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-96266</wp:posOffset>
            </wp:positionV>
            <wp:extent cx="1630045" cy="9509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30045" cy="9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6" w:lineRule="exact"/>
        <w:ind w:left="8328" w:right="0" w:firstLine="0"/>
      </w:pPr>
      <w:r/>
      <w:r>
        <w:rPr baseline="0" dirty="0">
          <w:rFonts w:ascii="Times New Roman" w:hAnsi="Times New Roman" w:cs="Times New Roman"/>
          <w:b/>
          <w:bCs/>
          <w:color w:val="00C0FF"/>
          <w:spacing w:val="-2"/>
          <w:sz w:val="24"/>
          <w:szCs w:val="24"/>
          <w:lang w:val="en-US"/>
        </w:rPr>
        <w:t>Australian Company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8387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en-US"/>
        </w:rPr>
        <w:t>SEC ENERGY PTY LTD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0" w:lineRule="exact"/>
        <w:ind w:left="8879" w:right="399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en-US"/>
        </w:rPr>
        <w:t>ACN 670 408 134  </w:t>
      </w: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6" w:lineRule="exact"/>
        <w:ind w:left="344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Extracted from ASIC's database at AEST 08:56:39 on 20/06/2024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6" w:lineRule="exact"/>
        <w:ind w:left="365" w:right="8382" w:firstLine="0"/>
        <w:jc w:val="right"/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531368</wp:posOffset>
            </wp:positionH>
            <wp:positionV relativeFrom="line">
              <wp:posOffset>-75819</wp:posOffset>
            </wp:positionV>
            <wp:extent cx="6499352" cy="34543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9352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531368</wp:posOffset>
            </wp:positionH>
            <wp:positionV relativeFrom="line">
              <wp:posOffset>-75819</wp:posOffset>
            </wp:positionV>
            <wp:extent cx="34544" cy="22199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2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6996176</wp:posOffset>
            </wp:positionH>
            <wp:positionV relativeFrom="line">
              <wp:posOffset>-75819</wp:posOffset>
            </wp:positionV>
            <wp:extent cx="34543" cy="221995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3" cy="2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553212</wp:posOffset>
            </wp:positionH>
            <wp:positionV relativeFrom="line">
              <wp:posOffset>-53975</wp:posOffset>
            </wp:positionV>
            <wp:extent cx="6455664" cy="1828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455664" cy="182880"/>
                    </a:xfrm>
                    <a:custGeom>
                      <a:rect l="l" t="t" r="r" b="b"/>
                      <a:pathLst>
                        <a:path w="6455664" h="182880">
                          <a:moveTo>
                            <a:pt x="0" y="182880"/>
                          </a:moveTo>
                          <a:lnTo>
                            <a:pt x="6455664" y="182880"/>
                          </a:lnTo>
                          <a:lnTo>
                            <a:pt x="6455664" y="0"/>
                          </a:lnTo>
                          <a:lnTo>
                            <a:pt x="0" y="0"/>
                          </a:lnTo>
                          <a:lnTo>
                            <a:pt x="0" y="182880"/>
                          </a:lnTo>
                          <a:close/>
                        </a:path>
                      </a:pathLst>
                    </a:custGeom>
                    <a:solidFill>
                      <a:srgbClr val="E2E2E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Company Summary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16" w:lineRule="exact"/>
        <w:ind w:left="3657" w:right="0" w:firstLine="0"/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535940</wp:posOffset>
            </wp:positionH>
            <wp:positionV relativeFrom="line">
              <wp:posOffset>-16128</wp:posOffset>
            </wp:positionV>
            <wp:extent cx="6490208" cy="29971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0208" cy="29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535940</wp:posOffset>
            </wp:positionH>
            <wp:positionV relativeFrom="line">
              <wp:posOffset>-20700</wp:posOffset>
            </wp:positionV>
            <wp:extent cx="6490208" cy="29971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0208" cy="29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en-US"/>
        </w:rPr>
        <w:t>Name:</w:t>
      </w:r>
      <w:r>
        <w:rPr baseline="0" dirty="0">
          <w:rFonts w:ascii="Times New Roman" w:hAnsi="Times New Roman" w:cs="Times New Roman"/>
          <w:color w:val="000000"/>
          <w:spacing w:val="60"/>
          <w:sz w:val="24"/>
          <w:szCs w:val="24"/>
          <w:lang w:val="en-US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SEC ENERGY PTY LTD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16" w:lineRule="exact"/>
        <w:ind w:left="3724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en-US"/>
        </w:rPr>
        <w:t>ACN:</w:t>
      </w:r>
      <w:r>
        <w:rPr baseline="0" dirty="0">
          <w:rFonts w:ascii="Times New Roman" w:hAnsi="Times New Roman" w:cs="Times New Roman"/>
          <w:color w:val="000000"/>
          <w:spacing w:val="59"/>
          <w:sz w:val="24"/>
          <w:szCs w:val="24"/>
          <w:lang w:val="en-US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670 408 134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16" w:lineRule="exact"/>
        <w:ind w:left="3724" w:right="0" w:firstLine="0"/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531368</wp:posOffset>
            </wp:positionH>
            <wp:positionV relativeFrom="line">
              <wp:posOffset>-541782</wp:posOffset>
            </wp:positionV>
            <wp:extent cx="34544" cy="287375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2873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6996176</wp:posOffset>
            </wp:positionH>
            <wp:positionV relativeFrom="line">
              <wp:posOffset>-541782</wp:posOffset>
            </wp:positionV>
            <wp:extent cx="34543" cy="287375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3" cy="2873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en-US"/>
        </w:rPr>
        <w:t>ABN:</w:t>
      </w:r>
      <w:r>
        <w:rPr baseline="0" dirty="0">
          <w:rFonts w:ascii="Times New Roman" w:hAnsi="Times New Roman" w:cs="Times New Roman"/>
          <w:color w:val="000000"/>
          <w:spacing w:val="59"/>
          <w:sz w:val="24"/>
          <w:szCs w:val="24"/>
          <w:lang w:val="en-US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31 670 408 134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16" w:lineRule="exact"/>
        <w:ind w:left="2544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en-US"/>
        </w:rPr>
        <w:t>Registration Date:</w:t>
      </w:r>
      <w:r>
        <w:rPr baseline="0" dirty="0">
          <w:rFonts w:ascii="Times New Roman" w:hAnsi="Times New Roman" w:cs="Times New Roman"/>
          <w:color w:val="000000"/>
          <w:spacing w:val="60"/>
          <w:sz w:val="24"/>
          <w:szCs w:val="24"/>
          <w:lang w:val="en-US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26/10/2023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16" w:lineRule="exact"/>
        <w:ind w:left="2458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en-US"/>
        </w:rPr>
        <w:t>Next Review Date:</w:t>
      </w:r>
      <w:r>
        <w:rPr baseline="0" dirty="0">
          <w:rFonts w:ascii="Times New Roman" w:hAnsi="Times New Roman" w:cs="Times New Roman"/>
          <w:color w:val="000000"/>
          <w:spacing w:val="59"/>
          <w:sz w:val="24"/>
          <w:szCs w:val="24"/>
          <w:lang w:val="en-US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26/10/2024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40"/>
          <w:pgMar w:top="343" w:right="500" w:bottom="275" w:left="500" w:header="708" w:footer="708" w:gutter="0"/>
          <w:docGrid w:linePitch="360"/>
        </w:sectPr>
        <w:spacing w:before="0" w:after="0" w:line="216" w:lineRule="exact"/>
        <w:ind w:left="3644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en-US"/>
        </w:rPr>
        <w:t>Status:</w:t>
      </w:r>
      <w:r>
        <w:rPr baseline="0" dirty="0">
          <w:rFonts w:ascii="Times New Roman" w:hAnsi="Times New Roman" w:cs="Times New Roman"/>
          <w:color w:val="000000"/>
          <w:spacing w:val="60"/>
          <w:sz w:val="24"/>
          <w:szCs w:val="24"/>
          <w:lang w:val="en-US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Registered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16" w:lineRule="exact"/>
        <w:ind w:left="3737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en-US"/>
        </w:rPr>
        <w:t>Type:</w:t>
      </w:r>
      <w:r>
        <w:rPr baseline="0" dirty="0">
          <w:rFonts w:ascii="Times New Roman" w:hAnsi="Times New Roman" w:cs="Times New Roman"/>
          <w:color w:val="000000"/>
          <w:spacing w:val="59"/>
          <w:sz w:val="24"/>
          <w:szCs w:val="24"/>
          <w:lang w:val="en-US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Australian Proprietary Company, Limited By Shares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16" w:lineRule="exact"/>
        <w:ind w:left="1411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en-US"/>
        </w:rPr>
        <w:t>Locality of Registered Office:</w:t>
      </w:r>
      <w:r>
        <w:rPr baseline="0" dirty="0">
          <w:rFonts w:ascii="Times New Roman" w:hAnsi="Times New Roman" w:cs="Times New Roman"/>
          <w:color w:val="000000"/>
          <w:spacing w:val="60"/>
          <w:sz w:val="24"/>
          <w:szCs w:val="24"/>
          <w:lang w:val="en-US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MELBOURNE VIC 3000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16" w:lineRule="exact"/>
        <w:ind w:left="3284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en-US"/>
        </w:rPr>
        <w:t>Regulator:</w:t>
      </w:r>
      <w:r>
        <w:rPr baseline="0" dirty="0">
          <w:rFonts w:ascii="Times New Roman" w:hAnsi="Times New Roman" w:cs="Times New Roman"/>
          <w:color w:val="000000"/>
          <w:spacing w:val="59"/>
          <w:sz w:val="24"/>
          <w:szCs w:val="24"/>
          <w:lang w:val="en-US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Australian Securities &amp; Investments Commission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531368</wp:posOffset>
            </wp:positionH>
            <wp:positionV relativeFrom="paragraph">
              <wp:posOffset>60325</wp:posOffset>
            </wp:positionV>
            <wp:extent cx="6499352" cy="3454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9352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6" w:lineRule="exact"/>
        <w:ind w:left="344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Further information relating to this organisation may be purchased from ASIC.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344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0"/>
          <w:szCs w:val="20"/>
          <w:lang w:val="en-US"/>
        </w:rPr>
        <w:t>20/06/2024 AEST 08:56:39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40"/>
          <w:pgMar w:top="343" w:right="500" w:bottom="275" w:left="500" w:header="708" w:footer="708" w:gutter="0"/>
          <w:cols w:num="2" w:space="0" w:equalWidth="0">
            <w:col w:w="9530" w:space="914"/>
            <w:col w:w="140" w:space="0"/>
          </w:cols>
          <w:docGrid w:linePitch="360"/>
        </w:sectPr>
        <w:spacing w:before="0" w:after="0" w:line="180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00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2024-09-12T03:11:21Z</dcterms:created>
  <dcterms:modified xsi:type="dcterms:W3CDTF">2024-09-12T03:11:21Z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