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8323A" w14:textId="2BA13316" w:rsidR="005D1446" w:rsidRDefault="00F37FB8" w:rsidP="64A15711">
      <w:pPr>
        <w:spacing w:before="239" w:after="120" w:line="336" w:lineRule="auto"/>
        <w:jc w:val="center"/>
        <w:rPr>
          <w:sz w:val="28"/>
          <w:szCs w:val="28"/>
        </w:rPr>
      </w:pPr>
      <w:r>
        <w:rPr>
          <w:rFonts w:ascii="Arial" w:eastAsia="Arial" w:hAnsi="Arial" w:cs="Arial"/>
          <w:b/>
          <w:bCs/>
          <w:spacing w:val="-10"/>
          <w:sz w:val="28"/>
          <w:szCs w:val="28"/>
        </w:rPr>
        <w:t>ENERGY RETAIL CODE OF PRACTICE (</w:t>
      </w:r>
      <w:r w:rsidR="3D0D2C7A" w:rsidRPr="64A15711">
        <w:rPr>
          <w:rFonts w:ascii="Arial" w:eastAsia="Arial" w:hAnsi="Arial" w:cs="Arial"/>
          <w:b/>
          <w:bCs/>
          <w:sz w:val="28"/>
          <w:szCs w:val="28"/>
        </w:rPr>
        <w:t xml:space="preserve">LIFE SUPPORT </w:t>
      </w:r>
      <w:r>
        <w:rPr>
          <w:rFonts w:ascii="Arial" w:eastAsia="Arial" w:hAnsi="Arial" w:cs="Arial"/>
          <w:b/>
          <w:bCs/>
          <w:spacing w:val="-10"/>
          <w:sz w:val="28"/>
          <w:szCs w:val="28"/>
        </w:rPr>
        <w:t>REFORMS) AMENDMENT 202</w:t>
      </w:r>
      <w:r w:rsidR="00B06566">
        <w:rPr>
          <w:rFonts w:ascii="Arial" w:eastAsia="Arial" w:hAnsi="Arial" w:cs="Arial"/>
          <w:b/>
          <w:bCs/>
          <w:spacing w:val="-10"/>
          <w:sz w:val="28"/>
          <w:szCs w:val="28"/>
        </w:rPr>
        <w:t>6</w:t>
      </w:r>
    </w:p>
    <w:p w14:paraId="7758323B" w14:textId="038225B0" w:rsidR="005D1446" w:rsidRDefault="00F37FB8" w:rsidP="00C04D24">
      <w:pPr>
        <w:spacing w:before="239" w:after="120" w:line="336" w:lineRule="auto"/>
        <w:jc w:val="center"/>
        <w:rPr>
          <w:sz w:val="26"/>
          <w:szCs w:val="26"/>
        </w:rPr>
      </w:pPr>
      <w:r>
        <w:rPr>
          <w:rFonts w:ascii="Arial" w:eastAsia="Arial" w:hAnsi="Arial" w:cs="Arial"/>
          <w:b/>
          <w:bCs/>
          <w:spacing w:val="-10"/>
          <w:sz w:val="26"/>
          <w:szCs w:val="26"/>
        </w:rPr>
        <w:t xml:space="preserve">Amendments made by the Essential Services </w:t>
      </w:r>
      <w:r w:rsidRPr="00C30550">
        <w:rPr>
          <w:rFonts w:ascii="Arial" w:eastAsia="Arial" w:hAnsi="Arial" w:cs="Arial"/>
          <w:b/>
          <w:bCs/>
          <w:spacing w:val="-10"/>
          <w:sz w:val="26"/>
          <w:szCs w:val="26"/>
        </w:rPr>
        <w:t xml:space="preserve">Commission on </w:t>
      </w:r>
      <w:r w:rsidR="00B06566" w:rsidRPr="00C30550">
        <w:rPr>
          <w:rFonts w:ascii="Arial" w:eastAsia="Arial" w:hAnsi="Arial" w:cs="Arial"/>
          <w:b/>
          <w:bCs/>
          <w:spacing w:val="-10"/>
          <w:sz w:val="26"/>
          <w:szCs w:val="26"/>
        </w:rPr>
        <w:t>XX</w:t>
      </w:r>
      <w:r w:rsidRPr="00C30550">
        <w:rPr>
          <w:rFonts w:ascii="Arial" w:eastAsia="Arial" w:hAnsi="Arial" w:cs="Arial"/>
          <w:b/>
          <w:bCs/>
          <w:spacing w:val="-10"/>
          <w:sz w:val="26"/>
          <w:szCs w:val="26"/>
        </w:rPr>
        <w:t>/</w:t>
      </w:r>
      <w:r w:rsidR="00B06566" w:rsidRPr="00C30550">
        <w:rPr>
          <w:rFonts w:ascii="Arial" w:eastAsia="Arial" w:hAnsi="Arial" w:cs="Arial"/>
          <w:b/>
          <w:bCs/>
          <w:spacing w:val="-10"/>
          <w:sz w:val="26"/>
          <w:szCs w:val="26"/>
        </w:rPr>
        <w:t>XX</w:t>
      </w:r>
      <w:r w:rsidRPr="00C30550">
        <w:rPr>
          <w:rFonts w:ascii="Arial" w:eastAsia="Arial" w:hAnsi="Arial" w:cs="Arial"/>
          <w:b/>
          <w:bCs/>
          <w:spacing w:val="-10"/>
          <w:sz w:val="26"/>
          <w:szCs w:val="26"/>
        </w:rPr>
        <w:t>/202</w:t>
      </w:r>
      <w:r w:rsidR="00B06566" w:rsidRPr="00C30550">
        <w:rPr>
          <w:rFonts w:ascii="Arial" w:eastAsia="Arial" w:hAnsi="Arial" w:cs="Arial"/>
          <w:b/>
          <w:bCs/>
          <w:spacing w:val="-10"/>
          <w:sz w:val="26"/>
          <w:szCs w:val="26"/>
        </w:rPr>
        <w:t>6</w:t>
      </w:r>
    </w:p>
    <w:p w14:paraId="7758323C" w14:textId="77777777" w:rsidR="005D1446" w:rsidRDefault="005D1446" w:rsidP="00C04D24">
      <w:pPr>
        <w:spacing w:after="160"/>
        <w:jc w:val="center"/>
        <w:rPr>
          <w:rFonts w:ascii="Arial" w:eastAsia="Arial" w:hAnsi="Arial" w:cs="Arial"/>
          <w:sz w:val="26"/>
          <w:szCs w:val="26"/>
        </w:rPr>
      </w:pPr>
    </w:p>
    <w:p w14:paraId="7758323D" w14:textId="4F6B56DA" w:rsidR="005D1446" w:rsidRDefault="00F37FB8" w:rsidP="00C04D24">
      <w:pPr>
        <w:pStyle w:val="Heading1"/>
      </w:pPr>
      <w:r>
        <w:t>1</w:t>
      </w:r>
      <w:r w:rsidR="00F31EDA">
        <w:rPr>
          <w:sz w:val="14"/>
          <w:szCs w:val="14"/>
        </w:rPr>
        <w:tab/>
      </w:r>
      <w:r>
        <w:t xml:space="preserve">Nature </w:t>
      </w:r>
      <w:r w:rsidRPr="00ED4505">
        <w:t>and</w:t>
      </w:r>
      <w:r>
        <w:t xml:space="preserve"> commencement of this instrument</w:t>
      </w:r>
    </w:p>
    <w:p w14:paraId="39FBDD31" w14:textId="49D22614" w:rsidR="000F2BE9" w:rsidRDefault="00F37FB8" w:rsidP="00C04D24">
      <w:pPr>
        <w:pStyle w:val="Insetstandardclause"/>
        <w:tabs>
          <w:tab w:val="clear" w:pos="9638"/>
        </w:tabs>
      </w:pPr>
      <w:r>
        <w:t>This instrument amends the Energy Retail Code of Practice.</w:t>
      </w:r>
      <w:r w:rsidR="00836A34">
        <w:tab/>
      </w:r>
    </w:p>
    <w:p w14:paraId="7D438953" w14:textId="4B6AD8A2" w:rsidR="009557EF" w:rsidRDefault="000F2BE9" w:rsidP="00C04D24">
      <w:pPr>
        <w:pStyle w:val="Insetstandardclause"/>
        <w:tabs>
          <w:tab w:val="clear" w:pos="9638"/>
        </w:tabs>
      </w:pPr>
      <w:r w:rsidRPr="000F2BE9">
        <w:t xml:space="preserve">Schedule 1 of this instrument comes into operation </w:t>
      </w:r>
      <w:r w:rsidRPr="00C30550">
        <w:t xml:space="preserve">on </w:t>
      </w:r>
      <w:r w:rsidR="00C30550" w:rsidRPr="00C30550">
        <w:t>1</w:t>
      </w:r>
      <w:r w:rsidR="006A352D">
        <w:t xml:space="preserve"> </w:t>
      </w:r>
      <w:r w:rsidR="00C30550" w:rsidRPr="00C30550">
        <w:t xml:space="preserve">July </w:t>
      </w:r>
      <w:r w:rsidR="00B06566">
        <w:t>2026</w:t>
      </w:r>
      <w:r w:rsidRPr="00095F22">
        <w:t>.</w:t>
      </w:r>
    </w:p>
    <w:p w14:paraId="1C11C824" w14:textId="601017CE" w:rsidR="002C01DB" w:rsidRDefault="002C01DB" w:rsidP="002C01DB">
      <w:pPr>
        <w:pStyle w:val="Insetstandardclause"/>
        <w:tabs>
          <w:tab w:val="clear" w:pos="9638"/>
        </w:tabs>
      </w:pPr>
      <w:r>
        <w:t xml:space="preserve">Schedule 2 of this instrument comes into operation on 1 January </w:t>
      </w:r>
      <w:r w:rsidRPr="00A63601">
        <w:t>202</w:t>
      </w:r>
      <w:r>
        <w:t>7.</w:t>
      </w:r>
    </w:p>
    <w:p w14:paraId="7758323F" w14:textId="49BB5C14" w:rsidR="005D1446" w:rsidRDefault="00F37FB8" w:rsidP="00C04D24">
      <w:pPr>
        <w:pStyle w:val="Insetstandardclause"/>
        <w:tabs>
          <w:tab w:val="clear" w:pos="9638"/>
        </w:tabs>
      </w:pPr>
      <w:r>
        <w:t xml:space="preserve">Schedule </w:t>
      </w:r>
      <w:r w:rsidR="002C01DB">
        <w:t>3</w:t>
      </w:r>
      <w:r>
        <w:t xml:space="preserve"> of this instrument comes into operation on </w:t>
      </w:r>
      <w:r w:rsidR="00B06566">
        <w:t>1</w:t>
      </w:r>
      <w:r w:rsidRPr="00A63601">
        <w:t xml:space="preserve"> </w:t>
      </w:r>
      <w:r w:rsidR="00B06566">
        <w:t xml:space="preserve">December </w:t>
      </w:r>
      <w:r w:rsidRPr="00A63601">
        <w:t>202</w:t>
      </w:r>
      <w:r w:rsidR="00B06566">
        <w:t>7</w:t>
      </w:r>
      <w:r>
        <w:t>.</w:t>
      </w:r>
    </w:p>
    <w:p w14:paraId="77583241" w14:textId="77777777" w:rsidR="005D1446" w:rsidRDefault="005D1446" w:rsidP="00C04D24">
      <w:pPr>
        <w:spacing w:before="240" w:after="240" w:line="240" w:lineRule="atLeast"/>
        <w:ind w:left="624"/>
        <w:rPr>
          <w:rFonts w:ascii="Arial" w:eastAsia="Arial" w:hAnsi="Arial" w:cs="Arial"/>
        </w:rPr>
      </w:pPr>
    </w:p>
    <w:p w14:paraId="7E8788AA" w14:textId="467724C1" w:rsidR="00EC66FF" w:rsidRDefault="00EC1636" w:rsidP="00C04D24">
      <w:pPr>
        <w:pStyle w:val="Heading1"/>
      </w:pPr>
      <w:r>
        <w:t>2</w:t>
      </w:r>
      <w:r w:rsidR="00EC66FF">
        <w:tab/>
      </w:r>
      <w:r w:rsidR="00EC66FF">
        <w:tab/>
        <w:t>Schedule 1 – Table of Amendments</w:t>
      </w:r>
    </w:p>
    <w:p w14:paraId="26C03C61" w14:textId="77777777" w:rsidR="005D74AD" w:rsidRDefault="005D74AD" w:rsidP="005D74AD">
      <w:pPr>
        <w:pStyle w:val="Heading2"/>
      </w:pPr>
      <w:r>
        <w:t>Clause 2 – Commencement</w:t>
      </w:r>
    </w:p>
    <w:p w14:paraId="37D92543" w14:textId="77777777" w:rsidR="005D74AD" w:rsidRDefault="005D74AD" w:rsidP="005D74AD">
      <w:pPr>
        <w:spacing w:before="240" w:after="240" w:line="240" w:lineRule="atLeast"/>
        <w:rPr>
          <w:rFonts w:ascii="Arial" w:eastAsia="Arial" w:hAnsi="Arial" w:cs="Arial"/>
          <w:b/>
          <w:bCs/>
          <w:sz w:val="22"/>
          <w:szCs w:val="22"/>
        </w:rPr>
      </w:pPr>
      <w:r w:rsidRPr="0023296F">
        <w:rPr>
          <w:rFonts w:ascii="Arial" w:eastAsia="Arial" w:hAnsi="Arial" w:cs="Arial"/>
          <w:sz w:val="22"/>
          <w:szCs w:val="22"/>
        </w:rPr>
        <w:t>In clause 2, omit ‘This code of practice came into effect on 1 March 2022</w:t>
      </w:r>
      <w:r w:rsidRPr="00D31179">
        <w:rPr>
          <w:rFonts w:ascii="Arial" w:eastAsia="Arial" w:hAnsi="Arial" w:cs="Arial"/>
          <w:sz w:val="22"/>
          <w:szCs w:val="22"/>
        </w:rPr>
        <w:t xml:space="preserve"> and was last amended </w:t>
      </w:r>
      <w:proofErr w:type="gramStart"/>
      <w:r w:rsidRPr="00D31179">
        <w:rPr>
          <w:rFonts w:ascii="Arial" w:eastAsia="Arial" w:hAnsi="Arial" w:cs="Arial"/>
          <w:sz w:val="22"/>
          <w:szCs w:val="22"/>
        </w:rPr>
        <w:t>on</w:t>
      </w:r>
      <w:proofErr w:type="gramEnd"/>
      <w:r w:rsidRPr="00D31179">
        <w:rPr>
          <w:rFonts w:ascii="Arial" w:eastAsia="Arial" w:hAnsi="Arial" w:cs="Arial"/>
          <w:sz w:val="22"/>
          <w:szCs w:val="22"/>
        </w:rPr>
        <w:t xml:space="preserve"> </w:t>
      </w:r>
      <w:r w:rsidRPr="00B43A96">
        <w:rPr>
          <w:rFonts w:ascii="Arial" w:eastAsia="Arial" w:hAnsi="Arial" w:cs="Arial"/>
          <w:sz w:val="22"/>
          <w:szCs w:val="22"/>
        </w:rPr>
        <w:t>February 2026.</w:t>
      </w:r>
      <w:r>
        <w:rPr>
          <w:rFonts w:ascii="Arial" w:eastAsia="Arial" w:hAnsi="Arial" w:cs="Arial"/>
          <w:sz w:val="22"/>
          <w:szCs w:val="22"/>
        </w:rPr>
        <w:t>’ and substitute:</w:t>
      </w:r>
    </w:p>
    <w:p w14:paraId="4C7AEAAE" w14:textId="358B5A83" w:rsidR="00EC66FF" w:rsidRPr="00EC66FF" w:rsidRDefault="005D74AD" w:rsidP="005D74AD">
      <w:pPr>
        <w:spacing w:before="240" w:after="240" w:line="240" w:lineRule="atLeast"/>
        <w:ind w:left="851"/>
      </w:pPr>
      <w:r>
        <w:rPr>
          <w:rFonts w:ascii="Arial" w:eastAsia="Arial" w:hAnsi="Arial" w:cs="Arial"/>
          <w:sz w:val="22"/>
          <w:szCs w:val="22"/>
        </w:rPr>
        <w:t xml:space="preserve">This </w:t>
      </w:r>
      <w:proofErr w:type="gramStart"/>
      <w:r>
        <w:rPr>
          <w:rFonts w:ascii="Arial" w:eastAsia="Arial" w:hAnsi="Arial" w:cs="Arial"/>
          <w:sz w:val="22"/>
          <w:szCs w:val="22"/>
        </w:rPr>
        <w:t>code of practice</w:t>
      </w:r>
      <w:proofErr w:type="gramEnd"/>
      <w:r>
        <w:rPr>
          <w:rFonts w:ascii="Arial" w:eastAsia="Arial" w:hAnsi="Arial" w:cs="Arial"/>
          <w:sz w:val="22"/>
          <w:szCs w:val="22"/>
        </w:rPr>
        <w:t xml:space="preserve"> came into </w:t>
      </w:r>
      <w:r w:rsidRPr="0023296F">
        <w:rPr>
          <w:rFonts w:ascii="Arial" w:eastAsia="Arial" w:hAnsi="Arial" w:cs="Arial"/>
          <w:sz w:val="22"/>
          <w:szCs w:val="22"/>
        </w:rPr>
        <w:t xml:space="preserve">effect on 1 March 2022 and was last amended on </w:t>
      </w:r>
      <w:r>
        <w:rPr>
          <w:rFonts w:ascii="Arial" w:eastAsia="Arial" w:hAnsi="Arial" w:cs="Arial"/>
          <w:sz w:val="22"/>
          <w:szCs w:val="22"/>
        </w:rPr>
        <w:t>1</w:t>
      </w:r>
      <w:r w:rsidRPr="0023296F">
        <w:rPr>
          <w:rFonts w:ascii="Arial" w:eastAsia="Arial" w:hAnsi="Arial" w:cs="Arial"/>
          <w:sz w:val="22"/>
          <w:szCs w:val="22"/>
        </w:rPr>
        <w:t xml:space="preserve"> </w:t>
      </w:r>
      <w:r>
        <w:rPr>
          <w:rFonts w:ascii="Arial" w:eastAsia="Arial" w:hAnsi="Arial" w:cs="Arial"/>
          <w:sz w:val="22"/>
          <w:szCs w:val="22"/>
        </w:rPr>
        <w:t xml:space="preserve">July </w:t>
      </w:r>
      <w:r w:rsidRPr="0023296F">
        <w:rPr>
          <w:rFonts w:ascii="Arial" w:eastAsia="Arial" w:hAnsi="Arial" w:cs="Arial"/>
          <w:sz w:val="22"/>
          <w:szCs w:val="22"/>
        </w:rPr>
        <w:t>2026.</w:t>
      </w:r>
    </w:p>
    <w:p w14:paraId="52FFECAF" w14:textId="77777777" w:rsidR="00EC66FF" w:rsidRDefault="00EC66FF" w:rsidP="00EC66FF">
      <w:pPr>
        <w:pStyle w:val="Heading2"/>
      </w:pPr>
      <w:r>
        <w:t>Schedule 3 – Transitional arrangements</w:t>
      </w:r>
    </w:p>
    <w:p w14:paraId="68715783" w14:textId="2AB12645" w:rsidR="00747263" w:rsidRPr="00747263" w:rsidRDefault="00EC66FF" w:rsidP="00747263">
      <w:pPr>
        <w:pStyle w:val="Standardclause"/>
        <w:rPr>
          <w:spacing w:val="10"/>
        </w:rPr>
      </w:pPr>
      <w:r>
        <w:t>In Schedule 3 after clause 2, insert the following:</w:t>
      </w:r>
    </w:p>
    <w:p w14:paraId="41A93E9B" w14:textId="77777777" w:rsidR="00747263" w:rsidRPr="00747263" w:rsidRDefault="00747263" w:rsidP="00747263">
      <w:pPr>
        <w:keepNext/>
        <w:numPr>
          <w:ilvl w:val="0"/>
          <w:numId w:val="24"/>
        </w:numPr>
        <w:spacing w:before="240" w:line="260" w:lineRule="atLeast"/>
        <w:ind w:left="1571" w:hanging="851"/>
        <w:rPr>
          <w:rFonts w:ascii="Arial" w:eastAsia="Arial" w:hAnsi="Arial" w:cs="Arial"/>
          <w:b/>
          <w:bCs/>
          <w:spacing w:val="10"/>
          <w:sz w:val="22"/>
          <w:szCs w:val="22"/>
        </w:rPr>
      </w:pPr>
      <w:r w:rsidRPr="00747263">
        <w:rPr>
          <w:rFonts w:ascii="Arial" w:eastAsia="Arial" w:hAnsi="Arial" w:cs="Arial"/>
          <w:b/>
          <w:bCs/>
          <w:spacing w:val="10"/>
          <w:sz w:val="22"/>
          <w:szCs w:val="22"/>
        </w:rPr>
        <w:t>Transitional review of the register of life support customer and residents</w:t>
      </w:r>
    </w:p>
    <w:p w14:paraId="14D38E76" w14:textId="77777777" w:rsidR="00747263" w:rsidRPr="00747263" w:rsidRDefault="00747263" w:rsidP="00747263">
      <w:pPr>
        <w:numPr>
          <w:ilvl w:val="0"/>
          <w:numId w:val="25"/>
        </w:numPr>
        <w:spacing w:before="240" w:after="240" w:line="240" w:lineRule="atLeast"/>
        <w:ind w:left="1571" w:hanging="851"/>
        <w:rPr>
          <w:rFonts w:ascii="Arial" w:eastAsia="Arial" w:hAnsi="Arial" w:cs="Arial"/>
          <w:sz w:val="22"/>
          <w:szCs w:val="22"/>
        </w:rPr>
      </w:pPr>
      <w:r w:rsidRPr="00747263">
        <w:rPr>
          <w:rFonts w:ascii="Arial" w:eastAsia="Arial" w:hAnsi="Arial" w:cs="Arial"/>
          <w:sz w:val="22"/>
          <w:szCs w:val="22"/>
        </w:rPr>
        <w:t>Where the details of the premises of a registered life support customer have been included on the register of life support customers and residents for more than 12 months prior to 1 July 2026, a retailer or an exempt electricity seller must request on or before 31 December 2026 a life support customer to confirm whether a life support resident continues to reside at the premises of the registered life support customer and if life support equipment is still required at the premises</w:t>
      </w:r>
    </w:p>
    <w:p w14:paraId="130D09A8" w14:textId="77777777" w:rsidR="00747263" w:rsidRPr="00747263" w:rsidRDefault="00747263" w:rsidP="00747263">
      <w:pPr>
        <w:spacing w:before="240" w:after="240" w:line="240" w:lineRule="atLeast"/>
        <w:ind w:left="2421" w:hanging="851"/>
        <w:rPr>
          <w:rFonts w:ascii="Arial" w:eastAsia="Arial" w:hAnsi="Arial" w:cs="Arial"/>
          <w:sz w:val="22"/>
          <w:szCs w:val="22"/>
        </w:rPr>
      </w:pPr>
      <w:r w:rsidRPr="00747263">
        <w:rPr>
          <w:rFonts w:ascii="Arial" w:eastAsia="Arial" w:hAnsi="Arial" w:cs="Arial"/>
          <w:sz w:val="22"/>
          <w:szCs w:val="22"/>
        </w:rPr>
        <w:t>(a)</w:t>
      </w:r>
      <w:r w:rsidRPr="00747263">
        <w:rPr>
          <w:rFonts w:ascii="Arial" w:eastAsia="Arial" w:hAnsi="Arial" w:cs="Arial"/>
          <w:sz w:val="22"/>
          <w:szCs w:val="22"/>
        </w:rPr>
        <w:tab/>
        <w:t>If, in response to a request pursuant to subclause (1), a registered life support customer confirms that the person for whom the life support equipment is required has vacated the premises or no longer requires life support equipment, the retailer or the exempt electricity seller must deregister that life support customer pursuant to clause 166(7) or 171(6) respectively.</w:t>
      </w:r>
    </w:p>
    <w:p w14:paraId="7D3A724E" w14:textId="435614A9" w:rsidR="000C3D19" w:rsidRDefault="00EC1636" w:rsidP="00C04D24">
      <w:pPr>
        <w:pStyle w:val="Heading1"/>
      </w:pPr>
      <w:r>
        <w:lastRenderedPageBreak/>
        <w:t>3</w:t>
      </w:r>
      <w:r w:rsidR="000C3D19" w:rsidRPr="000B3B45">
        <w:tab/>
      </w:r>
      <w:r w:rsidR="000C3D19" w:rsidRPr="000B3B45">
        <w:tab/>
        <w:t xml:space="preserve">Schedule </w:t>
      </w:r>
      <w:r w:rsidR="008801DD">
        <w:t>2</w:t>
      </w:r>
      <w:r w:rsidR="000C3D19" w:rsidRPr="000B3B45">
        <w:t xml:space="preserve"> – Table of Amendments</w:t>
      </w:r>
    </w:p>
    <w:p w14:paraId="46400A21" w14:textId="77777777" w:rsidR="000C3D19" w:rsidRDefault="000C3D19" w:rsidP="00C04D24">
      <w:pPr>
        <w:pStyle w:val="Heading2"/>
      </w:pPr>
      <w:r>
        <w:t>Clause 2 – Commencement</w:t>
      </w:r>
    </w:p>
    <w:p w14:paraId="21D16E21" w14:textId="7BDEC6BD" w:rsidR="000C3D19" w:rsidRDefault="000C3D19" w:rsidP="00C04D24">
      <w:pPr>
        <w:spacing w:before="240" w:after="240" w:line="240" w:lineRule="atLeast"/>
        <w:rPr>
          <w:rFonts w:ascii="Arial" w:eastAsia="Arial" w:hAnsi="Arial" w:cs="Arial"/>
          <w:b/>
          <w:bCs/>
          <w:sz w:val="22"/>
          <w:szCs w:val="22"/>
        </w:rPr>
      </w:pPr>
      <w:r w:rsidRPr="0023296F">
        <w:rPr>
          <w:rFonts w:ascii="Arial" w:eastAsia="Arial" w:hAnsi="Arial" w:cs="Arial"/>
          <w:sz w:val="22"/>
          <w:szCs w:val="22"/>
        </w:rPr>
        <w:t>In clause 2, omit ‘This code of practice came into effect on 1 March 2022</w:t>
      </w:r>
      <w:r w:rsidRPr="00D31179">
        <w:rPr>
          <w:rFonts w:ascii="Arial" w:eastAsia="Arial" w:hAnsi="Arial" w:cs="Arial"/>
          <w:sz w:val="22"/>
          <w:szCs w:val="22"/>
        </w:rPr>
        <w:t xml:space="preserve"> and was last amended on</w:t>
      </w:r>
      <w:r w:rsidR="005D74AD">
        <w:rPr>
          <w:rFonts w:ascii="Arial" w:eastAsia="Arial" w:hAnsi="Arial" w:cs="Arial"/>
          <w:sz w:val="22"/>
          <w:szCs w:val="22"/>
        </w:rPr>
        <w:t xml:space="preserve"> 1 July</w:t>
      </w:r>
      <w:r w:rsidR="005F576C" w:rsidRPr="00B43A96">
        <w:rPr>
          <w:rFonts w:ascii="Arial" w:eastAsia="Arial" w:hAnsi="Arial" w:cs="Arial"/>
          <w:sz w:val="22"/>
          <w:szCs w:val="22"/>
        </w:rPr>
        <w:t xml:space="preserve"> 2026</w:t>
      </w:r>
      <w:r w:rsidRPr="00B43A96">
        <w:rPr>
          <w:rFonts w:ascii="Arial" w:eastAsia="Arial" w:hAnsi="Arial" w:cs="Arial"/>
          <w:sz w:val="22"/>
          <w:szCs w:val="22"/>
        </w:rPr>
        <w:t>.</w:t>
      </w:r>
      <w:r>
        <w:rPr>
          <w:rFonts w:ascii="Arial" w:eastAsia="Arial" w:hAnsi="Arial" w:cs="Arial"/>
          <w:sz w:val="22"/>
          <w:szCs w:val="22"/>
        </w:rPr>
        <w:t>’ and substitute:</w:t>
      </w:r>
    </w:p>
    <w:p w14:paraId="7A7AAF2B" w14:textId="0F1DF3EA" w:rsidR="000C3D19" w:rsidRPr="00E10B24" w:rsidRDefault="000C3D19" w:rsidP="00C04D24">
      <w:pPr>
        <w:spacing w:before="240" w:after="240" w:line="240" w:lineRule="atLeast"/>
        <w:ind w:left="851"/>
      </w:pPr>
      <w:r>
        <w:rPr>
          <w:rFonts w:ascii="Arial" w:eastAsia="Arial" w:hAnsi="Arial" w:cs="Arial"/>
          <w:sz w:val="22"/>
          <w:szCs w:val="22"/>
        </w:rPr>
        <w:t xml:space="preserve">This code of practice came into </w:t>
      </w:r>
      <w:r w:rsidRPr="0023296F">
        <w:rPr>
          <w:rFonts w:ascii="Arial" w:eastAsia="Arial" w:hAnsi="Arial" w:cs="Arial"/>
          <w:sz w:val="22"/>
          <w:szCs w:val="22"/>
        </w:rPr>
        <w:t xml:space="preserve">effect on 1 March 2022 and was last amended on </w:t>
      </w:r>
      <w:r w:rsidR="00B43A96">
        <w:rPr>
          <w:rFonts w:ascii="Arial" w:eastAsia="Arial" w:hAnsi="Arial" w:cs="Arial"/>
          <w:sz w:val="22"/>
          <w:szCs w:val="22"/>
        </w:rPr>
        <w:t>1</w:t>
      </w:r>
      <w:r w:rsidRPr="0023296F">
        <w:rPr>
          <w:rFonts w:ascii="Arial" w:eastAsia="Arial" w:hAnsi="Arial" w:cs="Arial"/>
          <w:sz w:val="22"/>
          <w:szCs w:val="22"/>
        </w:rPr>
        <w:t xml:space="preserve"> </w:t>
      </w:r>
      <w:r w:rsidR="005D74AD">
        <w:rPr>
          <w:rFonts w:ascii="Arial" w:eastAsia="Arial" w:hAnsi="Arial" w:cs="Arial"/>
          <w:sz w:val="22"/>
          <w:szCs w:val="22"/>
        </w:rPr>
        <w:t xml:space="preserve">January </w:t>
      </w:r>
      <w:r w:rsidRPr="0023296F">
        <w:rPr>
          <w:rFonts w:ascii="Arial" w:eastAsia="Arial" w:hAnsi="Arial" w:cs="Arial"/>
          <w:sz w:val="22"/>
          <w:szCs w:val="22"/>
        </w:rPr>
        <w:t>202</w:t>
      </w:r>
      <w:r w:rsidR="005D74AD">
        <w:rPr>
          <w:rFonts w:ascii="Arial" w:eastAsia="Arial" w:hAnsi="Arial" w:cs="Arial"/>
          <w:sz w:val="22"/>
          <w:szCs w:val="22"/>
        </w:rPr>
        <w:t>7</w:t>
      </w:r>
      <w:r w:rsidRPr="0023296F">
        <w:rPr>
          <w:rFonts w:ascii="Arial" w:eastAsia="Arial" w:hAnsi="Arial" w:cs="Arial"/>
          <w:sz w:val="22"/>
          <w:szCs w:val="22"/>
        </w:rPr>
        <w:t>.</w:t>
      </w:r>
    </w:p>
    <w:p w14:paraId="7F375253" w14:textId="6915E2A8" w:rsidR="003D7A8C" w:rsidRDefault="003D7A8C" w:rsidP="003D7A8C">
      <w:pPr>
        <w:pStyle w:val="Heading2"/>
      </w:pPr>
      <w:r>
        <w:t xml:space="preserve">Schedule </w:t>
      </w:r>
      <w:r w:rsidR="00225153">
        <w:t>3 Transitional Arrangements</w:t>
      </w:r>
      <w:r>
        <w:t xml:space="preserve"> – Civil Penalty Requirements</w:t>
      </w:r>
    </w:p>
    <w:p w14:paraId="7362D88A" w14:textId="26B42DEA" w:rsidR="003F757E" w:rsidRDefault="003F757E" w:rsidP="003F757E">
      <w:r>
        <w:t>After clause 3 of Schedule 3, insert the following:</w:t>
      </w:r>
    </w:p>
    <w:p w14:paraId="1C9809F9" w14:textId="77777777" w:rsidR="00D52A44" w:rsidRPr="00D52A44" w:rsidRDefault="00D52A44" w:rsidP="00D52A44">
      <w:pPr>
        <w:numPr>
          <w:ilvl w:val="0"/>
          <w:numId w:val="25"/>
        </w:numPr>
        <w:spacing w:before="240" w:after="240" w:line="240" w:lineRule="atLeast"/>
        <w:ind w:left="1571" w:hanging="851"/>
        <w:rPr>
          <w:rFonts w:ascii="Arial" w:eastAsia="Arial" w:hAnsi="Arial" w:cs="Arial"/>
          <w:sz w:val="22"/>
          <w:szCs w:val="22"/>
        </w:rPr>
      </w:pPr>
      <w:r w:rsidRPr="00D52A44">
        <w:rPr>
          <w:rFonts w:ascii="Arial" w:eastAsia="Arial" w:hAnsi="Arial" w:cs="Arial"/>
          <w:sz w:val="22"/>
          <w:szCs w:val="22"/>
        </w:rPr>
        <w:t>Where the details of the premises of a registered life support customer have been included on the register of life support customers and residents for more than 12 months prior to 1 January 2027, a retailer or an exempt electricity seller must request on or before 31 December 2027 a life support customer to confirm whether a life support resident continues to reside at the premises of the registered life support customer and if life support equipment is still required at the premises.</w:t>
      </w:r>
    </w:p>
    <w:p w14:paraId="0FC34ABC" w14:textId="77777777" w:rsidR="00D52A44" w:rsidRPr="00D52A44" w:rsidRDefault="00D52A44" w:rsidP="00D52A44">
      <w:pPr>
        <w:spacing w:before="240" w:after="240" w:line="240" w:lineRule="atLeast"/>
        <w:ind w:left="2421" w:hanging="851"/>
        <w:rPr>
          <w:rFonts w:ascii="Arial" w:eastAsia="Arial" w:hAnsi="Arial" w:cs="Arial"/>
          <w:sz w:val="22"/>
          <w:szCs w:val="22"/>
          <w:lang w:val="en-AU"/>
        </w:rPr>
      </w:pPr>
      <w:r w:rsidRPr="00D52A44">
        <w:rPr>
          <w:rFonts w:ascii="Arial" w:eastAsia="Arial" w:hAnsi="Arial" w:cs="Arial"/>
          <w:sz w:val="22"/>
          <w:szCs w:val="22"/>
        </w:rPr>
        <w:t>(b)</w:t>
      </w:r>
      <w:r w:rsidRPr="00D52A44">
        <w:rPr>
          <w:rFonts w:ascii="Arial" w:eastAsia="Arial" w:hAnsi="Arial" w:cs="Arial"/>
          <w:sz w:val="22"/>
          <w:szCs w:val="22"/>
        </w:rPr>
        <w:tab/>
        <w:t>If, in response to a request pursuant to subclause (2), a registered life support customer confirms that the person for whom the life support equipment is required has vacated the premises or no longer requires life support equipment, the retailer or the exempt electricity seller must deregister that life support customer pursuant to clause 166(7) or 171(6) respectively</w:t>
      </w:r>
    </w:p>
    <w:p w14:paraId="7E7379CF" w14:textId="1DAA2820" w:rsidR="00050171" w:rsidRDefault="00EC1636" w:rsidP="00C04D24">
      <w:pPr>
        <w:pStyle w:val="Heading1"/>
      </w:pPr>
      <w:r>
        <w:t>3</w:t>
      </w:r>
      <w:r w:rsidR="002B2975">
        <w:tab/>
      </w:r>
      <w:r w:rsidR="002B2975">
        <w:tab/>
        <w:t xml:space="preserve">Schedule </w:t>
      </w:r>
      <w:r w:rsidR="008801DD">
        <w:t>3</w:t>
      </w:r>
      <w:r w:rsidR="002B2975">
        <w:t xml:space="preserve"> – Table of Ame</w:t>
      </w:r>
      <w:r w:rsidR="00050171">
        <w:t>ndments</w:t>
      </w:r>
    </w:p>
    <w:p w14:paraId="632F9963" w14:textId="77777777" w:rsidR="00A14756" w:rsidRDefault="00A14756" w:rsidP="00C04D24">
      <w:pPr>
        <w:pStyle w:val="Heading2"/>
      </w:pPr>
      <w:r>
        <w:t xml:space="preserve">Clause 2 – </w:t>
      </w:r>
      <w:r w:rsidRPr="00ED4505">
        <w:t>Commencement</w:t>
      </w:r>
    </w:p>
    <w:p w14:paraId="341C5C2F" w14:textId="2502DFF2" w:rsidR="00A14756" w:rsidRDefault="00A14756" w:rsidP="00C04D24">
      <w:pPr>
        <w:pStyle w:val="Standardclause"/>
        <w:rPr>
          <w:b/>
          <w:bCs/>
        </w:rPr>
      </w:pPr>
      <w:r>
        <w:t>In clause 2, omit ‘</w:t>
      </w:r>
      <w:r w:rsidR="009B66E5" w:rsidRPr="009B66E5">
        <w:t xml:space="preserve">This code of practice came into effect on 1 March 2022 and was last amended on </w:t>
      </w:r>
      <w:r w:rsidR="00C30550" w:rsidRPr="00C30550">
        <w:t>1 January</w:t>
      </w:r>
      <w:r w:rsidR="009B66E5" w:rsidRPr="00C30550">
        <w:t xml:space="preserve"> 2026.</w:t>
      </w:r>
      <w:r w:rsidRPr="00C30550">
        <w:t>’ and</w:t>
      </w:r>
      <w:r>
        <w:t xml:space="preserve"> substitute:</w:t>
      </w:r>
    </w:p>
    <w:p w14:paraId="7609D3B8" w14:textId="63B49744" w:rsidR="00A14756" w:rsidRPr="00A14756" w:rsidRDefault="00A14756" w:rsidP="00C04D24">
      <w:pPr>
        <w:spacing w:before="240" w:after="240" w:line="240" w:lineRule="atLeast"/>
        <w:ind w:left="851"/>
      </w:pPr>
      <w:r>
        <w:rPr>
          <w:rFonts w:ascii="Arial" w:eastAsia="Arial" w:hAnsi="Arial" w:cs="Arial"/>
          <w:sz w:val="22"/>
          <w:szCs w:val="22"/>
        </w:rPr>
        <w:t xml:space="preserve">This code of practice came into effect </w:t>
      </w:r>
      <w:r w:rsidRPr="0023296F">
        <w:rPr>
          <w:rFonts w:ascii="Arial" w:eastAsia="Arial" w:hAnsi="Arial" w:cs="Arial"/>
          <w:sz w:val="22"/>
          <w:szCs w:val="22"/>
        </w:rPr>
        <w:t xml:space="preserve">on 1 March 2022 and was last amended on </w:t>
      </w:r>
      <w:r w:rsidR="005E2F26">
        <w:rPr>
          <w:rFonts w:ascii="Arial" w:eastAsia="Arial" w:hAnsi="Arial" w:cs="Arial"/>
          <w:sz w:val="22"/>
          <w:szCs w:val="22"/>
        </w:rPr>
        <w:t>31</w:t>
      </w:r>
      <w:r w:rsidR="009B66E5">
        <w:rPr>
          <w:rFonts w:ascii="Arial" w:eastAsia="Arial" w:hAnsi="Arial" w:cs="Arial"/>
          <w:sz w:val="22"/>
          <w:szCs w:val="22"/>
        </w:rPr>
        <w:t xml:space="preserve"> </w:t>
      </w:r>
      <w:r w:rsidR="005E2F26">
        <w:rPr>
          <w:rFonts w:ascii="Arial" w:eastAsia="Arial" w:hAnsi="Arial" w:cs="Arial"/>
          <w:sz w:val="22"/>
          <w:szCs w:val="22"/>
        </w:rPr>
        <w:t xml:space="preserve">December </w:t>
      </w:r>
      <w:r w:rsidR="009B66E5">
        <w:rPr>
          <w:rFonts w:ascii="Arial" w:eastAsia="Arial" w:hAnsi="Arial" w:cs="Arial"/>
          <w:sz w:val="22"/>
          <w:szCs w:val="22"/>
        </w:rPr>
        <w:t>2026</w:t>
      </w:r>
      <w:r w:rsidRPr="0023296F">
        <w:rPr>
          <w:rFonts w:ascii="Arial" w:eastAsia="Arial" w:hAnsi="Arial" w:cs="Arial"/>
          <w:sz w:val="22"/>
          <w:szCs w:val="22"/>
        </w:rPr>
        <w:t>.</w:t>
      </w:r>
    </w:p>
    <w:p w14:paraId="518F8DE5" w14:textId="77777777" w:rsidR="003B7E96" w:rsidRDefault="003B7E96" w:rsidP="00C04D24">
      <w:pPr>
        <w:pStyle w:val="Heading2"/>
      </w:pPr>
      <w:r>
        <w:t>Clause 3 – Definitions</w:t>
      </w:r>
    </w:p>
    <w:p w14:paraId="612DDAF2" w14:textId="19C0E978" w:rsidR="00C54EA9" w:rsidRDefault="00C54EA9" w:rsidP="00C04D24">
      <w:pPr>
        <w:pStyle w:val="Standardclause"/>
      </w:pPr>
      <w:r>
        <w:t xml:space="preserve">In clause 3, </w:t>
      </w:r>
      <w:r w:rsidR="003A74F5">
        <w:t>in the note after the definition of ‘</w:t>
      </w:r>
      <w:r w:rsidR="003A74F5">
        <w:rPr>
          <w:i/>
          <w:iCs/>
        </w:rPr>
        <w:t>exempt electricity seller’</w:t>
      </w:r>
      <w:r w:rsidR="003A74F5">
        <w:t xml:space="preserve">, </w:t>
      </w:r>
      <w:r w:rsidR="00584D71">
        <w:t>after ‘</w:t>
      </w:r>
      <w:r w:rsidR="00584D71">
        <w:rPr>
          <w:i/>
          <w:iCs/>
        </w:rPr>
        <w:t>Electricity Industry Act</w:t>
      </w:r>
      <w:r w:rsidR="00584D71">
        <w:t>’, insert ‘</w:t>
      </w:r>
      <w:r w:rsidR="00584D71" w:rsidRPr="00576B70">
        <w:rPr>
          <w:i/>
          <w:iCs/>
        </w:rPr>
        <w:t>2000</w:t>
      </w:r>
      <w:r w:rsidR="00584D71">
        <w:t>’</w:t>
      </w:r>
      <w:r w:rsidR="009E3E96">
        <w:t xml:space="preserve"> and delete the parentheses around ‘exempt categories VD1 to VD7</w:t>
      </w:r>
      <w:r w:rsidR="00073ED9">
        <w:t>.</w:t>
      </w:r>
    </w:p>
    <w:p w14:paraId="182E7740" w14:textId="77777777" w:rsidR="00073ED9" w:rsidRDefault="00073ED9" w:rsidP="00C04D24">
      <w:pPr>
        <w:rPr>
          <w:rFonts w:ascii="Arial" w:eastAsia="Arial" w:hAnsi="Arial" w:cs="Arial"/>
          <w:sz w:val="22"/>
          <w:szCs w:val="22"/>
        </w:rPr>
      </w:pPr>
    </w:p>
    <w:p w14:paraId="7FC38E88" w14:textId="6956A23C" w:rsidR="00194F70" w:rsidRDefault="00194F70" w:rsidP="00C04D24">
      <w:pPr>
        <w:pStyle w:val="Standardclause"/>
      </w:pPr>
      <w:r>
        <w:t>In clause 3, in the definition of ‘</w:t>
      </w:r>
      <w:r w:rsidRPr="0078377E">
        <w:rPr>
          <w:i/>
          <w:iCs/>
        </w:rPr>
        <w:t>deregistration</w:t>
      </w:r>
      <w:r w:rsidR="0078377E">
        <w:t xml:space="preserve"> </w:t>
      </w:r>
      <w:r w:rsidR="0078377E" w:rsidRPr="0078377E">
        <w:rPr>
          <w:i/>
          <w:iCs/>
        </w:rPr>
        <w:t>notice</w:t>
      </w:r>
      <w:r>
        <w:t xml:space="preserve">’, </w:t>
      </w:r>
      <w:r w:rsidR="0078377E">
        <w:t>omit ‘will’ and substitute ‘may’.</w:t>
      </w:r>
    </w:p>
    <w:p w14:paraId="57154C2D" w14:textId="77777777" w:rsidR="0078377E" w:rsidRDefault="0078377E" w:rsidP="00C04D24">
      <w:pPr>
        <w:pStyle w:val="Standardclause"/>
      </w:pPr>
    </w:p>
    <w:p w14:paraId="6B320DA7" w14:textId="7F56D7BE" w:rsidR="004E33B9" w:rsidRDefault="004E33B9" w:rsidP="00C04D24">
      <w:pPr>
        <w:pStyle w:val="Standardclause"/>
      </w:pPr>
      <w:r>
        <w:t>In clause 3, after the definition of '</w:t>
      </w:r>
      <w:r>
        <w:rPr>
          <w:i/>
          <w:iCs/>
        </w:rPr>
        <w:t>life support equipment</w:t>
      </w:r>
      <w:r>
        <w:t>’, insert the following:</w:t>
      </w:r>
    </w:p>
    <w:p w14:paraId="0300392D" w14:textId="6BA8615D" w:rsidR="004E33B9" w:rsidRDefault="004E33B9" w:rsidP="007F47C5">
      <w:pPr>
        <w:pStyle w:val="Insetstandardclause"/>
      </w:pPr>
      <w:r w:rsidRPr="004E33B9">
        <w:rPr>
          <w:b/>
          <w:bCs/>
        </w:rPr>
        <w:t>Note:</w:t>
      </w:r>
      <w:r>
        <w:t xml:space="preserve"> see Schedule 7 of this code of practice</w:t>
      </w:r>
      <w:r w:rsidR="00344C01">
        <w:t>.</w:t>
      </w:r>
    </w:p>
    <w:p w14:paraId="2C94F978" w14:textId="09F7317C" w:rsidR="000A6FA4" w:rsidRDefault="00073ED9" w:rsidP="00C04D24">
      <w:pPr>
        <w:pStyle w:val="Standardclause"/>
      </w:pPr>
      <w:r>
        <w:t xml:space="preserve">In clause 3, </w:t>
      </w:r>
      <w:r w:rsidR="000A6FA4">
        <w:t>in alphabetical order, inser</w:t>
      </w:r>
      <w:r w:rsidR="002A6DA2">
        <w:t>t the following:</w:t>
      </w:r>
    </w:p>
    <w:p w14:paraId="7FF4EB6C" w14:textId="65A907FF" w:rsidR="006D636E" w:rsidRDefault="00C86AC3" w:rsidP="007F47C5">
      <w:pPr>
        <w:pStyle w:val="Insetstandardclause"/>
      </w:pPr>
      <w:r w:rsidRPr="00C86AC3">
        <w:rPr>
          <w:b/>
          <w:bCs/>
          <w:i/>
          <w:iCs/>
        </w:rPr>
        <w:t xml:space="preserve">life-threatening condition </w:t>
      </w:r>
      <w:r w:rsidRPr="00C86AC3">
        <w:t xml:space="preserve">means a condition that a registered medical practitioner has identified in the relevant </w:t>
      </w:r>
      <w:r w:rsidRPr="00C86AC3">
        <w:rPr>
          <w:i/>
          <w:iCs/>
        </w:rPr>
        <w:t>medical confirmation</w:t>
      </w:r>
      <w:r w:rsidRPr="00C86AC3">
        <w:t xml:space="preserve"> as being one where the </w:t>
      </w:r>
      <w:r w:rsidRPr="00C86AC3">
        <w:rPr>
          <w:i/>
          <w:iCs/>
        </w:rPr>
        <w:t>life support resident</w:t>
      </w:r>
      <w:r w:rsidRPr="00C86AC3">
        <w:t xml:space="preserve"> would be at </w:t>
      </w:r>
      <w:r w:rsidR="008D4AD1">
        <w:t xml:space="preserve">a high </w:t>
      </w:r>
      <w:r w:rsidRPr="00C86AC3">
        <w:t xml:space="preserve">likelihood of death or permanent injury if the </w:t>
      </w:r>
      <w:r w:rsidRPr="00C86AC3">
        <w:rPr>
          <w:i/>
          <w:iCs/>
        </w:rPr>
        <w:t>life support equipment</w:t>
      </w:r>
      <w:r w:rsidRPr="00C86AC3">
        <w:t xml:space="preserve"> </w:t>
      </w:r>
      <w:r w:rsidRPr="00C86AC3">
        <w:lastRenderedPageBreak/>
        <w:t xml:space="preserve">used by that </w:t>
      </w:r>
      <w:r w:rsidRPr="00C86AC3">
        <w:rPr>
          <w:i/>
          <w:iCs/>
        </w:rPr>
        <w:t>life support resident</w:t>
      </w:r>
      <w:r w:rsidRPr="00C86AC3">
        <w:t xml:space="preserve"> was to be without power during a prolonged power outage.</w:t>
      </w:r>
    </w:p>
    <w:p w14:paraId="23E76A68" w14:textId="55D472D7" w:rsidR="006D636E" w:rsidRPr="006D636E" w:rsidRDefault="006D636E" w:rsidP="00C04D24">
      <w:pPr>
        <w:pStyle w:val="Standardclause"/>
      </w:pPr>
      <w:r>
        <w:t>In clause 3, omit definition of ‘</w:t>
      </w:r>
      <w:r w:rsidR="005D05C1">
        <w:rPr>
          <w:i/>
          <w:iCs/>
        </w:rPr>
        <w:t>medical confirmation</w:t>
      </w:r>
      <w:r w:rsidR="00784956">
        <w:rPr>
          <w:i/>
          <w:iCs/>
        </w:rPr>
        <w:t>’</w:t>
      </w:r>
      <w:r>
        <w:t xml:space="preserve"> and substitute:</w:t>
      </w:r>
    </w:p>
    <w:p w14:paraId="1A9995DD" w14:textId="77777777" w:rsidR="000F5658" w:rsidRPr="000F5658" w:rsidRDefault="000F5658" w:rsidP="00667964">
      <w:pPr>
        <w:pStyle w:val="Insetstandardclause"/>
        <w:rPr>
          <w:i/>
        </w:rPr>
      </w:pPr>
      <w:proofErr w:type="gramStart"/>
      <w:r w:rsidRPr="000F5658">
        <w:rPr>
          <w:b/>
          <w:bCs/>
          <w:i/>
          <w:iCs/>
        </w:rPr>
        <w:t>medical</w:t>
      </w:r>
      <w:proofErr w:type="gramEnd"/>
      <w:r w:rsidRPr="000F5658">
        <w:rPr>
          <w:b/>
          <w:bCs/>
          <w:i/>
          <w:iCs/>
        </w:rPr>
        <w:t xml:space="preserve"> confirmation </w:t>
      </w:r>
      <w:r w:rsidRPr="000F5658">
        <w:t xml:space="preserve">means a </w:t>
      </w:r>
      <w:r w:rsidRPr="000F5658">
        <w:rPr>
          <w:i/>
        </w:rPr>
        <w:t>medical confirmation form</w:t>
      </w:r>
      <w:r w:rsidRPr="000F5658">
        <w:t xml:space="preserve"> in which all mandatory fields have been </w:t>
      </w:r>
      <w:proofErr w:type="gramStart"/>
      <w:r w:rsidRPr="000F5658">
        <w:t>completed</w:t>
      </w:r>
      <w:proofErr w:type="gramEnd"/>
      <w:r w:rsidRPr="000F5658">
        <w:t xml:space="preserve"> and </w:t>
      </w:r>
      <w:proofErr w:type="gramStart"/>
      <w:r w:rsidRPr="000F5658">
        <w:t>which is signed</w:t>
      </w:r>
      <w:proofErr w:type="gramEnd"/>
      <w:r w:rsidRPr="000F5658">
        <w:t xml:space="preserve"> and dated by both the </w:t>
      </w:r>
      <w:r w:rsidRPr="000F5658">
        <w:rPr>
          <w:i/>
        </w:rPr>
        <w:t>relevant customer</w:t>
      </w:r>
      <w:r w:rsidRPr="000F5658">
        <w:t xml:space="preserve"> and a registered medical </w:t>
      </w:r>
      <w:proofErr w:type="gramStart"/>
      <w:r w:rsidRPr="000F5658">
        <w:t>practitioner</w:t>
      </w:r>
      <w:r w:rsidRPr="000F5658">
        <w:rPr>
          <w:i/>
        </w:rPr>
        <w:t>;</w:t>
      </w:r>
      <w:proofErr w:type="gramEnd"/>
    </w:p>
    <w:p w14:paraId="11170F76" w14:textId="4AF78C55" w:rsidR="000F5658" w:rsidRDefault="000F5658" w:rsidP="00C04D24">
      <w:pPr>
        <w:spacing w:before="240" w:after="240" w:line="240" w:lineRule="atLeast"/>
        <w:ind w:left="1134"/>
        <w:rPr>
          <w:rFonts w:ascii="Arial" w:eastAsia="Arial" w:hAnsi="Arial" w:cs="Arial"/>
          <w:sz w:val="18"/>
          <w:szCs w:val="18"/>
        </w:rPr>
      </w:pPr>
      <w:r w:rsidRPr="000F5658">
        <w:rPr>
          <w:rFonts w:ascii="Arial" w:eastAsia="Arial" w:hAnsi="Arial" w:cs="Arial"/>
          <w:b/>
          <w:bCs/>
          <w:sz w:val="18"/>
          <w:szCs w:val="18"/>
        </w:rPr>
        <w:t>Note:</w:t>
      </w:r>
      <w:r w:rsidRPr="000F5658">
        <w:rPr>
          <w:rFonts w:ascii="Arial" w:eastAsia="Arial" w:hAnsi="Arial" w:cs="Arial"/>
          <w:sz w:val="18"/>
          <w:szCs w:val="18"/>
        </w:rPr>
        <w:t xml:space="preserve"> For transitional arrangements for </w:t>
      </w:r>
      <w:r w:rsidRPr="000F5658">
        <w:rPr>
          <w:rFonts w:ascii="Arial" w:eastAsia="Arial" w:hAnsi="Arial" w:cs="Arial"/>
          <w:i/>
          <w:iCs/>
          <w:sz w:val="18"/>
          <w:szCs w:val="18"/>
        </w:rPr>
        <w:t>medical confirmation</w:t>
      </w:r>
      <w:r w:rsidRPr="000F5658">
        <w:rPr>
          <w:rFonts w:ascii="Arial" w:eastAsia="Arial" w:hAnsi="Arial" w:cs="Arial"/>
          <w:sz w:val="18"/>
          <w:szCs w:val="18"/>
        </w:rPr>
        <w:t>, see clause 4 of Schedule 3.</w:t>
      </w:r>
    </w:p>
    <w:p w14:paraId="65E58099" w14:textId="5041D0C2" w:rsidR="008462EA" w:rsidRPr="006D636E" w:rsidRDefault="008462EA" w:rsidP="00C04D24">
      <w:pPr>
        <w:pStyle w:val="Standardclause"/>
      </w:pPr>
      <w:r>
        <w:t>In clause 3, omit definition of ‘</w:t>
      </w:r>
      <w:r>
        <w:rPr>
          <w:i/>
          <w:iCs/>
        </w:rPr>
        <w:t>medical confirmation form’</w:t>
      </w:r>
      <w:r>
        <w:t xml:space="preserve"> and substitute:</w:t>
      </w:r>
    </w:p>
    <w:p w14:paraId="3083635F" w14:textId="6FADCFDB" w:rsidR="008462EA" w:rsidRPr="000F5658" w:rsidRDefault="008462EA" w:rsidP="00667964">
      <w:pPr>
        <w:pStyle w:val="Insetstandardclause"/>
        <w:rPr>
          <w:i/>
        </w:rPr>
      </w:pPr>
      <w:r w:rsidRPr="000F5658">
        <w:rPr>
          <w:b/>
          <w:bCs/>
          <w:i/>
          <w:iCs/>
        </w:rPr>
        <w:t xml:space="preserve">medical confirmation </w:t>
      </w:r>
      <w:r>
        <w:rPr>
          <w:b/>
          <w:bCs/>
          <w:i/>
          <w:iCs/>
        </w:rPr>
        <w:t xml:space="preserve">form </w:t>
      </w:r>
      <w:r w:rsidR="00D0390F" w:rsidRPr="00D0390F">
        <w:t xml:space="preserve">means the form titled “Medical Confirmation Form for Life Support Equipment” published on the Commission’s website from time to time and to be issued by a </w:t>
      </w:r>
      <w:r w:rsidR="00D0390F" w:rsidRPr="00D0390F">
        <w:rPr>
          <w:i/>
          <w:iCs/>
        </w:rPr>
        <w:t xml:space="preserve">retailer </w:t>
      </w:r>
      <w:r w:rsidR="00D0390F" w:rsidRPr="00D0390F">
        <w:t xml:space="preserve">or </w:t>
      </w:r>
      <w:r w:rsidR="00D0390F" w:rsidRPr="00D0390F">
        <w:rPr>
          <w:i/>
          <w:iCs/>
        </w:rPr>
        <w:t>exempt person</w:t>
      </w:r>
      <w:r w:rsidR="00D0390F" w:rsidRPr="00D0390F">
        <w:t xml:space="preserve"> to a </w:t>
      </w:r>
      <w:r w:rsidR="00D0390F" w:rsidRPr="00D0390F">
        <w:rPr>
          <w:i/>
          <w:iCs/>
        </w:rPr>
        <w:t>relevant customer</w:t>
      </w:r>
      <w:r w:rsidR="00D0390F" w:rsidRPr="00D0390F">
        <w:t xml:space="preserve"> to enable the </w:t>
      </w:r>
      <w:r w:rsidR="00D0390F" w:rsidRPr="00D0390F">
        <w:rPr>
          <w:i/>
          <w:iCs/>
        </w:rPr>
        <w:t>relevant</w:t>
      </w:r>
      <w:r w:rsidR="008D6BA2">
        <w:rPr>
          <w:i/>
          <w:iCs/>
        </w:rPr>
        <w:t>;</w:t>
      </w:r>
      <w:r w:rsidR="00D0390F" w:rsidRPr="00D0390F">
        <w:rPr>
          <w:i/>
          <w:iCs/>
        </w:rPr>
        <w:t xml:space="preserve"> customer</w:t>
      </w:r>
      <w:r w:rsidR="00D0390F" w:rsidRPr="00D0390F">
        <w:t xml:space="preserve"> to provide (in hard copy or in electronic format) </w:t>
      </w:r>
      <w:r w:rsidR="00D0390F" w:rsidRPr="00D0390F">
        <w:rPr>
          <w:i/>
          <w:iCs/>
        </w:rPr>
        <w:t>medical confirmation</w:t>
      </w:r>
      <w:r w:rsidR="00D0390F" w:rsidRPr="00D0390F">
        <w:t xml:space="preserve"> to the </w:t>
      </w:r>
      <w:r w:rsidR="00D0390F" w:rsidRPr="00D0390F">
        <w:rPr>
          <w:i/>
          <w:iCs/>
        </w:rPr>
        <w:t xml:space="preserve">retailer </w:t>
      </w:r>
      <w:r w:rsidR="00D0390F" w:rsidRPr="00D0390F">
        <w:t xml:space="preserve">or </w:t>
      </w:r>
      <w:r w:rsidR="00D0390F" w:rsidRPr="00D0390F">
        <w:rPr>
          <w:i/>
          <w:iCs/>
        </w:rPr>
        <w:t xml:space="preserve">exempt person </w:t>
      </w:r>
      <w:proofErr w:type="gramStart"/>
      <w:r w:rsidR="00D0390F" w:rsidRPr="00D0390F">
        <w:t>respectively;</w:t>
      </w:r>
      <w:proofErr w:type="gramEnd"/>
    </w:p>
    <w:p w14:paraId="065CCF98" w14:textId="46CE36DE" w:rsidR="00CE0E8E" w:rsidRDefault="00CE0E8E" w:rsidP="00C04D24">
      <w:pPr>
        <w:pStyle w:val="Standardclause"/>
      </w:pPr>
      <w:r>
        <w:t xml:space="preserve">In clause 3, </w:t>
      </w:r>
      <w:r w:rsidR="00637FA5">
        <w:t>omit the definition of ‘register of life support customers and residents’ and substitute:</w:t>
      </w:r>
    </w:p>
    <w:p w14:paraId="37E013C8" w14:textId="3FA6374F" w:rsidR="00637FA5" w:rsidRDefault="00E8302C" w:rsidP="00637FA5">
      <w:pPr>
        <w:pStyle w:val="Insetstandardclause"/>
      </w:pPr>
      <w:r w:rsidRPr="00FB3CAC">
        <w:t>means a register established</w:t>
      </w:r>
      <w:r>
        <w:t>,</w:t>
      </w:r>
      <w:r w:rsidRPr="00FB3CAC">
        <w:t xml:space="preserve"> maintained </w:t>
      </w:r>
      <w:r>
        <w:t xml:space="preserve">and kept up to date under Part 8 of this code of </w:t>
      </w:r>
      <w:proofErr w:type="gramStart"/>
      <w:r>
        <w:t>practice;</w:t>
      </w:r>
      <w:proofErr w:type="gramEnd"/>
    </w:p>
    <w:p w14:paraId="3BE6E903" w14:textId="14A12D8A" w:rsidR="00D0390F" w:rsidRDefault="00D0390F" w:rsidP="00C04D24">
      <w:pPr>
        <w:pStyle w:val="Standardclause"/>
      </w:pPr>
      <w:r>
        <w:t>In clause 3, in alphabetical order, insert the following:</w:t>
      </w:r>
    </w:p>
    <w:p w14:paraId="66F2F97E" w14:textId="009D8031" w:rsidR="00F94A2A" w:rsidRPr="000F399B" w:rsidRDefault="00F94A2A" w:rsidP="00C37695">
      <w:pPr>
        <w:pStyle w:val="Insetstandardclause"/>
      </w:pPr>
      <w:bookmarkStart w:id="0" w:name="_Hlk222220409"/>
      <w:r w:rsidRPr="00CF3CD8">
        <w:rPr>
          <w:b/>
          <w:bCs/>
          <w:i/>
          <w:iCs/>
        </w:rPr>
        <w:t>secondary contact person</w:t>
      </w:r>
      <w:r w:rsidRPr="00CF3CD8">
        <w:rPr>
          <w:b/>
          <w:bCs/>
        </w:rPr>
        <w:t xml:space="preserve"> </w:t>
      </w:r>
      <w:r w:rsidRPr="00CF3CD8">
        <w:t xml:space="preserve">in relation to premises that have been, or are to be, registered as requiring </w:t>
      </w:r>
      <w:r w:rsidRPr="00CF3CD8">
        <w:rPr>
          <w:i/>
          <w:iCs/>
        </w:rPr>
        <w:t>life support equipment</w:t>
      </w:r>
      <w:r w:rsidRPr="00CF3CD8">
        <w:t xml:space="preserve">, means an additional person (which may, without limitation, be the </w:t>
      </w:r>
      <w:r w:rsidRPr="00CF3CD8">
        <w:rPr>
          <w:i/>
          <w:iCs/>
        </w:rPr>
        <w:t>life support resident</w:t>
      </w:r>
      <w:r w:rsidRPr="00CF3CD8">
        <w:t xml:space="preserve">) nominated by the </w:t>
      </w:r>
      <w:r w:rsidRPr="00CF3CD8">
        <w:rPr>
          <w:i/>
          <w:iCs/>
        </w:rPr>
        <w:t>life support customer</w:t>
      </w:r>
      <w:r>
        <w:t xml:space="preserve">, in a </w:t>
      </w:r>
      <w:r w:rsidRPr="00DE7B4A">
        <w:rPr>
          <w:i/>
          <w:iCs/>
        </w:rPr>
        <w:t>medical confirmation form</w:t>
      </w:r>
      <w:r>
        <w:rPr>
          <w:i/>
          <w:iCs/>
        </w:rPr>
        <w:t xml:space="preserve"> </w:t>
      </w:r>
      <w:r w:rsidRPr="003D4D97">
        <w:t xml:space="preserve">or otherwise advised by the customer to </w:t>
      </w:r>
      <w:r>
        <w:t>a</w:t>
      </w:r>
      <w:r w:rsidRPr="003D4D97">
        <w:t xml:space="preserve"> </w:t>
      </w:r>
      <w:r w:rsidRPr="000216B0">
        <w:rPr>
          <w:i/>
          <w:iCs/>
        </w:rPr>
        <w:t>retailer</w:t>
      </w:r>
      <w:r w:rsidR="00D068DC">
        <w:t xml:space="preserve"> or to an </w:t>
      </w:r>
      <w:r w:rsidR="00D068DC">
        <w:rPr>
          <w:i/>
          <w:iCs/>
        </w:rPr>
        <w:t>exempt electricity seller</w:t>
      </w:r>
      <w:r>
        <w:t>,</w:t>
      </w:r>
      <w:r w:rsidRPr="00CF3CD8">
        <w:t xml:space="preserve"> to be provided with information, notices or requests where such information, notices or requests are required to be given to a </w:t>
      </w:r>
      <w:r w:rsidRPr="00CF3CD8">
        <w:rPr>
          <w:i/>
          <w:iCs/>
        </w:rPr>
        <w:t>life support customer</w:t>
      </w:r>
      <w:r>
        <w:t>;</w:t>
      </w:r>
      <w:r w:rsidRPr="00CF3CD8">
        <w:t xml:space="preserve"> </w:t>
      </w:r>
    </w:p>
    <w:bookmarkEnd w:id="0"/>
    <w:p w14:paraId="31C610B3" w14:textId="3EA4E4DA" w:rsidR="00F4669D" w:rsidRDefault="00CC2871" w:rsidP="00C04D24">
      <w:pPr>
        <w:pStyle w:val="Heading2"/>
      </w:pPr>
      <w:r>
        <w:t>Clause 150 – Account security</w:t>
      </w:r>
    </w:p>
    <w:p w14:paraId="0115FF02" w14:textId="6530C94E" w:rsidR="00CC2871" w:rsidRDefault="002E6643" w:rsidP="00CC2871">
      <w:pPr>
        <w:pStyle w:val="Standardclause"/>
      </w:pPr>
      <w:r>
        <w:t>After subclause (1), insert the following:</w:t>
      </w:r>
    </w:p>
    <w:p w14:paraId="4A9834A6" w14:textId="18DCF492" w:rsidR="002E6643" w:rsidRDefault="00851295" w:rsidP="00851295">
      <w:pPr>
        <w:pStyle w:val="Insetstandardclause"/>
        <w:ind w:left="1701" w:hanging="992"/>
        <w:rPr>
          <w:shd w:val="clear" w:color="auto" w:fill="FFFFFF"/>
        </w:rPr>
      </w:pPr>
      <w:r>
        <w:t>(1A)</w:t>
      </w:r>
      <w:r>
        <w:tab/>
        <w:t xml:space="preserve">If a </w:t>
      </w:r>
      <w:r w:rsidRPr="00D61030">
        <w:rPr>
          <w:i/>
        </w:rPr>
        <w:t>retailer</w:t>
      </w:r>
      <w:r>
        <w:t xml:space="preserve"> identifies an </w:t>
      </w:r>
      <w:r w:rsidRPr="00D515DC">
        <w:rPr>
          <w:i/>
        </w:rPr>
        <w:t>affected customer</w:t>
      </w:r>
      <w:r>
        <w:rPr>
          <w:i/>
          <w:iCs/>
        </w:rPr>
        <w:t xml:space="preserve"> </w:t>
      </w:r>
      <w:r w:rsidRPr="00FD4C66">
        <w:t>and</w:t>
      </w:r>
      <w:r>
        <w:rPr>
          <w:i/>
        </w:rPr>
        <w:t xml:space="preserve"> </w:t>
      </w:r>
      <w:r w:rsidRPr="00FD4C66">
        <w:t>the</w:t>
      </w:r>
      <w:r>
        <w:rPr>
          <w:i/>
          <w:iCs/>
        </w:rPr>
        <w:t xml:space="preserve"> affected customer</w:t>
      </w:r>
      <w:r>
        <w:t xml:space="preserve"> has nominated a </w:t>
      </w:r>
      <w:r w:rsidRPr="00C0546D">
        <w:rPr>
          <w:i/>
          <w:iCs/>
          <w:shd w:val="clear" w:color="auto" w:fill="FFFFFF"/>
        </w:rPr>
        <w:t>secondary contact person</w:t>
      </w:r>
      <w:r w:rsidRPr="00C0546D">
        <w:rPr>
          <w:shd w:val="clear" w:color="auto" w:fill="FFFFFF"/>
        </w:rPr>
        <w:t xml:space="preserve"> in relation to an </w:t>
      </w:r>
      <w:r w:rsidRPr="00C0546D">
        <w:rPr>
          <w:i/>
          <w:iCs/>
          <w:shd w:val="clear" w:color="auto" w:fill="FFFFFF"/>
        </w:rPr>
        <w:t>affected customer</w:t>
      </w:r>
      <w:r w:rsidRPr="00C0546D">
        <w:rPr>
          <w:shd w:val="clear" w:color="auto" w:fill="FFFFFF"/>
        </w:rPr>
        <w:t xml:space="preserve">’s </w:t>
      </w:r>
      <w:proofErr w:type="gramStart"/>
      <w:r w:rsidRPr="00C0546D">
        <w:rPr>
          <w:shd w:val="clear" w:color="auto" w:fill="FFFFFF"/>
        </w:rPr>
        <w:t>premises,</w:t>
      </w:r>
      <w:proofErr w:type="gramEnd"/>
      <w:r w:rsidRPr="00C0546D">
        <w:rPr>
          <w:shd w:val="clear" w:color="auto" w:fill="FFFFFF"/>
        </w:rPr>
        <w:t xml:space="preserve"> the </w:t>
      </w:r>
      <w:r w:rsidRPr="00C0546D">
        <w:rPr>
          <w:i/>
          <w:iCs/>
          <w:shd w:val="clear" w:color="auto" w:fill="FFFFFF"/>
        </w:rPr>
        <w:t>retailer</w:t>
      </w:r>
      <w:r w:rsidRPr="00C0546D">
        <w:rPr>
          <w:shd w:val="clear" w:color="auto" w:fill="FFFFFF"/>
        </w:rPr>
        <w:t xml:space="preserve"> must ask the </w:t>
      </w:r>
      <w:r w:rsidRPr="00C0546D">
        <w:rPr>
          <w:i/>
          <w:iCs/>
          <w:shd w:val="clear" w:color="auto" w:fill="FFFFFF"/>
        </w:rPr>
        <w:t>affected customer</w:t>
      </w:r>
      <w:r w:rsidRPr="00C0546D">
        <w:rPr>
          <w:shd w:val="clear" w:color="auto" w:fill="FFFFFF"/>
        </w:rPr>
        <w:t xml:space="preserve"> whether they consent to the </w:t>
      </w:r>
      <w:r w:rsidRPr="00C0546D">
        <w:rPr>
          <w:i/>
          <w:iCs/>
          <w:shd w:val="clear" w:color="auto" w:fill="FFFFFF"/>
        </w:rPr>
        <w:t>retailer</w:t>
      </w:r>
      <w:r w:rsidRPr="00C0546D">
        <w:rPr>
          <w:shd w:val="clear" w:color="auto" w:fill="FFFFFF"/>
        </w:rPr>
        <w:t xml:space="preserve"> contacting the </w:t>
      </w:r>
      <w:r w:rsidRPr="00C0546D">
        <w:rPr>
          <w:i/>
          <w:iCs/>
          <w:shd w:val="clear" w:color="auto" w:fill="FFFFFF"/>
        </w:rPr>
        <w:t>secondary contact person</w:t>
      </w:r>
      <w:r w:rsidRPr="00C0546D">
        <w:rPr>
          <w:shd w:val="clear" w:color="auto" w:fill="FFFFFF"/>
        </w:rPr>
        <w:t xml:space="preserve"> </w:t>
      </w:r>
      <w:r>
        <w:rPr>
          <w:shd w:val="clear" w:color="auto" w:fill="FFFFFF"/>
        </w:rPr>
        <w:t>about</w:t>
      </w:r>
      <w:r w:rsidRPr="00C0546D">
        <w:rPr>
          <w:shd w:val="clear" w:color="auto" w:fill="FFFFFF"/>
        </w:rPr>
        <w:t xml:space="preserve"> matters arising under Part 8</w:t>
      </w:r>
      <w:r>
        <w:rPr>
          <w:shd w:val="clear" w:color="auto" w:fill="FFFFFF"/>
        </w:rPr>
        <w:t xml:space="preserve"> of this code of practice.</w:t>
      </w:r>
    </w:p>
    <w:p w14:paraId="72C9F04D" w14:textId="4A639A48" w:rsidR="00E02DDF" w:rsidRDefault="004D0BD7" w:rsidP="004D0BD7">
      <w:pPr>
        <w:pStyle w:val="Standardclause"/>
        <w:rPr>
          <w:shd w:val="clear" w:color="auto" w:fill="FFFFFF"/>
        </w:rPr>
      </w:pPr>
      <w:r>
        <w:rPr>
          <w:shd w:val="clear" w:color="auto" w:fill="FFFFFF"/>
        </w:rPr>
        <w:t xml:space="preserve">In subclause (3), omit ‘a person who is or has been a joint account holder with an </w:t>
      </w:r>
      <w:r>
        <w:rPr>
          <w:i/>
          <w:iCs/>
          <w:shd w:val="clear" w:color="auto" w:fill="FFFFFF"/>
        </w:rPr>
        <w:t>affected customer</w:t>
      </w:r>
      <w:r w:rsidR="00A471B7">
        <w:rPr>
          <w:shd w:val="clear" w:color="auto" w:fill="FFFFFF"/>
        </w:rPr>
        <w:t>.’ and substitute a colon (:).</w:t>
      </w:r>
    </w:p>
    <w:p w14:paraId="5D07FDA7" w14:textId="77777777" w:rsidR="00A471B7" w:rsidRDefault="00A471B7" w:rsidP="004D0BD7">
      <w:pPr>
        <w:pStyle w:val="Standardclause"/>
        <w:rPr>
          <w:shd w:val="clear" w:color="auto" w:fill="FFFFFF"/>
        </w:rPr>
      </w:pPr>
    </w:p>
    <w:p w14:paraId="1CE45797" w14:textId="3EA159CF" w:rsidR="00A471B7" w:rsidRDefault="00A471B7" w:rsidP="004D0BD7">
      <w:pPr>
        <w:pStyle w:val="Standardclause"/>
        <w:rPr>
          <w:shd w:val="clear" w:color="auto" w:fill="FFFFFF"/>
        </w:rPr>
      </w:pPr>
      <w:r>
        <w:rPr>
          <w:shd w:val="clear" w:color="auto" w:fill="FFFFFF"/>
        </w:rPr>
        <w:t>After subclause (3), insert the following:</w:t>
      </w:r>
    </w:p>
    <w:p w14:paraId="6C32C4E3" w14:textId="50A6B046" w:rsidR="00343545" w:rsidRDefault="00343545" w:rsidP="00343545">
      <w:pPr>
        <w:pStyle w:val="Insetstandardclause"/>
        <w:ind w:left="1701" w:hanging="992"/>
      </w:pPr>
      <w:r>
        <w:t>(a)</w:t>
      </w:r>
      <w:r>
        <w:tab/>
        <w:t xml:space="preserve">a person who is or has been a joint account holder with an </w:t>
      </w:r>
      <w:r>
        <w:rPr>
          <w:i/>
          <w:iCs/>
        </w:rPr>
        <w:t>affected customer;</w:t>
      </w:r>
      <w:r>
        <w:t xml:space="preserve"> and</w:t>
      </w:r>
    </w:p>
    <w:p w14:paraId="43E5F611" w14:textId="428E82A0" w:rsidR="00A471B7" w:rsidRDefault="00343545" w:rsidP="00343545">
      <w:pPr>
        <w:pStyle w:val="Insetstandardclause"/>
        <w:ind w:left="1701" w:hanging="992"/>
      </w:pPr>
      <w:r>
        <w:t>(b)</w:t>
      </w:r>
      <w:r>
        <w:tab/>
        <w:t xml:space="preserve">a person who is, or is nominated to be, a </w:t>
      </w:r>
      <w:r w:rsidRPr="00C0546D">
        <w:rPr>
          <w:i/>
          <w:iCs/>
        </w:rPr>
        <w:t>secondary contact person</w:t>
      </w:r>
      <w:r>
        <w:t xml:space="preserve"> or an </w:t>
      </w:r>
      <w:proofErr w:type="spellStart"/>
      <w:r>
        <w:t>authorised</w:t>
      </w:r>
      <w:proofErr w:type="spellEnd"/>
      <w:r>
        <w:t xml:space="preserve"> representative on the account of an </w:t>
      </w:r>
      <w:r>
        <w:rPr>
          <w:i/>
          <w:iCs/>
        </w:rPr>
        <w:t>affected customer.</w:t>
      </w:r>
    </w:p>
    <w:p w14:paraId="367C751A" w14:textId="2DCCE4C6" w:rsidR="003B6ED9" w:rsidRPr="00F603FD" w:rsidRDefault="003B6ED9" w:rsidP="003B6ED9">
      <w:pPr>
        <w:pStyle w:val="Standardclause"/>
      </w:pPr>
      <w:r>
        <w:t>In subclause (5)</w:t>
      </w:r>
      <w:r w:rsidR="00F603FD">
        <w:t xml:space="preserve">, after ‘or provide information to a </w:t>
      </w:r>
      <w:r w:rsidR="00F603FD" w:rsidRPr="00F603FD">
        <w:rPr>
          <w:i/>
          <w:iCs/>
        </w:rPr>
        <w:t>small customer</w:t>
      </w:r>
      <w:r w:rsidR="00F603FD">
        <w:t xml:space="preserve">’, insert ‘or a </w:t>
      </w:r>
      <w:r w:rsidR="00F603FD">
        <w:rPr>
          <w:i/>
          <w:iCs/>
        </w:rPr>
        <w:t>secondary contact person</w:t>
      </w:r>
      <w:r w:rsidR="00F603FD">
        <w:t>’.</w:t>
      </w:r>
    </w:p>
    <w:p w14:paraId="00D85BF0" w14:textId="39028C1D" w:rsidR="00BA1889" w:rsidRPr="00BA1889" w:rsidRDefault="00D76A3A" w:rsidP="00C04D24">
      <w:pPr>
        <w:pStyle w:val="Heading2"/>
      </w:pPr>
      <w:r w:rsidRPr="00BA1889">
        <w:lastRenderedPageBreak/>
        <w:t xml:space="preserve">Clause </w:t>
      </w:r>
      <w:r w:rsidR="00196325">
        <w:t>1</w:t>
      </w:r>
      <w:r w:rsidRPr="00BA1889">
        <w:t xml:space="preserve">63 </w:t>
      </w:r>
      <w:r w:rsidR="00BA1889" w:rsidRPr="00BA1889">
        <w:t>–</w:t>
      </w:r>
      <w:r w:rsidRPr="00BA1889">
        <w:t xml:space="preserve"> </w:t>
      </w:r>
      <w:r w:rsidR="00196325">
        <w:t xml:space="preserve">Registration of life support </w:t>
      </w:r>
      <w:r w:rsidR="00196325" w:rsidRPr="00BB53FD">
        <w:t>equipment</w:t>
      </w:r>
      <w:r w:rsidR="00196325">
        <w:t xml:space="preserve"> </w:t>
      </w:r>
      <w:r w:rsidR="00BA1889" w:rsidRPr="00BA1889">
        <w:t>(SRC</w:t>
      </w:r>
      <w:r w:rsidR="00196325">
        <w:t xml:space="preserve"> and</w:t>
      </w:r>
      <w:r w:rsidR="00BA1889" w:rsidRPr="00BA1889">
        <w:t xml:space="preserve"> MRC) </w:t>
      </w:r>
    </w:p>
    <w:p w14:paraId="543A874B" w14:textId="6EDA96EE" w:rsidR="00A911F4" w:rsidRDefault="00196325" w:rsidP="00C532C4">
      <w:pPr>
        <w:pStyle w:val="Standardclause"/>
      </w:pPr>
      <w:r>
        <w:t xml:space="preserve">In </w:t>
      </w:r>
      <w:r w:rsidR="005B46C1">
        <w:t>subclause</w:t>
      </w:r>
      <w:r w:rsidR="00CE3FD6">
        <w:t xml:space="preserve"> 163(1)(a)(</w:t>
      </w:r>
      <w:proofErr w:type="spellStart"/>
      <w:r w:rsidR="00CE3FD6">
        <w:t>i</w:t>
      </w:r>
      <w:proofErr w:type="spellEnd"/>
      <w:r w:rsidR="00CE3FD6">
        <w:t>),</w:t>
      </w:r>
      <w:r w:rsidR="00BB53FD">
        <w:t xml:space="preserve"> omit</w:t>
      </w:r>
      <w:r w:rsidR="00CE3FD6">
        <w:t xml:space="preserve"> ‘</w:t>
      </w:r>
      <w:r w:rsidR="00BB53FD">
        <w:t>in accordance with</w:t>
      </w:r>
      <w:r w:rsidR="001B347A">
        <w:t xml:space="preserve"> </w:t>
      </w:r>
      <w:r w:rsidR="0058454B">
        <w:t>subclause (5)</w:t>
      </w:r>
      <w:r w:rsidR="00BB53FD">
        <w:t>’</w:t>
      </w:r>
      <w:r w:rsidR="00C532C4">
        <w:t>.</w:t>
      </w:r>
    </w:p>
    <w:p w14:paraId="0AF06DBB" w14:textId="77777777" w:rsidR="00C532C4" w:rsidRDefault="00C532C4" w:rsidP="00C532C4">
      <w:pPr>
        <w:pStyle w:val="Standardclause"/>
      </w:pPr>
    </w:p>
    <w:p w14:paraId="4AA34C4A" w14:textId="180F9E10" w:rsidR="00C532C4" w:rsidRDefault="00C532C4" w:rsidP="00C532C4">
      <w:pPr>
        <w:pStyle w:val="Standardclause"/>
      </w:pPr>
      <w:r>
        <w:t>After subclause 163(1)(a)(</w:t>
      </w:r>
      <w:proofErr w:type="spellStart"/>
      <w:r>
        <w:t>i</w:t>
      </w:r>
      <w:proofErr w:type="spellEnd"/>
      <w:r>
        <w:t>), insert the following:</w:t>
      </w:r>
    </w:p>
    <w:p w14:paraId="2A7A35F6" w14:textId="77777777" w:rsidR="00390F78" w:rsidRDefault="00390F78" w:rsidP="00390F78">
      <w:pPr>
        <w:pStyle w:val="Insetstandardclause"/>
        <w:ind w:left="1701" w:hanging="992"/>
      </w:pPr>
      <w:r>
        <w:t>(</w:t>
      </w:r>
      <w:proofErr w:type="spellStart"/>
      <w:r>
        <w:t>ia</w:t>
      </w:r>
      <w:proofErr w:type="spellEnd"/>
      <w:r>
        <w:t>)</w:t>
      </w:r>
      <w:r>
        <w:tab/>
        <w:t xml:space="preserve">the date by which the </w:t>
      </w:r>
      <w:r>
        <w:rPr>
          <w:i/>
          <w:iCs/>
        </w:rPr>
        <w:t>relevant customer</w:t>
      </w:r>
      <w:r>
        <w:t xml:space="preserve"> must provide </w:t>
      </w:r>
      <w:r>
        <w:rPr>
          <w:i/>
          <w:iCs/>
        </w:rPr>
        <w:t xml:space="preserve">medical confirmation </w:t>
      </w:r>
      <w:r>
        <w:t xml:space="preserve">to the </w:t>
      </w:r>
      <w:proofErr w:type="gramStart"/>
      <w:r>
        <w:rPr>
          <w:i/>
          <w:iCs/>
        </w:rPr>
        <w:t>retailer</w:t>
      </w:r>
      <w:r>
        <w:t>;</w:t>
      </w:r>
      <w:proofErr w:type="gramEnd"/>
    </w:p>
    <w:p w14:paraId="4908D7E6" w14:textId="399707E3" w:rsidR="00C532C4" w:rsidRPr="00C532C4" w:rsidRDefault="00390F78" w:rsidP="00390F78">
      <w:pPr>
        <w:pStyle w:val="Insetstandardclause"/>
        <w:ind w:left="1701" w:hanging="992"/>
      </w:pPr>
      <w:r>
        <w:t>(</w:t>
      </w:r>
      <w:proofErr w:type="spellStart"/>
      <w:r>
        <w:t>ib</w:t>
      </w:r>
      <w:proofErr w:type="spellEnd"/>
      <w:r>
        <w:t>)</w:t>
      </w:r>
      <w:r>
        <w:tab/>
      </w:r>
      <w:r w:rsidRPr="009D7625">
        <w:t xml:space="preserve">information explaining </w:t>
      </w:r>
      <w:r w:rsidRPr="00B75946">
        <w:t xml:space="preserve">that the </w:t>
      </w:r>
      <w:r w:rsidRPr="00B75946">
        <w:rPr>
          <w:i/>
        </w:rPr>
        <w:t>relevant customer</w:t>
      </w:r>
      <w:r w:rsidRPr="00B75946">
        <w:t xml:space="preserve"> can request an extension of time to provide the </w:t>
      </w:r>
      <w:r w:rsidRPr="00B75946">
        <w:rPr>
          <w:i/>
        </w:rPr>
        <w:t xml:space="preserve">medical </w:t>
      </w:r>
      <w:proofErr w:type="gramStart"/>
      <w:r w:rsidRPr="00B75946">
        <w:rPr>
          <w:i/>
        </w:rPr>
        <w:t>confirmation</w:t>
      </w:r>
      <w:r w:rsidRPr="00B75946">
        <w:t>;</w:t>
      </w:r>
      <w:proofErr w:type="gramEnd"/>
    </w:p>
    <w:p w14:paraId="2A15EBD5" w14:textId="32F9124B" w:rsidR="00AA501C" w:rsidRDefault="00AA501C" w:rsidP="00C04D24">
      <w:pPr>
        <w:pStyle w:val="Standardclause"/>
      </w:pPr>
    </w:p>
    <w:p w14:paraId="68D2F472" w14:textId="44FDD42C" w:rsidR="00596E49" w:rsidRDefault="00596E49" w:rsidP="00C04D24">
      <w:pPr>
        <w:pStyle w:val="Standardclause"/>
      </w:pPr>
      <w:r>
        <w:t>After</w:t>
      </w:r>
      <w:r w:rsidR="005B46C1">
        <w:t xml:space="preserve"> subclause</w:t>
      </w:r>
      <w:r>
        <w:t xml:space="preserve"> 163(1)(a)(ii), insert the following:</w:t>
      </w:r>
    </w:p>
    <w:p w14:paraId="2D5E7A66" w14:textId="52DD090B" w:rsidR="00596E49" w:rsidRDefault="00365BF1" w:rsidP="00C04D24">
      <w:pPr>
        <w:pStyle w:val="Insetstandardclause"/>
        <w:tabs>
          <w:tab w:val="clear" w:pos="9638"/>
        </w:tabs>
        <w:ind w:left="1701" w:hanging="992"/>
      </w:pPr>
      <w:r>
        <w:t>(</w:t>
      </w:r>
      <w:proofErr w:type="spellStart"/>
      <w:r>
        <w:t>iia</w:t>
      </w:r>
      <w:proofErr w:type="spellEnd"/>
      <w:r>
        <w:t>)</w:t>
      </w:r>
      <w:r>
        <w:tab/>
      </w:r>
      <w:r w:rsidR="00C215FE" w:rsidRPr="00C215FE">
        <w:t xml:space="preserve">information explaining that, where the </w:t>
      </w:r>
      <w:r w:rsidR="00C215FE" w:rsidRPr="007A1E0A">
        <w:rPr>
          <w:i/>
          <w:iCs/>
        </w:rPr>
        <w:t>relevant customer</w:t>
      </w:r>
      <w:r w:rsidR="00C215FE" w:rsidRPr="00C215FE">
        <w:t xml:space="preserve"> has a </w:t>
      </w:r>
      <w:r w:rsidR="00C215FE" w:rsidRPr="007A1E0A">
        <w:rPr>
          <w:i/>
          <w:iCs/>
        </w:rPr>
        <w:t>medical confirmation</w:t>
      </w:r>
      <w:r w:rsidR="00C215FE" w:rsidRPr="00C215FE">
        <w:t xml:space="preserve"> signed and dated by the </w:t>
      </w:r>
      <w:r w:rsidR="00C215FE" w:rsidRPr="007A1E0A">
        <w:rPr>
          <w:i/>
          <w:iCs/>
        </w:rPr>
        <w:t>relevant customer</w:t>
      </w:r>
      <w:r w:rsidR="00C215FE" w:rsidRPr="00C215FE">
        <w:t xml:space="preserve"> and a registered medical practitioner within the last four years and which is a version of the </w:t>
      </w:r>
      <w:r w:rsidR="00C215FE" w:rsidRPr="000B4632">
        <w:rPr>
          <w:i/>
          <w:iCs/>
        </w:rPr>
        <w:t>medical confirmation form</w:t>
      </w:r>
      <w:r w:rsidR="00C215FE" w:rsidRPr="00C215FE">
        <w:t xml:space="preserve"> required by subclause (</w:t>
      </w:r>
      <w:r w:rsidR="00DE63D2">
        <w:t>1</w:t>
      </w:r>
      <w:r w:rsidR="00C215FE" w:rsidRPr="00C215FE">
        <w:t>)(a)(</w:t>
      </w:r>
      <w:proofErr w:type="spellStart"/>
      <w:r w:rsidR="00C215FE" w:rsidRPr="00C215FE">
        <w:t>i</w:t>
      </w:r>
      <w:proofErr w:type="spellEnd"/>
      <w:r w:rsidR="00C215FE" w:rsidRPr="00C215FE">
        <w:t xml:space="preserve">), the </w:t>
      </w:r>
      <w:r w:rsidR="00C215FE" w:rsidRPr="000B4632">
        <w:rPr>
          <w:i/>
          <w:iCs/>
        </w:rPr>
        <w:t>relevant customer</w:t>
      </w:r>
      <w:r w:rsidR="00C215FE" w:rsidRPr="00C215FE">
        <w:t xml:space="preserve"> may provide that </w:t>
      </w:r>
      <w:r w:rsidR="00C215FE" w:rsidRPr="000B4632">
        <w:rPr>
          <w:i/>
          <w:iCs/>
        </w:rPr>
        <w:t>medical confirmation</w:t>
      </w:r>
      <w:r w:rsidR="00C215FE" w:rsidRPr="00C215FE">
        <w:t xml:space="preserve"> to the </w:t>
      </w:r>
      <w:r w:rsidR="00C215FE" w:rsidRPr="000B4632">
        <w:rPr>
          <w:i/>
          <w:iCs/>
        </w:rPr>
        <w:t>retailer</w:t>
      </w:r>
      <w:r w:rsidR="00C215FE" w:rsidRPr="00C215FE">
        <w:t xml:space="preserve"> and is not required to (but may) complete a </w:t>
      </w:r>
      <w:r w:rsidR="00C215FE" w:rsidRPr="000B4632">
        <w:rPr>
          <w:i/>
          <w:iCs/>
        </w:rPr>
        <w:t>new medical confirmation</w:t>
      </w:r>
      <w:r w:rsidR="00C215FE" w:rsidRPr="00C215FE">
        <w:t>;</w:t>
      </w:r>
    </w:p>
    <w:p w14:paraId="0BAF3BBE" w14:textId="04B0CA16" w:rsidR="008F47A5" w:rsidRDefault="00062FB4" w:rsidP="00C04D24">
      <w:pPr>
        <w:pStyle w:val="Standardclause"/>
      </w:pPr>
      <w:r w:rsidRPr="00062FB4">
        <w:t xml:space="preserve">Delete </w:t>
      </w:r>
      <w:r>
        <w:t>sub</w:t>
      </w:r>
      <w:r w:rsidRPr="00062FB4">
        <w:t xml:space="preserve">clause </w:t>
      </w:r>
      <w:r>
        <w:t xml:space="preserve">163(2) </w:t>
      </w:r>
      <w:r w:rsidRPr="00062FB4">
        <w:t xml:space="preserve">in its entirety. </w:t>
      </w:r>
      <w:proofErr w:type="gramStart"/>
      <w:r w:rsidRPr="00062FB4">
        <w:t>Insert ‘[</w:t>
      </w:r>
      <w:proofErr w:type="gramEnd"/>
      <w:r w:rsidR="00D953FB">
        <w:t>d</w:t>
      </w:r>
      <w:r w:rsidRPr="00062FB4">
        <w:t>eleted]’</w:t>
      </w:r>
      <w:r w:rsidR="00250F26">
        <w:t>.</w:t>
      </w:r>
    </w:p>
    <w:p w14:paraId="0DC443E7" w14:textId="77777777" w:rsidR="00A47E6B" w:rsidRDefault="00A47E6B" w:rsidP="00C04D24">
      <w:pPr>
        <w:pStyle w:val="Standardclause"/>
      </w:pPr>
    </w:p>
    <w:p w14:paraId="35ECF951" w14:textId="70F9A292" w:rsidR="00A47E6B" w:rsidRDefault="00250F26" w:rsidP="00C04D24">
      <w:pPr>
        <w:pStyle w:val="Standardclause"/>
      </w:pPr>
      <w:r w:rsidRPr="00062FB4">
        <w:t xml:space="preserve">Delete </w:t>
      </w:r>
      <w:r>
        <w:t>sub</w:t>
      </w:r>
      <w:r w:rsidRPr="00062FB4">
        <w:t xml:space="preserve">clause </w:t>
      </w:r>
      <w:r>
        <w:t xml:space="preserve">163(5) </w:t>
      </w:r>
      <w:r w:rsidRPr="00062FB4">
        <w:t xml:space="preserve">in its entirety. </w:t>
      </w:r>
      <w:proofErr w:type="gramStart"/>
      <w:r w:rsidRPr="00062FB4">
        <w:t>Insert ‘[</w:t>
      </w:r>
      <w:proofErr w:type="gramEnd"/>
      <w:r w:rsidR="00D953FB">
        <w:t>d</w:t>
      </w:r>
      <w:r w:rsidRPr="00062FB4">
        <w:t>eleted]’</w:t>
      </w:r>
      <w:r>
        <w:t>.</w:t>
      </w:r>
    </w:p>
    <w:p w14:paraId="6B6CC1E5" w14:textId="77777777" w:rsidR="00FC75C0" w:rsidRDefault="00FC75C0" w:rsidP="00C04D24">
      <w:pPr>
        <w:pStyle w:val="Standardclause"/>
      </w:pPr>
    </w:p>
    <w:p w14:paraId="355A20C6" w14:textId="5D10E590" w:rsidR="00FC75C0" w:rsidRDefault="00FC75C0" w:rsidP="00C04D24">
      <w:pPr>
        <w:pStyle w:val="Standardclause"/>
      </w:pPr>
      <w:r>
        <w:t>After the now deleted subclause 163(5)</w:t>
      </w:r>
      <w:r w:rsidR="00580285">
        <w:t>, insert the following:</w:t>
      </w:r>
    </w:p>
    <w:p w14:paraId="4D2313AC" w14:textId="091AD4BC" w:rsidR="00165CDC" w:rsidRDefault="0002442B" w:rsidP="0002442B">
      <w:pPr>
        <w:pStyle w:val="Insetstandardclause"/>
        <w:ind w:left="1701" w:hanging="992"/>
      </w:pPr>
      <w:r>
        <w:rPr>
          <w:lang w:val="en-AU"/>
        </w:rPr>
        <w:t>(6)</w:t>
      </w:r>
      <w:r>
        <w:rPr>
          <w:lang w:val="en-AU"/>
        </w:rPr>
        <w:tab/>
      </w:r>
      <w:r w:rsidRPr="0002442B">
        <w:rPr>
          <w:lang w:val="en-AU"/>
        </w:rPr>
        <w:t xml:space="preserve">A </w:t>
      </w:r>
      <w:r w:rsidRPr="0002442B">
        <w:rPr>
          <w:i/>
          <w:iCs/>
          <w:lang w:val="en-AU"/>
        </w:rPr>
        <w:t>retailer</w:t>
      </w:r>
      <w:r w:rsidRPr="0002442B">
        <w:rPr>
          <w:lang w:val="en-AU"/>
        </w:rPr>
        <w:t xml:space="preserve"> must not accept that </w:t>
      </w:r>
      <w:r w:rsidRPr="0002442B">
        <w:rPr>
          <w:i/>
          <w:iCs/>
          <w:lang w:val="en-AU"/>
        </w:rPr>
        <w:t xml:space="preserve">medical confirmation </w:t>
      </w:r>
      <w:r w:rsidRPr="0002442B">
        <w:rPr>
          <w:lang w:val="en-AU"/>
        </w:rPr>
        <w:t xml:space="preserve">under this code of practice has occurred unless the </w:t>
      </w:r>
      <w:r w:rsidRPr="0002442B">
        <w:rPr>
          <w:i/>
          <w:iCs/>
          <w:lang w:val="en-AU"/>
        </w:rPr>
        <w:t xml:space="preserve">medical confirmation form </w:t>
      </w:r>
      <w:r w:rsidRPr="0002442B">
        <w:rPr>
          <w:lang w:val="en-AU"/>
        </w:rPr>
        <w:t>has been signed and dated and all mandatory fields have been completed.</w:t>
      </w:r>
    </w:p>
    <w:p w14:paraId="386961A5" w14:textId="51F0FC88" w:rsidR="00A30EDE" w:rsidRDefault="002E7EB2" w:rsidP="00C04D24">
      <w:pPr>
        <w:pStyle w:val="Heading2"/>
      </w:pPr>
      <w:r>
        <w:t>Clause 164 – Reminders for confirmation of premises as requiring life support equipment</w:t>
      </w:r>
    </w:p>
    <w:p w14:paraId="1061E92D" w14:textId="176D9F71" w:rsidR="00377C19" w:rsidRPr="006333EF" w:rsidRDefault="00377C19" w:rsidP="59059C41">
      <w:pPr>
        <w:pStyle w:val="Standardclause"/>
      </w:pPr>
      <w:r w:rsidRPr="59059C41">
        <w:t xml:space="preserve">In subclause 164(1)(a), delete ‘from the date of the </w:t>
      </w:r>
      <w:r w:rsidRPr="59059C41">
        <w:rPr>
          <w:i/>
          <w:iCs/>
        </w:rPr>
        <w:t>medical confirmation form</w:t>
      </w:r>
      <w:r w:rsidRPr="59059C41">
        <w:t xml:space="preserve">’. After </w:t>
      </w:r>
      <w:proofErr w:type="gramStart"/>
      <w:r w:rsidR="006333EF" w:rsidRPr="59059C41">
        <w:t>‘to provide</w:t>
      </w:r>
      <w:proofErr w:type="gramEnd"/>
      <w:r w:rsidR="006333EF" w:rsidRPr="59059C41">
        <w:t xml:space="preserve"> </w:t>
      </w:r>
      <w:r w:rsidR="006333EF" w:rsidRPr="59059C41">
        <w:rPr>
          <w:i/>
          <w:iCs/>
        </w:rPr>
        <w:t>medical confirmation</w:t>
      </w:r>
      <w:r w:rsidR="006333EF" w:rsidRPr="59059C41">
        <w:t xml:space="preserve">’, insert ‘from the date the </w:t>
      </w:r>
      <w:r w:rsidR="006333EF" w:rsidRPr="59059C41">
        <w:rPr>
          <w:i/>
          <w:iCs/>
        </w:rPr>
        <w:t>medical confirmation form</w:t>
      </w:r>
      <w:r w:rsidR="006333EF" w:rsidRPr="59059C41">
        <w:t xml:space="preserve"> was issued to the </w:t>
      </w:r>
      <w:r w:rsidR="006333EF" w:rsidRPr="59059C41">
        <w:rPr>
          <w:i/>
          <w:iCs/>
        </w:rPr>
        <w:t>relevant customer</w:t>
      </w:r>
      <w:r w:rsidR="001B6D21" w:rsidRPr="59059C41">
        <w:t>’.</w:t>
      </w:r>
    </w:p>
    <w:p w14:paraId="4CBC2176" w14:textId="77777777" w:rsidR="00AC5134" w:rsidRDefault="00AC5134" w:rsidP="00C04D24">
      <w:pPr>
        <w:pStyle w:val="Standardclause"/>
      </w:pPr>
    </w:p>
    <w:p w14:paraId="15CD3872" w14:textId="4706B000" w:rsidR="00CB226A" w:rsidRPr="003B1763" w:rsidRDefault="00CB226A" w:rsidP="00C04D24">
      <w:pPr>
        <w:pStyle w:val="Standardclause"/>
      </w:pPr>
      <w:r>
        <w:t xml:space="preserve">In subclause 164(1)(b), after ‘must provide </w:t>
      </w:r>
      <w:r>
        <w:rPr>
          <w:i/>
          <w:iCs/>
        </w:rPr>
        <w:t>medical confirmation</w:t>
      </w:r>
      <w:r>
        <w:t xml:space="preserve">’ but before the text in parentheses, insert ‘and that failure </w:t>
      </w:r>
      <w:r w:rsidR="003B1763">
        <w:t xml:space="preserve">to do so may result in the </w:t>
      </w:r>
      <w:r w:rsidR="003B1763">
        <w:rPr>
          <w:i/>
          <w:iCs/>
        </w:rPr>
        <w:t>relevant customer</w:t>
      </w:r>
      <w:r w:rsidR="003B1763">
        <w:t xml:space="preserve"> being </w:t>
      </w:r>
      <w:r w:rsidR="003B1763">
        <w:rPr>
          <w:i/>
          <w:iCs/>
        </w:rPr>
        <w:t>deregistered</w:t>
      </w:r>
      <w:r w:rsidR="003B1763">
        <w:t>’.</w:t>
      </w:r>
    </w:p>
    <w:p w14:paraId="5E98A8A2" w14:textId="77777777" w:rsidR="00AC5134" w:rsidRDefault="00AC5134" w:rsidP="00C04D24">
      <w:pPr>
        <w:pStyle w:val="Standardclause"/>
      </w:pPr>
    </w:p>
    <w:p w14:paraId="19382E82" w14:textId="42C20595" w:rsidR="008938DC" w:rsidRDefault="0032056B" w:rsidP="00C04D24">
      <w:pPr>
        <w:pStyle w:val="Standardclause"/>
      </w:pPr>
      <w:r>
        <w:t>In subclause 164(2)(b)</w:t>
      </w:r>
      <w:r w:rsidR="00C15754">
        <w:t>, delete the second instance of the word ‘the’, between ‘which’ and ‘</w:t>
      </w:r>
      <w:r w:rsidR="00C15754">
        <w:rPr>
          <w:i/>
          <w:iCs/>
        </w:rPr>
        <w:t>medical confirmation’</w:t>
      </w:r>
      <w:r w:rsidR="00C15754">
        <w:t>.</w:t>
      </w:r>
      <w:r w:rsidR="002F0FCA">
        <w:t xml:space="preserve"> After the final semi-colon, insert ‘and’.</w:t>
      </w:r>
    </w:p>
    <w:p w14:paraId="10557CCC" w14:textId="77777777" w:rsidR="002F0FCA" w:rsidRDefault="002F0FCA" w:rsidP="00C04D24">
      <w:pPr>
        <w:pStyle w:val="Standardclause"/>
      </w:pPr>
    </w:p>
    <w:p w14:paraId="5C4A7C10" w14:textId="6B172C81" w:rsidR="002F0FCA" w:rsidRDefault="00DC7AC6" w:rsidP="00C04D24">
      <w:pPr>
        <w:pStyle w:val="Standardclause"/>
      </w:pPr>
      <w:r>
        <w:t>Delete subclause 16</w:t>
      </w:r>
      <w:r w:rsidR="00BE2184">
        <w:t xml:space="preserve">4(2)(c) and </w:t>
      </w:r>
      <w:proofErr w:type="gramStart"/>
      <w:r w:rsidR="00BE2184">
        <w:t>substitute ‘[</w:t>
      </w:r>
      <w:proofErr w:type="gramEnd"/>
      <w:r w:rsidR="00D953FB">
        <w:t>d</w:t>
      </w:r>
      <w:r w:rsidR="00BE2184">
        <w:t>eleted]’.</w:t>
      </w:r>
    </w:p>
    <w:p w14:paraId="47747BEA" w14:textId="77777777" w:rsidR="00BE2184" w:rsidRDefault="00BE2184" w:rsidP="00C04D24">
      <w:pPr>
        <w:pStyle w:val="Standardclause"/>
      </w:pPr>
    </w:p>
    <w:p w14:paraId="33C78B8C" w14:textId="77777777" w:rsidR="00B81650" w:rsidRDefault="00F96256" w:rsidP="00C04D24">
      <w:pPr>
        <w:pStyle w:val="Standardclause"/>
      </w:pPr>
      <w:r>
        <w:t>In subclause 164(2)(d)(</w:t>
      </w:r>
      <w:proofErr w:type="spellStart"/>
      <w:r>
        <w:t>i</w:t>
      </w:r>
      <w:proofErr w:type="spellEnd"/>
      <w:r>
        <w:t>)</w:t>
      </w:r>
      <w:r w:rsidR="00BC69F0">
        <w:t>, after ‘</w:t>
      </w:r>
      <w:r w:rsidR="00BC69F0" w:rsidRPr="00BC69F0">
        <w:rPr>
          <w:i/>
          <w:iCs/>
        </w:rPr>
        <w:t>medical confirmation</w:t>
      </w:r>
      <w:r w:rsidR="00BC69F0">
        <w:t xml:space="preserve">’ insert </w:t>
      </w:r>
      <w:r w:rsidR="004C4843">
        <w:t>the following:</w:t>
      </w:r>
    </w:p>
    <w:p w14:paraId="78AB9372" w14:textId="51126614" w:rsidR="00BE2184" w:rsidRDefault="002D08D5" w:rsidP="00C04D24">
      <w:pPr>
        <w:pStyle w:val="Insetstandardclause"/>
        <w:tabs>
          <w:tab w:val="clear" w:pos="9638"/>
        </w:tabs>
      </w:pPr>
      <w:r w:rsidRPr="002D08D5">
        <w:t xml:space="preserve">for the </w:t>
      </w:r>
      <w:r w:rsidRPr="001D77D9">
        <w:rPr>
          <w:i/>
          <w:iCs/>
        </w:rPr>
        <w:t>retailer</w:t>
      </w:r>
      <w:r w:rsidRPr="002D08D5">
        <w:t xml:space="preserve"> to record in the </w:t>
      </w:r>
      <w:r w:rsidRPr="001D77D9">
        <w:rPr>
          <w:i/>
          <w:iCs/>
        </w:rPr>
        <w:t>register of life support customers and residents</w:t>
      </w:r>
      <w:r w:rsidRPr="002D08D5">
        <w:t xml:space="preserve"> the </w:t>
      </w:r>
      <w:r w:rsidRPr="001D77D9">
        <w:rPr>
          <w:i/>
          <w:iCs/>
        </w:rPr>
        <w:t>life support equipment</w:t>
      </w:r>
      <w:r w:rsidRPr="002D08D5">
        <w:t xml:space="preserve"> used by the </w:t>
      </w:r>
      <w:r w:rsidRPr="001D77D9">
        <w:rPr>
          <w:i/>
          <w:iCs/>
        </w:rPr>
        <w:t>life support resident</w:t>
      </w:r>
      <w:r w:rsidRPr="002D08D5">
        <w:t xml:space="preserve"> and whether the </w:t>
      </w:r>
      <w:r w:rsidRPr="001D77D9">
        <w:rPr>
          <w:i/>
          <w:iCs/>
        </w:rPr>
        <w:t>life support resident</w:t>
      </w:r>
      <w:r w:rsidRPr="002D08D5">
        <w:t xml:space="preserve"> suffers from a </w:t>
      </w:r>
      <w:r w:rsidRPr="001D77D9">
        <w:rPr>
          <w:i/>
          <w:iCs/>
        </w:rPr>
        <w:t>life-threatening condition</w:t>
      </w:r>
      <w:proofErr w:type="gramStart"/>
      <w:r w:rsidRPr="002D08D5">
        <w:t>, being</w:t>
      </w:r>
      <w:proofErr w:type="gramEnd"/>
      <w:r w:rsidRPr="002D08D5">
        <w:t xml:space="preserve"> information that may assist in responding to an unplanned interruption</w:t>
      </w:r>
    </w:p>
    <w:p w14:paraId="75F88296" w14:textId="2EEB83CF" w:rsidR="00F94754" w:rsidRPr="00F94754" w:rsidRDefault="00F94754" w:rsidP="00F94754">
      <w:pPr>
        <w:pStyle w:val="Heading2"/>
      </w:pPr>
      <w:r>
        <w:lastRenderedPageBreak/>
        <w:t>Clause 165 – Ongoing retailer obligations</w:t>
      </w:r>
    </w:p>
    <w:p w14:paraId="1398D069" w14:textId="4E729C31" w:rsidR="00310D92" w:rsidRDefault="003C3A6A" w:rsidP="00C04D24">
      <w:pPr>
        <w:pStyle w:val="Standardclause"/>
      </w:pPr>
      <w:r>
        <w:t>In subclause 165(1)</w:t>
      </w:r>
      <w:r w:rsidR="00E14775">
        <w:t>, omit ‘40</w:t>
      </w:r>
      <w:proofErr w:type="gramStart"/>
      <w:r w:rsidR="00E14775">
        <w:t>SG(</w:t>
      </w:r>
      <w:proofErr w:type="gramEnd"/>
      <w:r w:rsidR="00E14775">
        <w:t>1) or 40</w:t>
      </w:r>
      <w:proofErr w:type="gramStart"/>
      <w:r w:rsidR="00E14775">
        <w:t>SH(</w:t>
      </w:r>
      <w:proofErr w:type="gramEnd"/>
      <w:r w:rsidR="00E14775">
        <w:t>1)’ and substitute ‘</w:t>
      </w:r>
      <w:r w:rsidR="00310D92">
        <w:t>40</w:t>
      </w:r>
      <w:proofErr w:type="gramStart"/>
      <w:r w:rsidR="00310D92">
        <w:t>SG(</w:t>
      </w:r>
      <w:proofErr w:type="gramEnd"/>
      <w:r w:rsidR="00310D92">
        <w:t>1), 40</w:t>
      </w:r>
      <w:proofErr w:type="gramStart"/>
      <w:r w:rsidR="00310D92">
        <w:t>SH(</w:t>
      </w:r>
      <w:proofErr w:type="gramEnd"/>
      <w:r w:rsidR="00310D92">
        <w:t>1) or 40</w:t>
      </w:r>
      <w:proofErr w:type="gramStart"/>
      <w:r w:rsidR="00310D92">
        <w:t>SI(</w:t>
      </w:r>
      <w:proofErr w:type="gramEnd"/>
      <w:r w:rsidR="00310D92">
        <w:t>1)’. Omit ‘48DI or 48</w:t>
      </w:r>
      <w:proofErr w:type="gramStart"/>
      <w:r w:rsidR="00310D92">
        <w:t>DJ(</w:t>
      </w:r>
      <w:proofErr w:type="gramEnd"/>
      <w:r w:rsidR="00310D92">
        <w:t>1)’ and substitute ‘48DI, 48</w:t>
      </w:r>
      <w:proofErr w:type="gramStart"/>
      <w:r w:rsidR="00310D92">
        <w:t>DJ(</w:t>
      </w:r>
      <w:proofErr w:type="gramEnd"/>
      <w:r w:rsidR="00310D92">
        <w:t xml:space="preserve">1) or </w:t>
      </w:r>
      <w:r w:rsidR="005575A9">
        <w:t>48</w:t>
      </w:r>
      <w:proofErr w:type="gramStart"/>
      <w:r w:rsidR="005575A9">
        <w:t>DK(</w:t>
      </w:r>
      <w:proofErr w:type="gramEnd"/>
      <w:r w:rsidR="005575A9">
        <w:t>1)’.</w:t>
      </w:r>
    </w:p>
    <w:p w14:paraId="0C25B485" w14:textId="77777777" w:rsidR="005575A9" w:rsidRDefault="005575A9" w:rsidP="00C04D24">
      <w:pPr>
        <w:pStyle w:val="Standardclause"/>
      </w:pPr>
    </w:p>
    <w:p w14:paraId="0EBD44A8" w14:textId="5D30B661" w:rsidR="00BB632D" w:rsidRDefault="00BB632D" w:rsidP="00C04D24">
      <w:pPr>
        <w:pStyle w:val="Standardclause"/>
      </w:pPr>
      <w:r>
        <w:t xml:space="preserve">Delete subclause 165(1)(a) and </w:t>
      </w:r>
      <w:proofErr w:type="gramStart"/>
      <w:r>
        <w:t>insert ‘[</w:t>
      </w:r>
      <w:proofErr w:type="gramEnd"/>
      <w:r>
        <w:t>deleted]’.</w:t>
      </w:r>
    </w:p>
    <w:p w14:paraId="58BFCA0F" w14:textId="77777777" w:rsidR="00E42F23" w:rsidRDefault="00E42F23" w:rsidP="00C04D24">
      <w:pPr>
        <w:pStyle w:val="Standardclause"/>
      </w:pPr>
    </w:p>
    <w:p w14:paraId="4C50A8FE" w14:textId="37035B58" w:rsidR="00E42F23" w:rsidRDefault="00E42F23" w:rsidP="00C04D24">
      <w:pPr>
        <w:pStyle w:val="Standardclause"/>
      </w:pPr>
      <w:r>
        <w:t>Delete subclause 165</w:t>
      </w:r>
      <w:r w:rsidR="00B40D24">
        <w:t>(1)</w:t>
      </w:r>
      <w:r>
        <w:t xml:space="preserve">(b) and </w:t>
      </w:r>
      <w:proofErr w:type="gramStart"/>
      <w:r>
        <w:t>insert ‘[</w:t>
      </w:r>
      <w:proofErr w:type="gramEnd"/>
      <w:r>
        <w:t>deleted]’.</w:t>
      </w:r>
    </w:p>
    <w:p w14:paraId="71BC9B1A" w14:textId="77777777" w:rsidR="00CF631B" w:rsidRDefault="00CF631B" w:rsidP="00C04D24">
      <w:pPr>
        <w:pStyle w:val="Standardclause"/>
      </w:pPr>
    </w:p>
    <w:p w14:paraId="07378FB4" w14:textId="770A41F8" w:rsidR="00CF631B" w:rsidRDefault="00B40D24" w:rsidP="00C04D24">
      <w:pPr>
        <w:pStyle w:val="Standardclause"/>
      </w:pPr>
      <w:r>
        <w:t>After the now deleted subclause 165(1)(</w:t>
      </w:r>
      <w:r w:rsidR="00970089">
        <w:t>b)</w:t>
      </w:r>
      <w:r w:rsidR="00201C0F">
        <w:t xml:space="preserve"> but before the subsequent note</w:t>
      </w:r>
      <w:r w:rsidR="00970089">
        <w:t>, insert</w:t>
      </w:r>
      <w:r w:rsidR="002659CC">
        <w:t xml:space="preserve"> the following:</w:t>
      </w:r>
    </w:p>
    <w:p w14:paraId="49FA335C" w14:textId="77777777" w:rsidR="00DC59F8" w:rsidRPr="0009021F" w:rsidRDefault="00DC59F8" w:rsidP="00965B4A">
      <w:pPr>
        <w:pStyle w:val="Insetstandardclause"/>
        <w:ind w:left="1701" w:hanging="992"/>
      </w:pPr>
      <w:r w:rsidRPr="0009021F">
        <w:t>(c)</w:t>
      </w:r>
      <w:r w:rsidRPr="0009021F">
        <w:tab/>
        <w:t>record or update the register of life support customers and residents within one business day</w:t>
      </w:r>
      <w:r w:rsidRPr="0009021F">
        <w:rPr>
          <w:iCs/>
        </w:rPr>
        <w:t xml:space="preserve"> </w:t>
      </w:r>
      <w:r w:rsidRPr="0009021F">
        <w:t>after receiving</w:t>
      </w:r>
      <w:r w:rsidRPr="0009021F">
        <w:rPr>
          <w:iCs/>
        </w:rPr>
        <w:t>:</w:t>
      </w:r>
      <w:r w:rsidRPr="0009021F">
        <w:t xml:space="preserve"> </w:t>
      </w:r>
    </w:p>
    <w:p w14:paraId="1E91343B" w14:textId="56AE59FA" w:rsidR="00DC59F8" w:rsidRPr="0009021F" w:rsidRDefault="00965B4A" w:rsidP="00965B4A">
      <w:pPr>
        <w:pStyle w:val="Insetstandardclause"/>
        <w:ind w:left="2694" w:hanging="992"/>
      </w:pPr>
      <w:r>
        <w:t>(</w:t>
      </w:r>
      <w:proofErr w:type="spellStart"/>
      <w:r>
        <w:t>i</w:t>
      </w:r>
      <w:proofErr w:type="spellEnd"/>
      <w:r>
        <w:t>)</w:t>
      </w:r>
      <w:r>
        <w:tab/>
      </w:r>
      <w:r w:rsidR="00DC59F8" w:rsidRPr="0009021F">
        <w:t xml:space="preserve">any relevant information related to </w:t>
      </w:r>
      <w:r w:rsidR="00DC59F8" w:rsidRPr="0009021F">
        <w:rPr>
          <w:iCs/>
        </w:rPr>
        <w:t>relevant customer</w:t>
      </w:r>
      <w:r w:rsidR="00DC59F8" w:rsidRPr="0009021F">
        <w:t>’</w:t>
      </w:r>
      <w:r w:rsidR="00DC59F8" w:rsidRPr="0009021F">
        <w:rPr>
          <w:iCs/>
        </w:rPr>
        <w:t>s</w:t>
      </w:r>
      <w:r w:rsidR="00DC59F8" w:rsidRPr="0009021F">
        <w:t xml:space="preserve"> or </w:t>
      </w:r>
      <w:r w:rsidR="00DC59F8" w:rsidRPr="0009021F">
        <w:rPr>
          <w:iCs/>
        </w:rPr>
        <w:t xml:space="preserve">secondary </w:t>
      </w:r>
      <w:proofErr w:type="gramStart"/>
      <w:r w:rsidR="00DC59F8" w:rsidRPr="0009021F">
        <w:rPr>
          <w:iCs/>
        </w:rPr>
        <w:t>contact</w:t>
      </w:r>
      <w:r w:rsidR="00DC59F8" w:rsidRPr="0009021F">
        <w:t>’s</w:t>
      </w:r>
      <w:proofErr w:type="gramEnd"/>
      <w:r w:rsidR="00DC59F8" w:rsidRPr="0009021F">
        <w:t xml:space="preserve"> details and communication preferences, either at the </w:t>
      </w:r>
      <w:r w:rsidR="00DC59F8" w:rsidRPr="0009021F">
        <w:rPr>
          <w:iCs/>
        </w:rPr>
        <w:t>relevant customer</w:t>
      </w:r>
      <w:r w:rsidR="00DC59F8" w:rsidRPr="0009021F">
        <w:t xml:space="preserve">’s request or upon receipt of </w:t>
      </w:r>
      <w:r w:rsidR="00DC59F8" w:rsidRPr="0009021F">
        <w:rPr>
          <w:iCs/>
        </w:rPr>
        <w:t xml:space="preserve">medical </w:t>
      </w:r>
      <w:proofErr w:type="gramStart"/>
      <w:r w:rsidR="00DC59F8" w:rsidRPr="0009021F">
        <w:rPr>
          <w:iCs/>
        </w:rPr>
        <w:t>confirmation</w:t>
      </w:r>
      <w:r w:rsidR="00DC59F8" w:rsidRPr="0009021F">
        <w:t>;</w:t>
      </w:r>
      <w:proofErr w:type="gramEnd"/>
    </w:p>
    <w:p w14:paraId="438D6CD0" w14:textId="22796202" w:rsidR="00DC59F8" w:rsidRPr="0009021F" w:rsidRDefault="00965B4A" w:rsidP="00965B4A">
      <w:pPr>
        <w:pStyle w:val="Insetstandardclause"/>
        <w:ind w:left="2694" w:hanging="992"/>
      </w:pPr>
      <w:r>
        <w:t>(ii)</w:t>
      </w:r>
      <w:r>
        <w:tab/>
      </w:r>
      <w:r w:rsidR="00DC59F8" w:rsidRPr="0009021F">
        <w:t xml:space="preserve">any relevant information </w:t>
      </w:r>
      <w:r w:rsidR="00DC59F8">
        <w:t>as to</w:t>
      </w:r>
      <w:r w:rsidR="00DC59F8" w:rsidRPr="0009021F">
        <w:t xml:space="preserve"> </w:t>
      </w:r>
      <w:r w:rsidR="00DC59F8" w:rsidRPr="0009021F">
        <w:rPr>
          <w:iCs/>
        </w:rPr>
        <w:t>life support equipment</w:t>
      </w:r>
      <w:r w:rsidR="00DC59F8" w:rsidRPr="0009021F">
        <w:t xml:space="preserve"> or whether the </w:t>
      </w:r>
      <w:r w:rsidR="00DC59F8" w:rsidRPr="0009021F">
        <w:rPr>
          <w:iCs/>
        </w:rPr>
        <w:t xml:space="preserve">life support resident </w:t>
      </w:r>
      <w:r w:rsidR="00DC59F8" w:rsidRPr="0009021F">
        <w:t xml:space="preserve">has a </w:t>
      </w:r>
      <w:r w:rsidR="00DC59F8" w:rsidRPr="0009021F">
        <w:rPr>
          <w:iCs/>
        </w:rPr>
        <w:t>life-threatening condition,</w:t>
      </w:r>
      <w:r w:rsidR="00DC59F8" w:rsidRPr="0009021F">
        <w:t xml:space="preserve"> upon receipt of a </w:t>
      </w:r>
      <w:r w:rsidR="00DC59F8" w:rsidRPr="0009021F">
        <w:rPr>
          <w:iCs/>
        </w:rPr>
        <w:t xml:space="preserve">medical </w:t>
      </w:r>
      <w:proofErr w:type="gramStart"/>
      <w:r w:rsidR="00DC59F8" w:rsidRPr="0009021F">
        <w:rPr>
          <w:iCs/>
        </w:rPr>
        <w:t>confirmation</w:t>
      </w:r>
      <w:r w:rsidR="00DC59F8" w:rsidRPr="0009021F">
        <w:t>;</w:t>
      </w:r>
      <w:proofErr w:type="gramEnd"/>
    </w:p>
    <w:p w14:paraId="0034547A" w14:textId="22CF4ADE" w:rsidR="00BB632D" w:rsidRDefault="00DC59F8" w:rsidP="00965B4A">
      <w:pPr>
        <w:pStyle w:val="Insetstandardclause"/>
        <w:ind w:left="1701" w:hanging="992"/>
      </w:pPr>
      <w:r w:rsidRPr="0009021F">
        <w:t>(d)</w:t>
      </w:r>
      <w:r w:rsidRPr="0009021F">
        <w:tab/>
        <w:t xml:space="preserve">within one business day after recording or updating </w:t>
      </w:r>
      <w:r>
        <w:t xml:space="preserve">information </w:t>
      </w:r>
      <w:r w:rsidRPr="0009021F">
        <w:t>in the register of life support customers and residents, give such information to the distributor for the purposes of the distributor</w:t>
      </w:r>
      <w:r>
        <w:t xml:space="preserve"> </w:t>
      </w:r>
      <w:r w:rsidRPr="00DE47EE">
        <w:t xml:space="preserve">recording or updating information in </w:t>
      </w:r>
      <w:r w:rsidRPr="00C218BE">
        <w:t>its</w:t>
      </w:r>
      <w:r>
        <w:t xml:space="preserve"> register of life support customers and residents</w:t>
      </w:r>
      <w:r w:rsidRPr="00FD4C66">
        <w:t xml:space="preserve"> </w:t>
      </w:r>
      <w:r w:rsidRPr="0009021F">
        <w:t xml:space="preserve">under clause 12.2.2(a) of the Electricity Distribution Code of Practice, or clause 7.4 of the Gas Distribution Code of Practice, </w:t>
      </w:r>
      <w:r w:rsidRPr="0009021F">
        <w:rPr>
          <w:iCs/>
        </w:rPr>
        <w:t xml:space="preserve">or any further updates required to the </w:t>
      </w:r>
      <w:r w:rsidRPr="0009021F">
        <w:t>register of life support customers and residents.</w:t>
      </w:r>
    </w:p>
    <w:p w14:paraId="2D6EE23E" w14:textId="77777777" w:rsidR="00520DF9" w:rsidRDefault="00520DF9" w:rsidP="00520DF9">
      <w:pPr>
        <w:pStyle w:val="Heading2"/>
      </w:pPr>
      <w:r>
        <w:t>Clause 165A – 12-monthly reviews of registration of registered life support customers</w:t>
      </w:r>
    </w:p>
    <w:p w14:paraId="11EA3560" w14:textId="77777777" w:rsidR="00520DF9" w:rsidRDefault="00520DF9" w:rsidP="00520DF9">
      <w:pPr>
        <w:pStyle w:val="Standardclause"/>
      </w:pPr>
      <w:r>
        <w:t>After clause 165, insert the following:</w:t>
      </w:r>
    </w:p>
    <w:p w14:paraId="610E56F9" w14:textId="77777777" w:rsidR="00520DF9" w:rsidRPr="00681B3A" w:rsidRDefault="00520DF9" w:rsidP="00520DF9">
      <w:pPr>
        <w:keepNext/>
        <w:spacing w:before="240" w:after="240" w:line="240" w:lineRule="atLeast"/>
        <w:ind w:left="851"/>
        <w:rPr>
          <w:rFonts w:ascii="Arial" w:eastAsia="Arial" w:hAnsi="Arial" w:cs="Arial"/>
          <w:b/>
          <w:bCs/>
          <w:sz w:val="22"/>
          <w:szCs w:val="22"/>
        </w:rPr>
      </w:pPr>
      <w:r w:rsidRPr="00681B3A">
        <w:rPr>
          <w:rFonts w:ascii="Arial" w:eastAsia="Arial" w:hAnsi="Arial" w:cs="Arial"/>
          <w:b/>
          <w:bCs/>
          <w:sz w:val="22"/>
          <w:szCs w:val="22"/>
        </w:rPr>
        <w:t>165A</w:t>
      </w:r>
      <w:r w:rsidRPr="00681B3A">
        <w:rPr>
          <w:rFonts w:ascii="Arial" w:eastAsia="Arial" w:hAnsi="Arial" w:cs="Arial"/>
          <w:b/>
          <w:bCs/>
          <w:sz w:val="22"/>
          <w:szCs w:val="22"/>
        </w:rPr>
        <w:tab/>
        <w:t>12-monthly reviews of registration of registered life support customers</w:t>
      </w:r>
    </w:p>
    <w:p w14:paraId="7E2B8A03" w14:textId="77777777" w:rsidR="00520DF9" w:rsidRPr="00681B3A" w:rsidRDefault="00520DF9" w:rsidP="00520DF9">
      <w:pPr>
        <w:numPr>
          <w:ilvl w:val="0"/>
          <w:numId w:val="1"/>
        </w:numPr>
        <w:spacing w:before="240" w:after="240" w:line="240" w:lineRule="atLeast"/>
        <w:ind w:left="1701" w:hanging="851"/>
        <w:rPr>
          <w:rFonts w:ascii="Arial" w:eastAsia="Arial" w:hAnsi="Arial" w:cs="Arial"/>
          <w:sz w:val="22"/>
          <w:szCs w:val="22"/>
        </w:rPr>
      </w:pPr>
      <w:r w:rsidRPr="00681B3A">
        <w:rPr>
          <w:rFonts w:ascii="Arial" w:eastAsia="Arial" w:hAnsi="Arial" w:cs="Arial"/>
          <w:sz w:val="22"/>
          <w:szCs w:val="22"/>
        </w:rPr>
        <w:t xml:space="preserve">At least once every 12 months, a </w:t>
      </w:r>
      <w:r w:rsidRPr="00681B3A">
        <w:rPr>
          <w:rFonts w:ascii="Arial" w:eastAsia="Arial" w:hAnsi="Arial" w:cs="Arial"/>
          <w:i/>
          <w:iCs/>
          <w:sz w:val="22"/>
          <w:szCs w:val="22"/>
        </w:rPr>
        <w:t xml:space="preserve">retailer </w:t>
      </w:r>
      <w:r w:rsidRPr="00681B3A">
        <w:rPr>
          <w:rFonts w:ascii="Arial" w:eastAsia="Arial" w:hAnsi="Arial" w:cs="Arial"/>
          <w:sz w:val="22"/>
          <w:szCs w:val="22"/>
        </w:rPr>
        <w:t xml:space="preserve">must request a </w:t>
      </w:r>
      <w:r w:rsidRPr="00681B3A">
        <w:rPr>
          <w:rFonts w:ascii="Arial" w:eastAsia="Arial" w:hAnsi="Arial" w:cs="Arial"/>
          <w:i/>
          <w:iCs/>
          <w:sz w:val="22"/>
          <w:szCs w:val="22"/>
        </w:rPr>
        <w:t xml:space="preserve">registered life support customer </w:t>
      </w:r>
      <w:r w:rsidRPr="00681B3A">
        <w:rPr>
          <w:rFonts w:ascii="Arial" w:eastAsia="Arial" w:hAnsi="Arial" w:cs="Arial"/>
          <w:sz w:val="22"/>
          <w:szCs w:val="22"/>
        </w:rPr>
        <w:t xml:space="preserve">and any </w:t>
      </w:r>
      <w:r w:rsidRPr="00681B3A">
        <w:rPr>
          <w:rFonts w:ascii="Arial" w:eastAsia="Arial" w:hAnsi="Arial" w:cs="Arial"/>
          <w:i/>
          <w:iCs/>
          <w:sz w:val="22"/>
          <w:szCs w:val="22"/>
        </w:rPr>
        <w:t xml:space="preserve">secondary contact person </w:t>
      </w:r>
      <w:r w:rsidRPr="00681B3A">
        <w:rPr>
          <w:rFonts w:ascii="Arial" w:eastAsia="Arial" w:hAnsi="Arial" w:cs="Arial"/>
          <w:sz w:val="22"/>
          <w:szCs w:val="22"/>
        </w:rPr>
        <w:t xml:space="preserve">to confirm whether a </w:t>
      </w:r>
      <w:r w:rsidRPr="00681B3A">
        <w:rPr>
          <w:rFonts w:ascii="Arial" w:eastAsia="Arial" w:hAnsi="Arial" w:cs="Arial"/>
          <w:i/>
          <w:iCs/>
          <w:sz w:val="22"/>
          <w:szCs w:val="22"/>
        </w:rPr>
        <w:t xml:space="preserve">life support resident </w:t>
      </w:r>
      <w:r w:rsidRPr="00681B3A">
        <w:rPr>
          <w:rFonts w:ascii="Arial" w:eastAsia="Arial" w:hAnsi="Arial" w:cs="Arial"/>
          <w:sz w:val="22"/>
          <w:szCs w:val="22"/>
        </w:rPr>
        <w:t xml:space="preserve">continues to reside at the premises of the </w:t>
      </w:r>
      <w:r w:rsidRPr="00681B3A">
        <w:rPr>
          <w:rFonts w:ascii="Arial" w:eastAsia="Arial" w:hAnsi="Arial" w:cs="Arial"/>
          <w:i/>
          <w:iCs/>
          <w:sz w:val="22"/>
          <w:szCs w:val="22"/>
        </w:rPr>
        <w:t>registered life support customer</w:t>
      </w:r>
      <w:r w:rsidRPr="00681B3A">
        <w:rPr>
          <w:rFonts w:ascii="Arial" w:eastAsia="Arial" w:hAnsi="Arial" w:cs="Arial"/>
          <w:sz w:val="22"/>
          <w:szCs w:val="22"/>
        </w:rPr>
        <w:t>.</w:t>
      </w:r>
    </w:p>
    <w:p w14:paraId="675A8315" w14:textId="77777777" w:rsidR="00520DF9" w:rsidRPr="00681B3A" w:rsidRDefault="00520DF9" w:rsidP="00520DF9">
      <w:pPr>
        <w:spacing w:before="240" w:after="240" w:line="240" w:lineRule="atLeast"/>
        <w:ind w:left="1701"/>
        <w:rPr>
          <w:rFonts w:ascii="Arial" w:eastAsia="Arial" w:hAnsi="Arial" w:cs="Arial"/>
          <w:sz w:val="18"/>
          <w:szCs w:val="18"/>
        </w:rPr>
      </w:pPr>
      <w:r w:rsidRPr="00681B3A">
        <w:rPr>
          <w:rFonts w:ascii="Arial" w:eastAsia="Arial" w:hAnsi="Arial" w:cs="Arial"/>
          <w:b/>
          <w:bCs/>
          <w:sz w:val="18"/>
          <w:szCs w:val="18"/>
        </w:rPr>
        <w:t>Note:</w:t>
      </w:r>
      <w:r w:rsidRPr="00681B3A">
        <w:rPr>
          <w:rFonts w:ascii="Arial" w:eastAsia="Arial" w:hAnsi="Arial" w:cs="Arial"/>
          <w:sz w:val="18"/>
          <w:szCs w:val="18"/>
        </w:rPr>
        <w:t xml:space="preserve"> For transitional arrangements for the commencement of this clause, see clause 3(1) of Schedule 3.</w:t>
      </w:r>
    </w:p>
    <w:p w14:paraId="1663AF59" w14:textId="77777777" w:rsidR="00520DF9" w:rsidRPr="00681B3A" w:rsidRDefault="00520DF9" w:rsidP="00520DF9">
      <w:pPr>
        <w:numPr>
          <w:ilvl w:val="0"/>
          <w:numId w:val="1"/>
        </w:numPr>
        <w:spacing w:before="240" w:after="240" w:line="240" w:lineRule="atLeast"/>
        <w:ind w:left="1701" w:hanging="851"/>
        <w:rPr>
          <w:rFonts w:ascii="Arial" w:eastAsia="Arial" w:hAnsi="Arial" w:cs="Arial"/>
          <w:sz w:val="22"/>
          <w:szCs w:val="22"/>
        </w:rPr>
      </w:pPr>
      <w:r w:rsidRPr="00681B3A">
        <w:rPr>
          <w:rFonts w:ascii="Arial" w:eastAsia="Arial" w:hAnsi="Arial" w:cs="Arial"/>
          <w:sz w:val="22"/>
          <w:szCs w:val="22"/>
        </w:rPr>
        <w:t>The request under subclause (1)</w:t>
      </w:r>
      <w:r w:rsidRPr="00681B3A" w:rsidDel="00A1633F">
        <w:rPr>
          <w:rFonts w:ascii="Arial" w:eastAsia="Arial" w:hAnsi="Arial" w:cs="Arial"/>
          <w:sz w:val="22"/>
          <w:szCs w:val="22"/>
        </w:rPr>
        <w:t xml:space="preserve"> </w:t>
      </w:r>
      <w:r w:rsidRPr="00681B3A">
        <w:rPr>
          <w:rFonts w:ascii="Arial" w:eastAsia="Arial" w:hAnsi="Arial" w:cs="Arial"/>
          <w:sz w:val="22"/>
          <w:szCs w:val="22"/>
        </w:rPr>
        <w:t>must:</w:t>
      </w:r>
    </w:p>
    <w:p w14:paraId="094AA055" w14:textId="77777777" w:rsidR="00520DF9" w:rsidRPr="00681B3A" w:rsidRDefault="00520DF9" w:rsidP="00520DF9">
      <w:pPr>
        <w:numPr>
          <w:ilvl w:val="0"/>
          <w:numId w:val="2"/>
        </w:numPr>
        <w:spacing w:before="240" w:after="240" w:line="240" w:lineRule="atLeast"/>
        <w:ind w:left="2552" w:hanging="850"/>
        <w:rPr>
          <w:rFonts w:ascii="Arial" w:eastAsia="Arial" w:hAnsi="Arial" w:cs="Arial"/>
          <w:sz w:val="22"/>
          <w:szCs w:val="22"/>
        </w:rPr>
      </w:pPr>
      <w:r w:rsidRPr="00681B3A">
        <w:rPr>
          <w:rFonts w:ascii="Arial" w:eastAsia="Arial" w:hAnsi="Arial" w:cs="Arial"/>
          <w:sz w:val="22"/>
          <w:szCs w:val="22"/>
        </w:rPr>
        <w:t xml:space="preserve">be made at least once every 12 months from the date on which the </w:t>
      </w:r>
      <w:r w:rsidRPr="00681B3A">
        <w:rPr>
          <w:rFonts w:ascii="Arial" w:eastAsia="Arial" w:hAnsi="Arial" w:cs="Arial"/>
          <w:i/>
          <w:iCs/>
          <w:sz w:val="22"/>
          <w:szCs w:val="22"/>
        </w:rPr>
        <w:t xml:space="preserve">relevant customer </w:t>
      </w:r>
      <w:r w:rsidRPr="00681B3A">
        <w:rPr>
          <w:rFonts w:ascii="Arial" w:eastAsia="Arial" w:hAnsi="Arial" w:cs="Arial"/>
          <w:sz w:val="22"/>
          <w:szCs w:val="22"/>
        </w:rPr>
        <w:t xml:space="preserve">was registered on the </w:t>
      </w:r>
      <w:r w:rsidRPr="00681B3A">
        <w:rPr>
          <w:rFonts w:ascii="Arial" w:eastAsia="Arial" w:hAnsi="Arial" w:cs="Arial"/>
          <w:i/>
          <w:iCs/>
          <w:sz w:val="22"/>
          <w:szCs w:val="22"/>
        </w:rPr>
        <w:t xml:space="preserve">register </w:t>
      </w:r>
      <w:proofErr w:type="gramStart"/>
      <w:r w:rsidRPr="00681B3A">
        <w:rPr>
          <w:rFonts w:ascii="Arial" w:eastAsia="Arial" w:hAnsi="Arial" w:cs="Arial"/>
          <w:i/>
          <w:iCs/>
          <w:sz w:val="22"/>
          <w:szCs w:val="22"/>
        </w:rPr>
        <w:t>of life</w:t>
      </w:r>
      <w:proofErr w:type="gramEnd"/>
      <w:r w:rsidRPr="00681B3A">
        <w:rPr>
          <w:rFonts w:ascii="Arial" w:eastAsia="Arial" w:hAnsi="Arial" w:cs="Arial"/>
          <w:i/>
          <w:iCs/>
          <w:sz w:val="22"/>
          <w:szCs w:val="22"/>
        </w:rPr>
        <w:t xml:space="preserve"> support customers and </w:t>
      </w:r>
      <w:proofErr w:type="gramStart"/>
      <w:r w:rsidRPr="00681B3A">
        <w:rPr>
          <w:rFonts w:ascii="Arial" w:eastAsia="Arial" w:hAnsi="Arial" w:cs="Arial"/>
          <w:i/>
          <w:iCs/>
          <w:sz w:val="22"/>
          <w:szCs w:val="22"/>
        </w:rPr>
        <w:t>residents</w:t>
      </w:r>
      <w:r w:rsidRPr="00681B3A">
        <w:rPr>
          <w:rFonts w:ascii="Arial" w:eastAsia="Arial" w:hAnsi="Arial" w:cs="Arial"/>
          <w:sz w:val="22"/>
          <w:szCs w:val="22"/>
        </w:rPr>
        <w:t>;</w:t>
      </w:r>
      <w:proofErr w:type="gramEnd"/>
    </w:p>
    <w:p w14:paraId="0EF59CCC" w14:textId="77777777" w:rsidR="00520DF9" w:rsidRPr="00681B3A" w:rsidRDefault="00520DF9" w:rsidP="00520DF9">
      <w:pPr>
        <w:numPr>
          <w:ilvl w:val="0"/>
          <w:numId w:val="2"/>
        </w:numPr>
        <w:spacing w:before="240" w:after="240" w:line="240" w:lineRule="atLeast"/>
        <w:ind w:left="2552" w:hanging="850"/>
        <w:rPr>
          <w:rFonts w:ascii="Arial" w:eastAsia="Arial" w:hAnsi="Arial" w:cs="Arial"/>
          <w:sz w:val="22"/>
          <w:szCs w:val="22"/>
        </w:rPr>
      </w:pPr>
      <w:r w:rsidRPr="00681B3A">
        <w:rPr>
          <w:rFonts w:ascii="Arial" w:eastAsia="Arial" w:hAnsi="Arial" w:cs="Arial"/>
          <w:sz w:val="22"/>
          <w:szCs w:val="22"/>
        </w:rPr>
        <w:t xml:space="preserve">include information explaining that, if the </w:t>
      </w:r>
      <w:r w:rsidRPr="00681B3A">
        <w:rPr>
          <w:rFonts w:ascii="Arial" w:eastAsia="Arial" w:hAnsi="Arial" w:cs="Arial"/>
          <w:i/>
          <w:iCs/>
          <w:sz w:val="22"/>
          <w:szCs w:val="22"/>
        </w:rPr>
        <w:t>registered life support customer</w:t>
      </w:r>
      <w:r w:rsidRPr="00681B3A">
        <w:rPr>
          <w:rFonts w:ascii="Arial" w:eastAsia="Arial" w:hAnsi="Arial" w:cs="Arial"/>
          <w:sz w:val="22"/>
          <w:szCs w:val="22"/>
        </w:rPr>
        <w:t xml:space="preserve"> fails to provide confirmation that a </w:t>
      </w:r>
      <w:r w:rsidRPr="00681B3A">
        <w:rPr>
          <w:rFonts w:ascii="Arial" w:eastAsia="Arial" w:hAnsi="Arial" w:cs="Arial"/>
          <w:i/>
          <w:iCs/>
          <w:sz w:val="22"/>
          <w:szCs w:val="22"/>
        </w:rPr>
        <w:t>life support resident</w:t>
      </w:r>
      <w:r w:rsidRPr="00681B3A">
        <w:rPr>
          <w:rFonts w:ascii="Arial" w:eastAsia="Arial" w:hAnsi="Arial" w:cs="Arial"/>
          <w:sz w:val="22"/>
          <w:szCs w:val="22"/>
        </w:rPr>
        <w:t xml:space="preserve"> continues to reside at the premises of the </w:t>
      </w:r>
      <w:r w:rsidRPr="00681B3A">
        <w:rPr>
          <w:rFonts w:ascii="Arial" w:eastAsia="Arial" w:hAnsi="Arial" w:cs="Arial"/>
          <w:i/>
          <w:iCs/>
          <w:sz w:val="22"/>
          <w:szCs w:val="22"/>
        </w:rPr>
        <w:t>registered life support customer</w:t>
      </w:r>
      <w:r w:rsidRPr="00681B3A">
        <w:rPr>
          <w:rFonts w:ascii="Arial" w:eastAsia="Arial" w:hAnsi="Arial" w:cs="Arial"/>
          <w:sz w:val="22"/>
          <w:szCs w:val="22"/>
        </w:rPr>
        <w:t xml:space="preserve">, the details of the </w:t>
      </w:r>
      <w:r w:rsidRPr="00681B3A">
        <w:rPr>
          <w:rFonts w:ascii="Arial" w:eastAsia="Arial" w:hAnsi="Arial" w:cs="Arial"/>
          <w:i/>
          <w:iCs/>
          <w:sz w:val="22"/>
          <w:szCs w:val="22"/>
        </w:rPr>
        <w:t>life support customer</w:t>
      </w:r>
      <w:r w:rsidRPr="00681B3A">
        <w:rPr>
          <w:rFonts w:ascii="Arial" w:eastAsia="Arial" w:hAnsi="Arial" w:cs="Arial"/>
          <w:sz w:val="22"/>
          <w:szCs w:val="22"/>
        </w:rPr>
        <w:t xml:space="preserve"> may be removed from the </w:t>
      </w:r>
      <w:r w:rsidRPr="00681B3A">
        <w:rPr>
          <w:rFonts w:ascii="Arial" w:eastAsia="Arial" w:hAnsi="Arial" w:cs="Arial"/>
          <w:i/>
          <w:iCs/>
          <w:sz w:val="22"/>
          <w:szCs w:val="22"/>
        </w:rPr>
        <w:t xml:space="preserve">register of life support customers and residents </w:t>
      </w:r>
      <w:r w:rsidRPr="00681B3A">
        <w:rPr>
          <w:rFonts w:ascii="Arial" w:eastAsia="Arial" w:hAnsi="Arial" w:cs="Arial"/>
          <w:sz w:val="22"/>
          <w:szCs w:val="22"/>
        </w:rPr>
        <w:t xml:space="preserve">and, if so, the </w:t>
      </w:r>
      <w:r w:rsidRPr="00681B3A">
        <w:rPr>
          <w:rFonts w:ascii="Arial" w:eastAsia="Arial" w:hAnsi="Arial" w:cs="Arial"/>
          <w:i/>
          <w:iCs/>
          <w:sz w:val="22"/>
          <w:szCs w:val="22"/>
        </w:rPr>
        <w:t>life support resident</w:t>
      </w:r>
      <w:r w:rsidRPr="00681B3A">
        <w:rPr>
          <w:rFonts w:ascii="Arial" w:eastAsia="Arial" w:hAnsi="Arial" w:cs="Arial"/>
          <w:sz w:val="22"/>
          <w:szCs w:val="22"/>
        </w:rPr>
        <w:t xml:space="preserve"> will cease to receive the </w:t>
      </w:r>
      <w:r w:rsidRPr="00681B3A">
        <w:rPr>
          <w:rFonts w:ascii="Arial" w:eastAsia="Arial" w:hAnsi="Arial" w:cs="Arial"/>
          <w:i/>
          <w:iCs/>
          <w:sz w:val="22"/>
          <w:szCs w:val="22"/>
        </w:rPr>
        <w:t>life support protections</w:t>
      </w:r>
      <w:r w:rsidRPr="00681B3A">
        <w:rPr>
          <w:rFonts w:ascii="Arial" w:eastAsia="Arial" w:hAnsi="Arial" w:cs="Arial"/>
          <w:sz w:val="22"/>
          <w:szCs w:val="22"/>
        </w:rPr>
        <w:t>; and</w:t>
      </w:r>
    </w:p>
    <w:p w14:paraId="7F8CEF42" w14:textId="77777777" w:rsidR="00520DF9" w:rsidRPr="00681B3A" w:rsidRDefault="00520DF9" w:rsidP="00520DF9">
      <w:pPr>
        <w:numPr>
          <w:ilvl w:val="0"/>
          <w:numId w:val="2"/>
        </w:numPr>
        <w:spacing w:before="240" w:after="240" w:line="240" w:lineRule="atLeast"/>
        <w:ind w:left="2552" w:hanging="850"/>
        <w:rPr>
          <w:rFonts w:ascii="Arial" w:eastAsia="Arial" w:hAnsi="Arial" w:cs="Arial"/>
          <w:sz w:val="22"/>
          <w:szCs w:val="22"/>
        </w:rPr>
      </w:pPr>
      <w:r w:rsidRPr="00681B3A">
        <w:rPr>
          <w:rFonts w:ascii="Arial" w:eastAsia="Arial" w:hAnsi="Arial" w:cs="Arial"/>
          <w:sz w:val="22"/>
          <w:szCs w:val="22"/>
        </w:rPr>
        <w:lastRenderedPageBreak/>
        <w:t>ask for any update to:</w:t>
      </w:r>
    </w:p>
    <w:p w14:paraId="5CC3BD2C" w14:textId="77777777" w:rsidR="00520DF9" w:rsidRPr="00681B3A" w:rsidRDefault="00520DF9" w:rsidP="00520DF9">
      <w:pPr>
        <w:spacing w:before="240" w:after="240" w:line="240" w:lineRule="atLeast"/>
        <w:ind w:left="3402" w:hanging="851"/>
        <w:rPr>
          <w:rFonts w:ascii="Arial" w:eastAsia="Arial" w:hAnsi="Arial" w:cs="Arial"/>
          <w:sz w:val="22"/>
          <w:szCs w:val="22"/>
        </w:rPr>
      </w:pPr>
      <w:r w:rsidRPr="00681B3A">
        <w:rPr>
          <w:rFonts w:ascii="Arial" w:eastAsia="Arial" w:hAnsi="Arial" w:cs="Arial"/>
          <w:sz w:val="22"/>
          <w:szCs w:val="22"/>
        </w:rPr>
        <w:t>(</w:t>
      </w:r>
      <w:proofErr w:type="spellStart"/>
      <w:r w:rsidRPr="00681B3A">
        <w:rPr>
          <w:rFonts w:ascii="Arial" w:eastAsia="Arial" w:hAnsi="Arial" w:cs="Arial"/>
          <w:sz w:val="22"/>
          <w:szCs w:val="22"/>
        </w:rPr>
        <w:t>i</w:t>
      </w:r>
      <w:proofErr w:type="spellEnd"/>
      <w:r w:rsidRPr="00681B3A">
        <w:rPr>
          <w:rFonts w:ascii="Arial" w:eastAsia="Arial" w:hAnsi="Arial" w:cs="Arial"/>
          <w:sz w:val="22"/>
          <w:szCs w:val="22"/>
        </w:rPr>
        <w:t>)</w:t>
      </w:r>
      <w:r w:rsidRPr="00681B3A">
        <w:rPr>
          <w:rFonts w:ascii="Arial" w:eastAsia="Arial" w:hAnsi="Arial" w:cs="Arial"/>
          <w:sz w:val="22"/>
          <w:szCs w:val="22"/>
        </w:rPr>
        <w:tab/>
        <w:t xml:space="preserve">contact </w:t>
      </w:r>
      <w:proofErr w:type="gramStart"/>
      <w:r w:rsidRPr="00681B3A">
        <w:rPr>
          <w:rFonts w:ascii="Arial" w:eastAsia="Arial" w:hAnsi="Arial" w:cs="Arial"/>
          <w:sz w:val="22"/>
          <w:szCs w:val="22"/>
        </w:rPr>
        <w:t>details;</w:t>
      </w:r>
      <w:proofErr w:type="gramEnd"/>
      <w:r w:rsidRPr="00681B3A">
        <w:rPr>
          <w:rFonts w:ascii="Arial" w:eastAsia="Arial" w:hAnsi="Arial" w:cs="Arial"/>
          <w:sz w:val="22"/>
          <w:szCs w:val="22"/>
        </w:rPr>
        <w:t xml:space="preserve"> </w:t>
      </w:r>
    </w:p>
    <w:p w14:paraId="5C3D271C" w14:textId="77777777" w:rsidR="00520DF9" w:rsidRPr="00681B3A" w:rsidRDefault="00520DF9" w:rsidP="00520DF9">
      <w:pPr>
        <w:spacing w:before="240" w:after="240" w:line="240" w:lineRule="atLeast"/>
        <w:ind w:left="3402" w:hanging="851"/>
        <w:rPr>
          <w:rFonts w:ascii="Arial" w:eastAsia="Arial" w:hAnsi="Arial" w:cs="Arial"/>
          <w:sz w:val="22"/>
          <w:szCs w:val="22"/>
        </w:rPr>
      </w:pPr>
      <w:r w:rsidRPr="00681B3A">
        <w:rPr>
          <w:rFonts w:ascii="Arial" w:eastAsia="Arial" w:hAnsi="Arial" w:cs="Arial"/>
          <w:sz w:val="22"/>
          <w:szCs w:val="22"/>
        </w:rPr>
        <w:t>(ii)</w:t>
      </w:r>
      <w:r w:rsidRPr="00681B3A">
        <w:rPr>
          <w:rFonts w:ascii="Arial" w:eastAsia="Arial" w:hAnsi="Arial" w:cs="Arial"/>
          <w:sz w:val="22"/>
          <w:szCs w:val="22"/>
        </w:rPr>
        <w:tab/>
        <w:t xml:space="preserve">details of any </w:t>
      </w:r>
      <w:r w:rsidRPr="00681B3A">
        <w:rPr>
          <w:rFonts w:ascii="Arial" w:eastAsia="Arial" w:hAnsi="Arial" w:cs="Arial"/>
          <w:i/>
          <w:iCs/>
          <w:sz w:val="22"/>
          <w:szCs w:val="22"/>
        </w:rPr>
        <w:t xml:space="preserve">secondary contact </w:t>
      </w:r>
      <w:proofErr w:type="gramStart"/>
      <w:r w:rsidRPr="00681B3A">
        <w:rPr>
          <w:rFonts w:ascii="Arial" w:eastAsia="Arial" w:hAnsi="Arial" w:cs="Arial"/>
          <w:i/>
          <w:iCs/>
          <w:sz w:val="22"/>
          <w:szCs w:val="22"/>
        </w:rPr>
        <w:t>person</w:t>
      </w:r>
      <w:r w:rsidRPr="00681B3A">
        <w:rPr>
          <w:rFonts w:ascii="Arial" w:eastAsia="Arial" w:hAnsi="Arial" w:cs="Arial"/>
          <w:sz w:val="22"/>
          <w:szCs w:val="22"/>
        </w:rPr>
        <w:t>;</w:t>
      </w:r>
      <w:proofErr w:type="gramEnd"/>
    </w:p>
    <w:p w14:paraId="31124D1E" w14:textId="77777777" w:rsidR="00520DF9" w:rsidRPr="00681B3A" w:rsidRDefault="00520DF9" w:rsidP="00520DF9">
      <w:pPr>
        <w:spacing w:before="240" w:after="240" w:line="240" w:lineRule="atLeast"/>
        <w:ind w:left="3402" w:hanging="851"/>
        <w:rPr>
          <w:rFonts w:ascii="Arial" w:eastAsia="Arial" w:hAnsi="Arial" w:cs="Arial"/>
          <w:sz w:val="22"/>
          <w:szCs w:val="22"/>
        </w:rPr>
      </w:pPr>
      <w:r w:rsidRPr="00681B3A">
        <w:rPr>
          <w:rFonts w:ascii="Arial" w:eastAsia="Arial" w:hAnsi="Arial" w:cs="Arial"/>
          <w:sz w:val="22"/>
          <w:szCs w:val="22"/>
        </w:rPr>
        <w:t>(iii)</w:t>
      </w:r>
      <w:r w:rsidRPr="00681B3A">
        <w:rPr>
          <w:rFonts w:ascii="Arial" w:eastAsia="Arial" w:hAnsi="Arial" w:cs="Arial"/>
          <w:sz w:val="22"/>
          <w:szCs w:val="22"/>
        </w:rPr>
        <w:tab/>
        <w:t xml:space="preserve">communication </w:t>
      </w:r>
      <w:proofErr w:type="gramStart"/>
      <w:r w:rsidRPr="00681B3A">
        <w:rPr>
          <w:rFonts w:ascii="Arial" w:eastAsia="Arial" w:hAnsi="Arial" w:cs="Arial"/>
          <w:sz w:val="22"/>
          <w:szCs w:val="22"/>
        </w:rPr>
        <w:t>preferences;</w:t>
      </w:r>
      <w:proofErr w:type="gramEnd"/>
      <w:r w:rsidRPr="00681B3A">
        <w:rPr>
          <w:rFonts w:ascii="Arial" w:eastAsia="Arial" w:hAnsi="Arial" w:cs="Arial"/>
          <w:sz w:val="22"/>
          <w:szCs w:val="22"/>
        </w:rPr>
        <w:t xml:space="preserve"> </w:t>
      </w:r>
    </w:p>
    <w:p w14:paraId="2625399D" w14:textId="77777777" w:rsidR="00520DF9" w:rsidRPr="00681B3A" w:rsidRDefault="00520DF9" w:rsidP="00520DF9">
      <w:pPr>
        <w:spacing w:before="240" w:after="240" w:line="240" w:lineRule="atLeast"/>
        <w:ind w:left="3402" w:hanging="851"/>
        <w:rPr>
          <w:rFonts w:ascii="Arial" w:eastAsia="Arial" w:hAnsi="Arial" w:cs="Arial"/>
          <w:sz w:val="22"/>
          <w:szCs w:val="22"/>
        </w:rPr>
      </w:pPr>
      <w:r w:rsidRPr="00681B3A">
        <w:rPr>
          <w:rFonts w:ascii="Arial" w:eastAsia="Arial" w:hAnsi="Arial" w:cs="Arial"/>
          <w:sz w:val="22"/>
          <w:szCs w:val="22"/>
        </w:rPr>
        <w:t>(iv)</w:t>
      </w:r>
      <w:r w:rsidRPr="00681B3A">
        <w:rPr>
          <w:rFonts w:ascii="Arial" w:eastAsia="Arial" w:hAnsi="Arial" w:cs="Arial"/>
          <w:sz w:val="22"/>
          <w:szCs w:val="22"/>
        </w:rPr>
        <w:tab/>
      </w:r>
      <w:r w:rsidRPr="00681B3A">
        <w:rPr>
          <w:rFonts w:ascii="Arial" w:eastAsia="Arial" w:hAnsi="Arial" w:cs="Arial"/>
          <w:i/>
          <w:iCs/>
          <w:sz w:val="22"/>
          <w:szCs w:val="22"/>
        </w:rPr>
        <w:t>life support equipment</w:t>
      </w:r>
      <w:r w:rsidRPr="00681B3A">
        <w:rPr>
          <w:rFonts w:ascii="Arial" w:eastAsia="Arial" w:hAnsi="Arial" w:cs="Arial"/>
          <w:sz w:val="22"/>
          <w:szCs w:val="22"/>
        </w:rPr>
        <w:t xml:space="preserve">, noting that any update to </w:t>
      </w:r>
      <w:r w:rsidRPr="00681B3A">
        <w:rPr>
          <w:rFonts w:ascii="Arial" w:eastAsia="Arial" w:hAnsi="Arial" w:cs="Arial"/>
          <w:i/>
          <w:iCs/>
          <w:sz w:val="22"/>
          <w:szCs w:val="22"/>
        </w:rPr>
        <w:t xml:space="preserve">life support equipment </w:t>
      </w:r>
      <w:r w:rsidRPr="00681B3A">
        <w:rPr>
          <w:rFonts w:ascii="Arial" w:eastAsia="Arial" w:hAnsi="Arial" w:cs="Arial"/>
          <w:sz w:val="22"/>
          <w:szCs w:val="22"/>
        </w:rPr>
        <w:t xml:space="preserve">will only be recorded in the </w:t>
      </w:r>
      <w:r w:rsidRPr="00681B3A">
        <w:rPr>
          <w:rFonts w:ascii="Arial" w:eastAsia="Arial" w:hAnsi="Arial" w:cs="Arial"/>
          <w:i/>
          <w:iCs/>
          <w:sz w:val="22"/>
          <w:szCs w:val="22"/>
        </w:rPr>
        <w:t>register of life support customers and residents</w:t>
      </w:r>
      <w:r w:rsidRPr="00681B3A">
        <w:rPr>
          <w:rFonts w:ascii="Arial" w:eastAsia="Arial" w:hAnsi="Arial" w:cs="Arial"/>
          <w:sz w:val="22"/>
          <w:szCs w:val="22"/>
        </w:rPr>
        <w:t xml:space="preserve"> where a replacement </w:t>
      </w:r>
      <w:r w:rsidRPr="00681B3A">
        <w:rPr>
          <w:rFonts w:ascii="Arial" w:eastAsia="Arial" w:hAnsi="Arial" w:cs="Arial"/>
          <w:i/>
          <w:iCs/>
          <w:sz w:val="22"/>
          <w:szCs w:val="22"/>
        </w:rPr>
        <w:t>medical confirmation</w:t>
      </w:r>
      <w:r w:rsidRPr="00681B3A">
        <w:rPr>
          <w:rFonts w:ascii="Arial" w:eastAsia="Arial" w:hAnsi="Arial" w:cs="Arial"/>
          <w:sz w:val="22"/>
          <w:szCs w:val="22"/>
        </w:rPr>
        <w:t xml:space="preserve"> is provided; and</w:t>
      </w:r>
    </w:p>
    <w:p w14:paraId="7D1FFAF9" w14:textId="77777777" w:rsidR="00520DF9" w:rsidRDefault="00520DF9" w:rsidP="00520DF9">
      <w:pPr>
        <w:spacing w:before="240" w:after="240" w:line="240" w:lineRule="atLeast"/>
        <w:ind w:left="3402" w:hanging="851"/>
        <w:rPr>
          <w:rFonts w:ascii="Arial" w:eastAsia="Arial" w:hAnsi="Arial" w:cs="Arial"/>
          <w:sz w:val="22"/>
          <w:szCs w:val="22"/>
        </w:rPr>
      </w:pPr>
      <w:r w:rsidRPr="00681B3A">
        <w:rPr>
          <w:rFonts w:ascii="Arial" w:eastAsia="Arial" w:hAnsi="Arial" w:cs="Arial"/>
          <w:sz w:val="22"/>
          <w:szCs w:val="22"/>
        </w:rPr>
        <w:t>(v)</w:t>
      </w:r>
      <w:r w:rsidRPr="00681B3A">
        <w:rPr>
          <w:rFonts w:ascii="Arial" w:eastAsia="Arial" w:hAnsi="Arial" w:cs="Arial"/>
          <w:sz w:val="22"/>
          <w:szCs w:val="22"/>
        </w:rPr>
        <w:tab/>
        <w:t xml:space="preserve">whether the </w:t>
      </w:r>
      <w:r w:rsidRPr="00681B3A">
        <w:rPr>
          <w:rFonts w:ascii="Arial" w:eastAsia="Arial" w:hAnsi="Arial" w:cs="Arial"/>
          <w:i/>
          <w:iCs/>
          <w:sz w:val="22"/>
          <w:szCs w:val="22"/>
        </w:rPr>
        <w:t>life support resident</w:t>
      </w:r>
      <w:r w:rsidRPr="00681B3A">
        <w:rPr>
          <w:rFonts w:ascii="Arial" w:eastAsia="Arial" w:hAnsi="Arial" w:cs="Arial"/>
          <w:sz w:val="22"/>
          <w:szCs w:val="22"/>
        </w:rPr>
        <w:t xml:space="preserve"> is or is not suffering from a </w:t>
      </w:r>
      <w:r w:rsidRPr="00681B3A">
        <w:rPr>
          <w:rFonts w:ascii="Arial" w:eastAsia="Arial" w:hAnsi="Arial" w:cs="Arial"/>
          <w:i/>
          <w:iCs/>
          <w:sz w:val="22"/>
          <w:szCs w:val="22"/>
        </w:rPr>
        <w:t>life-threatening condition</w:t>
      </w:r>
      <w:r w:rsidRPr="00681B3A">
        <w:rPr>
          <w:rFonts w:ascii="Arial" w:eastAsia="Arial" w:hAnsi="Arial" w:cs="Arial"/>
          <w:sz w:val="22"/>
          <w:szCs w:val="22"/>
        </w:rPr>
        <w:t xml:space="preserve">, noting that any update will only be recorded in the </w:t>
      </w:r>
      <w:r w:rsidRPr="00681B3A">
        <w:rPr>
          <w:rFonts w:ascii="Arial" w:eastAsia="Arial" w:hAnsi="Arial" w:cs="Arial"/>
          <w:i/>
          <w:iCs/>
          <w:sz w:val="22"/>
          <w:szCs w:val="22"/>
        </w:rPr>
        <w:t xml:space="preserve">register of life support customers and residents </w:t>
      </w:r>
      <w:r w:rsidRPr="00681B3A">
        <w:rPr>
          <w:rFonts w:ascii="Arial" w:eastAsia="Arial" w:hAnsi="Arial" w:cs="Arial"/>
          <w:sz w:val="22"/>
          <w:szCs w:val="22"/>
        </w:rPr>
        <w:t xml:space="preserve">where a replacement </w:t>
      </w:r>
      <w:r w:rsidRPr="00681B3A">
        <w:rPr>
          <w:rFonts w:ascii="Arial" w:eastAsia="Arial" w:hAnsi="Arial" w:cs="Arial"/>
          <w:i/>
          <w:iCs/>
          <w:sz w:val="22"/>
          <w:szCs w:val="22"/>
        </w:rPr>
        <w:t>medical confirmation</w:t>
      </w:r>
      <w:r w:rsidRPr="00681B3A">
        <w:rPr>
          <w:rFonts w:ascii="Arial" w:eastAsia="Arial" w:hAnsi="Arial" w:cs="Arial"/>
          <w:sz w:val="22"/>
          <w:szCs w:val="22"/>
        </w:rPr>
        <w:t xml:space="preserve"> is provided.</w:t>
      </w:r>
    </w:p>
    <w:p w14:paraId="4EEC1279" w14:textId="77777777" w:rsidR="00520DF9" w:rsidRPr="00926CFB" w:rsidRDefault="00520DF9" w:rsidP="00520DF9">
      <w:pPr>
        <w:spacing w:before="240" w:after="240" w:line="240" w:lineRule="atLeast"/>
        <w:ind w:left="2552" w:hanging="851"/>
        <w:rPr>
          <w:rFonts w:ascii="Arial" w:eastAsia="Arial" w:hAnsi="Arial" w:cs="Arial"/>
          <w:sz w:val="22"/>
          <w:szCs w:val="22"/>
        </w:rPr>
      </w:pPr>
      <w:r>
        <w:rPr>
          <w:rFonts w:ascii="Arial" w:eastAsia="Arial" w:hAnsi="Arial" w:cs="Arial"/>
          <w:sz w:val="22"/>
          <w:szCs w:val="22"/>
        </w:rPr>
        <w:t>(d)</w:t>
      </w:r>
      <w:r>
        <w:rPr>
          <w:rFonts w:ascii="Arial" w:eastAsia="Arial" w:hAnsi="Arial" w:cs="Arial"/>
          <w:sz w:val="22"/>
          <w:szCs w:val="22"/>
        </w:rPr>
        <w:tab/>
        <w:t xml:space="preserve">advise the </w:t>
      </w:r>
      <w:r>
        <w:rPr>
          <w:rFonts w:ascii="Arial" w:eastAsia="Arial" w:hAnsi="Arial" w:cs="Arial"/>
          <w:i/>
          <w:iCs/>
          <w:sz w:val="22"/>
          <w:szCs w:val="22"/>
        </w:rPr>
        <w:t>life support customer</w:t>
      </w:r>
      <w:r>
        <w:rPr>
          <w:rFonts w:ascii="Arial" w:eastAsia="Arial" w:hAnsi="Arial" w:cs="Arial"/>
          <w:sz w:val="22"/>
          <w:szCs w:val="22"/>
        </w:rPr>
        <w:t xml:space="preserve"> to prepare a plan of action in the </w:t>
      </w:r>
      <w:proofErr w:type="gramStart"/>
      <w:r>
        <w:rPr>
          <w:rFonts w:ascii="Arial" w:eastAsia="Arial" w:hAnsi="Arial" w:cs="Arial"/>
          <w:sz w:val="22"/>
          <w:szCs w:val="22"/>
        </w:rPr>
        <w:t>case</w:t>
      </w:r>
      <w:proofErr w:type="gramEnd"/>
      <w:r>
        <w:rPr>
          <w:rFonts w:ascii="Arial" w:eastAsia="Arial" w:hAnsi="Arial" w:cs="Arial"/>
          <w:sz w:val="22"/>
          <w:szCs w:val="22"/>
        </w:rPr>
        <w:t xml:space="preserve"> of an unplanned interruption.</w:t>
      </w:r>
    </w:p>
    <w:p w14:paraId="518D9B13" w14:textId="77777777" w:rsidR="00520DF9" w:rsidRPr="00681B3A" w:rsidRDefault="00520DF9" w:rsidP="00520DF9">
      <w:pPr>
        <w:numPr>
          <w:ilvl w:val="0"/>
          <w:numId w:val="3"/>
        </w:numPr>
        <w:spacing w:before="240" w:after="240" w:line="240" w:lineRule="atLeast"/>
        <w:ind w:left="1701" w:hanging="851"/>
        <w:rPr>
          <w:rFonts w:ascii="Arial" w:eastAsia="Arial" w:hAnsi="Arial" w:cs="Arial"/>
          <w:sz w:val="22"/>
          <w:szCs w:val="22"/>
        </w:rPr>
      </w:pPr>
      <w:r w:rsidRPr="00681B3A">
        <w:rPr>
          <w:rFonts w:ascii="Arial" w:eastAsia="Arial" w:hAnsi="Arial" w:cs="Arial"/>
          <w:sz w:val="22"/>
          <w:szCs w:val="22"/>
        </w:rPr>
        <w:t xml:space="preserve">Where a </w:t>
      </w:r>
      <w:r w:rsidRPr="00681B3A">
        <w:rPr>
          <w:rFonts w:ascii="Arial" w:eastAsia="Arial" w:hAnsi="Arial" w:cs="Arial"/>
          <w:i/>
          <w:iCs/>
          <w:sz w:val="22"/>
          <w:szCs w:val="22"/>
        </w:rPr>
        <w:t>life support customer</w:t>
      </w:r>
      <w:r w:rsidRPr="00681B3A">
        <w:rPr>
          <w:rFonts w:ascii="Arial" w:eastAsia="Arial" w:hAnsi="Arial" w:cs="Arial"/>
          <w:sz w:val="22"/>
          <w:szCs w:val="22"/>
        </w:rPr>
        <w:t xml:space="preserve"> subject of a request pursuant to subclause (1) has not previously provided </w:t>
      </w:r>
      <w:r w:rsidRPr="00681B3A">
        <w:rPr>
          <w:rFonts w:ascii="Arial" w:eastAsia="Arial" w:hAnsi="Arial" w:cs="Arial"/>
          <w:i/>
          <w:iCs/>
          <w:sz w:val="22"/>
          <w:szCs w:val="22"/>
        </w:rPr>
        <w:t>medical confirmation</w:t>
      </w:r>
      <w:r w:rsidRPr="00681B3A">
        <w:rPr>
          <w:rFonts w:ascii="Arial" w:eastAsia="Arial" w:hAnsi="Arial" w:cs="Arial"/>
          <w:sz w:val="22"/>
          <w:szCs w:val="22"/>
        </w:rPr>
        <w:t xml:space="preserve"> to the </w:t>
      </w:r>
      <w:r w:rsidRPr="00681B3A">
        <w:rPr>
          <w:rFonts w:ascii="Arial" w:eastAsia="Arial" w:hAnsi="Arial" w:cs="Arial"/>
          <w:i/>
          <w:iCs/>
          <w:sz w:val="22"/>
          <w:szCs w:val="22"/>
        </w:rPr>
        <w:t>retailer</w:t>
      </w:r>
      <w:r w:rsidRPr="00681B3A">
        <w:rPr>
          <w:rFonts w:ascii="Arial" w:eastAsia="Arial" w:hAnsi="Arial" w:cs="Arial"/>
          <w:sz w:val="22"/>
          <w:szCs w:val="22"/>
        </w:rPr>
        <w:t xml:space="preserve">, the </w:t>
      </w:r>
      <w:r w:rsidRPr="00681B3A">
        <w:rPr>
          <w:rFonts w:ascii="Arial" w:eastAsia="Arial" w:hAnsi="Arial" w:cs="Arial"/>
          <w:i/>
          <w:iCs/>
          <w:sz w:val="22"/>
          <w:szCs w:val="22"/>
        </w:rPr>
        <w:t>retailer</w:t>
      </w:r>
      <w:r w:rsidRPr="00681B3A">
        <w:rPr>
          <w:rFonts w:ascii="Arial" w:eastAsia="Arial" w:hAnsi="Arial" w:cs="Arial"/>
          <w:sz w:val="22"/>
          <w:szCs w:val="22"/>
        </w:rPr>
        <w:t xml:space="preserve"> must also provide a </w:t>
      </w:r>
      <w:r w:rsidRPr="00681B3A">
        <w:rPr>
          <w:rFonts w:ascii="Arial" w:eastAsia="Arial" w:hAnsi="Arial" w:cs="Arial"/>
          <w:i/>
          <w:iCs/>
          <w:sz w:val="22"/>
          <w:szCs w:val="22"/>
        </w:rPr>
        <w:t>medical confirmation form</w:t>
      </w:r>
      <w:r w:rsidRPr="00681B3A">
        <w:rPr>
          <w:rFonts w:ascii="Arial" w:eastAsia="Arial" w:hAnsi="Arial" w:cs="Arial"/>
          <w:sz w:val="22"/>
          <w:szCs w:val="22"/>
        </w:rPr>
        <w:t xml:space="preserve"> with the request and follow the process set out in clause 164 in connection with that </w:t>
      </w:r>
      <w:r w:rsidRPr="00681B3A">
        <w:rPr>
          <w:rFonts w:ascii="Arial" w:eastAsia="Arial" w:hAnsi="Arial" w:cs="Arial"/>
          <w:i/>
          <w:iCs/>
          <w:sz w:val="22"/>
          <w:szCs w:val="22"/>
        </w:rPr>
        <w:t>medical confirmation form</w:t>
      </w:r>
      <w:r w:rsidRPr="00681B3A">
        <w:rPr>
          <w:rFonts w:ascii="Arial" w:eastAsia="Arial" w:hAnsi="Arial" w:cs="Arial"/>
          <w:sz w:val="22"/>
          <w:szCs w:val="22"/>
        </w:rPr>
        <w:t xml:space="preserve">.  </w:t>
      </w:r>
    </w:p>
    <w:p w14:paraId="4083100E" w14:textId="77777777" w:rsidR="00520DF9" w:rsidRDefault="00520DF9" w:rsidP="00520DF9">
      <w:pPr>
        <w:numPr>
          <w:ilvl w:val="0"/>
          <w:numId w:val="3"/>
        </w:numPr>
        <w:spacing w:before="240" w:after="240" w:line="240" w:lineRule="atLeast"/>
        <w:ind w:left="1701" w:hanging="851"/>
        <w:rPr>
          <w:rFonts w:ascii="Arial" w:eastAsia="Arial" w:hAnsi="Arial" w:cs="Arial"/>
          <w:sz w:val="22"/>
          <w:szCs w:val="22"/>
        </w:rPr>
      </w:pPr>
      <w:r w:rsidRPr="00681B3A">
        <w:rPr>
          <w:rFonts w:ascii="Arial" w:eastAsia="Arial" w:hAnsi="Arial" w:cs="Arial"/>
          <w:sz w:val="22"/>
          <w:szCs w:val="22"/>
        </w:rPr>
        <w:t xml:space="preserve">If, in response to a request pursuant to subclause (1), a </w:t>
      </w:r>
      <w:r w:rsidRPr="00681B3A">
        <w:rPr>
          <w:rFonts w:ascii="Arial" w:eastAsia="Arial" w:hAnsi="Arial" w:cs="Arial"/>
          <w:i/>
          <w:iCs/>
          <w:sz w:val="22"/>
          <w:szCs w:val="22"/>
        </w:rPr>
        <w:t>registered life support customer</w:t>
      </w:r>
      <w:r w:rsidRPr="00681B3A">
        <w:rPr>
          <w:rFonts w:ascii="Arial" w:eastAsia="Arial" w:hAnsi="Arial" w:cs="Arial"/>
          <w:sz w:val="22"/>
          <w:szCs w:val="22"/>
        </w:rPr>
        <w:t xml:space="preserve"> confirms that the person for whom the </w:t>
      </w:r>
      <w:r w:rsidRPr="00681B3A">
        <w:rPr>
          <w:rFonts w:ascii="Arial" w:eastAsia="Arial" w:hAnsi="Arial" w:cs="Arial"/>
          <w:i/>
          <w:iCs/>
          <w:sz w:val="22"/>
          <w:szCs w:val="22"/>
        </w:rPr>
        <w:t xml:space="preserve">life support equipment </w:t>
      </w:r>
      <w:r w:rsidRPr="00681B3A">
        <w:rPr>
          <w:rFonts w:ascii="Arial" w:eastAsia="Arial" w:hAnsi="Arial" w:cs="Arial"/>
          <w:sz w:val="22"/>
          <w:szCs w:val="22"/>
        </w:rPr>
        <w:t xml:space="preserve">is required has vacated the premises or no longer requires the </w:t>
      </w:r>
      <w:r w:rsidRPr="00681B3A">
        <w:rPr>
          <w:rFonts w:ascii="Arial" w:eastAsia="Arial" w:hAnsi="Arial" w:cs="Arial"/>
          <w:i/>
          <w:iCs/>
          <w:sz w:val="22"/>
          <w:szCs w:val="22"/>
        </w:rPr>
        <w:t>life support equipment</w:t>
      </w:r>
      <w:r w:rsidRPr="00681B3A">
        <w:rPr>
          <w:rFonts w:ascii="Arial" w:eastAsia="Arial" w:hAnsi="Arial" w:cs="Arial"/>
          <w:sz w:val="22"/>
          <w:szCs w:val="22"/>
        </w:rPr>
        <w:t xml:space="preserve">, the </w:t>
      </w:r>
      <w:r w:rsidRPr="00681B3A">
        <w:rPr>
          <w:rFonts w:ascii="Arial" w:eastAsia="Arial" w:hAnsi="Arial" w:cs="Arial"/>
          <w:i/>
          <w:iCs/>
          <w:sz w:val="22"/>
          <w:szCs w:val="22"/>
        </w:rPr>
        <w:t>retailer</w:t>
      </w:r>
      <w:r w:rsidRPr="00681B3A">
        <w:rPr>
          <w:rFonts w:ascii="Arial" w:eastAsia="Arial" w:hAnsi="Arial" w:cs="Arial"/>
          <w:sz w:val="22"/>
          <w:szCs w:val="22"/>
        </w:rPr>
        <w:t xml:space="preserve"> must </w:t>
      </w:r>
      <w:proofErr w:type="gramStart"/>
      <w:r w:rsidRPr="00681B3A">
        <w:rPr>
          <w:rFonts w:ascii="Arial" w:eastAsia="Arial" w:hAnsi="Arial" w:cs="Arial"/>
          <w:i/>
          <w:iCs/>
          <w:sz w:val="22"/>
          <w:szCs w:val="22"/>
        </w:rPr>
        <w:t>deregister</w:t>
      </w:r>
      <w:proofErr w:type="gramEnd"/>
      <w:r w:rsidRPr="00681B3A">
        <w:rPr>
          <w:rFonts w:ascii="Arial" w:eastAsia="Arial" w:hAnsi="Arial" w:cs="Arial"/>
          <w:i/>
          <w:iCs/>
          <w:sz w:val="22"/>
          <w:szCs w:val="22"/>
        </w:rPr>
        <w:t xml:space="preserve"> </w:t>
      </w:r>
      <w:r w:rsidRPr="00681B3A">
        <w:rPr>
          <w:rFonts w:ascii="Arial" w:eastAsia="Arial" w:hAnsi="Arial" w:cs="Arial"/>
          <w:sz w:val="22"/>
          <w:szCs w:val="22"/>
        </w:rPr>
        <w:t xml:space="preserve">that </w:t>
      </w:r>
      <w:r w:rsidRPr="00681B3A">
        <w:rPr>
          <w:rFonts w:ascii="Arial" w:eastAsia="Arial" w:hAnsi="Arial" w:cs="Arial"/>
          <w:i/>
          <w:iCs/>
          <w:sz w:val="22"/>
          <w:szCs w:val="22"/>
        </w:rPr>
        <w:t>life support customer</w:t>
      </w:r>
      <w:r w:rsidRPr="00681B3A">
        <w:rPr>
          <w:rFonts w:ascii="Arial" w:eastAsia="Arial" w:hAnsi="Arial" w:cs="Arial"/>
          <w:sz w:val="22"/>
          <w:szCs w:val="22"/>
        </w:rPr>
        <w:t>, pursuant to clause 166(7).</w:t>
      </w:r>
    </w:p>
    <w:p w14:paraId="7FB68C26" w14:textId="62AFB974" w:rsidR="00714F9D" w:rsidRDefault="00714F9D" w:rsidP="00C04D24">
      <w:pPr>
        <w:pStyle w:val="Heading2"/>
      </w:pPr>
      <w:r>
        <w:t>Clause 165B – Communications</w:t>
      </w:r>
    </w:p>
    <w:p w14:paraId="6101631A" w14:textId="62285EC7" w:rsidR="00151658" w:rsidRPr="000C3D19" w:rsidRDefault="000E2BD6" w:rsidP="00667964">
      <w:pPr>
        <w:pStyle w:val="Standardclause"/>
        <w:rPr>
          <w:lang w:val="en-AU"/>
        </w:rPr>
      </w:pPr>
      <w:r>
        <w:t>After clause 165, insert the following:</w:t>
      </w:r>
    </w:p>
    <w:p w14:paraId="754642C1" w14:textId="77777777" w:rsidR="00681B3A" w:rsidRPr="00681B3A" w:rsidRDefault="00681B3A" w:rsidP="00C04D24">
      <w:pPr>
        <w:keepNext/>
        <w:spacing w:before="240" w:after="240" w:line="240" w:lineRule="atLeast"/>
        <w:ind w:left="851"/>
        <w:rPr>
          <w:rFonts w:ascii="Arial" w:eastAsia="Arial" w:hAnsi="Arial" w:cs="Arial"/>
          <w:b/>
          <w:bCs/>
          <w:sz w:val="22"/>
          <w:szCs w:val="22"/>
        </w:rPr>
      </w:pPr>
      <w:r w:rsidRPr="00681B3A">
        <w:rPr>
          <w:rFonts w:ascii="Arial" w:eastAsia="Arial" w:hAnsi="Arial" w:cs="Arial"/>
          <w:b/>
          <w:bCs/>
          <w:sz w:val="22"/>
          <w:szCs w:val="22"/>
        </w:rPr>
        <w:t>165B</w:t>
      </w:r>
      <w:r w:rsidRPr="00681B3A">
        <w:rPr>
          <w:rFonts w:ascii="Arial" w:eastAsia="Arial" w:hAnsi="Arial" w:cs="Arial"/>
          <w:b/>
          <w:bCs/>
          <w:sz w:val="22"/>
          <w:szCs w:val="22"/>
        </w:rPr>
        <w:tab/>
        <w:t>Communications</w:t>
      </w:r>
    </w:p>
    <w:p w14:paraId="237BEDF6" w14:textId="77777777" w:rsidR="00681B3A" w:rsidRPr="00681B3A" w:rsidRDefault="00681B3A" w:rsidP="00373816">
      <w:pPr>
        <w:numPr>
          <w:ilvl w:val="0"/>
          <w:numId w:val="4"/>
        </w:numPr>
        <w:spacing w:before="240" w:after="240" w:line="240" w:lineRule="atLeast"/>
        <w:ind w:left="1701" w:hanging="850"/>
        <w:rPr>
          <w:rFonts w:ascii="Arial" w:eastAsia="Arial" w:hAnsi="Arial" w:cs="Arial"/>
          <w:sz w:val="22"/>
          <w:szCs w:val="22"/>
        </w:rPr>
      </w:pPr>
      <w:r w:rsidRPr="00681B3A">
        <w:rPr>
          <w:rFonts w:ascii="Arial" w:eastAsia="Arial" w:hAnsi="Arial" w:cs="Arial"/>
          <w:sz w:val="22"/>
          <w:szCs w:val="22"/>
        </w:rPr>
        <w:t xml:space="preserve">A </w:t>
      </w:r>
      <w:r w:rsidRPr="00681B3A">
        <w:rPr>
          <w:rFonts w:ascii="Arial" w:eastAsia="Arial" w:hAnsi="Arial" w:cs="Arial"/>
          <w:i/>
          <w:iCs/>
          <w:sz w:val="22"/>
          <w:szCs w:val="22"/>
        </w:rPr>
        <w:t>retailer</w:t>
      </w:r>
      <w:r w:rsidRPr="00681B3A">
        <w:rPr>
          <w:rFonts w:ascii="Arial" w:eastAsia="Arial" w:hAnsi="Arial" w:cs="Arial"/>
          <w:sz w:val="22"/>
          <w:szCs w:val="22"/>
        </w:rPr>
        <w:t xml:space="preserve"> must:</w:t>
      </w:r>
    </w:p>
    <w:p w14:paraId="6464B5FB" w14:textId="5AC3641E" w:rsidR="00681B3A" w:rsidRPr="004E2B43" w:rsidRDefault="004E2B43" w:rsidP="00C04D24">
      <w:pPr>
        <w:spacing w:before="240" w:after="240" w:line="240" w:lineRule="atLeast"/>
        <w:ind w:left="2552" w:hanging="850"/>
        <w:rPr>
          <w:rFonts w:ascii="Arial" w:eastAsia="Arial" w:hAnsi="Arial" w:cs="Arial"/>
          <w:sz w:val="22"/>
          <w:szCs w:val="22"/>
        </w:rPr>
      </w:pPr>
      <w:r w:rsidRPr="004E2B43">
        <w:rPr>
          <w:rFonts w:ascii="Arial" w:eastAsia="Arial" w:hAnsi="Arial" w:cs="Arial"/>
          <w:sz w:val="22"/>
          <w:szCs w:val="22"/>
        </w:rPr>
        <w:t>(a</w:t>
      </w:r>
      <w:r>
        <w:rPr>
          <w:rFonts w:ascii="Arial" w:eastAsia="Arial" w:hAnsi="Arial" w:cs="Arial"/>
          <w:sz w:val="22"/>
          <w:szCs w:val="22"/>
        </w:rPr>
        <w:t>)</w:t>
      </w:r>
      <w:r>
        <w:rPr>
          <w:rFonts w:ascii="Arial" w:eastAsia="Arial" w:hAnsi="Arial" w:cs="Arial"/>
          <w:sz w:val="22"/>
          <w:szCs w:val="22"/>
        </w:rPr>
        <w:tab/>
      </w:r>
      <w:r w:rsidR="00681B3A" w:rsidRPr="004E2B43">
        <w:rPr>
          <w:rFonts w:ascii="Arial" w:eastAsia="Arial" w:hAnsi="Arial" w:cs="Arial"/>
          <w:sz w:val="22"/>
          <w:szCs w:val="22"/>
        </w:rPr>
        <w:t xml:space="preserve">provide information, notices and requests in connection with </w:t>
      </w:r>
      <w:r w:rsidR="00681B3A" w:rsidRPr="004E2B43">
        <w:rPr>
          <w:rFonts w:ascii="Arial" w:eastAsia="Arial" w:hAnsi="Arial" w:cs="Arial"/>
          <w:i/>
          <w:iCs/>
          <w:sz w:val="22"/>
          <w:szCs w:val="22"/>
        </w:rPr>
        <w:t>life support equipment</w:t>
      </w:r>
      <w:r w:rsidR="00681B3A" w:rsidRPr="004E2B43">
        <w:rPr>
          <w:rFonts w:ascii="Arial" w:eastAsia="Arial" w:hAnsi="Arial" w:cs="Arial"/>
          <w:sz w:val="22"/>
          <w:szCs w:val="22"/>
        </w:rPr>
        <w:t xml:space="preserve"> in accordance with the preferences identified in a </w:t>
      </w:r>
      <w:r w:rsidR="00681B3A" w:rsidRPr="004E2B43">
        <w:rPr>
          <w:rFonts w:ascii="Arial" w:eastAsia="Arial" w:hAnsi="Arial" w:cs="Arial"/>
          <w:i/>
          <w:iCs/>
          <w:sz w:val="22"/>
          <w:szCs w:val="22"/>
        </w:rPr>
        <w:t xml:space="preserve">medical confirmation </w:t>
      </w:r>
      <w:r w:rsidR="00681B3A" w:rsidRPr="004E2B43">
        <w:rPr>
          <w:rFonts w:ascii="Arial" w:eastAsia="Arial" w:hAnsi="Arial" w:cs="Arial"/>
          <w:sz w:val="22"/>
          <w:szCs w:val="22"/>
        </w:rPr>
        <w:t xml:space="preserve">or as updated by the </w:t>
      </w:r>
      <w:r w:rsidR="00681B3A" w:rsidRPr="004E2B43">
        <w:rPr>
          <w:rFonts w:ascii="Arial" w:eastAsia="Arial" w:hAnsi="Arial" w:cs="Arial"/>
          <w:i/>
          <w:sz w:val="22"/>
          <w:szCs w:val="22"/>
        </w:rPr>
        <w:t>relevant customer</w:t>
      </w:r>
      <w:r w:rsidR="00681B3A" w:rsidRPr="004E2B43">
        <w:rPr>
          <w:rFonts w:ascii="Arial" w:eastAsia="Arial" w:hAnsi="Arial" w:cs="Arial"/>
          <w:sz w:val="22"/>
          <w:szCs w:val="22"/>
        </w:rPr>
        <w:t xml:space="preserve"> from time to time (including providing such information and notices to the </w:t>
      </w:r>
      <w:r w:rsidR="00681B3A" w:rsidRPr="004E2B43">
        <w:rPr>
          <w:rFonts w:ascii="Arial" w:eastAsia="Arial" w:hAnsi="Arial" w:cs="Arial"/>
          <w:i/>
          <w:iCs/>
          <w:sz w:val="22"/>
          <w:szCs w:val="22"/>
        </w:rPr>
        <w:t xml:space="preserve">relevant customer </w:t>
      </w:r>
      <w:r w:rsidR="00681B3A" w:rsidRPr="004E2B43">
        <w:rPr>
          <w:rFonts w:ascii="Arial" w:eastAsia="Arial" w:hAnsi="Arial" w:cs="Arial"/>
          <w:sz w:val="22"/>
          <w:szCs w:val="22"/>
        </w:rPr>
        <w:t xml:space="preserve">electronically where, in accordance with clause 10(1)(a)(iii), the </w:t>
      </w:r>
      <w:r w:rsidR="00681B3A" w:rsidRPr="004E2B43">
        <w:rPr>
          <w:rFonts w:ascii="Arial" w:eastAsia="Arial" w:hAnsi="Arial" w:cs="Arial"/>
          <w:i/>
          <w:iCs/>
          <w:sz w:val="22"/>
          <w:szCs w:val="22"/>
        </w:rPr>
        <w:t>relevant customer</w:t>
      </w:r>
      <w:r w:rsidR="00681B3A" w:rsidRPr="004E2B43">
        <w:rPr>
          <w:rFonts w:ascii="Arial" w:eastAsia="Arial" w:hAnsi="Arial" w:cs="Arial"/>
          <w:sz w:val="22"/>
          <w:szCs w:val="22"/>
        </w:rPr>
        <w:t xml:space="preserve"> has given </w:t>
      </w:r>
      <w:r w:rsidR="00681B3A" w:rsidRPr="004E2B43">
        <w:rPr>
          <w:rFonts w:ascii="Arial" w:eastAsia="Arial" w:hAnsi="Arial" w:cs="Arial"/>
          <w:i/>
          <w:iCs/>
          <w:sz w:val="22"/>
          <w:szCs w:val="22"/>
        </w:rPr>
        <w:t>explicit informed consent</w:t>
      </w:r>
      <w:r w:rsidR="00681B3A" w:rsidRPr="004E2B43">
        <w:rPr>
          <w:rFonts w:ascii="Arial" w:eastAsia="Arial" w:hAnsi="Arial" w:cs="Arial"/>
          <w:sz w:val="22"/>
          <w:szCs w:val="22"/>
        </w:rPr>
        <w:t xml:space="preserve"> to receiving the notice or other document electronically);</w:t>
      </w:r>
    </w:p>
    <w:p w14:paraId="111B7243" w14:textId="0D31E5A7" w:rsidR="00681B3A" w:rsidRDefault="004E2B43" w:rsidP="00C04D24">
      <w:pPr>
        <w:pStyle w:val="ListParagraph"/>
        <w:ind w:left="2552" w:hanging="850"/>
        <w:rPr>
          <w:rFonts w:ascii="Arial" w:eastAsia="Arial" w:hAnsi="Arial" w:cs="Arial"/>
          <w:sz w:val="22"/>
          <w:szCs w:val="22"/>
        </w:rPr>
      </w:pPr>
      <w:r>
        <w:rPr>
          <w:rFonts w:ascii="Arial" w:eastAsia="Arial" w:hAnsi="Arial" w:cs="Arial"/>
          <w:sz w:val="22"/>
          <w:szCs w:val="22"/>
        </w:rPr>
        <w:t>(b)</w:t>
      </w:r>
      <w:r>
        <w:rPr>
          <w:rFonts w:ascii="Arial" w:eastAsia="Arial" w:hAnsi="Arial" w:cs="Arial"/>
          <w:sz w:val="22"/>
          <w:szCs w:val="22"/>
        </w:rPr>
        <w:tab/>
      </w:r>
      <w:r w:rsidR="00681B3A" w:rsidRPr="004E2B43">
        <w:rPr>
          <w:rFonts w:ascii="Arial" w:eastAsia="Arial" w:hAnsi="Arial" w:cs="Arial"/>
          <w:sz w:val="22"/>
          <w:szCs w:val="22"/>
        </w:rPr>
        <w:t xml:space="preserve">inform the </w:t>
      </w:r>
      <w:r w:rsidR="00681B3A" w:rsidRPr="004E2B43">
        <w:rPr>
          <w:rFonts w:ascii="Arial" w:eastAsia="Arial" w:hAnsi="Arial" w:cs="Arial"/>
          <w:i/>
          <w:iCs/>
          <w:sz w:val="22"/>
          <w:szCs w:val="22"/>
        </w:rPr>
        <w:t>relevant customer</w:t>
      </w:r>
      <w:r w:rsidR="00681B3A" w:rsidRPr="004E2B43">
        <w:rPr>
          <w:rFonts w:ascii="Arial" w:eastAsia="Arial" w:hAnsi="Arial" w:cs="Arial"/>
          <w:sz w:val="22"/>
          <w:szCs w:val="22"/>
        </w:rPr>
        <w:t xml:space="preserve"> and </w:t>
      </w:r>
      <w:r w:rsidR="00681B3A" w:rsidRPr="004E2B43">
        <w:rPr>
          <w:rFonts w:ascii="Arial" w:eastAsia="Arial" w:hAnsi="Arial" w:cs="Arial"/>
          <w:i/>
          <w:iCs/>
          <w:sz w:val="22"/>
          <w:szCs w:val="22"/>
        </w:rPr>
        <w:t>secondary contact person</w:t>
      </w:r>
      <w:r w:rsidR="00681B3A" w:rsidRPr="004E2B43">
        <w:rPr>
          <w:rFonts w:ascii="Arial" w:eastAsia="Arial" w:hAnsi="Arial" w:cs="Arial"/>
          <w:sz w:val="22"/>
          <w:szCs w:val="22"/>
        </w:rPr>
        <w:t xml:space="preserve"> how the </w:t>
      </w:r>
      <w:r w:rsidR="00681B3A" w:rsidRPr="004E2B43">
        <w:rPr>
          <w:rFonts w:ascii="Arial" w:eastAsia="Arial" w:hAnsi="Arial" w:cs="Arial"/>
          <w:i/>
          <w:iCs/>
          <w:sz w:val="22"/>
          <w:szCs w:val="22"/>
        </w:rPr>
        <w:t xml:space="preserve">relevant customer </w:t>
      </w:r>
      <w:r w:rsidR="00681B3A" w:rsidRPr="004E2B43">
        <w:rPr>
          <w:rFonts w:ascii="Arial" w:eastAsia="Arial" w:hAnsi="Arial" w:cs="Arial"/>
          <w:sz w:val="22"/>
          <w:szCs w:val="22"/>
        </w:rPr>
        <w:t xml:space="preserve">or </w:t>
      </w:r>
      <w:r w:rsidR="00681B3A" w:rsidRPr="004E2B43">
        <w:rPr>
          <w:rFonts w:ascii="Arial" w:eastAsia="Arial" w:hAnsi="Arial" w:cs="Arial"/>
          <w:i/>
          <w:iCs/>
          <w:sz w:val="22"/>
          <w:szCs w:val="22"/>
        </w:rPr>
        <w:t>secondary contact person</w:t>
      </w:r>
      <w:r w:rsidR="00681B3A" w:rsidRPr="004E2B43">
        <w:rPr>
          <w:rFonts w:ascii="Arial" w:eastAsia="Arial" w:hAnsi="Arial" w:cs="Arial"/>
          <w:sz w:val="22"/>
          <w:szCs w:val="22"/>
        </w:rPr>
        <w:t xml:space="preserve"> can nominate or update their preferred method of communication, for example, by contacting the </w:t>
      </w:r>
      <w:r w:rsidR="00681B3A" w:rsidRPr="004E2B43">
        <w:rPr>
          <w:rFonts w:ascii="Arial" w:eastAsia="Arial" w:hAnsi="Arial" w:cs="Arial"/>
          <w:i/>
          <w:iCs/>
          <w:sz w:val="22"/>
          <w:szCs w:val="22"/>
        </w:rPr>
        <w:t>retailer</w:t>
      </w:r>
      <w:r w:rsidR="00681B3A" w:rsidRPr="004E2B43">
        <w:rPr>
          <w:rFonts w:ascii="Arial" w:eastAsia="Arial" w:hAnsi="Arial" w:cs="Arial"/>
          <w:sz w:val="22"/>
          <w:szCs w:val="22"/>
        </w:rPr>
        <w:t xml:space="preserve"> by telephone, via a website or by return text message.</w:t>
      </w:r>
    </w:p>
    <w:p w14:paraId="4F0DE373" w14:textId="75D22601" w:rsidR="009A73B2" w:rsidRDefault="002712DD" w:rsidP="00C04D24">
      <w:pPr>
        <w:pStyle w:val="Heading2"/>
      </w:pPr>
      <w:r>
        <w:t>Clause 166 – Deregistration of customers</w:t>
      </w:r>
    </w:p>
    <w:p w14:paraId="443CE809" w14:textId="7200C71D" w:rsidR="007A5AB7" w:rsidRDefault="007A5AB7" w:rsidP="00667964">
      <w:pPr>
        <w:pStyle w:val="Standardclause"/>
      </w:pPr>
      <w:r>
        <w:t xml:space="preserve">Delete </w:t>
      </w:r>
      <w:r w:rsidR="002A3DE6">
        <w:t>sub</w:t>
      </w:r>
      <w:r>
        <w:t>clause 166(2) in its entirety and substitute the following:</w:t>
      </w:r>
    </w:p>
    <w:p w14:paraId="2BD3BE96" w14:textId="5972F393" w:rsidR="0092178F" w:rsidRPr="0092178F" w:rsidRDefault="002A3DE6" w:rsidP="00C04D24">
      <w:pPr>
        <w:pStyle w:val="Insetstandardclause"/>
        <w:tabs>
          <w:tab w:val="clear" w:pos="9638"/>
        </w:tabs>
        <w:ind w:left="1701" w:hanging="850"/>
      </w:pPr>
      <w:r>
        <w:lastRenderedPageBreak/>
        <w:t>(2)</w:t>
      </w:r>
      <w:r>
        <w:tab/>
      </w:r>
      <w:r w:rsidR="0092178F" w:rsidRPr="0092178F">
        <w:t xml:space="preserve">Where a </w:t>
      </w:r>
      <w:r w:rsidR="0092178F" w:rsidRPr="0092178F">
        <w:rPr>
          <w:i/>
          <w:iCs/>
        </w:rPr>
        <w:t xml:space="preserve">retailer </w:t>
      </w:r>
      <w:r w:rsidR="0092178F" w:rsidRPr="0092178F">
        <w:t xml:space="preserve">is required to </w:t>
      </w:r>
      <w:r w:rsidR="0092178F" w:rsidRPr="0092178F">
        <w:rPr>
          <w:i/>
          <w:iCs/>
        </w:rPr>
        <w:t xml:space="preserve">deregister </w:t>
      </w:r>
      <w:r w:rsidR="0092178F" w:rsidRPr="0092178F">
        <w:t xml:space="preserve">a </w:t>
      </w:r>
      <w:r w:rsidR="0092178F" w:rsidRPr="0092178F">
        <w:rPr>
          <w:i/>
          <w:iCs/>
        </w:rPr>
        <w:t xml:space="preserve">relevant customer </w:t>
      </w:r>
      <w:r w:rsidR="0092178F" w:rsidRPr="0092178F">
        <w:t xml:space="preserve">or may </w:t>
      </w:r>
      <w:r w:rsidR="0092178F" w:rsidRPr="0092178F">
        <w:rPr>
          <w:i/>
          <w:iCs/>
        </w:rPr>
        <w:t>deregister</w:t>
      </w:r>
      <w:r w:rsidR="0092178F" w:rsidRPr="0092178F">
        <w:t xml:space="preserve"> a </w:t>
      </w:r>
      <w:r w:rsidR="0092178F" w:rsidRPr="0092178F">
        <w:rPr>
          <w:i/>
          <w:iCs/>
        </w:rPr>
        <w:t>relevant customer</w:t>
      </w:r>
      <w:r w:rsidR="0092178F" w:rsidRPr="0092178F">
        <w:t xml:space="preserve">, the </w:t>
      </w:r>
      <w:r w:rsidR="0092178F" w:rsidRPr="0092178F">
        <w:rPr>
          <w:i/>
          <w:iCs/>
        </w:rPr>
        <w:t>retailer</w:t>
      </w:r>
      <w:r w:rsidR="0092178F" w:rsidRPr="0092178F">
        <w:t xml:space="preserve"> must:</w:t>
      </w:r>
    </w:p>
    <w:p w14:paraId="754348DF" w14:textId="09520165" w:rsidR="0092178F" w:rsidRPr="0092178F" w:rsidRDefault="002A3DE6" w:rsidP="00C04D24">
      <w:pPr>
        <w:pStyle w:val="Insetstandardclause"/>
        <w:tabs>
          <w:tab w:val="clear" w:pos="9638"/>
        </w:tabs>
        <w:ind w:left="2552" w:hanging="851"/>
      </w:pPr>
      <w:r>
        <w:t>(a)</w:t>
      </w:r>
      <w:r>
        <w:tab/>
      </w:r>
      <w:r w:rsidR="0092178F" w:rsidRPr="0092178F">
        <w:t xml:space="preserve">within one </w:t>
      </w:r>
      <w:r w:rsidR="0092178F" w:rsidRPr="0092178F">
        <w:rPr>
          <w:i/>
          <w:iCs/>
        </w:rPr>
        <w:t>business day</w:t>
      </w:r>
      <w:r w:rsidR="0092178F" w:rsidRPr="0092178F">
        <w:t xml:space="preserve"> of being required to </w:t>
      </w:r>
      <w:r w:rsidR="0092178F" w:rsidRPr="0092178F">
        <w:rPr>
          <w:i/>
          <w:iCs/>
        </w:rPr>
        <w:t xml:space="preserve">deregister </w:t>
      </w:r>
      <w:r w:rsidR="0092178F" w:rsidRPr="0092178F">
        <w:t xml:space="preserve">a </w:t>
      </w:r>
      <w:r w:rsidR="0092178F" w:rsidRPr="0092178F">
        <w:rPr>
          <w:i/>
          <w:iCs/>
        </w:rPr>
        <w:t xml:space="preserve">relevant customer </w:t>
      </w:r>
      <w:r w:rsidR="0092178F" w:rsidRPr="0092178F">
        <w:t xml:space="preserve">or deciding to </w:t>
      </w:r>
      <w:r w:rsidR="0092178F" w:rsidRPr="0092178F">
        <w:rPr>
          <w:i/>
          <w:iCs/>
        </w:rPr>
        <w:t xml:space="preserve">deregister </w:t>
      </w:r>
      <w:r w:rsidR="0092178F" w:rsidRPr="0092178F">
        <w:t xml:space="preserve">a </w:t>
      </w:r>
      <w:r w:rsidR="0092178F" w:rsidRPr="0092178F">
        <w:rPr>
          <w:i/>
          <w:iCs/>
        </w:rPr>
        <w:t>relevant customer</w:t>
      </w:r>
      <w:r w:rsidR="0092178F" w:rsidRPr="0092178F">
        <w:t xml:space="preserve">, </w:t>
      </w:r>
      <w:r w:rsidR="0092178F" w:rsidRPr="0092178F">
        <w:rPr>
          <w:i/>
          <w:iCs/>
        </w:rPr>
        <w:t xml:space="preserve">deregister </w:t>
      </w:r>
      <w:r w:rsidR="0092178F" w:rsidRPr="0092178F">
        <w:t xml:space="preserve">the </w:t>
      </w:r>
      <w:r w:rsidR="0092178F" w:rsidRPr="0092178F">
        <w:rPr>
          <w:i/>
          <w:iCs/>
        </w:rPr>
        <w:t>relevant customer</w:t>
      </w:r>
      <w:r w:rsidR="0092178F" w:rsidRPr="0092178F">
        <w:t>; and</w:t>
      </w:r>
    </w:p>
    <w:p w14:paraId="314F7EAF" w14:textId="55AF7304" w:rsidR="0092178F" w:rsidRDefault="002A3DE6" w:rsidP="00C04D24">
      <w:pPr>
        <w:pStyle w:val="Insetstandardclause"/>
        <w:tabs>
          <w:tab w:val="clear" w:pos="9638"/>
        </w:tabs>
        <w:ind w:left="2552" w:hanging="851"/>
      </w:pPr>
      <w:r>
        <w:t>(b)</w:t>
      </w:r>
      <w:r>
        <w:tab/>
      </w:r>
      <w:r w:rsidR="0092178F" w:rsidRPr="0092178F">
        <w:t xml:space="preserve">within five business days of the date of </w:t>
      </w:r>
      <w:r w:rsidR="0092178F" w:rsidRPr="0092178F">
        <w:rPr>
          <w:i/>
          <w:iCs/>
        </w:rPr>
        <w:t>deregistration</w:t>
      </w:r>
      <w:r w:rsidR="0092178F" w:rsidRPr="0092178F">
        <w:t xml:space="preserve">, notify the </w:t>
      </w:r>
      <w:r w:rsidR="0092178F" w:rsidRPr="0092178F">
        <w:rPr>
          <w:i/>
          <w:iCs/>
        </w:rPr>
        <w:t xml:space="preserve">distributor </w:t>
      </w:r>
      <w:r w:rsidR="0092178F" w:rsidRPr="0092178F">
        <w:t xml:space="preserve">of the date of </w:t>
      </w:r>
      <w:r w:rsidR="0092178F" w:rsidRPr="0092178F">
        <w:rPr>
          <w:i/>
          <w:iCs/>
        </w:rPr>
        <w:t xml:space="preserve">deregistration </w:t>
      </w:r>
      <w:r w:rsidR="0092178F" w:rsidRPr="0092178F">
        <w:t xml:space="preserve">and reason for </w:t>
      </w:r>
      <w:r w:rsidR="0092178F" w:rsidRPr="0092178F">
        <w:rPr>
          <w:i/>
          <w:iCs/>
        </w:rPr>
        <w:t>deregistration</w:t>
      </w:r>
      <w:r w:rsidR="0092178F" w:rsidRPr="0092178F">
        <w:t xml:space="preserve"> of the </w:t>
      </w:r>
      <w:r w:rsidR="0092178F" w:rsidRPr="0092178F">
        <w:rPr>
          <w:i/>
          <w:iCs/>
        </w:rPr>
        <w:t>relevant customer</w:t>
      </w:r>
      <w:r w:rsidR="0092178F" w:rsidRPr="0092178F">
        <w:t>.</w:t>
      </w:r>
    </w:p>
    <w:p w14:paraId="0E05A630" w14:textId="6D7EA273" w:rsidR="002A3DE6" w:rsidRDefault="002A3DE6" w:rsidP="00C04D24">
      <w:pPr>
        <w:pStyle w:val="Standardclause"/>
      </w:pPr>
      <w:r>
        <w:t xml:space="preserve">Delete subclause 166(3) and </w:t>
      </w:r>
      <w:r w:rsidR="00BE77BC">
        <w:t>insert ‘[</w:t>
      </w:r>
      <w:r w:rsidR="00660A15">
        <w:t>d</w:t>
      </w:r>
      <w:r w:rsidR="00BE77BC">
        <w:t>eleted]’.</w:t>
      </w:r>
    </w:p>
    <w:p w14:paraId="4CE022DA" w14:textId="77777777" w:rsidR="006600FF" w:rsidRDefault="006600FF" w:rsidP="00C04D24">
      <w:pPr>
        <w:pStyle w:val="Standardclause"/>
      </w:pPr>
    </w:p>
    <w:p w14:paraId="6EE03425" w14:textId="261D09F9" w:rsidR="006600FF" w:rsidRDefault="006600FF" w:rsidP="00C04D24">
      <w:pPr>
        <w:pStyle w:val="Standardclause"/>
      </w:pPr>
      <w:r>
        <w:t>Delete subclauses</w:t>
      </w:r>
      <w:r w:rsidR="00CA1688">
        <w:t xml:space="preserve"> 166(4)(a) and 166(4)(b) and substitute the following:</w:t>
      </w:r>
    </w:p>
    <w:p w14:paraId="5738A5E7" w14:textId="7BEB3254" w:rsidR="003C0B5C" w:rsidRDefault="003C0B5C" w:rsidP="00C04D24">
      <w:pPr>
        <w:pStyle w:val="Insetstandardclause"/>
        <w:tabs>
          <w:tab w:val="clear" w:pos="9638"/>
        </w:tabs>
        <w:ind w:left="1701" w:hanging="850"/>
      </w:pPr>
      <w:r>
        <w:t>(a)</w:t>
      </w:r>
      <w:r>
        <w:tab/>
        <w:t xml:space="preserve">within one </w:t>
      </w:r>
      <w:r w:rsidRPr="00432EA5">
        <w:rPr>
          <w:i/>
          <w:iCs/>
        </w:rPr>
        <w:t>business day</w:t>
      </w:r>
      <w:r>
        <w:t xml:space="preserve"> of being notified by the </w:t>
      </w:r>
      <w:r w:rsidRPr="00432EA5">
        <w:rPr>
          <w:i/>
          <w:iCs/>
        </w:rPr>
        <w:t>exempt person</w:t>
      </w:r>
      <w:r>
        <w:t xml:space="preserve"> that it has </w:t>
      </w:r>
      <w:r w:rsidRPr="00432EA5">
        <w:rPr>
          <w:i/>
          <w:iCs/>
        </w:rPr>
        <w:t>deregistered</w:t>
      </w:r>
      <w:r>
        <w:t xml:space="preserve"> a </w:t>
      </w:r>
      <w:r w:rsidRPr="00432EA5">
        <w:rPr>
          <w:i/>
          <w:iCs/>
        </w:rPr>
        <w:t>relevant customer</w:t>
      </w:r>
      <w:r>
        <w:t xml:space="preserve">, </w:t>
      </w:r>
      <w:proofErr w:type="gramStart"/>
      <w:r w:rsidRPr="00432EA5">
        <w:rPr>
          <w:i/>
          <w:iCs/>
        </w:rPr>
        <w:t>deregister</w:t>
      </w:r>
      <w:proofErr w:type="gramEnd"/>
      <w:r>
        <w:t xml:space="preserve"> the </w:t>
      </w:r>
      <w:r w:rsidRPr="00432EA5">
        <w:rPr>
          <w:i/>
          <w:iCs/>
        </w:rPr>
        <w:t>relevant customer</w:t>
      </w:r>
      <w:r>
        <w:t>; and</w:t>
      </w:r>
    </w:p>
    <w:p w14:paraId="7FF91F8E" w14:textId="1C4B6562" w:rsidR="00CA1688" w:rsidRDefault="003C0B5C" w:rsidP="00C04D24">
      <w:pPr>
        <w:pStyle w:val="Insetstandardclause"/>
        <w:tabs>
          <w:tab w:val="clear" w:pos="9638"/>
        </w:tabs>
        <w:ind w:left="1701" w:hanging="850"/>
      </w:pPr>
      <w:r>
        <w:t>(b)</w:t>
      </w:r>
      <w:r>
        <w:tab/>
        <w:t xml:space="preserve">within five </w:t>
      </w:r>
      <w:r w:rsidRPr="00432EA5">
        <w:rPr>
          <w:i/>
          <w:iCs/>
        </w:rPr>
        <w:t>business days</w:t>
      </w:r>
      <w:r>
        <w:t xml:space="preserve"> of receipt of notification of </w:t>
      </w:r>
      <w:r w:rsidRPr="00432EA5">
        <w:rPr>
          <w:i/>
          <w:iCs/>
        </w:rPr>
        <w:t>deregistration</w:t>
      </w:r>
      <w:r>
        <w:t xml:space="preserve">, notify the </w:t>
      </w:r>
      <w:r w:rsidRPr="00432EA5">
        <w:rPr>
          <w:i/>
          <w:iCs/>
        </w:rPr>
        <w:t>distributor</w:t>
      </w:r>
      <w:r>
        <w:t xml:space="preserve"> of the date of </w:t>
      </w:r>
      <w:r w:rsidRPr="00432EA5">
        <w:rPr>
          <w:i/>
          <w:iCs/>
        </w:rPr>
        <w:t>deregistration</w:t>
      </w:r>
      <w:r>
        <w:t xml:space="preserve"> and reason for </w:t>
      </w:r>
      <w:r w:rsidRPr="00432EA5">
        <w:rPr>
          <w:i/>
          <w:iCs/>
        </w:rPr>
        <w:t>deregistration</w:t>
      </w:r>
      <w:r>
        <w:t>.</w:t>
      </w:r>
    </w:p>
    <w:p w14:paraId="5E0BB803" w14:textId="6B3DB4B7" w:rsidR="003C0B5C" w:rsidRDefault="00AB121D" w:rsidP="00C04D24">
      <w:pPr>
        <w:pStyle w:val="Standardclause"/>
      </w:pPr>
      <w:r>
        <w:t>In subclause 166(6)</w:t>
      </w:r>
      <w:r w:rsidR="004757C4">
        <w:t>, insert ‘is’ between ‘confirmation’ and ‘not’.</w:t>
      </w:r>
    </w:p>
    <w:p w14:paraId="05F27E39" w14:textId="77777777" w:rsidR="004757C4" w:rsidRDefault="004757C4" w:rsidP="00C04D24">
      <w:pPr>
        <w:pStyle w:val="Standardclause"/>
      </w:pPr>
    </w:p>
    <w:p w14:paraId="500DD25B" w14:textId="1304AC7C" w:rsidR="004757C4" w:rsidRDefault="004825F1" w:rsidP="00C04D24">
      <w:pPr>
        <w:pStyle w:val="Standardclause"/>
      </w:pPr>
      <w:r>
        <w:t xml:space="preserve">In subclause 166(6), </w:t>
      </w:r>
      <w:r w:rsidR="00766A0E">
        <w:t>before subclause 166(6)(a), insert the following:</w:t>
      </w:r>
    </w:p>
    <w:p w14:paraId="28C1334B" w14:textId="438A2BDD" w:rsidR="006015F2" w:rsidRDefault="0047541C" w:rsidP="00C04D24">
      <w:pPr>
        <w:pStyle w:val="Insetstandardclause"/>
        <w:tabs>
          <w:tab w:val="clear" w:pos="9638"/>
        </w:tabs>
        <w:ind w:left="1701" w:hanging="850"/>
      </w:pPr>
      <w:r>
        <w:t>(aa)</w:t>
      </w:r>
      <w:r>
        <w:tab/>
      </w:r>
      <w:r w:rsidR="006015F2">
        <w:t xml:space="preserve">Where a </w:t>
      </w:r>
      <w:r w:rsidR="006015F2" w:rsidRPr="401AEC9F">
        <w:rPr>
          <w:i/>
          <w:iCs/>
        </w:rPr>
        <w:t>relevant customer</w:t>
      </w:r>
      <w:r w:rsidR="006015F2">
        <w:t xml:space="preserve"> fails to provide </w:t>
      </w:r>
      <w:r w:rsidR="006015F2" w:rsidRPr="401AEC9F">
        <w:rPr>
          <w:i/>
          <w:iCs/>
        </w:rPr>
        <w:t>medical confirmation</w:t>
      </w:r>
      <w:r w:rsidR="006015F2">
        <w:t xml:space="preserve"> following the </w:t>
      </w:r>
      <w:r w:rsidR="006015F2" w:rsidRPr="401AEC9F">
        <w:rPr>
          <w:i/>
          <w:iCs/>
        </w:rPr>
        <w:t>retailer</w:t>
      </w:r>
      <w:r w:rsidR="006015F2">
        <w:t xml:space="preserve"> providing the </w:t>
      </w:r>
      <w:r w:rsidR="006015F2" w:rsidRPr="401AEC9F">
        <w:rPr>
          <w:i/>
          <w:iCs/>
        </w:rPr>
        <w:t>relevant customer</w:t>
      </w:r>
      <w:r w:rsidR="006015F2">
        <w:t xml:space="preserve"> with a </w:t>
      </w:r>
      <w:r w:rsidR="006015F2" w:rsidRPr="401AEC9F">
        <w:rPr>
          <w:i/>
          <w:iCs/>
        </w:rPr>
        <w:t>medical confirmation</w:t>
      </w:r>
      <w:r w:rsidR="006015F2">
        <w:t xml:space="preserve"> form pursuant to clause 163(1)(a)(</w:t>
      </w:r>
      <w:proofErr w:type="spellStart"/>
      <w:r w:rsidR="006015F2">
        <w:t>i</w:t>
      </w:r>
      <w:proofErr w:type="spellEnd"/>
      <w:r w:rsidR="006015F2">
        <w:t>) or clause 165</w:t>
      </w:r>
      <w:proofErr w:type="gramStart"/>
      <w:r w:rsidR="006015F2">
        <w:t>A(</w:t>
      </w:r>
      <w:proofErr w:type="gramEnd"/>
      <w:r w:rsidR="00A2203B">
        <w:t>4</w:t>
      </w:r>
      <w:r w:rsidR="006015F2">
        <w:t>)</w:t>
      </w:r>
      <w:r w:rsidR="00A2203B">
        <w:t>,</w:t>
      </w:r>
      <w:r w:rsidR="006015F2">
        <w:t xml:space="preserve"> and after the process set out in clause 164 in connection with that </w:t>
      </w:r>
      <w:r w:rsidR="006015F2" w:rsidRPr="401AEC9F">
        <w:rPr>
          <w:i/>
          <w:iCs/>
        </w:rPr>
        <w:t>medical confirmation form</w:t>
      </w:r>
      <w:r w:rsidR="006015F2">
        <w:t xml:space="preserve"> has been complied with, the </w:t>
      </w:r>
      <w:r w:rsidR="006015F2" w:rsidRPr="401AEC9F">
        <w:rPr>
          <w:i/>
          <w:iCs/>
        </w:rPr>
        <w:t>retailer</w:t>
      </w:r>
      <w:r w:rsidR="006015F2">
        <w:t xml:space="preserve"> must:</w:t>
      </w:r>
    </w:p>
    <w:p w14:paraId="16D98FB4" w14:textId="77777777" w:rsidR="006015F2" w:rsidRDefault="006015F2" w:rsidP="00C04D24">
      <w:pPr>
        <w:pStyle w:val="Insetstandardclause"/>
        <w:tabs>
          <w:tab w:val="clear" w:pos="9638"/>
        </w:tabs>
        <w:ind w:left="2552" w:hanging="850"/>
      </w:pPr>
      <w:r>
        <w:t>(</w:t>
      </w:r>
      <w:proofErr w:type="spellStart"/>
      <w:r>
        <w:t>i</w:t>
      </w:r>
      <w:proofErr w:type="spellEnd"/>
      <w:r>
        <w:t>)</w:t>
      </w:r>
      <w:r>
        <w:tab/>
        <w:t xml:space="preserve">use best </w:t>
      </w:r>
      <w:proofErr w:type="spellStart"/>
      <w:r>
        <w:t>endeavours</w:t>
      </w:r>
      <w:proofErr w:type="spellEnd"/>
      <w:r>
        <w:t xml:space="preserve"> to contact the </w:t>
      </w:r>
      <w:r w:rsidRPr="001511F4">
        <w:rPr>
          <w:i/>
          <w:iCs/>
        </w:rPr>
        <w:t>relevant customer</w:t>
      </w:r>
      <w:r>
        <w:t xml:space="preserve"> and any </w:t>
      </w:r>
      <w:r w:rsidRPr="001511F4">
        <w:rPr>
          <w:i/>
          <w:iCs/>
        </w:rPr>
        <w:t>secondary contact person</w:t>
      </w:r>
      <w:r>
        <w:t xml:space="preserve"> by their preferred method of communication (where known) in connection with the </w:t>
      </w:r>
      <w:r w:rsidRPr="001511F4">
        <w:rPr>
          <w:i/>
          <w:iCs/>
        </w:rPr>
        <w:t>relevant customer’s</w:t>
      </w:r>
      <w:r>
        <w:t xml:space="preserve"> failure to provide </w:t>
      </w:r>
      <w:r w:rsidRPr="001511F4">
        <w:rPr>
          <w:i/>
          <w:iCs/>
        </w:rPr>
        <w:t>medical confirmation</w:t>
      </w:r>
      <w:r>
        <w:t xml:space="preserve"> including by attempting to contact the </w:t>
      </w:r>
      <w:r w:rsidRPr="001511F4">
        <w:rPr>
          <w:i/>
          <w:iCs/>
        </w:rPr>
        <w:t>relevant customer</w:t>
      </w:r>
      <w:r>
        <w:t xml:space="preserve"> and any </w:t>
      </w:r>
      <w:r w:rsidRPr="001511F4">
        <w:rPr>
          <w:i/>
          <w:iCs/>
        </w:rPr>
        <w:t>secondary contact person</w:t>
      </w:r>
      <w:r>
        <w:t xml:space="preserve"> in at least two of the following ways:</w:t>
      </w:r>
    </w:p>
    <w:p w14:paraId="336A9C7F" w14:textId="6B25FBA1" w:rsidR="006015F2" w:rsidRDefault="006015F2" w:rsidP="00C04D24">
      <w:pPr>
        <w:pStyle w:val="Insetstandardclause"/>
        <w:tabs>
          <w:tab w:val="clear" w:pos="9638"/>
        </w:tabs>
        <w:ind w:left="3402" w:hanging="850"/>
      </w:pPr>
      <w:r>
        <w:t>(A)</w:t>
      </w:r>
      <w:r w:rsidR="0047541C">
        <w:tab/>
      </w:r>
      <w:r>
        <w:t xml:space="preserve">in </w:t>
      </w:r>
      <w:proofErr w:type="gramStart"/>
      <w:r>
        <w:t>person;</w:t>
      </w:r>
      <w:proofErr w:type="gramEnd"/>
    </w:p>
    <w:p w14:paraId="1C027F24" w14:textId="77777777" w:rsidR="006015F2" w:rsidRDefault="006015F2" w:rsidP="00C04D24">
      <w:pPr>
        <w:pStyle w:val="Insetstandardclause"/>
        <w:tabs>
          <w:tab w:val="clear" w:pos="9638"/>
        </w:tabs>
        <w:ind w:left="3402" w:hanging="850"/>
      </w:pPr>
      <w:r>
        <w:t>(B)</w:t>
      </w:r>
      <w:r>
        <w:tab/>
        <w:t xml:space="preserve">by </w:t>
      </w:r>
      <w:proofErr w:type="gramStart"/>
      <w:r>
        <w:t>post;</w:t>
      </w:r>
      <w:proofErr w:type="gramEnd"/>
    </w:p>
    <w:p w14:paraId="26D45B1A" w14:textId="77777777" w:rsidR="006015F2" w:rsidRDefault="006015F2" w:rsidP="00C04D24">
      <w:pPr>
        <w:pStyle w:val="Insetstandardclause"/>
        <w:tabs>
          <w:tab w:val="clear" w:pos="9638"/>
        </w:tabs>
        <w:ind w:left="3402" w:hanging="850"/>
      </w:pPr>
      <w:r>
        <w:t>(C)</w:t>
      </w:r>
      <w:r>
        <w:tab/>
        <w:t xml:space="preserve">by </w:t>
      </w:r>
      <w:proofErr w:type="gramStart"/>
      <w:r>
        <w:t>telephone;</w:t>
      </w:r>
      <w:proofErr w:type="gramEnd"/>
      <w:r>
        <w:t xml:space="preserve"> </w:t>
      </w:r>
    </w:p>
    <w:p w14:paraId="3BB7B1D0" w14:textId="462039F0" w:rsidR="006015F2" w:rsidRDefault="006015F2" w:rsidP="00C04D24">
      <w:pPr>
        <w:pStyle w:val="Insetstandardclause"/>
        <w:tabs>
          <w:tab w:val="clear" w:pos="9638"/>
        </w:tabs>
        <w:ind w:left="3402" w:hanging="850"/>
      </w:pPr>
      <w:r>
        <w:t>(D)</w:t>
      </w:r>
      <w:r>
        <w:tab/>
        <w:t xml:space="preserve">by </w:t>
      </w:r>
      <w:r w:rsidRPr="00A7533E">
        <w:t>electronic</w:t>
      </w:r>
      <w:r w:rsidR="00A7533E">
        <w:t xml:space="preserve"> methods</w:t>
      </w:r>
      <w:r>
        <w:t>; and</w:t>
      </w:r>
    </w:p>
    <w:p w14:paraId="52C078BA" w14:textId="112D4957" w:rsidR="00766A0E" w:rsidRPr="0092178F" w:rsidRDefault="006015F2" w:rsidP="00C04D24">
      <w:pPr>
        <w:pStyle w:val="Insetstandardclause"/>
        <w:tabs>
          <w:tab w:val="clear" w:pos="9638"/>
        </w:tabs>
        <w:ind w:left="2552" w:hanging="850"/>
      </w:pPr>
      <w:r>
        <w:t>(ii)</w:t>
      </w:r>
      <w:r>
        <w:tab/>
        <w:t xml:space="preserve">provide the </w:t>
      </w:r>
      <w:r w:rsidRPr="001511F4">
        <w:rPr>
          <w:i/>
          <w:iCs/>
        </w:rPr>
        <w:t>relevant customer</w:t>
      </w:r>
      <w:r>
        <w:t xml:space="preserve"> and any </w:t>
      </w:r>
      <w:r w:rsidRPr="001511F4">
        <w:rPr>
          <w:i/>
          <w:iCs/>
        </w:rPr>
        <w:t>secondary contact person</w:t>
      </w:r>
      <w:r>
        <w:t xml:space="preserve"> with a </w:t>
      </w:r>
      <w:r w:rsidRPr="001511F4">
        <w:rPr>
          <w:i/>
          <w:iCs/>
        </w:rPr>
        <w:t>deregistration notice</w:t>
      </w:r>
      <w:r>
        <w:t xml:space="preserve"> no less than 15 </w:t>
      </w:r>
      <w:r w:rsidRPr="001511F4">
        <w:rPr>
          <w:i/>
          <w:iCs/>
        </w:rPr>
        <w:t>business days</w:t>
      </w:r>
      <w:r>
        <w:t xml:space="preserve"> from the date of issue of the second </w:t>
      </w:r>
      <w:r w:rsidRPr="001511F4">
        <w:rPr>
          <w:i/>
          <w:iCs/>
        </w:rPr>
        <w:t>confirmation reminder notice</w:t>
      </w:r>
      <w:r>
        <w:t xml:space="preserve"> issued under subclause 164(1)(d).</w:t>
      </w:r>
    </w:p>
    <w:p w14:paraId="7FB89992" w14:textId="26C1A570" w:rsidR="007A5AB7" w:rsidRDefault="00B40A2C" w:rsidP="00C04D24">
      <w:pPr>
        <w:pStyle w:val="Standardclause"/>
      </w:pPr>
      <w:r>
        <w:t>In subclause 166(6)(a), omit ‘</w:t>
      </w:r>
      <w:r w:rsidR="001521C9">
        <w:t>under section 40</w:t>
      </w:r>
      <w:proofErr w:type="gramStart"/>
      <w:r w:rsidR="001521C9">
        <w:t>SG(</w:t>
      </w:r>
      <w:proofErr w:type="gramEnd"/>
      <w:r w:rsidR="001521C9">
        <w:t xml:space="preserve">1) of the </w:t>
      </w:r>
      <w:r w:rsidR="001521C9">
        <w:rPr>
          <w:i/>
          <w:iCs/>
        </w:rPr>
        <w:t xml:space="preserve">Electricity Act </w:t>
      </w:r>
      <w:r w:rsidR="00993FCD">
        <w:t>and</w:t>
      </w:r>
      <w:r w:rsidR="001521C9">
        <w:t xml:space="preserve"> section 48</w:t>
      </w:r>
      <w:proofErr w:type="gramStart"/>
      <w:r w:rsidR="001521C9">
        <w:t>DI(</w:t>
      </w:r>
      <w:proofErr w:type="gramEnd"/>
      <w:r w:rsidR="001521C9">
        <w:t xml:space="preserve">1) of the </w:t>
      </w:r>
      <w:r w:rsidR="001521C9">
        <w:rPr>
          <w:i/>
          <w:iCs/>
        </w:rPr>
        <w:t>Gas Industry Act</w:t>
      </w:r>
      <w:r w:rsidR="001521C9">
        <w:t>.</w:t>
      </w:r>
    </w:p>
    <w:p w14:paraId="4296B60A" w14:textId="77777777" w:rsidR="00993FCD" w:rsidRDefault="00993FCD" w:rsidP="00C04D24">
      <w:pPr>
        <w:pStyle w:val="Standardclause"/>
      </w:pPr>
    </w:p>
    <w:p w14:paraId="662A3B0B" w14:textId="0EC0FC25" w:rsidR="00993FCD" w:rsidRDefault="00993FCD" w:rsidP="00C04D24">
      <w:pPr>
        <w:pStyle w:val="Standardclause"/>
      </w:pPr>
      <w:r>
        <w:t>In subclause 166(6)(a)(</w:t>
      </w:r>
      <w:proofErr w:type="spellStart"/>
      <w:r>
        <w:t>i</w:t>
      </w:r>
      <w:proofErr w:type="spellEnd"/>
      <w:r>
        <w:t>), after</w:t>
      </w:r>
      <w:r w:rsidR="00016E54">
        <w:t xml:space="preserve"> ‘under clause 164’, insert ‘and subclause 166(</w:t>
      </w:r>
      <w:proofErr w:type="gramStart"/>
      <w:r w:rsidR="00016E54">
        <w:t>6)(aa</w:t>
      </w:r>
      <w:proofErr w:type="gramEnd"/>
      <w:r w:rsidR="00016E54">
        <w:t>)’.</w:t>
      </w:r>
      <w:r w:rsidR="00AE28F1">
        <w:t xml:space="preserve"> After the final semi-colon, insert ‘and’.</w:t>
      </w:r>
    </w:p>
    <w:p w14:paraId="379F61AD" w14:textId="77777777" w:rsidR="00AE28F1" w:rsidRDefault="00AE28F1" w:rsidP="00C04D24">
      <w:pPr>
        <w:pStyle w:val="Standardclause"/>
      </w:pPr>
    </w:p>
    <w:p w14:paraId="50B779E2" w14:textId="6DF47F98" w:rsidR="0035316C" w:rsidRDefault="00AE28F1" w:rsidP="00C04D24">
      <w:pPr>
        <w:pStyle w:val="Standardclause"/>
      </w:pPr>
      <w:r>
        <w:t>Delete subclause 166(6)(a)(ii)</w:t>
      </w:r>
      <w:r w:rsidR="0035316C">
        <w:t xml:space="preserve"> in its entirety and </w:t>
      </w:r>
      <w:proofErr w:type="gramStart"/>
      <w:r w:rsidR="0035316C">
        <w:t>substitute ‘[</w:t>
      </w:r>
      <w:proofErr w:type="gramEnd"/>
      <w:r w:rsidR="0035316C">
        <w:t>deleted]’.</w:t>
      </w:r>
    </w:p>
    <w:p w14:paraId="4F16414C" w14:textId="77777777" w:rsidR="0035316C" w:rsidRDefault="0035316C" w:rsidP="00C04D24">
      <w:pPr>
        <w:pStyle w:val="Standardclause"/>
      </w:pPr>
    </w:p>
    <w:p w14:paraId="6E27F6B4" w14:textId="17A027E0" w:rsidR="00AE28F1" w:rsidRDefault="0035316C" w:rsidP="00C04D24">
      <w:pPr>
        <w:pStyle w:val="Standardclause"/>
      </w:pPr>
      <w:r>
        <w:t xml:space="preserve">Delete subclause </w:t>
      </w:r>
      <w:r w:rsidR="00AE28F1">
        <w:t>166(6)(a)(iii)</w:t>
      </w:r>
      <w:r w:rsidR="00792AE6">
        <w:t xml:space="preserve"> and </w:t>
      </w:r>
      <w:proofErr w:type="gramStart"/>
      <w:r w:rsidR="009B0C0C">
        <w:t xml:space="preserve">substitute </w:t>
      </w:r>
      <w:r w:rsidR="00792AE6">
        <w:t>‘[</w:t>
      </w:r>
      <w:proofErr w:type="gramEnd"/>
      <w:r w:rsidR="009B0C0C">
        <w:t>d</w:t>
      </w:r>
      <w:r w:rsidR="00792AE6">
        <w:t>eleted]’</w:t>
      </w:r>
      <w:r w:rsidR="009B0C0C">
        <w:t>.</w:t>
      </w:r>
    </w:p>
    <w:p w14:paraId="1C3A71E0" w14:textId="77777777" w:rsidR="00016E54" w:rsidRDefault="00016E54" w:rsidP="00C04D24">
      <w:pPr>
        <w:pStyle w:val="Standardclause"/>
      </w:pPr>
    </w:p>
    <w:p w14:paraId="34140CBA" w14:textId="6B0F40B6" w:rsidR="002D4790" w:rsidRDefault="007C2310" w:rsidP="00C04D24">
      <w:pPr>
        <w:pStyle w:val="Standardclause"/>
      </w:pPr>
      <w:r>
        <w:t>In subclause 166(6)(b)(iii), omit</w:t>
      </w:r>
      <w:r w:rsidR="008F6034">
        <w:t xml:space="preserve"> </w:t>
      </w:r>
      <w:r w:rsidR="002D4790">
        <w:t xml:space="preserve">‘they will’ and substitute ‘and any </w:t>
      </w:r>
      <w:r w:rsidR="002D4790">
        <w:rPr>
          <w:i/>
          <w:iCs/>
        </w:rPr>
        <w:t>secondary contact person</w:t>
      </w:r>
      <w:r w:rsidR="002D4790">
        <w:t xml:space="preserve"> that the </w:t>
      </w:r>
      <w:r w:rsidR="002D4790">
        <w:rPr>
          <w:i/>
          <w:iCs/>
        </w:rPr>
        <w:t>relevant customer</w:t>
      </w:r>
      <w:r w:rsidR="002D4790">
        <w:t xml:space="preserve"> may’.</w:t>
      </w:r>
    </w:p>
    <w:p w14:paraId="030D3856" w14:textId="77777777" w:rsidR="002D4790" w:rsidRDefault="002D4790" w:rsidP="00C04D24">
      <w:pPr>
        <w:pStyle w:val="Standardclause"/>
      </w:pPr>
    </w:p>
    <w:p w14:paraId="3167E3E3" w14:textId="3D4645CA" w:rsidR="002D4790" w:rsidRPr="00A27EC0" w:rsidRDefault="00452D9C" w:rsidP="00C04D24">
      <w:pPr>
        <w:pStyle w:val="Standardclause"/>
      </w:pPr>
      <w:r>
        <w:t>In subclause 166(6)(b)(iv)</w:t>
      </w:r>
      <w:r w:rsidR="00C22728">
        <w:t>, omit ‘</w:t>
      </w:r>
      <w:r w:rsidR="00EA3B6A">
        <w:t xml:space="preserve">that’ and substitute ‘and any </w:t>
      </w:r>
      <w:r w:rsidR="007E3E8C">
        <w:rPr>
          <w:i/>
          <w:iCs/>
        </w:rPr>
        <w:t>secondary contact person</w:t>
      </w:r>
      <w:r w:rsidR="007E3E8C">
        <w:t xml:space="preserve"> that if the </w:t>
      </w:r>
      <w:r w:rsidR="007E3E8C">
        <w:rPr>
          <w:i/>
          <w:iCs/>
        </w:rPr>
        <w:t>relevant customer</w:t>
      </w:r>
      <w:r w:rsidR="007E3E8C">
        <w:t xml:space="preserve"> is </w:t>
      </w:r>
      <w:r w:rsidR="007E3E8C">
        <w:rPr>
          <w:i/>
          <w:iCs/>
        </w:rPr>
        <w:t>deregistered</w:t>
      </w:r>
      <w:r w:rsidR="007E3E8C">
        <w:t>,’.</w:t>
      </w:r>
      <w:r w:rsidR="00A27EC0">
        <w:t xml:space="preserve"> Omit ‘when the </w:t>
      </w:r>
      <w:r w:rsidR="00A27EC0">
        <w:rPr>
          <w:i/>
          <w:iCs/>
        </w:rPr>
        <w:t xml:space="preserve">relevant customer </w:t>
      </w:r>
      <w:r w:rsidR="00A27EC0">
        <w:t xml:space="preserve">is </w:t>
      </w:r>
      <w:r w:rsidR="00A27EC0">
        <w:rPr>
          <w:i/>
          <w:iCs/>
        </w:rPr>
        <w:t>deregistered</w:t>
      </w:r>
      <w:r w:rsidR="00A27EC0">
        <w:t>’.</w:t>
      </w:r>
    </w:p>
    <w:p w14:paraId="53EFAF81" w14:textId="77777777" w:rsidR="007E3E8C" w:rsidRDefault="007E3E8C" w:rsidP="00C04D24">
      <w:pPr>
        <w:pStyle w:val="Standardclause"/>
      </w:pPr>
    </w:p>
    <w:p w14:paraId="2CF27B51" w14:textId="76267757" w:rsidR="007E3E8C" w:rsidRDefault="00563201" w:rsidP="00C04D24">
      <w:pPr>
        <w:pStyle w:val="Standardclause"/>
      </w:pPr>
      <w:r>
        <w:t xml:space="preserve">Delete subclause </w:t>
      </w:r>
      <w:r w:rsidR="00A27EC0">
        <w:t>166(6)</w:t>
      </w:r>
      <w:r>
        <w:t xml:space="preserve">(c) in its entirety and </w:t>
      </w:r>
      <w:proofErr w:type="gramStart"/>
      <w:r>
        <w:t>substitute ‘[</w:t>
      </w:r>
      <w:proofErr w:type="gramEnd"/>
      <w:r w:rsidR="00A27EC0">
        <w:t>d</w:t>
      </w:r>
      <w:r>
        <w:t>eleted]’.</w:t>
      </w:r>
    </w:p>
    <w:p w14:paraId="1496FFD9" w14:textId="77777777" w:rsidR="00563201" w:rsidRDefault="00563201" w:rsidP="00C04D24">
      <w:pPr>
        <w:pStyle w:val="Standardclause"/>
      </w:pPr>
    </w:p>
    <w:p w14:paraId="19C9334B" w14:textId="007359A2" w:rsidR="00563201" w:rsidRDefault="00563201" w:rsidP="00C04D24">
      <w:pPr>
        <w:pStyle w:val="Standardclause"/>
      </w:pPr>
      <w:r>
        <w:t xml:space="preserve">After the now deleted subclause </w:t>
      </w:r>
      <w:r w:rsidR="00A27EC0">
        <w:t>166(6)</w:t>
      </w:r>
      <w:r>
        <w:t>(c), insert the following:</w:t>
      </w:r>
    </w:p>
    <w:p w14:paraId="6D6512F5" w14:textId="3CBD42EF" w:rsidR="00F1345B" w:rsidRPr="001C7595" w:rsidRDefault="00F1345B" w:rsidP="00F1345B">
      <w:pPr>
        <w:pStyle w:val="Insetstandardclause"/>
        <w:ind w:left="1701" w:hanging="850"/>
      </w:pPr>
      <w:r>
        <w:t>(d)</w:t>
      </w:r>
      <w:r>
        <w:tab/>
      </w:r>
      <w:r w:rsidRPr="001C7595">
        <w:t xml:space="preserve">Where a </w:t>
      </w:r>
      <w:r w:rsidRPr="001C7595">
        <w:rPr>
          <w:i/>
        </w:rPr>
        <w:t>retailer</w:t>
      </w:r>
      <w:r w:rsidRPr="001C7595">
        <w:t xml:space="preserve"> is permitted to </w:t>
      </w:r>
      <w:r w:rsidRPr="001C7595">
        <w:rPr>
          <w:i/>
        </w:rPr>
        <w:t xml:space="preserve">deregister </w:t>
      </w:r>
      <w:r w:rsidRPr="001C7595">
        <w:t xml:space="preserve">a </w:t>
      </w:r>
      <w:r w:rsidRPr="001C7595">
        <w:rPr>
          <w:i/>
        </w:rPr>
        <w:t>relevant customer</w:t>
      </w:r>
      <w:r w:rsidRPr="001C7595">
        <w:t xml:space="preserve"> pursuant to subclause 166(6)(a),</w:t>
      </w:r>
      <w:r w:rsidRPr="001C7595">
        <w:rPr>
          <w:i/>
        </w:rPr>
        <w:t xml:space="preserve"> the retailer </w:t>
      </w:r>
      <w:r w:rsidRPr="001C7595">
        <w:t>must make and retain a record of the reasons for the decision to not</w:t>
      </w:r>
      <w:r w:rsidRPr="001C7595">
        <w:rPr>
          <w:i/>
        </w:rPr>
        <w:t xml:space="preserve"> deregister </w:t>
      </w:r>
      <w:r w:rsidRPr="001C7595">
        <w:t>the</w:t>
      </w:r>
      <w:r w:rsidRPr="001C7595">
        <w:rPr>
          <w:i/>
        </w:rPr>
        <w:t xml:space="preserve"> relevant customer</w:t>
      </w:r>
      <w:r w:rsidRPr="001C7595">
        <w:t xml:space="preserve"> each time the </w:t>
      </w:r>
      <w:r w:rsidRPr="001C7595">
        <w:rPr>
          <w:i/>
        </w:rPr>
        <w:t xml:space="preserve">retailer </w:t>
      </w:r>
      <w:r w:rsidRPr="001C7595">
        <w:t>follows the process set out in clause 164.</w:t>
      </w:r>
    </w:p>
    <w:p w14:paraId="59953045" w14:textId="21876E6A" w:rsidR="00F1345B" w:rsidRPr="00791148" w:rsidRDefault="00F1345B" w:rsidP="00F1345B">
      <w:pPr>
        <w:pStyle w:val="Insetstandardclause"/>
        <w:ind w:left="1701" w:hanging="850"/>
      </w:pPr>
      <w:r>
        <w:t>(e)</w:t>
      </w:r>
      <w:r>
        <w:tab/>
      </w:r>
      <w:r w:rsidRPr="00791148">
        <w:t xml:space="preserve">A </w:t>
      </w:r>
      <w:r w:rsidRPr="00791148">
        <w:rPr>
          <w:i/>
          <w:iCs/>
        </w:rPr>
        <w:t>retailer</w:t>
      </w:r>
      <w:r w:rsidRPr="00791148">
        <w:t xml:space="preserve"> must ensure that the record required to be made and retained pursuant to subclause 166(6)(d) is retained for at least two years after the date the </w:t>
      </w:r>
      <w:r w:rsidRPr="00791148">
        <w:rPr>
          <w:i/>
          <w:iCs/>
        </w:rPr>
        <w:t>relevant customer</w:t>
      </w:r>
      <w:r w:rsidRPr="00791148">
        <w:t xml:space="preserve"> is </w:t>
      </w:r>
      <w:r w:rsidRPr="00791148">
        <w:rPr>
          <w:i/>
          <w:iCs/>
        </w:rPr>
        <w:t>deregistered</w:t>
      </w:r>
      <w:r w:rsidRPr="00791148">
        <w:t xml:space="preserve">. </w:t>
      </w:r>
    </w:p>
    <w:p w14:paraId="4B69BD3A" w14:textId="1A788B8E" w:rsidR="00F1345B" w:rsidRPr="001C7595" w:rsidRDefault="00F1345B" w:rsidP="00F1345B">
      <w:pPr>
        <w:pStyle w:val="Insetstandardclause"/>
        <w:ind w:left="1701" w:hanging="850"/>
      </w:pPr>
      <w:r>
        <w:t>(f)</w:t>
      </w:r>
      <w:r>
        <w:tab/>
      </w:r>
      <w:r w:rsidRPr="001C7595">
        <w:t xml:space="preserve">A </w:t>
      </w:r>
      <w:r w:rsidRPr="001C7595">
        <w:rPr>
          <w:i/>
        </w:rPr>
        <w:t>retailer</w:t>
      </w:r>
      <w:r w:rsidRPr="001C7595">
        <w:t xml:space="preserve"> may only </w:t>
      </w:r>
      <w:r w:rsidRPr="001C7595">
        <w:rPr>
          <w:i/>
        </w:rPr>
        <w:t>deregister</w:t>
      </w:r>
      <w:r w:rsidRPr="001C7595">
        <w:t xml:space="preserve"> a </w:t>
      </w:r>
      <w:r w:rsidRPr="001C7595">
        <w:rPr>
          <w:i/>
        </w:rPr>
        <w:t>life support customer</w:t>
      </w:r>
      <w:r w:rsidRPr="001C7595">
        <w:t xml:space="preserve"> under clause 166(6) within 15 </w:t>
      </w:r>
      <w:r w:rsidRPr="001C7595">
        <w:rPr>
          <w:i/>
        </w:rPr>
        <w:t>business days</w:t>
      </w:r>
      <w:r w:rsidRPr="001C7595">
        <w:t xml:space="preserve"> after the date specified in the </w:t>
      </w:r>
      <w:r w:rsidRPr="001C7595">
        <w:rPr>
          <w:i/>
        </w:rPr>
        <w:t>deregistration notice</w:t>
      </w:r>
      <w:r w:rsidRPr="001C7595">
        <w:t xml:space="preserve"> under subclause 166(6)(b)(ii). If the </w:t>
      </w:r>
      <w:r w:rsidRPr="001C7595">
        <w:rPr>
          <w:i/>
        </w:rPr>
        <w:t>retailer</w:t>
      </w:r>
      <w:r w:rsidRPr="001C7595">
        <w:t xml:space="preserve"> has not </w:t>
      </w:r>
      <w:r w:rsidRPr="001C7595">
        <w:rPr>
          <w:i/>
        </w:rPr>
        <w:t>deregistered</w:t>
      </w:r>
      <w:r w:rsidRPr="001C7595">
        <w:t xml:space="preserve"> the </w:t>
      </w:r>
      <w:r w:rsidRPr="001C7595">
        <w:rPr>
          <w:i/>
        </w:rPr>
        <w:t>life support customer</w:t>
      </w:r>
      <w:r w:rsidRPr="001C7595">
        <w:t xml:space="preserve"> within this period, the </w:t>
      </w:r>
      <w:r w:rsidRPr="001C7595">
        <w:rPr>
          <w:i/>
        </w:rPr>
        <w:t>retailer</w:t>
      </w:r>
      <w:r w:rsidRPr="001C7595">
        <w:t xml:space="preserve"> may only </w:t>
      </w:r>
      <w:r w:rsidRPr="001C7595">
        <w:rPr>
          <w:i/>
        </w:rPr>
        <w:t>deregister</w:t>
      </w:r>
      <w:r w:rsidRPr="001C7595">
        <w:t xml:space="preserve"> the </w:t>
      </w:r>
      <w:r w:rsidRPr="001C7595">
        <w:rPr>
          <w:i/>
        </w:rPr>
        <w:t>life support customer</w:t>
      </w:r>
      <w:r w:rsidRPr="001C7595">
        <w:t xml:space="preserve"> after having again completed the reminder process for confirmation of premises as requiring </w:t>
      </w:r>
      <w:r w:rsidRPr="001C7595">
        <w:rPr>
          <w:i/>
        </w:rPr>
        <w:t>life support equipment</w:t>
      </w:r>
      <w:r w:rsidRPr="001C7595">
        <w:t xml:space="preserve"> set out in clause 164.</w:t>
      </w:r>
    </w:p>
    <w:p w14:paraId="685D566E" w14:textId="20E0D0A5" w:rsidR="00C04D24" w:rsidRDefault="00524972" w:rsidP="00F1345B">
      <w:pPr>
        <w:pStyle w:val="Insetstandardclause"/>
        <w:tabs>
          <w:tab w:val="clear" w:pos="9638"/>
        </w:tabs>
        <w:ind w:left="0"/>
      </w:pPr>
      <w:r>
        <w:t xml:space="preserve">In subclause </w:t>
      </w:r>
      <w:r w:rsidR="00BB4B22">
        <w:t xml:space="preserve">166(7), omit ‘and’ and substitute ‘or’. </w:t>
      </w:r>
      <w:r w:rsidR="00DD0AE4">
        <w:t xml:space="preserve">After ‘advises the retailer’, insert (as part of the review pursuant to clause 165S or otherwise)’. </w:t>
      </w:r>
      <w:r w:rsidR="00910FB8">
        <w:t>Omit ‘may deregister the relevant customer’ and substitute ‘must’.</w:t>
      </w:r>
    </w:p>
    <w:p w14:paraId="67648B20" w14:textId="369A908E" w:rsidR="0019665E" w:rsidRDefault="00CD4132" w:rsidP="003412AE">
      <w:pPr>
        <w:pStyle w:val="Standardclause"/>
      </w:pPr>
      <w:r>
        <w:t>Delete</w:t>
      </w:r>
      <w:r w:rsidR="00F338A9">
        <w:t xml:space="preserve"> subclause 166(7)(a)</w:t>
      </w:r>
      <w:r>
        <w:t xml:space="preserve"> in its entirety</w:t>
      </w:r>
      <w:r w:rsidR="005E5EAC">
        <w:t xml:space="preserve"> </w:t>
      </w:r>
      <w:r>
        <w:t xml:space="preserve">and substitute </w:t>
      </w:r>
      <w:r w:rsidR="005E5EAC">
        <w:t>the following:</w:t>
      </w:r>
    </w:p>
    <w:p w14:paraId="15F5E20C" w14:textId="4355163B" w:rsidR="005E5EAC" w:rsidRPr="00114597" w:rsidRDefault="005E5EAC" w:rsidP="001249C8">
      <w:pPr>
        <w:pStyle w:val="Insetstandardclause"/>
        <w:ind w:left="1701" w:hanging="850"/>
      </w:pPr>
      <w:r>
        <w:t>(</w:t>
      </w:r>
      <w:proofErr w:type="gramStart"/>
      <w:r>
        <w:t>aa</w:t>
      </w:r>
      <w:proofErr w:type="gramEnd"/>
      <w:r>
        <w:t>)</w:t>
      </w:r>
      <w:r w:rsidR="001249C8">
        <w:tab/>
      </w:r>
      <w:r w:rsidRPr="00114597">
        <w:t xml:space="preserve">provide written notification to the </w:t>
      </w:r>
      <w:r w:rsidRPr="00114597">
        <w:rPr>
          <w:i/>
          <w:iCs/>
        </w:rPr>
        <w:t>relevant customer</w:t>
      </w:r>
      <w:r w:rsidRPr="00114597">
        <w:t xml:space="preserve"> and any </w:t>
      </w:r>
      <w:r w:rsidRPr="00114597">
        <w:rPr>
          <w:i/>
          <w:iCs/>
        </w:rPr>
        <w:t>secondary contact person</w:t>
      </w:r>
      <w:r w:rsidRPr="00114597">
        <w:t xml:space="preserve"> advising:</w:t>
      </w:r>
    </w:p>
    <w:p w14:paraId="14ED93B2" w14:textId="77777777" w:rsidR="005E5EAC" w:rsidRPr="00114597" w:rsidRDefault="005E5EAC" w:rsidP="001249C8">
      <w:pPr>
        <w:pStyle w:val="Insetstandardclause"/>
        <w:ind w:left="2552" w:hanging="850"/>
      </w:pPr>
      <w:r w:rsidRPr="00114597">
        <w:t>(</w:t>
      </w:r>
      <w:proofErr w:type="spellStart"/>
      <w:r w:rsidRPr="00114597">
        <w:t>i</w:t>
      </w:r>
      <w:proofErr w:type="spellEnd"/>
      <w:r w:rsidRPr="00114597">
        <w:t>)</w:t>
      </w:r>
      <w:r w:rsidRPr="00114597">
        <w:tab/>
        <w:t xml:space="preserve">that the </w:t>
      </w:r>
      <w:r w:rsidRPr="00114597">
        <w:rPr>
          <w:i/>
          <w:iCs/>
        </w:rPr>
        <w:t>relevant customer</w:t>
      </w:r>
      <w:r w:rsidRPr="00114597">
        <w:t xml:space="preserve"> will be </w:t>
      </w:r>
      <w:r w:rsidRPr="00114597">
        <w:rPr>
          <w:i/>
          <w:iCs/>
        </w:rPr>
        <w:t>deregistered</w:t>
      </w:r>
      <w:r w:rsidRPr="00114597">
        <w:t xml:space="preserve"> on the basis that the </w:t>
      </w:r>
      <w:r w:rsidRPr="00114597">
        <w:rPr>
          <w:i/>
          <w:iCs/>
        </w:rPr>
        <w:t>relevant customer</w:t>
      </w:r>
      <w:r w:rsidRPr="00114597">
        <w:t xml:space="preserve"> has advised the </w:t>
      </w:r>
      <w:r w:rsidRPr="00114597">
        <w:rPr>
          <w:i/>
          <w:iCs/>
        </w:rPr>
        <w:t>retailer</w:t>
      </w:r>
      <w:r w:rsidRPr="00114597">
        <w:t xml:space="preserve"> that the person for whom the </w:t>
      </w:r>
      <w:r w:rsidRPr="00114597">
        <w:rPr>
          <w:i/>
          <w:iCs/>
        </w:rPr>
        <w:t>life support equipment</w:t>
      </w:r>
      <w:r w:rsidRPr="00114597">
        <w:t xml:space="preserve"> is, or was, required </w:t>
      </w:r>
      <w:proofErr w:type="gramStart"/>
      <w:r w:rsidRPr="00114597">
        <w:t>has</w:t>
      </w:r>
      <w:proofErr w:type="gramEnd"/>
      <w:r w:rsidRPr="00114597">
        <w:t xml:space="preserve"> vacated the premises or no longer requires the </w:t>
      </w:r>
      <w:r w:rsidRPr="00114597">
        <w:rPr>
          <w:i/>
          <w:iCs/>
        </w:rPr>
        <w:t xml:space="preserve">life support </w:t>
      </w:r>
      <w:proofErr w:type="gramStart"/>
      <w:r w:rsidRPr="00114597">
        <w:rPr>
          <w:i/>
          <w:iCs/>
        </w:rPr>
        <w:t>equipment</w:t>
      </w:r>
      <w:r w:rsidRPr="00114597">
        <w:t>;</w:t>
      </w:r>
      <w:proofErr w:type="gramEnd"/>
    </w:p>
    <w:p w14:paraId="7947C304" w14:textId="77777777" w:rsidR="005E5EAC" w:rsidRPr="00114597" w:rsidRDefault="005E5EAC" w:rsidP="001249C8">
      <w:pPr>
        <w:pStyle w:val="Insetstandardclause"/>
        <w:ind w:left="2552" w:hanging="850"/>
      </w:pPr>
      <w:r w:rsidRPr="00114597">
        <w:t>(ii)</w:t>
      </w:r>
      <w:r w:rsidRPr="00114597">
        <w:tab/>
        <w:t xml:space="preserve">the date on which the </w:t>
      </w:r>
      <w:r w:rsidRPr="00114597">
        <w:rPr>
          <w:i/>
          <w:iCs/>
        </w:rPr>
        <w:t>relevant customer</w:t>
      </w:r>
      <w:r w:rsidRPr="00114597">
        <w:t xml:space="preserve"> will be </w:t>
      </w:r>
      <w:r w:rsidRPr="00114597">
        <w:rPr>
          <w:i/>
          <w:iCs/>
        </w:rPr>
        <w:t>deregistered</w:t>
      </w:r>
      <w:r w:rsidRPr="00114597">
        <w:t xml:space="preserve">, which must be at least 15 </w:t>
      </w:r>
      <w:r w:rsidRPr="00114597">
        <w:rPr>
          <w:i/>
          <w:iCs/>
        </w:rPr>
        <w:t>business days</w:t>
      </w:r>
      <w:r w:rsidRPr="00114597">
        <w:t xml:space="preserve"> from the date of the written </w:t>
      </w:r>
      <w:proofErr w:type="gramStart"/>
      <w:r w:rsidRPr="00114597">
        <w:t>notification;</w:t>
      </w:r>
      <w:proofErr w:type="gramEnd"/>
    </w:p>
    <w:p w14:paraId="511168DD" w14:textId="77777777" w:rsidR="005E5EAC" w:rsidRPr="00114597" w:rsidRDefault="005E5EAC" w:rsidP="001249C8">
      <w:pPr>
        <w:pStyle w:val="Insetstandardclause"/>
        <w:ind w:left="2552" w:hanging="850"/>
      </w:pPr>
      <w:r w:rsidRPr="00114597">
        <w:t>(iii)</w:t>
      </w:r>
      <w:r w:rsidRPr="00114597">
        <w:tab/>
        <w:t xml:space="preserve">that the </w:t>
      </w:r>
      <w:r w:rsidRPr="00114597">
        <w:rPr>
          <w:i/>
          <w:iCs/>
        </w:rPr>
        <w:t>relevant customer</w:t>
      </w:r>
      <w:r w:rsidRPr="00114597">
        <w:t xml:space="preserve"> will no longer receive the </w:t>
      </w:r>
      <w:r w:rsidRPr="00114597">
        <w:rPr>
          <w:i/>
          <w:iCs/>
        </w:rPr>
        <w:t xml:space="preserve">life support </w:t>
      </w:r>
      <w:proofErr w:type="gramStart"/>
      <w:r w:rsidRPr="00114597">
        <w:rPr>
          <w:i/>
          <w:iCs/>
        </w:rPr>
        <w:t>protections</w:t>
      </w:r>
      <w:proofErr w:type="gramEnd"/>
      <w:r w:rsidRPr="00114597">
        <w:rPr>
          <w:i/>
          <w:iCs/>
        </w:rPr>
        <w:t xml:space="preserve"> </w:t>
      </w:r>
      <w:r w:rsidRPr="00114597">
        <w:t xml:space="preserve">when the premises </w:t>
      </w:r>
      <w:proofErr w:type="gramStart"/>
      <w:r w:rsidRPr="00114597">
        <w:t>is</w:t>
      </w:r>
      <w:proofErr w:type="gramEnd"/>
      <w:r w:rsidRPr="00114597">
        <w:t xml:space="preserve"> </w:t>
      </w:r>
      <w:r w:rsidRPr="00114597">
        <w:rPr>
          <w:i/>
          <w:iCs/>
        </w:rPr>
        <w:t>deregistered</w:t>
      </w:r>
      <w:r w:rsidRPr="00114597">
        <w:t>; and</w:t>
      </w:r>
    </w:p>
    <w:p w14:paraId="23F0BC3B" w14:textId="77777777" w:rsidR="005E5EAC" w:rsidRPr="00114597" w:rsidRDefault="005E5EAC" w:rsidP="001249C8">
      <w:pPr>
        <w:pStyle w:val="Insetstandardclause"/>
        <w:ind w:left="2552" w:hanging="850"/>
      </w:pPr>
      <w:r w:rsidRPr="00114597">
        <w:t>(iv)</w:t>
      </w:r>
      <w:r w:rsidRPr="00114597">
        <w:tab/>
        <w:t xml:space="preserve">that the </w:t>
      </w:r>
      <w:r w:rsidRPr="00114597">
        <w:rPr>
          <w:i/>
          <w:iCs/>
        </w:rPr>
        <w:t>relevant customer</w:t>
      </w:r>
      <w:r w:rsidRPr="00114597">
        <w:t xml:space="preserve"> must contact the </w:t>
      </w:r>
      <w:r w:rsidRPr="00114597">
        <w:rPr>
          <w:i/>
          <w:iCs/>
        </w:rPr>
        <w:t>retailer</w:t>
      </w:r>
      <w:r w:rsidRPr="00114597">
        <w:t xml:space="preserve"> prior to the date specified in accordance with subparagraph (ii) if the person for whom the </w:t>
      </w:r>
      <w:r w:rsidRPr="00114597">
        <w:rPr>
          <w:i/>
          <w:iCs/>
        </w:rPr>
        <w:t>life support equipment</w:t>
      </w:r>
      <w:r w:rsidRPr="00114597">
        <w:t xml:space="preserve"> is required has not vacated the premises and requires the </w:t>
      </w:r>
      <w:r w:rsidRPr="00114597">
        <w:rPr>
          <w:i/>
          <w:iCs/>
        </w:rPr>
        <w:t xml:space="preserve">life support </w:t>
      </w:r>
      <w:proofErr w:type="gramStart"/>
      <w:r w:rsidRPr="00114597">
        <w:rPr>
          <w:i/>
          <w:iCs/>
        </w:rPr>
        <w:t>equipment</w:t>
      </w:r>
      <w:r w:rsidRPr="00114597">
        <w:t>;</w:t>
      </w:r>
      <w:proofErr w:type="gramEnd"/>
    </w:p>
    <w:p w14:paraId="1D49ECEB" w14:textId="77777777" w:rsidR="005E5EAC" w:rsidRDefault="005E5EAC" w:rsidP="003412AE">
      <w:pPr>
        <w:pStyle w:val="Standardclause"/>
      </w:pPr>
    </w:p>
    <w:p w14:paraId="2FE2D4E2" w14:textId="06E338F9" w:rsidR="0019665E" w:rsidRDefault="0019665E" w:rsidP="003412AE">
      <w:pPr>
        <w:pStyle w:val="Standardclause"/>
      </w:pPr>
      <w:r>
        <w:t xml:space="preserve">Delete subclause 166(7)(a) in its entirety and </w:t>
      </w:r>
      <w:r w:rsidR="00AE2794">
        <w:t>insert the following:</w:t>
      </w:r>
    </w:p>
    <w:p w14:paraId="01908554" w14:textId="0626963C" w:rsidR="00F5131D" w:rsidRDefault="00F5131D" w:rsidP="00F5131D">
      <w:pPr>
        <w:pStyle w:val="Insetstandardclause"/>
        <w:ind w:left="1701" w:hanging="850"/>
      </w:pPr>
      <w:r>
        <w:t>(</w:t>
      </w:r>
      <w:proofErr w:type="gramStart"/>
      <w:r>
        <w:t>aa</w:t>
      </w:r>
      <w:proofErr w:type="gramEnd"/>
      <w:r>
        <w:t>)</w:t>
      </w:r>
      <w:r>
        <w:tab/>
        <w:t xml:space="preserve">provide written notification to the </w:t>
      </w:r>
      <w:r w:rsidRPr="0023717E">
        <w:rPr>
          <w:i/>
          <w:iCs/>
        </w:rPr>
        <w:t>relevant customer</w:t>
      </w:r>
      <w:r>
        <w:t xml:space="preserve"> and any </w:t>
      </w:r>
      <w:r w:rsidRPr="0023717E">
        <w:rPr>
          <w:i/>
          <w:iCs/>
        </w:rPr>
        <w:t>secondary contact person</w:t>
      </w:r>
      <w:r>
        <w:t xml:space="preserve"> advising:</w:t>
      </w:r>
    </w:p>
    <w:p w14:paraId="2057A15D" w14:textId="65E95ADB" w:rsidR="00F5131D" w:rsidRDefault="00F5131D" w:rsidP="00F5131D">
      <w:pPr>
        <w:pStyle w:val="Insetstandardclause"/>
        <w:ind w:left="2552" w:hanging="850"/>
      </w:pPr>
      <w:r>
        <w:t>(</w:t>
      </w:r>
      <w:proofErr w:type="spellStart"/>
      <w:r>
        <w:t>i</w:t>
      </w:r>
      <w:proofErr w:type="spellEnd"/>
      <w:r>
        <w:t>)</w:t>
      </w:r>
      <w:r>
        <w:tab/>
        <w:t xml:space="preserve">that the </w:t>
      </w:r>
      <w:r w:rsidRPr="0023717E">
        <w:rPr>
          <w:i/>
          <w:iCs/>
        </w:rPr>
        <w:t>relevant customer</w:t>
      </w:r>
      <w:r>
        <w:t xml:space="preserve"> will be </w:t>
      </w:r>
      <w:r w:rsidRPr="0023717E">
        <w:rPr>
          <w:i/>
          <w:iCs/>
        </w:rPr>
        <w:t>deregistered</w:t>
      </w:r>
      <w:r>
        <w:t xml:space="preserve"> on the basis that the </w:t>
      </w:r>
      <w:r w:rsidRPr="0023717E">
        <w:rPr>
          <w:i/>
          <w:iCs/>
        </w:rPr>
        <w:t>relevant customer</w:t>
      </w:r>
      <w:r>
        <w:t xml:space="preserve"> has advised the retailer that the person for whom the </w:t>
      </w:r>
      <w:r w:rsidRPr="0023717E">
        <w:rPr>
          <w:i/>
          <w:iCs/>
        </w:rPr>
        <w:t>life support equipment</w:t>
      </w:r>
      <w:r>
        <w:t xml:space="preserve"> is, or was, required </w:t>
      </w:r>
      <w:proofErr w:type="gramStart"/>
      <w:r>
        <w:t>has</w:t>
      </w:r>
      <w:proofErr w:type="gramEnd"/>
      <w:r>
        <w:t xml:space="preserve"> vacated the premises or no longer requires the </w:t>
      </w:r>
      <w:r w:rsidRPr="001446A3">
        <w:rPr>
          <w:i/>
          <w:iCs/>
        </w:rPr>
        <w:t xml:space="preserve">life support </w:t>
      </w:r>
      <w:proofErr w:type="gramStart"/>
      <w:r w:rsidRPr="001446A3">
        <w:rPr>
          <w:i/>
          <w:iCs/>
        </w:rPr>
        <w:t>equipment</w:t>
      </w:r>
      <w:r>
        <w:t>;</w:t>
      </w:r>
      <w:proofErr w:type="gramEnd"/>
    </w:p>
    <w:p w14:paraId="5CD628F4" w14:textId="3223C41F" w:rsidR="00F5131D" w:rsidRDefault="00F5131D" w:rsidP="00F5131D">
      <w:pPr>
        <w:pStyle w:val="Insetstandardclause"/>
        <w:ind w:left="2552" w:hanging="850"/>
      </w:pPr>
      <w:r>
        <w:t>(ii)</w:t>
      </w:r>
      <w:r>
        <w:tab/>
        <w:t xml:space="preserve">the date on which the </w:t>
      </w:r>
      <w:r w:rsidRPr="001446A3">
        <w:rPr>
          <w:i/>
          <w:iCs/>
        </w:rPr>
        <w:t>relevant customer</w:t>
      </w:r>
      <w:r>
        <w:t xml:space="preserve"> will be </w:t>
      </w:r>
      <w:r w:rsidRPr="001446A3">
        <w:rPr>
          <w:i/>
          <w:iCs/>
        </w:rPr>
        <w:t>deregistered</w:t>
      </w:r>
      <w:r>
        <w:t xml:space="preserve">, which must be at least 15 </w:t>
      </w:r>
      <w:r w:rsidRPr="001446A3">
        <w:rPr>
          <w:i/>
          <w:iCs/>
        </w:rPr>
        <w:t>business days</w:t>
      </w:r>
      <w:r>
        <w:t xml:space="preserve"> from the date of the written </w:t>
      </w:r>
      <w:proofErr w:type="gramStart"/>
      <w:r>
        <w:t>notification;</w:t>
      </w:r>
      <w:proofErr w:type="gramEnd"/>
    </w:p>
    <w:p w14:paraId="1EEDF884" w14:textId="086B3C83" w:rsidR="00F5131D" w:rsidRDefault="00F5131D" w:rsidP="00F5131D">
      <w:pPr>
        <w:pStyle w:val="Insetstandardclause"/>
        <w:ind w:left="2552" w:hanging="850"/>
      </w:pPr>
      <w:r>
        <w:t>(iii)</w:t>
      </w:r>
      <w:r>
        <w:tab/>
        <w:t xml:space="preserve">that the </w:t>
      </w:r>
      <w:r w:rsidRPr="001446A3">
        <w:rPr>
          <w:i/>
          <w:iCs/>
        </w:rPr>
        <w:t>relevant customer</w:t>
      </w:r>
      <w:r>
        <w:t xml:space="preserve"> will no longer receive the </w:t>
      </w:r>
      <w:r w:rsidRPr="001446A3">
        <w:rPr>
          <w:i/>
          <w:iCs/>
        </w:rPr>
        <w:t xml:space="preserve">life support </w:t>
      </w:r>
      <w:proofErr w:type="gramStart"/>
      <w:r w:rsidRPr="001446A3">
        <w:rPr>
          <w:i/>
          <w:iCs/>
        </w:rPr>
        <w:t>protections</w:t>
      </w:r>
      <w:proofErr w:type="gramEnd"/>
      <w:r>
        <w:t xml:space="preserve"> when the premises </w:t>
      </w:r>
      <w:proofErr w:type="gramStart"/>
      <w:r>
        <w:t>is</w:t>
      </w:r>
      <w:proofErr w:type="gramEnd"/>
      <w:r>
        <w:t xml:space="preserve"> </w:t>
      </w:r>
      <w:r w:rsidRPr="001446A3">
        <w:rPr>
          <w:i/>
          <w:iCs/>
        </w:rPr>
        <w:t>deregistered</w:t>
      </w:r>
      <w:r>
        <w:t>; and</w:t>
      </w:r>
    </w:p>
    <w:p w14:paraId="2A638FE9" w14:textId="4F406B75" w:rsidR="00F5131D" w:rsidRDefault="00F5131D" w:rsidP="00F5131D">
      <w:pPr>
        <w:pStyle w:val="Insetstandardclause"/>
        <w:ind w:left="2552" w:hanging="850"/>
      </w:pPr>
      <w:r>
        <w:t>(iv)</w:t>
      </w:r>
      <w:r>
        <w:tab/>
        <w:t xml:space="preserve">that the </w:t>
      </w:r>
      <w:r w:rsidRPr="001446A3">
        <w:rPr>
          <w:i/>
          <w:iCs/>
        </w:rPr>
        <w:t>relevant customer</w:t>
      </w:r>
      <w:r>
        <w:t xml:space="preserve"> must contact the </w:t>
      </w:r>
      <w:r w:rsidRPr="001446A3">
        <w:rPr>
          <w:i/>
          <w:iCs/>
        </w:rPr>
        <w:t>retailer</w:t>
      </w:r>
      <w:r>
        <w:t xml:space="preserve"> prior to the date specified in accordance with subparagraph (ii) if the person for whom the </w:t>
      </w:r>
      <w:r w:rsidRPr="001446A3">
        <w:rPr>
          <w:i/>
          <w:iCs/>
        </w:rPr>
        <w:t>life support equipment</w:t>
      </w:r>
      <w:r>
        <w:t xml:space="preserve"> is required has not vacated the premises and requires the </w:t>
      </w:r>
      <w:r w:rsidRPr="001446A3">
        <w:rPr>
          <w:i/>
          <w:iCs/>
        </w:rPr>
        <w:t xml:space="preserve">life support </w:t>
      </w:r>
      <w:proofErr w:type="gramStart"/>
      <w:r w:rsidRPr="001446A3">
        <w:rPr>
          <w:i/>
          <w:iCs/>
        </w:rPr>
        <w:t>equipment</w:t>
      </w:r>
      <w:r>
        <w:t>;</w:t>
      </w:r>
      <w:proofErr w:type="gramEnd"/>
    </w:p>
    <w:p w14:paraId="081AE23E" w14:textId="4D553C05" w:rsidR="005E5CD1" w:rsidRPr="00FB3CAC" w:rsidRDefault="005E5CD1" w:rsidP="005E5CD1">
      <w:pPr>
        <w:pStyle w:val="Insetstandardclause"/>
        <w:ind w:left="1701" w:hanging="850"/>
      </w:pPr>
      <w:r>
        <w:t>(a)</w:t>
      </w:r>
      <w:r>
        <w:tab/>
        <w:t>Deregister the relevant customer within one business day after the earlier of</w:t>
      </w:r>
      <w:r w:rsidRPr="00FB3CAC">
        <w:t xml:space="preserve">: </w:t>
      </w:r>
    </w:p>
    <w:p w14:paraId="0A660A4A" w14:textId="4C90799B" w:rsidR="005E5CD1" w:rsidRDefault="005E5CD1" w:rsidP="005E5CD1">
      <w:pPr>
        <w:pStyle w:val="Insetstandardclause"/>
        <w:ind w:left="2552" w:hanging="850"/>
      </w:pPr>
      <w:r>
        <w:rPr>
          <w:shd w:val="clear" w:color="auto" w:fill="FFFFFF"/>
        </w:rPr>
        <w:t>(</w:t>
      </w:r>
      <w:proofErr w:type="spellStart"/>
      <w:r>
        <w:rPr>
          <w:shd w:val="clear" w:color="auto" w:fill="FFFFFF"/>
        </w:rPr>
        <w:t>i</w:t>
      </w:r>
      <w:proofErr w:type="spellEnd"/>
      <w:r>
        <w:rPr>
          <w:shd w:val="clear" w:color="auto" w:fill="FFFFFF"/>
        </w:rPr>
        <w:t>)</w:t>
      </w:r>
      <w:r>
        <w:rPr>
          <w:shd w:val="clear" w:color="auto" w:fill="FFFFFF"/>
        </w:rPr>
        <w:tab/>
        <w:t>the date specified in accordance with subclause (</w:t>
      </w:r>
      <w:proofErr w:type="gramStart"/>
      <w:r>
        <w:rPr>
          <w:shd w:val="clear" w:color="auto" w:fill="FFFFFF"/>
        </w:rPr>
        <w:t>7)(aa</w:t>
      </w:r>
      <w:proofErr w:type="gramEnd"/>
      <w:r>
        <w:rPr>
          <w:shd w:val="clear" w:color="auto" w:fill="FFFFFF"/>
        </w:rPr>
        <w:t>)(ii) if the relevant customer</w:t>
      </w:r>
      <w:r>
        <w:t xml:space="preserve"> has not, prior to that date, contacted the retailer confirming that the person for whom the life support equipment is required has not vacated the premises or otherwise still requires the life support equipment; or</w:t>
      </w:r>
    </w:p>
    <w:p w14:paraId="07A58158" w14:textId="7D984BDB" w:rsidR="005E5CD1" w:rsidRPr="00FB3CAC" w:rsidRDefault="005E5CD1" w:rsidP="005E5CD1">
      <w:pPr>
        <w:pStyle w:val="Insetstandardclause"/>
        <w:ind w:left="2552" w:hanging="850"/>
      </w:pPr>
      <w:r>
        <w:rPr>
          <w:shd w:val="clear" w:color="auto" w:fill="FFFFFF"/>
        </w:rPr>
        <w:t>(ii)</w:t>
      </w:r>
      <w:r>
        <w:rPr>
          <w:shd w:val="clear" w:color="auto" w:fill="FFFFFF"/>
        </w:rPr>
        <w:tab/>
        <w:t>a date prior to the date specified in accordance with subclause (</w:t>
      </w:r>
      <w:proofErr w:type="gramStart"/>
      <w:r>
        <w:rPr>
          <w:shd w:val="clear" w:color="auto" w:fill="FFFFFF"/>
        </w:rPr>
        <w:t>7)(</w:t>
      </w:r>
      <w:proofErr w:type="gramEnd"/>
      <w:r>
        <w:rPr>
          <w:shd w:val="clear" w:color="auto" w:fill="FFFFFF"/>
        </w:rPr>
        <w:t>aa)</w:t>
      </w:r>
      <w:r>
        <w:t>(ii) if the relevant customer</w:t>
      </w:r>
      <w:r w:rsidRPr="00177003">
        <w:t xml:space="preserve"> </w:t>
      </w:r>
      <w:r w:rsidRPr="00BB09EA">
        <w:t xml:space="preserve">or their </w:t>
      </w:r>
      <w:proofErr w:type="spellStart"/>
      <w:r w:rsidRPr="00BB09EA">
        <w:t>authorised</w:t>
      </w:r>
      <w:proofErr w:type="spellEnd"/>
      <w:r w:rsidRPr="00BB09EA">
        <w:t xml:space="preserve"> representative gives</w:t>
      </w:r>
      <w:r w:rsidRPr="00177003">
        <w:t xml:space="preserve"> explicit informed consent </w:t>
      </w:r>
      <w:r w:rsidRPr="00BB09EA">
        <w:t>to the</w:t>
      </w:r>
      <w:r w:rsidRPr="00177003">
        <w:t xml:space="preserve"> relevant customer</w:t>
      </w:r>
      <w:r w:rsidRPr="00BB09EA">
        <w:t xml:space="preserve"> being</w:t>
      </w:r>
      <w:r w:rsidRPr="00177003">
        <w:t xml:space="preserve"> deregistered</w:t>
      </w:r>
      <w:r w:rsidRPr="00BB09EA">
        <w:t xml:space="preserve"> on or after a date prior to the specified date</w:t>
      </w:r>
      <w:r w:rsidRPr="00177003">
        <w:t>.</w:t>
      </w:r>
    </w:p>
    <w:p w14:paraId="442265C0" w14:textId="77777777" w:rsidR="005E5CD1" w:rsidRDefault="005E5CD1" w:rsidP="00F5131D">
      <w:pPr>
        <w:pStyle w:val="Insetstandardclause"/>
        <w:ind w:left="2552" w:hanging="850"/>
      </w:pPr>
    </w:p>
    <w:p w14:paraId="66D91692" w14:textId="40662520" w:rsidR="00EB0FC4" w:rsidRDefault="00EB0FC4" w:rsidP="00EB0FC4">
      <w:pPr>
        <w:pStyle w:val="Standardclause"/>
      </w:pPr>
      <w:r>
        <w:t xml:space="preserve">Delete subclause 166(7)(b) and </w:t>
      </w:r>
      <w:proofErr w:type="gramStart"/>
      <w:r>
        <w:t>substitute ‘[</w:t>
      </w:r>
      <w:proofErr w:type="gramEnd"/>
      <w:r w:rsidR="00F8602E">
        <w:t>d</w:t>
      </w:r>
      <w:r>
        <w:t>eleted]’.</w:t>
      </w:r>
    </w:p>
    <w:p w14:paraId="18C150E2" w14:textId="77777777" w:rsidR="00EB0FC4" w:rsidRDefault="00EB0FC4" w:rsidP="00EB0FC4">
      <w:pPr>
        <w:pStyle w:val="Standardclause"/>
      </w:pPr>
    </w:p>
    <w:p w14:paraId="3F84D8BE" w14:textId="29AB2441" w:rsidR="00EB0FC4" w:rsidRDefault="00EB0FC4" w:rsidP="00EB0FC4">
      <w:pPr>
        <w:pStyle w:val="Standardclause"/>
      </w:pPr>
      <w:r>
        <w:t>Delete subclause 166(8)</w:t>
      </w:r>
      <w:r w:rsidR="00F8602E">
        <w:t xml:space="preserve"> in its entirety</w:t>
      </w:r>
      <w:r>
        <w:t xml:space="preserve"> and </w:t>
      </w:r>
      <w:proofErr w:type="gramStart"/>
      <w:r>
        <w:t>substitute ‘[</w:t>
      </w:r>
      <w:proofErr w:type="gramEnd"/>
      <w:r w:rsidR="00F8602E">
        <w:t>d</w:t>
      </w:r>
      <w:r>
        <w:t>eleted]’.</w:t>
      </w:r>
    </w:p>
    <w:p w14:paraId="526968B0" w14:textId="77777777" w:rsidR="00EB0FC4" w:rsidRDefault="00EB0FC4" w:rsidP="00EB0FC4">
      <w:pPr>
        <w:pStyle w:val="Standardclause"/>
      </w:pPr>
    </w:p>
    <w:p w14:paraId="69B2DDBB" w14:textId="20890496" w:rsidR="00EB0FC4" w:rsidRDefault="002C3FFF" w:rsidP="00EB0FC4">
      <w:pPr>
        <w:pStyle w:val="Standardclause"/>
      </w:pPr>
      <w:r>
        <w:t>In subclause</w:t>
      </w:r>
      <w:r w:rsidR="005278C4">
        <w:t xml:space="preserve"> 166(9), omit the first instance of the word ‘A’ and substitute ‘Notwithstanding clause 165A, a’</w:t>
      </w:r>
      <w:r w:rsidR="00C01E28">
        <w:t>.</w:t>
      </w:r>
    </w:p>
    <w:p w14:paraId="7AF27B60" w14:textId="54848116" w:rsidR="00C01E28" w:rsidRDefault="00D4467D" w:rsidP="00C01E28">
      <w:pPr>
        <w:pStyle w:val="Heading2"/>
      </w:pPr>
      <w:r>
        <w:t>Clause 167 – Registration and deregistration details must be maintained and kept up to date by retailers</w:t>
      </w:r>
    </w:p>
    <w:p w14:paraId="4547061C" w14:textId="51C84DCA" w:rsidR="00D4467D" w:rsidRDefault="00D4467D" w:rsidP="00D4467D">
      <w:pPr>
        <w:pStyle w:val="Standardclause"/>
      </w:pPr>
      <w:r>
        <w:t xml:space="preserve">In clause 167, before the word ‘kept’, </w:t>
      </w:r>
      <w:proofErr w:type="gramStart"/>
      <w:r>
        <w:t>insert ‘</w:t>
      </w:r>
      <w:proofErr w:type="gramEnd"/>
      <w:r>
        <w:t>maintained and’</w:t>
      </w:r>
      <w:r w:rsidR="003559B7">
        <w:t>. After the word ‘kept’, insert ‘up to date’.</w:t>
      </w:r>
    </w:p>
    <w:p w14:paraId="6A04198D" w14:textId="77777777" w:rsidR="003559B7" w:rsidRDefault="003559B7" w:rsidP="00D4467D">
      <w:pPr>
        <w:pStyle w:val="Standardclause"/>
      </w:pPr>
    </w:p>
    <w:p w14:paraId="533B92D2" w14:textId="0895623A" w:rsidR="003B332E" w:rsidRDefault="003B332E" w:rsidP="00D4467D">
      <w:pPr>
        <w:pStyle w:val="Standardclause"/>
      </w:pPr>
      <w:r>
        <w:t>In subclause 167</w:t>
      </w:r>
      <w:r w:rsidR="008436D0">
        <w:t xml:space="preserve">(1)(a), delete ‘for registering and </w:t>
      </w:r>
      <w:r w:rsidR="008436D0">
        <w:rPr>
          <w:i/>
          <w:iCs/>
        </w:rPr>
        <w:t>deregistering</w:t>
      </w:r>
      <w:r w:rsidR="001C6E02">
        <w:rPr>
          <w:i/>
          <w:iCs/>
        </w:rPr>
        <w:t xml:space="preserve"> life support customers,’</w:t>
      </w:r>
      <w:r w:rsidR="001C6E02">
        <w:t>. After ‘this Division’, insert ‘</w:t>
      </w:r>
      <w:r w:rsidR="0051765C">
        <w:t xml:space="preserve">, </w:t>
      </w:r>
      <w:r w:rsidR="001C6E02">
        <w:t xml:space="preserve">including for registering and </w:t>
      </w:r>
      <w:r w:rsidR="001C6E02">
        <w:rPr>
          <w:i/>
          <w:iCs/>
        </w:rPr>
        <w:t>deregistering life support customers</w:t>
      </w:r>
      <w:r w:rsidR="001C6E02">
        <w:t xml:space="preserve">, conducting reviews pursuant to clause 165A and updating the </w:t>
      </w:r>
      <w:r w:rsidR="001C6E02">
        <w:rPr>
          <w:i/>
          <w:iCs/>
        </w:rPr>
        <w:t xml:space="preserve">register of life support customers and life support </w:t>
      </w:r>
      <w:proofErr w:type="gramStart"/>
      <w:r w:rsidR="001C6E02">
        <w:rPr>
          <w:i/>
          <w:iCs/>
        </w:rPr>
        <w:t>residents</w:t>
      </w:r>
      <w:r w:rsidR="00632A87">
        <w:t>’</w:t>
      </w:r>
      <w:proofErr w:type="gramEnd"/>
      <w:r w:rsidR="00632A87">
        <w:t>. Delete the final instance of ‘and’.</w:t>
      </w:r>
    </w:p>
    <w:p w14:paraId="7881FD84" w14:textId="77777777" w:rsidR="00632A87" w:rsidRDefault="00632A87" w:rsidP="00D4467D">
      <w:pPr>
        <w:pStyle w:val="Standardclause"/>
      </w:pPr>
    </w:p>
    <w:p w14:paraId="2DE2CD80" w14:textId="44ED5B33" w:rsidR="00632A87" w:rsidRDefault="007F1841" w:rsidP="00D4467D">
      <w:pPr>
        <w:pStyle w:val="Standardclause"/>
      </w:pPr>
      <w:r>
        <w:lastRenderedPageBreak/>
        <w:t>After subclause 167(1)(a)(ii), insert the following:</w:t>
      </w:r>
    </w:p>
    <w:p w14:paraId="6F362CC6" w14:textId="329DA29B" w:rsidR="00171B75" w:rsidRDefault="00171B75" w:rsidP="00171B75">
      <w:pPr>
        <w:pStyle w:val="Insetstandardclause"/>
        <w:ind w:left="1701" w:hanging="850"/>
      </w:pPr>
      <w:r>
        <w:t>(</w:t>
      </w:r>
      <w:proofErr w:type="spellStart"/>
      <w:r>
        <w:t>iia</w:t>
      </w:r>
      <w:proofErr w:type="spellEnd"/>
      <w:r>
        <w:t>)</w:t>
      </w:r>
      <w:r>
        <w:tab/>
        <w:t xml:space="preserve">whether the </w:t>
      </w:r>
      <w:r w:rsidRPr="003F08B1">
        <w:rPr>
          <w:i/>
          <w:iCs/>
        </w:rPr>
        <w:t>life support resident</w:t>
      </w:r>
      <w:r>
        <w:t xml:space="preserve"> has a </w:t>
      </w:r>
      <w:r w:rsidRPr="003F08B1">
        <w:rPr>
          <w:i/>
          <w:iCs/>
        </w:rPr>
        <w:t>life-threatening condition</w:t>
      </w:r>
      <w:r>
        <w:t xml:space="preserve"> as indicated in the most recent </w:t>
      </w:r>
      <w:r w:rsidRPr="003F08B1">
        <w:rPr>
          <w:i/>
          <w:iCs/>
        </w:rPr>
        <w:t>medical confirmation</w:t>
      </w:r>
      <w:r>
        <w:t xml:space="preserve"> provided by the </w:t>
      </w:r>
      <w:r w:rsidRPr="003F08B1">
        <w:rPr>
          <w:i/>
          <w:iCs/>
        </w:rPr>
        <w:t>relevant customer</w:t>
      </w:r>
      <w:r>
        <w:t xml:space="preserve"> in connection with that </w:t>
      </w:r>
      <w:r w:rsidRPr="003F08B1">
        <w:rPr>
          <w:i/>
          <w:iCs/>
        </w:rPr>
        <w:t xml:space="preserve">life support </w:t>
      </w:r>
      <w:proofErr w:type="gramStart"/>
      <w:r w:rsidRPr="003F08B1">
        <w:rPr>
          <w:i/>
          <w:iCs/>
        </w:rPr>
        <w:t>resident</w:t>
      </w:r>
      <w:r>
        <w:t>;</w:t>
      </w:r>
      <w:proofErr w:type="gramEnd"/>
    </w:p>
    <w:p w14:paraId="0C60A8F6" w14:textId="4E503BCE" w:rsidR="00171B75" w:rsidRDefault="00171B75" w:rsidP="00171B75">
      <w:pPr>
        <w:pStyle w:val="Insetstandardclause"/>
        <w:ind w:left="1701" w:hanging="850"/>
      </w:pPr>
      <w:r>
        <w:t>(</w:t>
      </w:r>
      <w:proofErr w:type="spellStart"/>
      <w:r>
        <w:t>iib</w:t>
      </w:r>
      <w:proofErr w:type="spellEnd"/>
      <w:r>
        <w:t>)</w:t>
      </w:r>
      <w:r>
        <w:tab/>
        <w:t xml:space="preserve">the </w:t>
      </w:r>
      <w:r w:rsidRPr="003F08B1">
        <w:rPr>
          <w:i/>
          <w:iCs/>
        </w:rPr>
        <w:t>life support equipment</w:t>
      </w:r>
      <w:r>
        <w:t xml:space="preserve"> used by the </w:t>
      </w:r>
      <w:r w:rsidRPr="003F08B1">
        <w:rPr>
          <w:i/>
          <w:iCs/>
        </w:rPr>
        <w:t>life support resident</w:t>
      </w:r>
      <w:r>
        <w:t xml:space="preserve"> as indicated in the most recent </w:t>
      </w:r>
      <w:r w:rsidRPr="003F08B1">
        <w:rPr>
          <w:i/>
          <w:iCs/>
        </w:rPr>
        <w:t>medical confirmation</w:t>
      </w:r>
      <w:r>
        <w:t xml:space="preserve"> provided by the </w:t>
      </w:r>
      <w:r w:rsidRPr="003F08B1">
        <w:rPr>
          <w:i/>
          <w:iCs/>
        </w:rPr>
        <w:t>relevant customer</w:t>
      </w:r>
      <w:r>
        <w:t xml:space="preserve"> in respect of that </w:t>
      </w:r>
      <w:r w:rsidRPr="003F08B1">
        <w:rPr>
          <w:i/>
          <w:iCs/>
        </w:rPr>
        <w:t xml:space="preserve">life support </w:t>
      </w:r>
      <w:proofErr w:type="gramStart"/>
      <w:r w:rsidRPr="003F08B1">
        <w:rPr>
          <w:i/>
          <w:iCs/>
        </w:rPr>
        <w:t>resident</w:t>
      </w:r>
      <w:r>
        <w:t>;</w:t>
      </w:r>
      <w:proofErr w:type="gramEnd"/>
    </w:p>
    <w:p w14:paraId="3A1CF438" w14:textId="3472EEB2" w:rsidR="007F1841" w:rsidRDefault="00171B75" w:rsidP="00171B75">
      <w:pPr>
        <w:pStyle w:val="Insetstandardclause"/>
        <w:ind w:left="1701" w:hanging="850"/>
      </w:pPr>
      <w:r>
        <w:t>(</w:t>
      </w:r>
      <w:proofErr w:type="spellStart"/>
      <w:r>
        <w:t>iic</w:t>
      </w:r>
      <w:proofErr w:type="spellEnd"/>
      <w:r>
        <w:t>)</w:t>
      </w:r>
      <w:r>
        <w:tab/>
        <w:t xml:space="preserve">contact details and preferred communication method of the </w:t>
      </w:r>
      <w:r w:rsidRPr="003F08B1">
        <w:rPr>
          <w:i/>
          <w:iCs/>
        </w:rPr>
        <w:t>life support customer</w:t>
      </w:r>
      <w:r>
        <w:t xml:space="preserve"> and of any </w:t>
      </w:r>
      <w:r w:rsidRPr="003F08B1">
        <w:rPr>
          <w:i/>
          <w:iCs/>
        </w:rPr>
        <w:t xml:space="preserve">secondary contact </w:t>
      </w:r>
      <w:proofErr w:type="gramStart"/>
      <w:r w:rsidRPr="003F08B1">
        <w:rPr>
          <w:i/>
          <w:iCs/>
        </w:rPr>
        <w:t>person</w:t>
      </w:r>
      <w:r>
        <w:t>;</w:t>
      </w:r>
      <w:proofErr w:type="gramEnd"/>
    </w:p>
    <w:p w14:paraId="79C2D889" w14:textId="0F27FB3E" w:rsidR="002722D1" w:rsidRDefault="002722D1" w:rsidP="002722D1">
      <w:pPr>
        <w:pStyle w:val="Standardclause"/>
      </w:pPr>
      <w:r>
        <w:t>After subclause 167(1)(b)(iv), insert the following:</w:t>
      </w:r>
    </w:p>
    <w:p w14:paraId="120B2769" w14:textId="77777777" w:rsidR="00F9558F" w:rsidRPr="004911EC" w:rsidRDefault="00D52D60" w:rsidP="00F9558F">
      <w:pPr>
        <w:pStyle w:val="Insetstandardclause"/>
        <w:ind w:left="1701" w:hanging="850"/>
      </w:pPr>
      <w:r>
        <w:t>(c)</w:t>
      </w:r>
      <w:r>
        <w:tab/>
      </w:r>
      <w:r w:rsidR="00F9558F" w:rsidRPr="004911EC">
        <w:t xml:space="preserve">remove the details of any </w:t>
      </w:r>
      <w:r w:rsidR="00F9558F" w:rsidRPr="004911EC">
        <w:rPr>
          <w:i/>
          <w:iCs/>
        </w:rPr>
        <w:t>secondary contact person</w:t>
      </w:r>
      <w:r w:rsidR="00F9558F" w:rsidRPr="004911EC">
        <w:t xml:space="preserve"> if the </w:t>
      </w:r>
      <w:r w:rsidR="00F9558F" w:rsidRPr="004911EC">
        <w:rPr>
          <w:i/>
          <w:iCs/>
        </w:rPr>
        <w:t>relevant customer</w:t>
      </w:r>
      <w:r w:rsidR="00F9558F" w:rsidRPr="004911EC">
        <w:t xml:space="preserve"> or the </w:t>
      </w:r>
      <w:r w:rsidR="00F9558F" w:rsidRPr="004911EC">
        <w:rPr>
          <w:i/>
          <w:iCs/>
        </w:rPr>
        <w:t>secondary contact person</w:t>
      </w:r>
      <w:r w:rsidR="00F9558F" w:rsidRPr="004911EC">
        <w:t xml:space="preserve"> requests those details to be removed, or if the </w:t>
      </w:r>
      <w:r w:rsidR="00F9558F" w:rsidRPr="004911EC">
        <w:rPr>
          <w:i/>
          <w:iCs/>
        </w:rPr>
        <w:t>relevant customer</w:t>
      </w:r>
      <w:r w:rsidR="00F9558F" w:rsidRPr="004911EC">
        <w:t xml:space="preserve"> does not consent to the </w:t>
      </w:r>
      <w:r w:rsidR="00F9558F" w:rsidRPr="004911EC">
        <w:rPr>
          <w:i/>
          <w:iCs/>
        </w:rPr>
        <w:t>retailer</w:t>
      </w:r>
      <w:r w:rsidR="00F9558F" w:rsidRPr="004911EC">
        <w:t xml:space="preserve"> contacting the </w:t>
      </w:r>
      <w:r w:rsidR="00F9558F" w:rsidRPr="004911EC">
        <w:rPr>
          <w:i/>
          <w:iCs/>
        </w:rPr>
        <w:t>secondary person</w:t>
      </w:r>
      <w:r w:rsidR="00F9558F" w:rsidRPr="004911EC">
        <w:t>, pursuant to Clause 150(1A</w:t>
      </w:r>
      <w:proofErr w:type="gramStart"/>
      <w:r w:rsidR="00F9558F" w:rsidRPr="004911EC">
        <w:t>);</w:t>
      </w:r>
      <w:proofErr w:type="gramEnd"/>
    </w:p>
    <w:p w14:paraId="65238E29" w14:textId="7BF41E83" w:rsidR="002722D1" w:rsidRDefault="00D52D60" w:rsidP="00D52D60">
      <w:pPr>
        <w:pStyle w:val="Insetstandardclause"/>
        <w:ind w:left="1701" w:hanging="850"/>
      </w:pPr>
      <w:proofErr w:type="gramStart"/>
      <w:r>
        <w:t>(d)</w:t>
      </w:r>
      <w:r>
        <w:tab/>
        <w:t>where</w:t>
      </w:r>
      <w:proofErr w:type="gramEnd"/>
      <w:r>
        <w:t xml:space="preserve"> the </w:t>
      </w:r>
      <w:r w:rsidRPr="003F08B1">
        <w:rPr>
          <w:i/>
          <w:iCs/>
        </w:rPr>
        <w:t>secondary contact person</w:t>
      </w:r>
      <w:r>
        <w:t xml:space="preserve"> has requested the removal of their details pursuant to subclause (c), the </w:t>
      </w:r>
      <w:r w:rsidRPr="003F08B1">
        <w:rPr>
          <w:i/>
          <w:iCs/>
        </w:rPr>
        <w:t>retailer</w:t>
      </w:r>
      <w:r>
        <w:t xml:space="preserve"> must inform the </w:t>
      </w:r>
      <w:r w:rsidRPr="003F08B1">
        <w:rPr>
          <w:i/>
          <w:iCs/>
        </w:rPr>
        <w:t>relevant customer</w:t>
      </w:r>
      <w:r>
        <w:t xml:space="preserve"> that those details are to be removed and </w:t>
      </w:r>
      <w:r w:rsidR="00937853">
        <w:t xml:space="preserve">ask </w:t>
      </w:r>
      <w:r>
        <w:t xml:space="preserve">the </w:t>
      </w:r>
      <w:r w:rsidRPr="003F08B1">
        <w:rPr>
          <w:i/>
          <w:iCs/>
        </w:rPr>
        <w:t>relevant customer</w:t>
      </w:r>
      <w:r>
        <w:t xml:space="preserve"> </w:t>
      </w:r>
      <w:r w:rsidR="00937853">
        <w:t xml:space="preserve">whether they want </w:t>
      </w:r>
      <w:r>
        <w:t xml:space="preserve">to provide the details of any alternative </w:t>
      </w:r>
      <w:r w:rsidRPr="003F08B1">
        <w:rPr>
          <w:i/>
          <w:iCs/>
        </w:rPr>
        <w:t>secondary contact person</w:t>
      </w:r>
      <w:r>
        <w:t>.</w:t>
      </w:r>
    </w:p>
    <w:p w14:paraId="23AADEF3" w14:textId="2158D37A" w:rsidR="00027D9D" w:rsidRDefault="00027D9D" w:rsidP="00027D9D">
      <w:pPr>
        <w:pStyle w:val="Heading2"/>
      </w:pPr>
      <w:r>
        <w:t>Clause 168 – Information to be given by an exempt electricity seller when advised by a customer</w:t>
      </w:r>
    </w:p>
    <w:p w14:paraId="07E35E06" w14:textId="5F436FBD" w:rsidR="00162802" w:rsidRDefault="00162802" w:rsidP="00162802">
      <w:pPr>
        <w:pStyle w:val="Standardclause"/>
      </w:pPr>
      <w:r>
        <w:t xml:space="preserve">In subclause </w:t>
      </w:r>
      <w:r w:rsidR="000133D1">
        <w:t>168(1)(a)(</w:t>
      </w:r>
      <w:proofErr w:type="spellStart"/>
      <w:r w:rsidR="000133D1">
        <w:t>i</w:t>
      </w:r>
      <w:proofErr w:type="spellEnd"/>
      <w:r w:rsidR="000133D1">
        <w:t>), omit ‘in accordance with</w:t>
      </w:r>
      <w:r w:rsidR="00862A8D">
        <w:t xml:space="preserve"> subclause (3)</w:t>
      </w:r>
      <w:r w:rsidR="000133D1">
        <w:t>’.</w:t>
      </w:r>
    </w:p>
    <w:p w14:paraId="539F7CF4" w14:textId="77777777" w:rsidR="00AF13FD" w:rsidRDefault="00AF13FD" w:rsidP="00162802">
      <w:pPr>
        <w:pStyle w:val="Standardclause"/>
      </w:pPr>
    </w:p>
    <w:p w14:paraId="359D4A08" w14:textId="7DA5EADB" w:rsidR="00A36DD1" w:rsidRDefault="00A36DD1" w:rsidP="00162802">
      <w:pPr>
        <w:pStyle w:val="Standardclause"/>
      </w:pPr>
      <w:r>
        <w:t>After subclause 168(1)(a)(</w:t>
      </w:r>
      <w:proofErr w:type="spellStart"/>
      <w:r>
        <w:t>i</w:t>
      </w:r>
      <w:proofErr w:type="spellEnd"/>
      <w:r>
        <w:t xml:space="preserve">), </w:t>
      </w:r>
      <w:r w:rsidR="00A143B1">
        <w:t>insert the following:</w:t>
      </w:r>
    </w:p>
    <w:p w14:paraId="50C56F95" w14:textId="77777777" w:rsidR="00884A00" w:rsidRPr="00884A00" w:rsidRDefault="00884A00" w:rsidP="00884A00">
      <w:pPr>
        <w:pStyle w:val="Insetstandardclause"/>
        <w:ind w:left="1701" w:hanging="850"/>
        <w:rPr>
          <w:lang w:val="en-AU"/>
        </w:rPr>
      </w:pPr>
      <w:r w:rsidRPr="00884A00">
        <w:rPr>
          <w:lang w:val="en-AU"/>
        </w:rPr>
        <w:t>(</w:t>
      </w:r>
      <w:proofErr w:type="spellStart"/>
      <w:r w:rsidRPr="00884A00">
        <w:rPr>
          <w:lang w:val="en-AU"/>
        </w:rPr>
        <w:t>ia</w:t>
      </w:r>
      <w:proofErr w:type="spellEnd"/>
      <w:r w:rsidRPr="00884A00">
        <w:rPr>
          <w:lang w:val="en-AU"/>
        </w:rPr>
        <w:t>)</w:t>
      </w:r>
      <w:r w:rsidRPr="00884A00">
        <w:rPr>
          <w:lang w:val="en-AU"/>
        </w:rPr>
        <w:tab/>
        <w:t xml:space="preserve">the date by which the relevant customer must provide </w:t>
      </w:r>
      <w:r w:rsidRPr="00884A00">
        <w:rPr>
          <w:i/>
          <w:lang w:val="en-AU"/>
        </w:rPr>
        <w:t>medical confirmation</w:t>
      </w:r>
      <w:r w:rsidRPr="00884A00">
        <w:rPr>
          <w:lang w:val="en-AU"/>
        </w:rPr>
        <w:t xml:space="preserve"> to the </w:t>
      </w:r>
      <w:r w:rsidRPr="00884A00">
        <w:rPr>
          <w:i/>
          <w:lang w:val="en-AU"/>
        </w:rPr>
        <w:t xml:space="preserve">exempt electricity </w:t>
      </w:r>
      <w:proofErr w:type="gramStart"/>
      <w:r w:rsidRPr="00884A00">
        <w:rPr>
          <w:i/>
          <w:lang w:val="en-AU"/>
        </w:rPr>
        <w:t>seller</w:t>
      </w:r>
      <w:r w:rsidRPr="00884A00">
        <w:rPr>
          <w:lang w:val="en-AU"/>
        </w:rPr>
        <w:t>;</w:t>
      </w:r>
      <w:proofErr w:type="gramEnd"/>
    </w:p>
    <w:p w14:paraId="41567EB8" w14:textId="77777777" w:rsidR="00884A00" w:rsidRPr="00884A00" w:rsidRDefault="00884A00" w:rsidP="00884A00">
      <w:pPr>
        <w:pStyle w:val="Insetstandardclause"/>
        <w:ind w:left="1701" w:hanging="850"/>
        <w:rPr>
          <w:lang w:val="en-AU"/>
        </w:rPr>
      </w:pPr>
      <w:r w:rsidRPr="00884A00">
        <w:rPr>
          <w:lang w:val="en-AU"/>
        </w:rPr>
        <w:t>(</w:t>
      </w:r>
      <w:proofErr w:type="spellStart"/>
      <w:r w:rsidRPr="00884A00">
        <w:rPr>
          <w:lang w:val="en-AU"/>
        </w:rPr>
        <w:t>ib</w:t>
      </w:r>
      <w:proofErr w:type="spellEnd"/>
      <w:r w:rsidRPr="00884A00">
        <w:rPr>
          <w:lang w:val="en-AU"/>
        </w:rPr>
        <w:t xml:space="preserve">) </w:t>
      </w:r>
      <w:r w:rsidRPr="00884A00">
        <w:rPr>
          <w:lang w:val="en-AU"/>
        </w:rPr>
        <w:tab/>
        <w:t xml:space="preserve">information explaining that the </w:t>
      </w:r>
      <w:r w:rsidRPr="00884A00">
        <w:rPr>
          <w:i/>
          <w:lang w:val="en-AU"/>
        </w:rPr>
        <w:t>relevant customer</w:t>
      </w:r>
      <w:r w:rsidRPr="00884A00">
        <w:rPr>
          <w:lang w:val="en-AU"/>
        </w:rPr>
        <w:t xml:space="preserve"> can request an extension of time to provide the </w:t>
      </w:r>
      <w:r w:rsidRPr="00884A00">
        <w:rPr>
          <w:i/>
          <w:lang w:val="en-AU"/>
        </w:rPr>
        <w:t xml:space="preserve">medical </w:t>
      </w:r>
      <w:proofErr w:type="gramStart"/>
      <w:r w:rsidRPr="00884A00">
        <w:rPr>
          <w:i/>
          <w:lang w:val="en-AU"/>
        </w:rPr>
        <w:t>confirmation;</w:t>
      </w:r>
      <w:proofErr w:type="gramEnd"/>
    </w:p>
    <w:p w14:paraId="3F8FC76B" w14:textId="454650F9" w:rsidR="00AF13FD" w:rsidRDefault="00AF13FD" w:rsidP="00162802">
      <w:pPr>
        <w:pStyle w:val="Standardclause"/>
      </w:pPr>
      <w:r>
        <w:t>After subclause 168(1)(a)(ii), insert the following:</w:t>
      </w:r>
    </w:p>
    <w:p w14:paraId="45D7816F" w14:textId="39229215" w:rsidR="00AF13FD" w:rsidRDefault="00E905C1" w:rsidP="00E905C1">
      <w:pPr>
        <w:pStyle w:val="Insetstandardclause"/>
        <w:ind w:left="1701" w:hanging="850"/>
      </w:pPr>
      <w:r w:rsidRPr="00E905C1">
        <w:t>(</w:t>
      </w:r>
      <w:proofErr w:type="spellStart"/>
      <w:r w:rsidRPr="00E905C1">
        <w:t>iia</w:t>
      </w:r>
      <w:proofErr w:type="spellEnd"/>
      <w:r w:rsidRPr="00E905C1">
        <w:t>)</w:t>
      </w:r>
      <w:r>
        <w:tab/>
      </w:r>
      <w:r w:rsidRPr="00E905C1">
        <w:t xml:space="preserve">information explaining that, where the </w:t>
      </w:r>
      <w:r w:rsidRPr="003F08B1">
        <w:rPr>
          <w:i/>
          <w:iCs/>
        </w:rPr>
        <w:t>relevant customer</w:t>
      </w:r>
      <w:r w:rsidRPr="00E905C1">
        <w:t xml:space="preserve"> has a </w:t>
      </w:r>
      <w:r w:rsidRPr="003F08B1">
        <w:rPr>
          <w:i/>
          <w:iCs/>
        </w:rPr>
        <w:t>medical confirmation</w:t>
      </w:r>
      <w:r w:rsidRPr="00E905C1">
        <w:t xml:space="preserve"> signed and dated by the </w:t>
      </w:r>
      <w:r w:rsidRPr="003F08B1">
        <w:rPr>
          <w:i/>
          <w:iCs/>
        </w:rPr>
        <w:t>relevant customer</w:t>
      </w:r>
      <w:r w:rsidRPr="00E905C1">
        <w:t xml:space="preserve"> and a registered medical practitioner within the last four years and which is a version of the </w:t>
      </w:r>
      <w:r w:rsidRPr="003F08B1">
        <w:rPr>
          <w:i/>
          <w:iCs/>
        </w:rPr>
        <w:t>medical confirmation</w:t>
      </w:r>
      <w:r w:rsidRPr="00E905C1">
        <w:t xml:space="preserve"> form required by subclause (</w:t>
      </w:r>
      <w:r w:rsidR="00C14ECD">
        <w:t>1</w:t>
      </w:r>
      <w:r w:rsidRPr="00E905C1">
        <w:t>)(a)(</w:t>
      </w:r>
      <w:proofErr w:type="spellStart"/>
      <w:r w:rsidRPr="00E905C1">
        <w:t>i</w:t>
      </w:r>
      <w:proofErr w:type="spellEnd"/>
      <w:r w:rsidRPr="00E905C1">
        <w:t xml:space="preserve">), the </w:t>
      </w:r>
      <w:r w:rsidRPr="003F08B1">
        <w:rPr>
          <w:i/>
          <w:iCs/>
        </w:rPr>
        <w:t>relevant customer</w:t>
      </w:r>
      <w:r w:rsidRPr="00E905C1">
        <w:t xml:space="preserve"> may provide that </w:t>
      </w:r>
      <w:r w:rsidRPr="003F08B1">
        <w:rPr>
          <w:i/>
          <w:iCs/>
        </w:rPr>
        <w:t>medical confirmation</w:t>
      </w:r>
      <w:r w:rsidRPr="00E905C1">
        <w:t xml:space="preserve"> to the </w:t>
      </w:r>
      <w:r w:rsidRPr="00CC1D9E">
        <w:rPr>
          <w:i/>
          <w:iCs/>
        </w:rPr>
        <w:t>exempt electricity seller</w:t>
      </w:r>
      <w:r w:rsidRPr="00E905C1">
        <w:t xml:space="preserve"> and is not required to (but may) complete a new </w:t>
      </w:r>
      <w:r w:rsidRPr="00CC1D9E">
        <w:rPr>
          <w:i/>
          <w:iCs/>
        </w:rPr>
        <w:t>medical confirmation</w:t>
      </w:r>
      <w:r w:rsidRPr="00E905C1">
        <w:t>;</w:t>
      </w:r>
    </w:p>
    <w:p w14:paraId="60413EC3" w14:textId="02C38A31" w:rsidR="00E905C1" w:rsidRDefault="00CD0EC2" w:rsidP="00E905C1">
      <w:pPr>
        <w:pStyle w:val="Standardclause"/>
      </w:pPr>
      <w:r>
        <w:t>In subclause 168(1)(a)(iii), after</w:t>
      </w:r>
      <w:r w:rsidR="004038B4">
        <w:t xml:space="preserve"> ‘</w:t>
      </w:r>
      <w:r w:rsidR="004038B4">
        <w:rPr>
          <w:i/>
          <w:iCs/>
        </w:rPr>
        <w:t>Electricity Distribution Code of Practice</w:t>
      </w:r>
      <w:r w:rsidR="004038B4">
        <w:t xml:space="preserve">’, insert ‘and the </w:t>
      </w:r>
      <w:r w:rsidR="004038B4">
        <w:rPr>
          <w:i/>
          <w:iCs/>
        </w:rPr>
        <w:t>Energy Retail Code of Practice’</w:t>
      </w:r>
      <w:r w:rsidR="004038B4">
        <w:t>.</w:t>
      </w:r>
    </w:p>
    <w:p w14:paraId="68231D35" w14:textId="77777777" w:rsidR="004038B4" w:rsidRDefault="004038B4" w:rsidP="00E905C1">
      <w:pPr>
        <w:pStyle w:val="Standardclause"/>
      </w:pPr>
    </w:p>
    <w:p w14:paraId="5F86572B" w14:textId="7E4B0318" w:rsidR="004038B4" w:rsidRDefault="005E0FE3" w:rsidP="00E905C1">
      <w:pPr>
        <w:pStyle w:val="Standardclause"/>
      </w:pPr>
      <w:r>
        <w:t xml:space="preserve">Delete subclause 168(1)(c) </w:t>
      </w:r>
      <w:r w:rsidR="006D1877">
        <w:t xml:space="preserve">in its entirety </w:t>
      </w:r>
      <w:r>
        <w:t xml:space="preserve">and </w:t>
      </w:r>
      <w:proofErr w:type="gramStart"/>
      <w:r>
        <w:t>substitute ‘[</w:t>
      </w:r>
      <w:proofErr w:type="gramEnd"/>
      <w:r w:rsidR="00E67411">
        <w:t>d</w:t>
      </w:r>
      <w:r>
        <w:t>eleted]’.</w:t>
      </w:r>
    </w:p>
    <w:p w14:paraId="75E5987A" w14:textId="77777777" w:rsidR="006D1877" w:rsidRDefault="006D1877" w:rsidP="00E905C1">
      <w:pPr>
        <w:pStyle w:val="Standardclause"/>
      </w:pPr>
    </w:p>
    <w:p w14:paraId="14120D5C" w14:textId="33D14D5E" w:rsidR="006D1877" w:rsidRDefault="00327AF5" w:rsidP="00E905C1">
      <w:pPr>
        <w:pStyle w:val="Standardclause"/>
      </w:pPr>
      <w:r>
        <w:t>In subclause</w:t>
      </w:r>
      <w:r w:rsidR="00DC616B">
        <w:t xml:space="preserve"> 168(2)(a), after ‘</w:t>
      </w:r>
      <w:r w:rsidR="00AB51FE">
        <w:t xml:space="preserve">give the </w:t>
      </w:r>
      <w:r w:rsidR="00AB51FE">
        <w:rPr>
          <w:i/>
          <w:iCs/>
        </w:rPr>
        <w:t>relevant’</w:t>
      </w:r>
      <w:r w:rsidR="00AB51FE">
        <w:t xml:space="preserve">, insert </w:t>
      </w:r>
      <w:r w:rsidR="004B6560">
        <w:t>‘</w:t>
      </w:r>
      <w:r w:rsidR="004B6560" w:rsidRPr="00CC1D9E">
        <w:rPr>
          <w:i/>
          <w:iCs/>
        </w:rPr>
        <w:t>customer</w:t>
      </w:r>
      <w:r w:rsidR="004B6560" w:rsidRPr="004B6560">
        <w:t xml:space="preserve"> the information that is specified in subclause (1)(a) unless the </w:t>
      </w:r>
      <w:r w:rsidR="004B6560" w:rsidRPr="00CC1D9E">
        <w:rPr>
          <w:i/>
          <w:iCs/>
        </w:rPr>
        <w:t>exempt electricity seller</w:t>
      </w:r>
      <w:r w:rsidR="004B6560" w:rsidRPr="004B6560">
        <w:t xml:space="preserve"> has previously provided that information to the </w:t>
      </w:r>
      <w:r w:rsidR="004B6560" w:rsidRPr="00CC1D9E">
        <w:rPr>
          <w:i/>
          <w:iCs/>
        </w:rPr>
        <w:t>relevant customer</w:t>
      </w:r>
      <w:r w:rsidR="004B6560" w:rsidRPr="004B6560">
        <w:t xml:space="preserve"> at the </w:t>
      </w:r>
      <w:r w:rsidR="004B6560" w:rsidRPr="00CC1D9E">
        <w:rPr>
          <w:i/>
          <w:iCs/>
        </w:rPr>
        <w:t>relevant customer’s</w:t>
      </w:r>
      <w:r w:rsidR="004B6560" w:rsidRPr="004B6560">
        <w:t xml:space="preserve"> current </w:t>
      </w:r>
      <w:proofErr w:type="gramStart"/>
      <w:r w:rsidR="004B6560" w:rsidRPr="004B6560">
        <w:t>premises.</w:t>
      </w:r>
      <w:r w:rsidR="004B6560">
        <w:t>’</w:t>
      </w:r>
      <w:proofErr w:type="gramEnd"/>
    </w:p>
    <w:p w14:paraId="656930A2" w14:textId="77777777" w:rsidR="00636431" w:rsidRDefault="00636431" w:rsidP="00E905C1">
      <w:pPr>
        <w:pStyle w:val="Standardclause"/>
      </w:pPr>
    </w:p>
    <w:p w14:paraId="1675796B" w14:textId="3EAA27D0" w:rsidR="00636431" w:rsidRPr="000B2570" w:rsidRDefault="00636431" w:rsidP="00E905C1">
      <w:pPr>
        <w:pStyle w:val="Standardclause"/>
        <w:rPr>
          <w:lang w:val="en-AU"/>
        </w:rPr>
      </w:pPr>
      <w:r>
        <w:t>Delete subclause 168(2)(b)</w:t>
      </w:r>
      <w:r w:rsidR="002C2379">
        <w:t>.</w:t>
      </w:r>
    </w:p>
    <w:p w14:paraId="4C602BFB" w14:textId="77777777" w:rsidR="00637E76" w:rsidRDefault="00637E76" w:rsidP="00E905C1">
      <w:pPr>
        <w:pStyle w:val="Standardclause"/>
      </w:pPr>
    </w:p>
    <w:p w14:paraId="5A722922" w14:textId="039DFCC9" w:rsidR="000B2570" w:rsidRDefault="000B2570" w:rsidP="000B2570">
      <w:pPr>
        <w:pStyle w:val="Standardclause"/>
      </w:pPr>
      <w:r>
        <w:t xml:space="preserve">Delete </w:t>
      </w:r>
      <w:r w:rsidR="00637E76">
        <w:t>subclause 168(3)</w:t>
      </w:r>
      <w:r>
        <w:t xml:space="preserve"> in its entirety and </w:t>
      </w:r>
      <w:proofErr w:type="gramStart"/>
      <w:r>
        <w:t>substitute ‘[</w:t>
      </w:r>
      <w:proofErr w:type="gramEnd"/>
      <w:r>
        <w:t>deleted]’.</w:t>
      </w:r>
    </w:p>
    <w:p w14:paraId="5ADEB54B" w14:textId="77777777" w:rsidR="000B2570" w:rsidRDefault="000B2570" w:rsidP="000B2570">
      <w:pPr>
        <w:pStyle w:val="Standardclause"/>
      </w:pPr>
    </w:p>
    <w:p w14:paraId="50A4CBE5" w14:textId="4D0867F1" w:rsidR="001862A7" w:rsidRDefault="00FB6CF2" w:rsidP="000B2570">
      <w:pPr>
        <w:pStyle w:val="Standardclause"/>
      </w:pPr>
      <w:r>
        <w:t>After the now deleted subclause 168</w:t>
      </w:r>
      <w:r w:rsidR="001862A7">
        <w:t>(3), insert the following:</w:t>
      </w:r>
    </w:p>
    <w:p w14:paraId="2F944470" w14:textId="741A8C96" w:rsidR="00295BF5" w:rsidRPr="00BD1F59" w:rsidRDefault="00CC05B6" w:rsidP="00CC05B6">
      <w:pPr>
        <w:pStyle w:val="Insetstandardclause"/>
        <w:ind w:left="1701" w:hanging="850"/>
      </w:pPr>
      <w:r>
        <w:t>(4)</w:t>
      </w:r>
      <w:r>
        <w:tab/>
      </w:r>
      <w:r w:rsidR="00BD1F59" w:rsidRPr="00BD1F59">
        <w:t xml:space="preserve">An </w:t>
      </w:r>
      <w:r w:rsidR="00BD1F59" w:rsidRPr="00BD1F59">
        <w:rPr>
          <w:i/>
          <w:iCs/>
        </w:rPr>
        <w:t>exempt electricity seller</w:t>
      </w:r>
      <w:r w:rsidR="00BD1F59" w:rsidRPr="00BD1F59">
        <w:t xml:space="preserve"> must not accept that </w:t>
      </w:r>
      <w:r w:rsidR="00BD1F59" w:rsidRPr="00BD1F59">
        <w:rPr>
          <w:i/>
          <w:iCs/>
        </w:rPr>
        <w:t>medical confirmation</w:t>
      </w:r>
      <w:r w:rsidR="00BD1F59" w:rsidRPr="00BD1F59">
        <w:t> under this code of practice has occurred unless the </w:t>
      </w:r>
      <w:r w:rsidR="00BD1F59" w:rsidRPr="00CC05B6">
        <w:rPr>
          <w:i/>
          <w:iCs/>
        </w:rPr>
        <w:t>medical confirmation</w:t>
      </w:r>
      <w:r w:rsidR="00BD1F59" w:rsidRPr="00BD1F59">
        <w:t xml:space="preserve"> form has been signed and dated and all mandatory fields have been completed.</w:t>
      </w:r>
    </w:p>
    <w:p w14:paraId="4D884E28" w14:textId="653AE377" w:rsidR="00DB5DDF" w:rsidRDefault="00DB5DDF" w:rsidP="00DB5DDF">
      <w:pPr>
        <w:pStyle w:val="Heading2"/>
      </w:pPr>
      <w:r>
        <w:t xml:space="preserve">Clause 169 – </w:t>
      </w:r>
      <w:r w:rsidR="00B65B47">
        <w:t>Reminders for confirmation of premises as requiring life support equipment</w:t>
      </w:r>
    </w:p>
    <w:p w14:paraId="55F98716" w14:textId="7D8A7940" w:rsidR="00B65B47" w:rsidRDefault="0032041E" w:rsidP="00CC1D9E">
      <w:pPr>
        <w:pStyle w:val="Standardclause"/>
      </w:pPr>
      <w:r>
        <w:t>In subclause 169(1), omit ‘under</w:t>
      </w:r>
      <w:r w:rsidR="005E3922">
        <w:t xml:space="preserve"> clause 168’ and substitute ‘to a relevant customer’.</w:t>
      </w:r>
    </w:p>
    <w:p w14:paraId="144363C4" w14:textId="77777777" w:rsidR="00FF44B3" w:rsidRDefault="00FF44B3" w:rsidP="00CC1D9E">
      <w:pPr>
        <w:pStyle w:val="Standardclause"/>
      </w:pPr>
    </w:p>
    <w:p w14:paraId="40A4CCA8" w14:textId="54D4FC65" w:rsidR="00FF44B3" w:rsidRDefault="00FF44B3" w:rsidP="00CC1D9E">
      <w:pPr>
        <w:pStyle w:val="Standardclause"/>
      </w:pPr>
      <w:r>
        <w:t>In subclause 169(1)(a), delete ‘</w:t>
      </w:r>
      <w:r w:rsidR="00EE1769">
        <w:t xml:space="preserve">from the date of the </w:t>
      </w:r>
      <w:r w:rsidR="00EE1769">
        <w:rPr>
          <w:i/>
          <w:iCs/>
        </w:rPr>
        <w:t>medical confirmation form</w:t>
      </w:r>
      <w:r w:rsidR="00EE1769">
        <w:t xml:space="preserve">’. After </w:t>
      </w:r>
      <w:proofErr w:type="gramStart"/>
      <w:r w:rsidR="00EE1769">
        <w:t>‘to provide</w:t>
      </w:r>
      <w:proofErr w:type="gramEnd"/>
      <w:r w:rsidR="00EE1769">
        <w:t xml:space="preserve"> </w:t>
      </w:r>
      <w:r w:rsidR="00EE1769">
        <w:rPr>
          <w:i/>
          <w:iCs/>
        </w:rPr>
        <w:t>medical confirmation</w:t>
      </w:r>
      <w:r w:rsidR="00EE1769">
        <w:t>’, insert ‘</w:t>
      </w:r>
      <w:r w:rsidR="00217FF2">
        <w:t xml:space="preserve">from the date the </w:t>
      </w:r>
      <w:r w:rsidR="00217FF2">
        <w:rPr>
          <w:i/>
          <w:iCs/>
        </w:rPr>
        <w:t>medical confirmation form</w:t>
      </w:r>
      <w:r w:rsidR="00217FF2">
        <w:t xml:space="preserve"> was issued to the </w:t>
      </w:r>
      <w:r w:rsidR="00217FF2">
        <w:rPr>
          <w:i/>
          <w:iCs/>
        </w:rPr>
        <w:t>relevant customer</w:t>
      </w:r>
      <w:r w:rsidR="00217FF2">
        <w:t>’.</w:t>
      </w:r>
    </w:p>
    <w:p w14:paraId="7933187D" w14:textId="77777777" w:rsidR="00217FF2" w:rsidRDefault="00217FF2" w:rsidP="00CC1D9E">
      <w:pPr>
        <w:pStyle w:val="Standardclause"/>
      </w:pPr>
    </w:p>
    <w:p w14:paraId="74576A62" w14:textId="0E420343" w:rsidR="00217FF2" w:rsidRDefault="00175FEC" w:rsidP="00CC1D9E">
      <w:pPr>
        <w:pStyle w:val="Standardclause"/>
      </w:pPr>
      <w:r>
        <w:t xml:space="preserve">In subclause 169(1)(b), after </w:t>
      </w:r>
      <w:r>
        <w:rPr>
          <w:i/>
          <w:iCs/>
        </w:rPr>
        <w:t>‘medical confirmation</w:t>
      </w:r>
      <w:r>
        <w:t xml:space="preserve">’, insert ‘and that failure to do so may result in the </w:t>
      </w:r>
      <w:r>
        <w:rPr>
          <w:i/>
          <w:iCs/>
        </w:rPr>
        <w:t xml:space="preserve">relevant customer </w:t>
      </w:r>
      <w:r>
        <w:t xml:space="preserve">being </w:t>
      </w:r>
      <w:r>
        <w:rPr>
          <w:i/>
          <w:iCs/>
        </w:rPr>
        <w:t>deregistered</w:t>
      </w:r>
      <w:r>
        <w:t>’.</w:t>
      </w:r>
    </w:p>
    <w:p w14:paraId="0098E44C" w14:textId="77777777" w:rsidR="00175FEC" w:rsidRDefault="00175FEC" w:rsidP="00CC1D9E">
      <w:pPr>
        <w:pStyle w:val="Standardclause"/>
      </w:pPr>
    </w:p>
    <w:p w14:paraId="78A83309" w14:textId="7954E74D" w:rsidR="00175FEC" w:rsidRDefault="00175FEC" w:rsidP="00CC1D9E">
      <w:pPr>
        <w:pStyle w:val="Standardclause"/>
      </w:pPr>
      <w:r>
        <w:t>In subclause 169(2)(b), after the semi-colon, insert ‘and’.</w:t>
      </w:r>
    </w:p>
    <w:p w14:paraId="641840CC" w14:textId="77777777" w:rsidR="00175FEC" w:rsidRDefault="00175FEC" w:rsidP="00CC1D9E">
      <w:pPr>
        <w:pStyle w:val="Standardclause"/>
      </w:pPr>
    </w:p>
    <w:p w14:paraId="2DC990EB" w14:textId="39904C48" w:rsidR="00175FEC" w:rsidRDefault="00175FEC" w:rsidP="00CC1D9E">
      <w:pPr>
        <w:pStyle w:val="Standardclause"/>
      </w:pPr>
      <w:r>
        <w:t xml:space="preserve">Delete subclause </w:t>
      </w:r>
      <w:r w:rsidR="0041733F">
        <w:t>169(2)(c) and insert '[</w:t>
      </w:r>
      <w:r w:rsidR="000F5318">
        <w:t>d</w:t>
      </w:r>
      <w:r w:rsidR="0041733F">
        <w:t>eleted]’.</w:t>
      </w:r>
    </w:p>
    <w:p w14:paraId="7B26728D" w14:textId="77777777" w:rsidR="0041733F" w:rsidRDefault="0041733F" w:rsidP="00B65B47"/>
    <w:p w14:paraId="2A5DB3ED" w14:textId="7F2D2515" w:rsidR="0041733F" w:rsidRDefault="00C827F9" w:rsidP="00CC1D9E">
      <w:pPr>
        <w:pStyle w:val="Standardclause"/>
      </w:pPr>
      <w:r>
        <w:t>In subclause 169(d)(</w:t>
      </w:r>
      <w:proofErr w:type="spellStart"/>
      <w:r>
        <w:t>i</w:t>
      </w:r>
      <w:proofErr w:type="spellEnd"/>
      <w:r>
        <w:t>), after ‘</w:t>
      </w:r>
      <w:r>
        <w:rPr>
          <w:i/>
          <w:iCs/>
        </w:rPr>
        <w:t>medical confirmation</w:t>
      </w:r>
      <w:r>
        <w:t>’, insert ‘</w:t>
      </w:r>
      <w:r w:rsidR="00684202" w:rsidRPr="00684202">
        <w:t xml:space="preserve">for the </w:t>
      </w:r>
      <w:r w:rsidR="00684202" w:rsidRPr="004943DC">
        <w:rPr>
          <w:i/>
          <w:iCs/>
        </w:rPr>
        <w:t>exempt electricity seller</w:t>
      </w:r>
      <w:r w:rsidR="00684202" w:rsidRPr="00684202">
        <w:t xml:space="preserve"> to record in the </w:t>
      </w:r>
      <w:r w:rsidR="00684202" w:rsidRPr="004943DC">
        <w:rPr>
          <w:i/>
          <w:iCs/>
        </w:rPr>
        <w:t>register of life support customers and residents</w:t>
      </w:r>
      <w:r w:rsidR="00684202" w:rsidRPr="00684202">
        <w:t xml:space="preserve"> the </w:t>
      </w:r>
      <w:r w:rsidR="00684202" w:rsidRPr="004943DC">
        <w:rPr>
          <w:i/>
          <w:iCs/>
        </w:rPr>
        <w:t>life support equipment</w:t>
      </w:r>
      <w:r w:rsidR="00684202" w:rsidRPr="00684202">
        <w:t xml:space="preserve"> used by the </w:t>
      </w:r>
      <w:r w:rsidR="00684202" w:rsidRPr="004943DC">
        <w:rPr>
          <w:i/>
          <w:iCs/>
        </w:rPr>
        <w:t>life support resident</w:t>
      </w:r>
      <w:r w:rsidR="00684202" w:rsidRPr="00684202">
        <w:t xml:space="preserve"> and whether the </w:t>
      </w:r>
      <w:r w:rsidR="00684202" w:rsidRPr="008E7319">
        <w:rPr>
          <w:i/>
          <w:iCs/>
        </w:rPr>
        <w:t>life support resident</w:t>
      </w:r>
      <w:r w:rsidR="00684202" w:rsidRPr="00684202">
        <w:t xml:space="preserve"> suffers from a </w:t>
      </w:r>
      <w:r w:rsidR="00684202" w:rsidRPr="008E7319">
        <w:rPr>
          <w:i/>
          <w:iCs/>
        </w:rPr>
        <w:t>life-threatening condition</w:t>
      </w:r>
      <w:r w:rsidR="00684202" w:rsidRPr="00684202">
        <w:t>, being information that may assist in responding to an unplanned interruption</w:t>
      </w:r>
      <w:r w:rsidR="00684202">
        <w:t>’.</w:t>
      </w:r>
    </w:p>
    <w:p w14:paraId="1E6F550F" w14:textId="0F97350A" w:rsidR="00684202" w:rsidRDefault="00684202" w:rsidP="00684202">
      <w:pPr>
        <w:pStyle w:val="Heading2"/>
      </w:pPr>
      <w:r>
        <w:t>Clause 170 – Ongoing exempt electricity seller obligations</w:t>
      </w:r>
    </w:p>
    <w:p w14:paraId="207FC527" w14:textId="49737270" w:rsidR="00866830" w:rsidRDefault="00233EAC" w:rsidP="0076576F">
      <w:pPr>
        <w:rPr>
          <w:lang w:val="en-AU"/>
        </w:rPr>
      </w:pPr>
      <w:r>
        <w:rPr>
          <w:lang w:val="en-AU"/>
        </w:rPr>
        <w:t>Delete subclause 170(1)(a)</w:t>
      </w:r>
      <w:r w:rsidR="00F94A0D">
        <w:rPr>
          <w:lang w:val="en-AU"/>
        </w:rPr>
        <w:t xml:space="preserve"> and substitute the following</w:t>
      </w:r>
      <w:r>
        <w:rPr>
          <w:lang w:val="en-AU"/>
        </w:rPr>
        <w:t>:</w:t>
      </w:r>
    </w:p>
    <w:p w14:paraId="2AF1097A" w14:textId="11CA34A3" w:rsidR="0076576F" w:rsidRPr="0076576F" w:rsidRDefault="0076576F" w:rsidP="0076576F">
      <w:pPr>
        <w:pStyle w:val="Insetstandardclause"/>
        <w:ind w:left="1701" w:hanging="850"/>
        <w:rPr>
          <w:lang w:val="en-AU"/>
        </w:rPr>
      </w:pPr>
      <w:r>
        <w:rPr>
          <w:lang w:val="en-AU"/>
        </w:rPr>
        <w:t>(a)</w:t>
      </w:r>
      <w:r>
        <w:rPr>
          <w:lang w:val="en-AU"/>
        </w:rPr>
        <w:tab/>
      </w:r>
      <w:r w:rsidRPr="0076576F">
        <w:rPr>
          <w:lang w:val="en-AU"/>
        </w:rPr>
        <w:t xml:space="preserve">if the </w:t>
      </w:r>
      <w:r w:rsidRPr="0076576F">
        <w:rPr>
          <w:i/>
          <w:iCs/>
          <w:lang w:val="en-AU"/>
        </w:rPr>
        <w:t>exempt electricity seller</w:t>
      </w:r>
      <w:r w:rsidRPr="0076576F">
        <w:rPr>
          <w:lang w:val="en-AU"/>
        </w:rPr>
        <w:t xml:space="preserve"> was required to give notice to a </w:t>
      </w:r>
      <w:r w:rsidRPr="0076576F">
        <w:rPr>
          <w:i/>
          <w:iCs/>
          <w:lang w:val="en-AU"/>
        </w:rPr>
        <w:t xml:space="preserve">retailer </w:t>
      </w:r>
      <w:r w:rsidRPr="0076576F">
        <w:rPr>
          <w:lang w:val="en-AU"/>
        </w:rPr>
        <w:t>under section 40</w:t>
      </w:r>
      <w:proofErr w:type="gramStart"/>
      <w:r w:rsidRPr="0076576F">
        <w:rPr>
          <w:lang w:val="en-AU"/>
        </w:rPr>
        <w:t>SJ(</w:t>
      </w:r>
      <w:proofErr w:type="gramEnd"/>
      <w:r w:rsidRPr="0076576F">
        <w:rPr>
          <w:lang w:val="en-AU"/>
        </w:rPr>
        <w:t xml:space="preserve">4) of the </w:t>
      </w:r>
      <w:r w:rsidRPr="0076576F">
        <w:rPr>
          <w:i/>
          <w:iCs/>
          <w:lang w:val="en-AU"/>
        </w:rPr>
        <w:t>Electricity Industry Act</w:t>
      </w:r>
      <w:r w:rsidRPr="0076576F">
        <w:rPr>
          <w:lang w:val="en-AU"/>
        </w:rPr>
        <w:t xml:space="preserve"> the </w:t>
      </w:r>
      <w:r w:rsidRPr="0076576F">
        <w:rPr>
          <w:i/>
          <w:iCs/>
          <w:lang w:val="en-AU"/>
        </w:rPr>
        <w:t xml:space="preserve">exempt electricity seller </w:t>
      </w:r>
      <w:r w:rsidRPr="0076576F">
        <w:rPr>
          <w:lang w:val="en-AU"/>
        </w:rPr>
        <w:t>must:</w:t>
      </w:r>
    </w:p>
    <w:p w14:paraId="7C056A01" w14:textId="62562AEA" w:rsidR="0076576F" w:rsidRPr="0076576F" w:rsidRDefault="0076576F" w:rsidP="0076576F">
      <w:pPr>
        <w:pStyle w:val="Insetstandardclause"/>
        <w:ind w:left="2552" w:hanging="850"/>
        <w:rPr>
          <w:lang w:val="en-AU"/>
        </w:rPr>
      </w:pPr>
      <w:r>
        <w:rPr>
          <w:lang w:val="en-AU"/>
        </w:rPr>
        <w:t>(</w:t>
      </w:r>
      <w:proofErr w:type="spellStart"/>
      <w:r>
        <w:rPr>
          <w:lang w:val="en-AU"/>
        </w:rPr>
        <w:t>i</w:t>
      </w:r>
      <w:proofErr w:type="spellEnd"/>
      <w:r>
        <w:rPr>
          <w:lang w:val="en-AU"/>
        </w:rPr>
        <w:t>)</w:t>
      </w:r>
      <w:r>
        <w:rPr>
          <w:lang w:val="en-AU"/>
        </w:rPr>
        <w:tab/>
      </w:r>
      <w:r w:rsidRPr="0076576F">
        <w:rPr>
          <w:lang w:val="en-AU"/>
        </w:rPr>
        <w:t xml:space="preserve">within one </w:t>
      </w:r>
      <w:r w:rsidRPr="0076576F">
        <w:rPr>
          <w:i/>
          <w:iCs/>
          <w:lang w:val="en-AU"/>
        </w:rPr>
        <w:t xml:space="preserve">business day </w:t>
      </w:r>
      <w:r w:rsidRPr="0076576F">
        <w:rPr>
          <w:lang w:val="en-AU"/>
        </w:rPr>
        <w:t xml:space="preserve">after a </w:t>
      </w:r>
      <w:r w:rsidRPr="0076576F">
        <w:rPr>
          <w:i/>
          <w:iCs/>
          <w:lang w:val="en-AU"/>
        </w:rPr>
        <w:t xml:space="preserve">relevant customer </w:t>
      </w:r>
      <w:r w:rsidRPr="0076576F">
        <w:rPr>
          <w:lang w:val="en-AU"/>
        </w:rPr>
        <w:t xml:space="preserve">advises the </w:t>
      </w:r>
      <w:r w:rsidRPr="0076576F">
        <w:rPr>
          <w:i/>
          <w:iCs/>
          <w:lang w:val="en-AU"/>
        </w:rPr>
        <w:t xml:space="preserve">exempt electricity seller </w:t>
      </w:r>
      <w:r w:rsidRPr="0076576F">
        <w:rPr>
          <w:lang w:val="en-AU"/>
        </w:rPr>
        <w:t xml:space="preserve">that a </w:t>
      </w:r>
      <w:r w:rsidRPr="0076576F">
        <w:rPr>
          <w:i/>
          <w:iCs/>
          <w:lang w:val="en-AU"/>
        </w:rPr>
        <w:t xml:space="preserve">life support resident </w:t>
      </w:r>
      <w:r w:rsidRPr="0076576F">
        <w:rPr>
          <w:lang w:val="en-AU"/>
        </w:rPr>
        <w:t xml:space="preserve">resides, or is intending to reside, at the </w:t>
      </w:r>
      <w:r w:rsidRPr="0076576F">
        <w:rPr>
          <w:i/>
          <w:iCs/>
          <w:lang w:val="en-AU"/>
        </w:rPr>
        <w:t xml:space="preserve">relevant customer’s </w:t>
      </w:r>
      <w:r w:rsidRPr="0076576F">
        <w:rPr>
          <w:lang w:val="en-AU"/>
        </w:rPr>
        <w:t xml:space="preserve">premises, give the </w:t>
      </w:r>
      <w:r w:rsidRPr="0076576F">
        <w:rPr>
          <w:i/>
          <w:iCs/>
          <w:lang w:val="en-AU"/>
        </w:rPr>
        <w:t xml:space="preserve">retailer </w:t>
      </w:r>
      <w:r w:rsidRPr="0076576F">
        <w:rPr>
          <w:lang w:val="en-AU"/>
        </w:rPr>
        <w:t xml:space="preserve">any information the </w:t>
      </w:r>
      <w:r w:rsidRPr="0076576F">
        <w:rPr>
          <w:i/>
          <w:iCs/>
          <w:lang w:val="en-AU"/>
        </w:rPr>
        <w:t xml:space="preserve">relevant customer </w:t>
      </w:r>
      <w:r w:rsidRPr="0076576F">
        <w:rPr>
          <w:lang w:val="en-AU"/>
        </w:rPr>
        <w:t xml:space="preserve">has provided to the </w:t>
      </w:r>
      <w:r w:rsidRPr="0076576F">
        <w:rPr>
          <w:i/>
          <w:iCs/>
          <w:lang w:val="en-AU"/>
        </w:rPr>
        <w:t xml:space="preserve">exempt electricity seller </w:t>
      </w:r>
      <w:r w:rsidRPr="0076576F">
        <w:rPr>
          <w:lang w:val="en-AU"/>
        </w:rPr>
        <w:t xml:space="preserve">as to the </w:t>
      </w:r>
      <w:r w:rsidRPr="0076576F">
        <w:rPr>
          <w:i/>
          <w:iCs/>
          <w:lang w:val="en-AU"/>
        </w:rPr>
        <w:t xml:space="preserve">life support equipment </w:t>
      </w:r>
      <w:r w:rsidRPr="0076576F">
        <w:rPr>
          <w:lang w:val="en-AU"/>
        </w:rPr>
        <w:t xml:space="preserve">requirements for the </w:t>
      </w:r>
      <w:r w:rsidRPr="0076576F">
        <w:rPr>
          <w:i/>
          <w:iCs/>
          <w:lang w:val="en-AU"/>
        </w:rPr>
        <w:t>relevant customer</w:t>
      </w:r>
      <w:r w:rsidRPr="0076576F">
        <w:rPr>
          <w:lang w:val="en-AU"/>
        </w:rPr>
        <w:t>’s premises and any relevant contact details;</w:t>
      </w:r>
    </w:p>
    <w:p w14:paraId="76C09CA6" w14:textId="5A806C52" w:rsidR="0076576F" w:rsidRPr="0076576F" w:rsidRDefault="0076576F" w:rsidP="0076576F">
      <w:pPr>
        <w:pStyle w:val="Insetstandardclause"/>
        <w:ind w:left="2552" w:hanging="850"/>
        <w:rPr>
          <w:lang w:val="en-AU"/>
        </w:rPr>
      </w:pPr>
      <w:r>
        <w:rPr>
          <w:lang w:val="en-AU"/>
        </w:rPr>
        <w:t>(ii)</w:t>
      </w:r>
      <w:r>
        <w:rPr>
          <w:lang w:val="en-AU"/>
        </w:rPr>
        <w:tab/>
      </w:r>
      <w:r w:rsidRPr="0076576F">
        <w:rPr>
          <w:lang w:val="en-AU"/>
        </w:rPr>
        <w:t xml:space="preserve">within one </w:t>
      </w:r>
      <w:r w:rsidRPr="0076576F">
        <w:rPr>
          <w:i/>
          <w:iCs/>
          <w:lang w:val="en-AU"/>
        </w:rPr>
        <w:t xml:space="preserve">business </w:t>
      </w:r>
      <w:r w:rsidRPr="0076576F">
        <w:rPr>
          <w:lang w:val="en-AU"/>
        </w:rPr>
        <w:t xml:space="preserve">day after receiving </w:t>
      </w:r>
      <w:r w:rsidRPr="0076576F">
        <w:rPr>
          <w:i/>
          <w:iCs/>
          <w:lang w:val="en-AU"/>
        </w:rPr>
        <w:t xml:space="preserve">medical confirmation </w:t>
      </w:r>
      <w:r w:rsidRPr="0076576F">
        <w:rPr>
          <w:lang w:val="en-AU"/>
        </w:rPr>
        <w:t xml:space="preserve">from the </w:t>
      </w:r>
      <w:r w:rsidRPr="0076576F">
        <w:rPr>
          <w:i/>
          <w:iCs/>
          <w:lang w:val="en-AU"/>
        </w:rPr>
        <w:t>relevant customer</w:t>
      </w:r>
      <w:r w:rsidRPr="0076576F">
        <w:rPr>
          <w:lang w:val="en-AU"/>
        </w:rPr>
        <w:t xml:space="preserve">, provide a copy of the </w:t>
      </w:r>
      <w:r w:rsidRPr="0076576F">
        <w:rPr>
          <w:i/>
          <w:iCs/>
          <w:lang w:val="en-AU"/>
        </w:rPr>
        <w:t xml:space="preserve">medical confirmation </w:t>
      </w:r>
      <w:r w:rsidRPr="0076576F">
        <w:rPr>
          <w:lang w:val="en-AU"/>
        </w:rPr>
        <w:t xml:space="preserve">to the </w:t>
      </w:r>
      <w:r w:rsidRPr="0076576F">
        <w:rPr>
          <w:i/>
          <w:iCs/>
          <w:lang w:val="en-AU"/>
        </w:rPr>
        <w:t>retailer</w:t>
      </w:r>
      <w:r w:rsidRPr="0076576F">
        <w:rPr>
          <w:lang w:val="en-AU"/>
        </w:rPr>
        <w:t>; and</w:t>
      </w:r>
    </w:p>
    <w:p w14:paraId="564688E9" w14:textId="279C6CFE" w:rsidR="0076576F" w:rsidRPr="0076576F" w:rsidRDefault="0076576F" w:rsidP="0076576F">
      <w:pPr>
        <w:pStyle w:val="Insetstandardclause"/>
        <w:ind w:left="2552" w:hanging="850"/>
        <w:rPr>
          <w:lang w:val="en-AU"/>
        </w:rPr>
      </w:pPr>
      <w:r>
        <w:rPr>
          <w:lang w:val="en-AU"/>
        </w:rPr>
        <w:t>(iii)</w:t>
      </w:r>
      <w:r>
        <w:rPr>
          <w:lang w:val="en-AU"/>
        </w:rPr>
        <w:tab/>
      </w:r>
      <w:r w:rsidRPr="0076576F">
        <w:rPr>
          <w:lang w:val="en-AU"/>
        </w:rPr>
        <w:t xml:space="preserve">within one </w:t>
      </w:r>
      <w:r w:rsidRPr="0076576F">
        <w:rPr>
          <w:i/>
          <w:iCs/>
          <w:lang w:val="en-AU"/>
        </w:rPr>
        <w:t>business day</w:t>
      </w:r>
      <w:r w:rsidRPr="0076576F">
        <w:rPr>
          <w:lang w:val="en-AU"/>
        </w:rPr>
        <w:t xml:space="preserve"> after being advised by a </w:t>
      </w:r>
      <w:r w:rsidRPr="0076576F">
        <w:rPr>
          <w:i/>
          <w:iCs/>
          <w:lang w:val="en-AU"/>
        </w:rPr>
        <w:t>relevant customer</w:t>
      </w:r>
      <w:r w:rsidRPr="0076576F">
        <w:rPr>
          <w:lang w:val="en-AU"/>
        </w:rPr>
        <w:t xml:space="preserve"> of any update to any relevant contact details (including as to any </w:t>
      </w:r>
      <w:r w:rsidRPr="0076576F">
        <w:rPr>
          <w:i/>
          <w:iCs/>
          <w:lang w:val="en-AU"/>
        </w:rPr>
        <w:t>secondary contact person</w:t>
      </w:r>
      <w:r w:rsidRPr="0076576F">
        <w:rPr>
          <w:lang w:val="en-AU"/>
        </w:rPr>
        <w:t xml:space="preserve"> and communication preferences), provide that information to the </w:t>
      </w:r>
      <w:proofErr w:type="gramStart"/>
      <w:r w:rsidRPr="0076576F">
        <w:rPr>
          <w:i/>
          <w:iCs/>
          <w:lang w:val="en-AU"/>
        </w:rPr>
        <w:t>retailer</w:t>
      </w:r>
      <w:r w:rsidRPr="0076576F">
        <w:rPr>
          <w:lang w:val="en-AU"/>
        </w:rPr>
        <w:t>;</w:t>
      </w:r>
      <w:proofErr w:type="gramEnd"/>
    </w:p>
    <w:p w14:paraId="6AFF2F2E" w14:textId="77777777" w:rsidR="0076576F" w:rsidRPr="0076576F" w:rsidRDefault="0076576F" w:rsidP="0076576F">
      <w:pPr>
        <w:pStyle w:val="Insetstandardclause"/>
        <w:ind w:left="1276"/>
        <w:rPr>
          <w:sz w:val="18"/>
          <w:szCs w:val="18"/>
          <w:lang w:val="en-AU"/>
        </w:rPr>
      </w:pPr>
      <w:r w:rsidRPr="0076576F">
        <w:rPr>
          <w:b/>
          <w:bCs/>
          <w:sz w:val="18"/>
          <w:szCs w:val="18"/>
          <w:lang w:val="en-AU"/>
        </w:rPr>
        <w:lastRenderedPageBreak/>
        <w:t>Note:</w:t>
      </w:r>
      <w:r w:rsidRPr="0076576F">
        <w:rPr>
          <w:sz w:val="18"/>
          <w:szCs w:val="18"/>
          <w:lang w:val="en-AU"/>
        </w:rPr>
        <w:t xml:space="preserve"> subclause 170(1)(a) does not apply where the relevant information was provided to the </w:t>
      </w:r>
      <w:r w:rsidRPr="0076576F">
        <w:rPr>
          <w:i/>
          <w:iCs/>
          <w:sz w:val="18"/>
          <w:szCs w:val="18"/>
          <w:lang w:val="en-AU"/>
        </w:rPr>
        <w:t xml:space="preserve">exempt electricity seller </w:t>
      </w:r>
      <w:r w:rsidRPr="0076576F">
        <w:rPr>
          <w:sz w:val="18"/>
          <w:szCs w:val="18"/>
          <w:lang w:val="en-AU"/>
        </w:rPr>
        <w:t xml:space="preserve">by the </w:t>
      </w:r>
      <w:r w:rsidRPr="0076576F">
        <w:rPr>
          <w:i/>
          <w:iCs/>
          <w:sz w:val="18"/>
          <w:szCs w:val="18"/>
          <w:lang w:val="en-AU"/>
        </w:rPr>
        <w:t>retailer</w:t>
      </w:r>
      <w:r w:rsidRPr="0076576F">
        <w:rPr>
          <w:sz w:val="18"/>
          <w:szCs w:val="18"/>
          <w:lang w:val="en-AU"/>
        </w:rPr>
        <w:t>.</w:t>
      </w:r>
    </w:p>
    <w:p w14:paraId="2889BA28" w14:textId="5C374F4B" w:rsidR="00CC2C9D" w:rsidRDefault="00747CF8" w:rsidP="00EE47A0">
      <w:pPr>
        <w:pStyle w:val="Insetstandardclause"/>
        <w:ind w:left="0"/>
        <w:rPr>
          <w:lang w:val="en-AU"/>
        </w:rPr>
      </w:pPr>
      <w:r>
        <w:rPr>
          <w:lang w:val="en-AU"/>
        </w:rPr>
        <w:t>Delete subclauses 170(1)(b) and 170(1)(c) and insert:</w:t>
      </w:r>
    </w:p>
    <w:p w14:paraId="5E037820" w14:textId="77777777" w:rsidR="004666A0" w:rsidRPr="004666A0" w:rsidRDefault="004666A0" w:rsidP="004666A0">
      <w:pPr>
        <w:pStyle w:val="Insetstandardclause"/>
        <w:ind w:left="1701" w:hanging="850"/>
        <w:rPr>
          <w:lang w:val="en-AU"/>
        </w:rPr>
      </w:pPr>
      <w:r w:rsidRPr="004666A0">
        <w:rPr>
          <w:lang w:val="en-AU"/>
        </w:rPr>
        <w:t>(b)</w:t>
      </w:r>
      <w:r w:rsidRPr="004666A0">
        <w:rPr>
          <w:lang w:val="en-AU"/>
        </w:rPr>
        <w:tab/>
        <w:t xml:space="preserve">if the </w:t>
      </w:r>
      <w:r w:rsidRPr="003C3230">
        <w:rPr>
          <w:i/>
          <w:iCs/>
          <w:lang w:val="en-AU"/>
        </w:rPr>
        <w:t>exempt electricity seller</w:t>
      </w:r>
      <w:r w:rsidRPr="004666A0">
        <w:rPr>
          <w:lang w:val="en-AU"/>
        </w:rPr>
        <w:t xml:space="preserve"> was required to give notice to an </w:t>
      </w:r>
      <w:r w:rsidRPr="003C3230">
        <w:rPr>
          <w:i/>
          <w:iCs/>
          <w:lang w:val="en-AU"/>
        </w:rPr>
        <w:t>exempt distributor</w:t>
      </w:r>
      <w:r w:rsidRPr="004666A0">
        <w:rPr>
          <w:lang w:val="en-AU"/>
        </w:rPr>
        <w:t xml:space="preserve"> under section 40</w:t>
      </w:r>
      <w:proofErr w:type="gramStart"/>
      <w:r w:rsidRPr="004666A0">
        <w:rPr>
          <w:lang w:val="en-AU"/>
        </w:rPr>
        <w:t>SJ(</w:t>
      </w:r>
      <w:proofErr w:type="gramEnd"/>
      <w:r w:rsidRPr="004666A0">
        <w:rPr>
          <w:lang w:val="en-AU"/>
        </w:rPr>
        <w:t xml:space="preserve">5) of the </w:t>
      </w:r>
      <w:r w:rsidRPr="003C3230">
        <w:rPr>
          <w:i/>
          <w:iCs/>
          <w:lang w:val="en-AU"/>
        </w:rPr>
        <w:t>Electricity Industry Act</w:t>
      </w:r>
      <w:r w:rsidRPr="004666A0">
        <w:rPr>
          <w:lang w:val="en-AU"/>
        </w:rPr>
        <w:t xml:space="preserve">, the </w:t>
      </w:r>
      <w:r w:rsidRPr="003C3230">
        <w:rPr>
          <w:i/>
          <w:iCs/>
          <w:lang w:val="en-AU"/>
        </w:rPr>
        <w:t>exempt electricity seller</w:t>
      </w:r>
      <w:r w:rsidRPr="004666A0">
        <w:rPr>
          <w:lang w:val="en-AU"/>
        </w:rPr>
        <w:t xml:space="preserve"> must:</w:t>
      </w:r>
    </w:p>
    <w:p w14:paraId="46243DB0" w14:textId="77777777" w:rsidR="004666A0" w:rsidRPr="004666A0" w:rsidRDefault="004666A0" w:rsidP="004666A0">
      <w:pPr>
        <w:pStyle w:val="Insetstandardclause"/>
        <w:ind w:left="2552" w:hanging="850"/>
        <w:rPr>
          <w:lang w:val="en-AU"/>
        </w:rPr>
      </w:pPr>
      <w:r w:rsidRPr="004666A0">
        <w:rPr>
          <w:lang w:val="en-AU"/>
        </w:rPr>
        <w:t>(</w:t>
      </w:r>
      <w:proofErr w:type="spellStart"/>
      <w:r w:rsidRPr="004666A0">
        <w:rPr>
          <w:lang w:val="en-AU"/>
        </w:rPr>
        <w:t>i</w:t>
      </w:r>
      <w:proofErr w:type="spellEnd"/>
      <w:r w:rsidRPr="004666A0">
        <w:rPr>
          <w:lang w:val="en-AU"/>
        </w:rPr>
        <w:t>)</w:t>
      </w:r>
      <w:r w:rsidRPr="004666A0">
        <w:rPr>
          <w:lang w:val="en-AU"/>
        </w:rPr>
        <w:tab/>
        <w:t xml:space="preserve">within one </w:t>
      </w:r>
      <w:r w:rsidRPr="003C3230">
        <w:rPr>
          <w:i/>
          <w:iCs/>
          <w:lang w:val="en-AU"/>
        </w:rPr>
        <w:t>business day</w:t>
      </w:r>
      <w:r w:rsidRPr="004666A0">
        <w:rPr>
          <w:lang w:val="en-AU"/>
        </w:rPr>
        <w:t xml:space="preserve"> after a </w:t>
      </w:r>
      <w:r w:rsidRPr="003C3230">
        <w:rPr>
          <w:i/>
          <w:iCs/>
          <w:lang w:val="en-AU"/>
        </w:rPr>
        <w:t>relevant customer</w:t>
      </w:r>
      <w:r w:rsidRPr="004666A0">
        <w:rPr>
          <w:lang w:val="en-AU"/>
        </w:rPr>
        <w:t xml:space="preserve"> advises the </w:t>
      </w:r>
      <w:r w:rsidRPr="003C3230">
        <w:rPr>
          <w:i/>
          <w:iCs/>
          <w:lang w:val="en-AU"/>
        </w:rPr>
        <w:t>exempt electricity seller</w:t>
      </w:r>
      <w:r w:rsidRPr="004666A0">
        <w:rPr>
          <w:lang w:val="en-AU"/>
        </w:rPr>
        <w:t xml:space="preserve"> that a </w:t>
      </w:r>
      <w:r w:rsidRPr="003C3230">
        <w:rPr>
          <w:i/>
          <w:iCs/>
          <w:lang w:val="en-AU"/>
        </w:rPr>
        <w:t>life support resident</w:t>
      </w:r>
      <w:r w:rsidRPr="004666A0">
        <w:rPr>
          <w:lang w:val="en-AU"/>
        </w:rPr>
        <w:t xml:space="preserve"> resides, or is intending to reside, at the </w:t>
      </w:r>
      <w:r w:rsidRPr="003C3230">
        <w:rPr>
          <w:i/>
          <w:iCs/>
          <w:lang w:val="en-AU"/>
        </w:rPr>
        <w:t>relevant customer’s</w:t>
      </w:r>
      <w:r w:rsidRPr="004666A0">
        <w:rPr>
          <w:lang w:val="en-AU"/>
        </w:rPr>
        <w:t xml:space="preserve"> premises, give the </w:t>
      </w:r>
      <w:r w:rsidRPr="003C3230">
        <w:rPr>
          <w:i/>
          <w:iCs/>
          <w:lang w:val="en-AU"/>
        </w:rPr>
        <w:t>exempt distributor</w:t>
      </w:r>
      <w:r w:rsidRPr="004666A0">
        <w:rPr>
          <w:lang w:val="en-AU"/>
        </w:rPr>
        <w:t xml:space="preserve"> any information the </w:t>
      </w:r>
      <w:r w:rsidRPr="003C3230">
        <w:rPr>
          <w:i/>
          <w:iCs/>
          <w:lang w:val="en-AU"/>
        </w:rPr>
        <w:t>relevant customer</w:t>
      </w:r>
      <w:r w:rsidRPr="004666A0">
        <w:rPr>
          <w:lang w:val="en-AU"/>
        </w:rPr>
        <w:t xml:space="preserve"> has provided to the </w:t>
      </w:r>
      <w:r w:rsidRPr="003C3230">
        <w:rPr>
          <w:i/>
          <w:iCs/>
          <w:lang w:val="en-AU"/>
        </w:rPr>
        <w:t>exempt electricity seller</w:t>
      </w:r>
      <w:r w:rsidRPr="004666A0">
        <w:rPr>
          <w:lang w:val="en-AU"/>
        </w:rPr>
        <w:t xml:space="preserve"> as to the </w:t>
      </w:r>
      <w:r w:rsidRPr="003C3230">
        <w:rPr>
          <w:i/>
          <w:iCs/>
          <w:lang w:val="en-AU"/>
        </w:rPr>
        <w:t>life support equipment</w:t>
      </w:r>
      <w:r w:rsidRPr="004666A0">
        <w:rPr>
          <w:lang w:val="en-AU"/>
        </w:rPr>
        <w:t xml:space="preserve"> requirements for the </w:t>
      </w:r>
      <w:r w:rsidRPr="003C3230">
        <w:rPr>
          <w:i/>
          <w:iCs/>
          <w:lang w:val="en-AU"/>
        </w:rPr>
        <w:t>relevant customer</w:t>
      </w:r>
      <w:r w:rsidRPr="004666A0">
        <w:rPr>
          <w:lang w:val="en-AU"/>
        </w:rPr>
        <w:t xml:space="preserve"> and any relevant contact details; </w:t>
      </w:r>
    </w:p>
    <w:p w14:paraId="775F6F83" w14:textId="77777777" w:rsidR="004666A0" w:rsidRPr="004666A0" w:rsidRDefault="004666A0" w:rsidP="004666A0">
      <w:pPr>
        <w:pStyle w:val="Insetstandardclause"/>
        <w:ind w:left="2552" w:hanging="850"/>
        <w:rPr>
          <w:lang w:val="en-AU"/>
        </w:rPr>
      </w:pPr>
      <w:r w:rsidRPr="004666A0">
        <w:rPr>
          <w:lang w:val="en-AU"/>
        </w:rPr>
        <w:t>(ii)</w:t>
      </w:r>
      <w:r w:rsidRPr="004666A0">
        <w:rPr>
          <w:lang w:val="en-AU"/>
        </w:rPr>
        <w:tab/>
        <w:t xml:space="preserve">within one </w:t>
      </w:r>
      <w:r w:rsidRPr="003C3230">
        <w:rPr>
          <w:i/>
          <w:iCs/>
          <w:lang w:val="en-AU"/>
        </w:rPr>
        <w:t>business day</w:t>
      </w:r>
      <w:r w:rsidRPr="004666A0">
        <w:rPr>
          <w:lang w:val="en-AU"/>
        </w:rPr>
        <w:t xml:space="preserve"> after receiving a </w:t>
      </w:r>
      <w:r w:rsidRPr="003C3230">
        <w:rPr>
          <w:i/>
          <w:iCs/>
          <w:lang w:val="en-AU"/>
        </w:rPr>
        <w:t>medical confirmation</w:t>
      </w:r>
      <w:r w:rsidRPr="004666A0">
        <w:rPr>
          <w:lang w:val="en-AU"/>
        </w:rPr>
        <w:t xml:space="preserve"> (including a </w:t>
      </w:r>
      <w:r w:rsidRPr="003C3230">
        <w:rPr>
          <w:i/>
          <w:iCs/>
          <w:lang w:val="en-AU"/>
        </w:rPr>
        <w:t>medical confirmation</w:t>
      </w:r>
      <w:r w:rsidRPr="004666A0">
        <w:rPr>
          <w:lang w:val="en-AU"/>
        </w:rPr>
        <w:t xml:space="preserve"> replacing an earlier </w:t>
      </w:r>
      <w:r w:rsidRPr="003C3230">
        <w:rPr>
          <w:i/>
          <w:iCs/>
          <w:lang w:val="en-AU"/>
        </w:rPr>
        <w:t>medical confirmation</w:t>
      </w:r>
      <w:r w:rsidRPr="004666A0">
        <w:rPr>
          <w:lang w:val="en-AU"/>
        </w:rPr>
        <w:t xml:space="preserve">) identifying the </w:t>
      </w:r>
      <w:r w:rsidRPr="003C3230">
        <w:rPr>
          <w:i/>
          <w:iCs/>
          <w:lang w:val="en-AU"/>
        </w:rPr>
        <w:t>life support equipment</w:t>
      </w:r>
      <w:r w:rsidRPr="004666A0">
        <w:rPr>
          <w:lang w:val="en-AU"/>
        </w:rPr>
        <w:t xml:space="preserve"> requirements for the </w:t>
      </w:r>
      <w:r w:rsidRPr="003C3230">
        <w:rPr>
          <w:i/>
          <w:iCs/>
          <w:lang w:val="en-AU"/>
        </w:rPr>
        <w:t>relevant customer’s</w:t>
      </w:r>
      <w:r w:rsidRPr="004666A0">
        <w:rPr>
          <w:lang w:val="en-AU"/>
        </w:rPr>
        <w:t xml:space="preserve"> premises, whether the </w:t>
      </w:r>
      <w:r w:rsidRPr="003C3230">
        <w:rPr>
          <w:i/>
          <w:iCs/>
          <w:lang w:val="en-AU"/>
        </w:rPr>
        <w:t>life support customer</w:t>
      </w:r>
      <w:r w:rsidRPr="004666A0">
        <w:rPr>
          <w:lang w:val="en-AU"/>
        </w:rPr>
        <w:t xml:space="preserve"> has a </w:t>
      </w:r>
      <w:r w:rsidRPr="003C3230">
        <w:rPr>
          <w:i/>
          <w:iCs/>
          <w:lang w:val="en-AU"/>
        </w:rPr>
        <w:t>life-threatening condition</w:t>
      </w:r>
      <w:r w:rsidRPr="004666A0">
        <w:rPr>
          <w:lang w:val="en-AU"/>
        </w:rPr>
        <w:t xml:space="preserve"> and relevant contact details (including as to any </w:t>
      </w:r>
      <w:r w:rsidRPr="00151C97">
        <w:rPr>
          <w:i/>
          <w:iCs/>
          <w:lang w:val="en-AU"/>
        </w:rPr>
        <w:t>secondary contact person</w:t>
      </w:r>
      <w:r w:rsidRPr="004666A0">
        <w:rPr>
          <w:lang w:val="en-AU"/>
        </w:rPr>
        <w:t xml:space="preserve"> and communication preferences), give that information to the </w:t>
      </w:r>
      <w:r w:rsidRPr="00151C97">
        <w:rPr>
          <w:i/>
          <w:iCs/>
          <w:lang w:val="en-AU"/>
        </w:rPr>
        <w:t xml:space="preserve">exempt </w:t>
      </w:r>
      <w:proofErr w:type="gramStart"/>
      <w:r w:rsidRPr="00151C97">
        <w:rPr>
          <w:i/>
          <w:iCs/>
          <w:lang w:val="en-AU"/>
        </w:rPr>
        <w:t>distributor</w:t>
      </w:r>
      <w:r w:rsidRPr="004666A0">
        <w:rPr>
          <w:lang w:val="en-AU"/>
        </w:rPr>
        <w:t>;</w:t>
      </w:r>
      <w:proofErr w:type="gramEnd"/>
    </w:p>
    <w:p w14:paraId="2345E7FB" w14:textId="77777777" w:rsidR="004666A0" w:rsidRPr="004666A0" w:rsidRDefault="004666A0" w:rsidP="004666A0">
      <w:pPr>
        <w:pStyle w:val="Insetstandardclause"/>
        <w:ind w:left="2552" w:hanging="850"/>
        <w:rPr>
          <w:lang w:val="en-AU"/>
        </w:rPr>
      </w:pPr>
      <w:r w:rsidRPr="004666A0">
        <w:rPr>
          <w:lang w:val="en-AU"/>
        </w:rPr>
        <w:t>(iii)</w:t>
      </w:r>
      <w:r w:rsidRPr="004666A0">
        <w:rPr>
          <w:lang w:val="en-AU"/>
        </w:rPr>
        <w:tab/>
        <w:t xml:space="preserve">within one </w:t>
      </w:r>
      <w:r w:rsidRPr="00151C97">
        <w:rPr>
          <w:i/>
          <w:iCs/>
          <w:lang w:val="en-AU"/>
        </w:rPr>
        <w:t>business day</w:t>
      </w:r>
      <w:r w:rsidRPr="004666A0">
        <w:rPr>
          <w:lang w:val="en-AU"/>
        </w:rPr>
        <w:t xml:space="preserve"> after being advised by a </w:t>
      </w:r>
      <w:r w:rsidRPr="00151C97">
        <w:rPr>
          <w:i/>
          <w:iCs/>
          <w:lang w:val="en-AU"/>
        </w:rPr>
        <w:t>relevant customer</w:t>
      </w:r>
      <w:r w:rsidRPr="004666A0">
        <w:rPr>
          <w:lang w:val="en-AU"/>
        </w:rPr>
        <w:t xml:space="preserve"> of any update to any relevant contact details (including as to any </w:t>
      </w:r>
      <w:r w:rsidRPr="00151C97">
        <w:rPr>
          <w:i/>
          <w:iCs/>
          <w:lang w:val="en-AU"/>
        </w:rPr>
        <w:t>secondary contact person</w:t>
      </w:r>
      <w:r w:rsidRPr="004666A0">
        <w:rPr>
          <w:lang w:val="en-AU"/>
        </w:rPr>
        <w:t xml:space="preserve"> and communication preferences), give that update to the </w:t>
      </w:r>
      <w:r w:rsidRPr="00151C97">
        <w:rPr>
          <w:i/>
          <w:iCs/>
          <w:lang w:val="en-AU"/>
        </w:rPr>
        <w:t>exempt distributor</w:t>
      </w:r>
      <w:r w:rsidRPr="004666A0">
        <w:rPr>
          <w:lang w:val="en-AU"/>
        </w:rPr>
        <w:t>,</w:t>
      </w:r>
    </w:p>
    <w:p w14:paraId="4BE15788" w14:textId="50E9DB78" w:rsidR="004666A0" w:rsidRPr="004666A0" w:rsidRDefault="004666A0" w:rsidP="00B24883">
      <w:pPr>
        <w:pStyle w:val="Insetstandardclause"/>
        <w:ind w:left="1701"/>
        <w:rPr>
          <w:lang w:val="en-AU"/>
        </w:rPr>
      </w:pPr>
      <w:r w:rsidRPr="004666A0">
        <w:rPr>
          <w:lang w:val="en-AU"/>
        </w:rPr>
        <w:t xml:space="preserve">for the purposes of updating the </w:t>
      </w:r>
      <w:r w:rsidRPr="00151C97">
        <w:rPr>
          <w:i/>
          <w:iCs/>
          <w:lang w:val="en-AU"/>
        </w:rPr>
        <w:t>distributor’s</w:t>
      </w:r>
      <w:r w:rsidRPr="004666A0">
        <w:rPr>
          <w:lang w:val="en-AU"/>
        </w:rPr>
        <w:t xml:space="preserve"> registration under clause 12.</w:t>
      </w:r>
      <w:r w:rsidR="00B24883">
        <w:rPr>
          <w:lang w:val="en-AU"/>
        </w:rPr>
        <w:t>6</w:t>
      </w:r>
      <w:r w:rsidRPr="004666A0">
        <w:rPr>
          <w:lang w:val="en-AU"/>
        </w:rPr>
        <w:t xml:space="preserve"> of the </w:t>
      </w:r>
      <w:r w:rsidRPr="00264421">
        <w:rPr>
          <w:i/>
          <w:iCs/>
          <w:lang w:val="en-AU"/>
        </w:rPr>
        <w:t xml:space="preserve">Electricity Distribution Code of </w:t>
      </w:r>
      <w:proofErr w:type="gramStart"/>
      <w:r w:rsidRPr="00264421">
        <w:rPr>
          <w:i/>
          <w:iCs/>
          <w:lang w:val="en-AU"/>
        </w:rPr>
        <w:t>Practice</w:t>
      </w:r>
      <w:r w:rsidRPr="004666A0">
        <w:rPr>
          <w:lang w:val="en-AU"/>
        </w:rPr>
        <w:t>;</w:t>
      </w:r>
      <w:proofErr w:type="gramEnd"/>
    </w:p>
    <w:p w14:paraId="1EE7E3F6" w14:textId="77777777" w:rsidR="004666A0" w:rsidRPr="004666A0" w:rsidRDefault="004666A0" w:rsidP="004666A0">
      <w:pPr>
        <w:pStyle w:val="Insetstandardclause"/>
        <w:ind w:left="1701" w:hanging="850"/>
        <w:rPr>
          <w:lang w:val="en-AU"/>
        </w:rPr>
      </w:pPr>
      <w:r w:rsidRPr="004666A0">
        <w:rPr>
          <w:lang w:val="en-AU"/>
        </w:rPr>
        <w:t>(c)</w:t>
      </w:r>
      <w:r w:rsidRPr="004666A0">
        <w:rPr>
          <w:lang w:val="en-AU"/>
        </w:rPr>
        <w:tab/>
        <w:t xml:space="preserve">when advised by a </w:t>
      </w:r>
      <w:r w:rsidRPr="00264421">
        <w:rPr>
          <w:i/>
          <w:iCs/>
          <w:lang w:val="en-AU"/>
        </w:rPr>
        <w:t>relevant customer</w:t>
      </w:r>
      <w:r w:rsidRPr="004666A0">
        <w:rPr>
          <w:lang w:val="en-AU"/>
        </w:rPr>
        <w:t xml:space="preserve"> or </w:t>
      </w:r>
      <w:r w:rsidRPr="00264421">
        <w:rPr>
          <w:i/>
          <w:iCs/>
          <w:lang w:val="en-AU"/>
        </w:rPr>
        <w:t>retailer</w:t>
      </w:r>
      <w:r w:rsidRPr="004666A0">
        <w:rPr>
          <w:lang w:val="en-AU"/>
        </w:rPr>
        <w:t xml:space="preserve"> of any updates to any relevant contact details (including preferences), update the </w:t>
      </w:r>
      <w:r w:rsidRPr="00264421">
        <w:rPr>
          <w:i/>
          <w:iCs/>
          <w:lang w:val="en-AU"/>
        </w:rPr>
        <w:t>register of life support customers and residents</w:t>
      </w:r>
      <w:r w:rsidRPr="004666A0">
        <w:rPr>
          <w:lang w:val="en-AU"/>
        </w:rPr>
        <w:t xml:space="preserve">, within </w:t>
      </w:r>
      <w:r w:rsidRPr="00264421">
        <w:rPr>
          <w:i/>
          <w:iCs/>
          <w:lang w:val="en-AU"/>
        </w:rPr>
        <w:t>one business</w:t>
      </w:r>
      <w:r w:rsidRPr="004666A0">
        <w:rPr>
          <w:lang w:val="en-AU"/>
        </w:rPr>
        <w:t xml:space="preserve"> day from receipt of the </w:t>
      </w:r>
      <w:proofErr w:type="gramStart"/>
      <w:r w:rsidRPr="004666A0">
        <w:rPr>
          <w:lang w:val="en-AU"/>
        </w:rPr>
        <w:t>advice;</w:t>
      </w:r>
      <w:proofErr w:type="gramEnd"/>
      <w:r w:rsidRPr="004666A0">
        <w:rPr>
          <w:lang w:val="en-AU"/>
        </w:rPr>
        <w:t xml:space="preserve"> </w:t>
      </w:r>
    </w:p>
    <w:p w14:paraId="7C38E4A9" w14:textId="412108E4" w:rsidR="00747CF8" w:rsidRDefault="004666A0" w:rsidP="004666A0">
      <w:pPr>
        <w:pStyle w:val="Insetstandardclause"/>
        <w:ind w:left="1701" w:hanging="850"/>
        <w:rPr>
          <w:lang w:val="en-AU"/>
        </w:rPr>
      </w:pPr>
      <w:r w:rsidRPr="004666A0">
        <w:rPr>
          <w:lang w:val="en-AU"/>
        </w:rPr>
        <w:t>(ca)</w:t>
      </w:r>
      <w:r w:rsidRPr="004666A0">
        <w:rPr>
          <w:lang w:val="en-AU"/>
        </w:rPr>
        <w:tab/>
        <w:t xml:space="preserve">within one </w:t>
      </w:r>
      <w:r w:rsidRPr="00264421">
        <w:rPr>
          <w:i/>
          <w:iCs/>
          <w:lang w:val="en-AU"/>
        </w:rPr>
        <w:t>business day</w:t>
      </w:r>
      <w:r w:rsidRPr="004666A0">
        <w:rPr>
          <w:lang w:val="en-AU"/>
        </w:rPr>
        <w:t xml:space="preserve"> after receiving </w:t>
      </w:r>
      <w:r w:rsidRPr="00264421">
        <w:rPr>
          <w:i/>
          <w:iCs/>
          <w:lang w:val="en-AU"/>
        </w:rPr>
        <w:t>medical confirmation</w:t>
      </w:r>
      <w:r w:rsidRPr="004666A0">
        <w:rPr>
          <w:lang w:val="en-AU"/>
        </w:rPr>
        <w:t xml:space="preserve"> (including a </w:t>
      </w:r>
      <w:r w:rsidRPr="00264421">
        <w:rPr>
          <w:i/>
          <w:iCs/>
          <w:lang w:val="en-AU"/>
        </w:rPr>
        <w:t>medical confirmation</w:t>
      </w:r>
      <w:r w:rsidRPr="004666A0">
        <w:rPr>
          <w:lang w:val="en-AU"/>
        </w:rPr>
        <w:t xml:space="preserve"> replacing an earlier </w:t>
      </w:r>
      <w:r w:rsidRPr="00264421">
        <w:rPr>
          <w:i/>
          <w:iCs/>
          <w:lang w:val="en-AU"/>
        </w:rPr>
        <w:t>medical confirmation</w:t>
      </w:r>
      <w:r w:rsidRPr="004666A0">
        <w:rPr>
          <w:lang w:val="en-AU"/>
        </w:rPr>
        <w:t xml:space="preserve">) identifying the </w:t>
      </w:r>
      <w:r w:rsidRPr="00264421">
        <w:rPr>
          <w:i/>
          <w:iCs/>
          <w:lang w:val="en-AU"/>
        </w:rPr>
        <w:t>life support equipment</w:t>
      </w:r>
      <w:r w:rsidRPr="004666A0">
        <w:rPr>
          <w:lang w:val="en-AU"/>
        </w:rPr>
        <w:t xml:space="preserve"> requirements for the </w:t>
      </w:r>
      <w:r w:rsidRPr="00264421">
        <w:rPr>
          <w:i/>
          <w:iCs/>
          <w:lang w:val="en-AU"/>
        </w:rPr>
        <w:t>relevant customer’s</w:t>
      </w:r>
      <w:r w:rsidRPr="004666A0">
        <w:rPr>
          <w:lang w:val="en-AU"/>
        </w:rPr>
        <w:t xml:space="preserve"> premises, whether the</w:t>
      </w:r>
      <w:r w:rsidRPr="00DC18C9">
        <w:rPr>
          <w:i/>
          <w:iCs/>
          <w:lang w:val="en-AU"/>
        </w:rPr>
        <w:t xml:space="preserve"> life support resident</w:t>
      </w:r>
      <w:r w:rsidRPr="004666A0">
        <w:rPr>
          <w:lang w:val="en-AU"/>
        </w:rPr>
        <w:t xml:space="preserve"> has a</w:t>
      </w:r>
      <w:r w:rsidRPr="005E5629">
        <w:rPr>
          <w:i/>
          <w:iCs/>
          <w:lang w:val="en-AU"/>
        </w:rPr>
        <w:t xml:space="preserve"> life-threatening condition</w:t>
      </w:r>
      <w:r w:rsidRPr="004666A0">
        <w:rPr>
          <w:lang w:val="en-AU"/>
        </w:rPr>
        <w:t xml:space="preserve"> and relevant contact details (including as to any </w:t>
      </w:r>
      <w:r w:rsidRPr="005E5629">
        <w:rPr>
          <w:i/>
          <w:iCs/>
          <w:lang w:val="en-AU"/>
        </w:rPr>
        <w:t>secondary contact person</w:t>
      </w:r>
      <w:r w:rsidRPr="004666A0">
        <w:rPr>
          <w:lang w:val="en-AU"/>
        </w:rPr>
        <w:t xml:space="preserve"> and communication preferences), record that information in the </w:t>
      </w:r>
      <w:r w:rsidRPr="005E5629">
        <w:rPr>
          <w:i/>
          <w:iCs/>
          <w:lang w:val="en-AU"/>
        </w:rPr>
        <w:t>register of life support customers and residents</w:t>
      </w:r>
      <w:r w:rsidRPr="004666A0">
        <w:rPr>
          <w:lang w:val="en-AU"/>
        </w:rPr>
        <w:t>; and</w:t>
      </w:r>
    </w:p>
    <w:p w14:paraId="66F368A9" w14:textId="77777777" w:rsidR="00520DF9" w:rsidRDefault="00520DF9" w:rsidP="00520DF9">
      <w:pPr>
        <w:pStyle w:val="Heading2"/>
      </w:pPr>
      <w:r>
        <w:t>Clause 170A – 12-monthly reviews of registration of registered life support customers</w:t>
      </w:r>
    </w:p>
    <w:p w14:paraId="230314B5" w14:textId="77777777" w:rsidR="00520DF9" w:rsidRDefault="00520DF9" w:rsidP="00520DF9">
      <w:r>
        <w:t>After clause 170, insert the following:</w:t>
      </w:r>
    </w:p>
    <w:p w14:paraId="483E1A27" w14:textId="77777777" w:rsidR="00520DF9" w:rsidRPr="00BE371B" w:rsidRDefault="00520DF9" w:rsidP="00520DF9">
      <w:pPr>
        <w:pStyle w:val="Insetstandardclause"/>
        <w:ind w:left="1570" w:hanging="850"/>
        <w:rPr>
          <w:b/>
          <w:bCs/>
        </w:rPr>
      </w:pPr>
      <w:r>
        <w:rPr>
          <w:b/>
          <w:bCs/>
        </w:rPr>
        <w:t>170A</w:t>
      </w:r>
      <w:r>
        <w:rPr>
          <w:b/>
          <w:bCs/>
        </w:rPr>
        <w:tab/>
      </w:r>
      <w:r w:rsidRPr="00BE371B">
        <w:rPr>
          <w:b/>
          <w:bCs/>
        </w:rPr>
        <w:t>12-monthly reviews of registration of registered life support customers</w:t>
      </w:r>
    </w:p>
    <w:p w14:paraId="117E1F11" w14:textId="77777777" w:rsidR="00520DF9" w:rsidRPr="00BE371B" w:rsidRDefault="00520DF9" w:rsidP="00520DF9">
      <w:pPr>
        <w:pStyle w:val="Insetstandardclause"/>
        <w:numPr>
          <w:ilvl w:val="0"/>
          <w:numId w:val="7"/>
        </w:numPr>
        <w:ind w:left="1570" w:hanging="850"/>
      </w:pPr>
      <w:r w:rsidRPr="00BE371B">
        <w:t xml:space="preserve">At least once every 12 months an </w:t>
      </w:r>
      <w:r w:rsidRPr="00BE371B">
        <w:rPr>
          <w:i/>
          <w:iCs/>
        </w:rPr>
        <w:t>exempt electricity seller</w:t>
      </w:r>
      <w:r w:rsidRPr="00BE371B">
        <w:t xml:space="preserve"> must request a </w:t>
      </w:r>
      <w:r w:rsidRPr="00BE371B">
        <w:rPr>
          <w:i/>
          <w:iCs/>
        </w:rPr>
        <w:t>registered life support customer</w:t>
      </w:r>
      <w:r w:rsidRPr="00BE371B">
        <w:t xml:space="preserve"> and any </w:t>
      </w:r>
      <w:r w:rsidRPr="00BE371B">
        <w:rPr>
          <w:i/>
          <w:iCs/>
        </w:rPr>
        <w:t>secondary contact person</w:t>
      </w:r>
      <w:r w:rsidRPr="00BE371B">
        <w:t xml:space="preserve"> to confirm whether a </w:t>
      </w:r>
      <w:r w:rsidRPr="00BE371B">
        <w:rPr>
          <w:i/>
          <w:iCs/>
        </w:rPr>
        <w:t xml:space="preserve">life support resident </w:t>
      </w:r>
      <w:r w:rsidRPr="00BE371B">
        <w:t xml:space="preserve">continues to reside at the premises of the </w:t>
      </w:r>
      <w:r w:rsidRPr="00BE371B">
        <w:rPr>
          <w:i/>
          <w:iCs/>
        </w:rPr>
        <w:t>registered life support customer</w:t>
      </w:r>
      <w:r w:rsidRPr="00BE371B">
        <w:t>.</w:t>
      </w:r>
    </w:p>
    <w:p w14:paraId="2E7A7AEF" w14:textId="77777777" w:rsidR="00520DF9" w:rsidRPr="00BE371B" w:rsidRDefault="00520DF9" w:rsidP="00520DF9">
      <w:pPr>
        <w:pStyle w:val="Insetstandardclause"/>
        <w:ind w:left="1996"/>
        <w:rPr>
          <w:sz w:val="18"/>
          <w:szCs w:val="18"/>
        </w:rPr>
      </w:pPr>
      <w:r w:rsidRPr="00BE371B">
        <w:rPr>
          <w:b/>
          <w:bCs/>
          <w:sz w:val="18"/>
          <w:szCs w:val="18"/>
        </w:rPr>
        <w:t>Note:</w:t>
      </w:r>
      <w:r w:rsidRPr="00BE371B">
        <w:rPr>
          <w:sz w:val="18"/>
          <w:szCs w:val="18"/>
        </w:rPr>
        <w:t xml:space="preserve"> For transitional arrangements for the commencement of this clause, see Schedule 3 Subclause 3(2).</w:t>
      </w:r>
    </w:p>
    <w:p w14:paraId="2BCAFFA9" w14:textId="77777777" w:rsidR="00520DF9" w:rsidRPr="00BE371B" w:rsidRDefault="00520DF9" w:rsidP="00520DF9">
      <w:pPr>
        <w:pStyle w:val="Insetstandardclause"/>
        <w:numPr>
          <w:ilvl w:val="0"/>
          <w:numId w:val="7"/>
        </w:numPr>
        <w:tabs>
          <w:tab w:val="clear" w:pos="9638"/>
        </w:tabs>
        <w:ind w:left="1570" w:hanging="850"/>
      </w:pPr>
      <w:r w:rsidRPr="00BE371B">
        <w:lastRenderedPageBreak/>
        <w:t>The request under subclause (1) must:</w:t>
      </w:r>
    </w:p>
    <w:p w14:paraId="25BED242" w14:textId="77777777" w:rsidR="00520DF9" w:rsidRPr="00BE371B" w:rsidRDefault="00520DF9" w:rsidP="00520DF9">
      <w:pPr>
        <w:pStyle w:val="Insetstandardclause"/>
        <w:numPr>
          <w:ilvl w:val="0"/>
          <w:numId w:val="8"/>
        </w:numPr>
        <w:tabs>
          <w:tab w:val="clear" w:pos="9638"/>
        </w:tabs>
        <w:ind w:left="2421" w:hanging="850"/>
      </w:pPr>
      <w:r w:rsidRPr="00BE371B">
        <w:t xml:space="preserve">be made at least once every 12 months from the date on which the </w:t>
      </w:r>
      <w:r w:rsidRPr="00BE371B">
        <w:rPr>
          <w:i/>
          <w:iCs/>
        </w:rPr>
        <w:t>relevant customer</w:t>
      </w:r>
      <w:r w:rsidRPr="00BE371B">
        <w:t xml:space="preserve"> was registered on the </w:t>
      </w:r>
      <w:r w:rsidRPr="00BE371B">
        <w:rPr>
          <w:i/>
          <w:iCs/>
        </w:rPr>
        <w:t xml:space="preserve">register </w:t>
      </w:r>
      <w:proofErr w:type="gramStart"/>
      <w:r w:rsidRPr="00BE371B">
        <w:rPr>
          <w:i/>
          <w:iCs/>
        </w:rPr>
        <w:t>of life</w:t>
      </w:r>
      <w:proofErr w:type="gramEnd"/>
      <w:r w:rsidRPr="00BE371B">
        <w:rPr>
          <w:i/>
          <w:iCs/>
        </w:rPr>
        <w:t xml:space="preserve"> support customers and </w:t>
      </w:r>
      <w:proofErr w:type="gramStart"/>
      <w:r w:rsidRPr="00BE371B">
        <w:rPr>
          <w:i/>
          <w:iCs/>
        </w:rPr>
        <w:t>residents</w:t>
      </w:r>
      <w:r w:rsidRPr="00BE371B">
        <w:t>;</w:t>
      </w:r>
      <w:proofErr w:type="gramEnd"/>
    </w:p>
    <w:p w14:paraId="2494FBFB" w14:textId="77777777" w:rsidR="00520DF9" w:rsidRPr="00BE371B" w:rsidRDefault="00520DF9" w:rsidP="00520DF9">
      <w:pPr>
        <w:pStyle w:val="Insetstandardclause"/>
        <w:numPr>
          <w:ilvl w:val="0"/>
          <w:numId w:val="8"/>
        </w:numPr>
        <w:tabs>
          <w:tab w:val="clear" w:pos="9638"/>
        </w:tabs>
        <w:ind w:left="2421" w:hanging="850"/>
      </w:pPr>
      <w:r w:rsidRPr="00BE371B">
        <w:t xml:space="preserve">include information explaining that, if the </w:t>
      </w:r>
      <w:r w:rsidRPr="00BE371B">
        <w:rPr>
          <w:i/>
          <w:iCs/>
        </w:rPr>
        <w:t>registered life support customer</w:t>
      </w:r>
      <w:r w:rsidRPr="00BE371B">
        <w:t xml:space="preserve"> fails to provide confirmation that a </w:t>
      </w:r>
      <w:r w:rsidRPr="00BE371B">
        <w:rPr>
          <w:i/>
          <w:iCs/>
        </w:rPr>
        <w:t>life support resident</w:t>
      </w:r>
      <w:r w:rsidRPr="00BE371B">
        <w:t xml:space="preserve"> continues to reside at the premises of the </w:t>
      </w:r>
      <w:r w:rsidRPr="00BE371B">
        <w:rPr>
          <w:i/>
          <w:iCs/>
        </w:rPr>
        <w:t>registered life support customer</w:t>
      </w:r>
      <w:r w:rsidRPr="00BE371B">
        <w:t xml:space="preserve">, the details of the </w:t>
      </w:r>
      <w:r w:rsidRPr="00BE371B">
        <w:rPr>
          <w:i/>
          <w:iCs/>
        </w:rPr>
        <w:t>life support customer</w:t>
      </w:r>
      <w:r w:rsidRPr="00BE371B">
        <w:t xml:space="preserve"> will be removed from the </w:t>
      </w:r>
      <w:r w:rsidRPr="00BE371B">
        <w:rPr>
          <w:i/>
          <w:iCs/>
        </w:rPr>
        <w:t>register of life support customers and residents</w:t>
      </w:r>
      <w:r w:rsidRPr="00BE371B">
        <w:t xml:space="preserve"> and, if so, the </w:t>
      </w:r>
      <w:r w:rsidRPr="00BE371B">
        <w:rPr>
          <w:i/>
          <w:iCs/>
        </w:rPr>
        <w:t>life support resident</w:t>
      </w:r>
      <w:r w:rsidRPr="00BE371B">
        <w:t xml:space="preserve"> will cease to receive the </w:t>
      </w:r>
      <w:r w:rsidRPr="00BE371B">
        <w:rPr>
          <w:i/>
          <w:iCs/>
        </w:rPr>
        <w:t>life support protections</w:t>
      </w:r>
      <w:r w:rsidRPr="00BE371B">
        <w:t>; and</w:t>
      </w:r>
    </w:p>
    <w:p w14:paraId="02938309" w14:textId="77777777" w:rsidR="00520DF9" w:rsidRPr="00BE371B" w:rsidRDefault="00520DF9" w:rsidP="00520DF9">
      <w:pPr>
        <w:pStyle w:val="Insetstandardclause"/>
        <w:numPr>
          <w:ilvl w:val="0"/>
          <w:numId w:val="8"/>
        </w:numPr>
        <w:tabs>
          <w:tab w:val="clear" w:pos="9638"/>
        </w:tabs>
        <w:ind w:left="2421" w:hanging="850"/>
      </w:pPr>
      <w:r w:rsidRPr="00BE371B">
        <w:t>ask for any update to:</w:t>
      </w:r>
    </w:p>
    <w:p w14:paraId="7016A23E" w14:textId="77777777" w:rsidR="00520DF9" w:rsidRPr="00BE371B" w:rsidRDefault="00520DF9" w:rsidP="00520DF9">
      <w:pPr>
        <w:pStyle w:val="Insetstandardclause"/>
        <w:tabs>
          <w:tab w:val="clear" w:pos="9638"/>
        </w:tabs>
        <w:ind w:left="3271" w:hanging="850"/>
      </w:pPr>
      <w:r w:rsidRPr="00BE371B">
        <w:t>(</w:t>
      </w:r>
      <w:proofErr w:type="spellStart"/>
      <w:r w:rsidRPr="00BE371B">
        <w:t>i</w:t>
      </w:r>
      <w:proofErr w:type="spellEnd"/>
      <w:r w:rsidRPr="00BE371B">
        <w:t>)</w:t>
      </w:r>
      <w:r w:rsidRPr="00BE371B">
        <w:tab/>
        <w:t xml:space="preserve">contact </w:t>
      </w:r>
      <w:proofErr w:type="gramStart"/>
      <w:r w:rsidRPr="00BE371B">
        <w:t>details;</w:t>
      </w:r>
      <w:proofErr w:type="gramEnd"/>
    </w:p>
    <w:p w14:paraId="2F5B2AA6" w14:textId="77777777" w:rsidR="00520DF9" w:rsidRPr="00BE371B" w:rsidRDefault="00520DF9" w:rsidP="00520DF9">
      <w:pPr>
        <w:pStyle w:val="Insetstandardclause"/>
        <w:tabs>
          <w:tab w:val="clear" w:pos="9638"/>
        </w:tabs>
        <w:ind w:left="3271" w:hanging="850"/>
      </w:pPr>
      <w:r w:rsidRPr="00BE371B">
        <w:t>(ii)</w:t>
      </w:r>
      <w:r w:rsidRPr="00BE371B">
        <w:tab/>
        <w:t xml:space="preserve">details of a </w:t>
      </w:r>
      <w:r w:rsidRPr="00BE371B">
        <w:rPr>
          <w:i/>
          <w:iCs/>
        </w:rPr>
        <w:t xml:space="preserve">secondary contact </w:t>
      </w:r>
      <w:proofErr w:type="gramStart"/>
      <w:r w:rsidRPr="00BE371B">
        <w:rPr>
          <w:i/>
          <w:iCs/>
        </w:rPr>
        <w:t>person;</w:t>
      </w:r>
      <w:proofErr w:type="gramEnd"/>
    </w:p>
    <w:p w14:paraId="577FF21A" w14:textId="77777777" w:rsidR="00520DF9" w:rsidRPr="00BE371B" w:rsidRDefault="00520DF9" w:rsidP="00520DF9">
      <w:pPr>
        <w:pStyle w:val="Insetstandardclause"/>
        <w:tabs>
          <w:tab w:val="clear" w:pos="9638"/>
        </w:tabs>
        <w:ind w:left="3271" w:hanging="850"/>
      </w:pPr>
      <w:r w:rsidRPr="00BE371B">
        <w:t>(iii)</w:t>
      </w:r>
      <w:r>
        <w:tab/>
      </w:r>
      <w:r w:rsidRPr="00BE371B">
        <w:t xml:space="preserve">communication </w:t>
      </w:r>
      <w:proofErr w:type="gramStart"/>
      <w:r w:rsidRPr="00BE371B">
        <w:t>preferences;</w:t>
      </w:r>
      <w:proofErr w:type="gramEnd"/>
    </w:p>
    <w:p w14:paraId="6277BA71" w14:textId="77777777" w:rsidR="00520DF9" w:rsidRPr="00BE371B" w:rsidRDefault="00520DF9" w:rsidP="00520DF9">
      <w:pPr>
        <w:pStyle w:val="Insetstandardclause"/>
        <w:tabs>
          <w:tab w:val="clear" w:pos="9638"/>
        </w:tabs>
        <w:ind w:left="3271" w:hanging="850"/>
      </w:pPr>
      <w:r w:rsidRPr="00BE371B">
        <w:t>(iv)</w:t>
      </w:r>
      <w:r w:rsidRPr="00BE371B">
        <w:tab/>
      </w:r>
      <w:r w:rsidRPr="00BE371B">
        <w:rPr>
          <w:i/>
          <w:iCs/>
        </w:rPr>
        <w:t>life support equipment</w:t>
      </w:r>
      <w:r w:rsidRPr="00BE371B">
        <w:t xml:space="preserve">, noting that any update to </w:t>
      </w:r>
      <w:r w:rsidRPr="00BE371B">
        <w:rPr>
          <w:i/>
          <w:iCs/>
        </w:rPr>
        <w:t>life support equipment</w:t>
      </w:r>
      <w:r w:rsidRPr="00BE371B">
        <w:t xml:space="preserve"> will only be recorded in the </w:t>
      </w:r>
      <w:r w:rsidRPr="00BE371B">
        <w:rPr>
          <w:i/>
          <w:iCs/>
        </w:rPr>
        <w:t xml:space="preserve">register of life support customers and residents </w:t>
      </w:r>
      <w:r w:rsidRPr="00BE371B">
        <w:t xml:space="preserve">where a replacement </w:t>
      </w:r>
      <w:r w:rsidRPr="00BE371B">
        <w:rPr>
          <w:i/>
          <w:iCs/>
        </w:rPr>
        <w:t>medical confirmation</w:t>
      </w:r>
      <w:r w:rsidRPr="00BE371B">
        <w:t xml:space="preserve"> is provided; and</w:t>
      </w:r>
    </w:p>
    <w:p w14:paraId="26386994" w14:textId="77777777" w:rsidR="00520DF9" w:rsidRPr="00BE371B" w:rsidRDefault="00520DF9" w:rsidP="00520DF9">
      <w:pPr>
        <w:pStyle w:val="Insetstandardclause"/>
        <w:tabs>
          <w:tab w:val="clear" w:pos="9638"/>
        </w:tabs>
        <w:ind w:left="3271" w:hanging="850"/>
      </w:pPr>
      <w:r w:rsidRPr="00BE371B">
        <w:t>(v)</w:t>
      </w:r>
      <w:r w:rsidRPr="00BE371B">
        <w:tab/>
        <w:t xml:space="preserve">whether the </w:t>
      </w:r>
      <w:r w:rsidRPr="00BE371B">
        <w:rPr>
          <w:i/>
          <w:iCs/>
        </w:rPr>
        <w:t>life support resident</w:t>
      </w:r>
      <w:r w:rsidRPr="00BE371B">
        <w:t xml:space="preserve"> is or is not suffering from a </w:t>
      </w:r>
      <w:r w:rsidRPr="00BE371B">
        <w:rPr>
          <w:i/>
          <w:iCs/>
        </w:rPr>
        <w:t>life-threatening condition</w:t>
      </w:r>
      <w:r w:rsidRPr="00BE371B">
        <w:t xml:space="preserve">, noting that any update will only be recorded in the </w:t>
      </w:r>
      <w:r w:rsidRPr="00BE371B">
        <w:rPr>
          <w:i/>
          <w:iCs/>
        </w:rPr>
        <w:t>register of life support customers and residents</w:t>
      </w:r>
      <w:r w:rsidRPr="00BE371B">
        <w:t xml:space="preserve"> where a replacement </w:t>
      </w:r>
      <w:r w:rsidRPr="00BE371B">
        <w:rPr>
          <w:i/>
          <w:iCs/>
        </w:rPr>
        <w:t>medical confirmation</w:t>
      </w:r>
      <w:r w:rsidRPr="00BE371B">
        <w:t xml:space="preserve"> is provided.</w:t>
      </w:r>
    </w:p>
    <w:p w14:paraId="5D371527" w14:textId="77777777" w:rsidR="00520DF9" w:rsidRPr="00BE371B" w:rsidRDefault="00520DF9" w:rsidP="00520DF9">
      <w:pPr>
        <w:pStyle w:val="Insetstandardclause"/>
        <w:numPr>
          <w:ilvl w:val="0"/>
          <w:numId w:val="9"/>
        </w:numPr>
        <w:tabs>
          <w:tab w:val="clear" w:pos="9638"/>
        </w:tabs>
        <w:ind w:left="1570" w:hanging="850"/>
      </w:pPr>
      <w:r w:rsidRPr="00BE371B">
        <w:t xml:space="preserve">Where a </w:t>
      </w:r>
      <w:r w:rsidRPr="00BE371B">
        <w:rPr>
          <w:i/>
          <w:iCs/>
        </w:rPr>
        <w:t>life support resident</w:t>
      </w:r>
      <w:r w:rsidRPr="00BE371B">
        <w:t xml:space="preserve"> subject of a request pursuant to subclause (1) has not previously provided a </w:t>
      </w:r>
      <w:r w:rsidRPr="00BE371B">
        <w:rPr>
          <w:i/>
          <w:iCs/>
        </w:rPr>
        <w:t>medical confirmation</w:t>
      </w:r>
      <w:r w:rsidRPr="00BE371B">
        <w:t xml:space="preserve"> to the </w:t>
      </w:r>
      <w:r w:rsidRPr="00BE371B">
        <w:rPr>
          <w:i/>
          <w:iCs/>
        </w:rPr>
        <w:t>exempt electricity seller</w:t>
      </w:r>
      <w:r w:rsidRPr="00BE371B">
        <w:t xml:space="preserve">, the </w:t>
      </w:r>
      <w:r w:rsidRPr="00BE371B">
        <w:rPr>
          <w:i/>
          <w:iCs/>
        </w:rPr>
        <w:t>exempt electricity seller</w:t>
      </w:r>
      <w:r w:rsidRPr="00BE371B">
        <w:t xml:space="preserve"> must also provide a </w:t>
      </w:r>
      <w:r w:rsidRPr="00BE371B">
        <w:rPr>
          <w:i/>
          <w:iCs/>
        </w:rPr>
        <w:t>medical confirmation form</w:t>
      </w:r>
      <w:r w:rsidRPr="00BE371B">
        <w:t xml:space="preserve"> and follow the process set out in clause 169 in connection with that </w:t>
      </w:r>
      <w:r w:rsidRPr="00BE371B">
        <w:rPr>
          <w:i/>
          <w:iCs/>
        </w:rPr>
        <w:t>medical confirmation form</w:t>
      </w:r>
      <w:r w:rsidRPr="00BE371B">
        <w:t>.</w:t>
      </w:r>
    </w:p>
    <w:p w14:paraId="25335076" w14:textId="77777777" w:rsidR="00520DF9" w:rsidRPr="00BE371B" w:rsidRDefault="00520DF9" w:rsidP="00520DF9">
      <w:pPr>
        <w:pStyle w:val="Insetstandardclause"/>
        <w:numPr>
          <w:ilvl w:val="0"/>
          <w:numId w:val="9"/>
        </w:numPr>
        <w:tabs>
          <w:tab w:val="clear" w:pos="9638"/>
        </w:tabs>
        <w:ind w:left="1570" w:hanging="850"/>
      </w:pPr>
      <w:r w:rsidRPr="00BE371B">
        <w:t xml:space="preserve">If, in response to a request pursuant to subclause (1), a </w:t>
      </w:r>
      <w:r w:rsidRPr="00BE371B">
        <w:rPr>
          <w:i/>
          <w:iCs/>
        </w:rPr>
        <w:t>registered life support customer</w:t>
      </w:r>
      <w:r w:rsidRPr="00BE371B">
        <w:t xml:space="preserve"> confirms that a </w:t>
      </w:r>
      <w:r w:rsidRPr="00BE371B">
        <w:rPr>
          <w:i/>
          <w:iCs/>
        </w:rPr>
        <w:t>life support resident</w:t>
      </w:r>
      <w:r w:rsidRPr="00BE371B">
        <w:t xml:space="preserve"> no longer resides at the premises, the </w:t>
      </w:r>
      <w:r w:rsidRPr="00BE371B">
        <w:rPr>
          <w:i/>
          <w:iCs/>
        </w:rPr>
        <w:t>exempt electricity seller</w:t>
      </w:r>
      <w:r w:rsidRPr="00BE371B">
        <w:t xml:space="preserve"> must remove any </w:t>
      </w:r>
      <w:r w:rsidRPr="00BE371B">
        <w:rPr>
          <w:i/>
          <w:iCs/>
        </w:rPr>
        <w:t xml:space="preserve">life support customer </w:t>
      </w:r>
      <w:r w:rsidRPr="00BE371B">
        <w:t xml:space="preserve">details relating to that </w:t>
      </w:r>
      <w:r w:rsidRPr="00F65439">
        <w:t>registered</w:t>
      </w:r>
      <w:r w:rsidRPr="00BE371B">
        <w:rPr>
          <w:i/>
          <w:iCs/>
        </w:rPr>
        <w:t xml:space="preserve"> life support customer</w:t>
      </w:r>
      <w:r w:rsidRPr="00BE371B">
        <w:t xml:space="preserve"> from its </w:t>
      </w:r>
      <w:r w:rsidRPr="00BE371B">
        <w:rPr>
          <w:i/>
          <w:iCs/>
        </w:rPr>
        <w:t>register of life support customers and residents</w:t>
      </w:r>
      <w:r w:rsidRPr="00671058">
        <w:t>, pursuant to clause 171</w:t>
      </w:r>
      <w:r w:rsidRPr="00BE371B">
        <w:t>.</w:t>
      </w:r>
    </w:p>
    <w:p w14:paraId="6A84FAB3" w14:textId="168FA31A" w:rsidR="001C0813" w:rsidRDefault="00483B06" w:rsidP="001C0813">
      <w:pPr>
        <w:pStyle w:val="Heading2"/>
        <w:rPr>
          <w:lang w:val="en-AU"/>
        </w:rPr>
      </w:pPr>
      <w:r>
        <w:rPr>
          <w:lang w:val="en-AU"/>
        </w:rPr>
        <w:t>Clause 170B – Commun</w:t>
      </w:r>
      <w:r w:rsidR="00680E1E">
        <w:rPr>
          <w:lang w:val="en-AU"/>
        </w:rPr>
        <w:t>ications</w:t>
      </w:r>
    </w:p>
    <w:p w14:paraId="478086EA" w14:textId="18E9F4B6" w:rsidR="00680E1E" w:rsidRDefault="00680E1E" w:rsidP="00680E1E">
      <w:pPr>
        <w:pStyle w:val="Standardclause"/>
        <w:rPr>
          <w:lang w:val="en-AU"/>
        </w:rPr>
      </w:pPr>
      <w:r>
        <w:rPr>
          <w:lang w:val="en-AU"/>
        </w:rPr>
        <w:t>After clause 170A, insert the following:</w:t>
      </w:r>
    </w:p>
    <w:p w14:paraId="1B3B975F" w14:textId="1403E5FC" w:rsidR="00204688" w:rsidRPr="00204688" w:rsidRDefault="00204688" w:rsidP="00204688">
      <w:pPr>
        <w:pStyle w:val="Insetstandardclause"/>
        <w:tabs>
          <w:tab w:val="clear" w:pos="9638"/>
        </w:tabs>
        <w:ind w:left="1701" w:hanging="850"/>
        <w:rPr>
          <w:b/>
          <w:bCs/>
        </w:rPr>
      </w:pPr>
      <w:r>
        <w:rPr>
          <w:b/>
          <w:bCs/>
        </w:rPr>
        <w:t>170B</w:t>
      </w:r>
      <w:r>
        <w:rPr>
          <w:b/>
          <w:bCs/>
        </w:rPr>
        <w:tab/>
      </w:r>
      <w:r w:rsidRPr="00204688">
        <w:rPr>
          <w:b/>
          <w:bCs/>
        </w:rPr>
        <w:t>Communications</w:t>
      </w:r>
    </w:p>
    <w:p w14:paraId="582AD7B9" w14:textId="508723A5" w:rsidR="00204688" w:rsidRPr="00204688" w:rsidRDefault="00204688" w:rsidP="00204688">
      <w:pPr>
        <w:pStyle w:val="Insetstandardclause"/>
        <w:tabs>
          <w:tab w:val="clear" w:pos="9638"/>
        </w:tabs>
        <w:ind w:left="1701" w:hanging="850"/>
      </w:pPr>
      <w:r>
        <w:t>(1)</w:t>
      </w:r>
      <w:r>
        <w:tab/>
      </w:r>
      <w:r w:rsidRPr="00204688">
        <w:t xml:space="preserve">An </w:t>
      </w:r>
      <w:r w:rsidRPr="00204688">
        <w:rPr>
          <w:i/>
          <w:iCs/>
        </w:rPr>
        <w:t>exempt electricity seller</w:t>
      </w:r>
      <w:r w:rsidRPr="00204688">
        <w:t xml:space="preserve"> must:</w:t>
      </w:r>
    </w:p>
    <w:p w14:paraId="7EA2C798" w14:textId="7FAAD3ED" w:rsidR="00204688" w:rsidRPr="00204688" w:rsidRDefault="00204688" w:rsidP="00204688">
      <w:pPr>
        <w:pStyle w:val="Insetstandardclause"/>
        <w:tabs>
          <w:tab w:val="clear" w:pos="9638"/>
        </w:tabs>
        <w:ind w:left="2552" w:hanging="850"/>
      </w:pPr>
      <w:r>
        <w:t>(a)</w:t>
      </w:r>
      <w:r>
        <w:tab/>
      </w:r>
      <w:r w:rsidRPr="00204688">
        <w:t xml:space="preserve">provide information, notices and requests in connection with </w:t>
      </w:r>
      <w:r w:rsidRPr="00204688">
        <w:rPr>
          <w:i/>
          <w:iCs/>
        </w:rPr>
        <w:t>life support equipment</w:t>
      </w:r>
      <w:r w:rsidRPr="00204688">
        <w:t xml:space="preserve"> in accordance with the preferences identified in a </w:t>
      </w:r>
      <w:r w:rsidRPr="00204688">
        <w:rPr>
          <w:i/>
          <w:iCs/>
        </w:rPr>
        <w:t xml:space="preserve">medical confirmation form </w:t>
      </w:r>
      <w:r w:rsidRPr="00204688">
        <w:t xml:space="preserve">or as updated by the </w:t>
      </w:r>
      <w:r w:rsidRPr="00204688">
        <w:rPr>
          <w:i/>
          <w:iCs/>
        </w:rPr>
        <w:t>relevant customer</w:t>
      </w:r>
      <w:r w:rsidRPr="00204688">
        <w:t xml:space="preserve"> from time to time (including providing such information, notices and requests to the </w:t>
      </w:r>
      <w:r w:rsidRPr="00204688">
        <w:rPr>
          <w:i/>
          <w:iCs/>
        </w:rPr>
        <w:t xml:space="preserve">relevant customer </w:t>
      </w:r>
      <w:r w:rsidRPr="00204688">
        <w:t xml:space="preserve">electronically where, in accordance with clause </w:t>
      </w:r>
      <w:r w:rsidRPr="00204688">
        <w:lastRenderedPageBreak/>
        <w:t xml:space="preserve">10(1)(a)(iii), the </w:t>
      </w:r>
      <w:r w:rsidRPr="00204688">
        <w:rPr>
          <w:i/>
          <w:iCs/>
        </w:rPr>
        <w:t>relevant customer</w:t>
      </w:r>
      <w:r w:rsidRPr="00204688">
        <w:t xml:space="preserve"> has given </w:t>
      </w:r>
      <w:r w:rsidRPr="00204688">
        <w:rPr>
          <w:i/>
          <w:iCs/>
        </w:rPr>
        <w:t>explicit informed consent</w:t>
      </w:r>
      <w:r w:rsidRPr="00204688">
        <w:t xml:space="preserve"> to receiving the notice or other document electronically);</w:t>
      </w:r>
    </w:p>
    <w:p w14:paraId="408CD2B0" w14:textId="6BE685F7" w:rsidR="00680E1E" w:rsidRDefault="00204688" w:rsidP="00204688">
      <w:pPr>
        <w:pStyle w:val="Insetstandardclause"/>
        <w:tabs>
          <w:tab w:val="clear" w:pos="9638"/>
        </w:tabs>
        <w:ind w:left="2552" w:hanging="850"/>
      </w:pPr>
      <w:r>
        <w:t>(b)</w:t>
      </w:r>
      <w:r>
        <w:tab/>
      </w:r>
      <w:r w:rsidRPr="00204688">
        <w:t xml:space="preserve">inform the </w:t>
      </w:r>
      <w:r w:rsidRPr="00204688">
        <w:rPr>
          <w:i/>
          <w:iCs/>
        </w:rPr>
        <w:t>relevant customer</w:t>
      </w:r>
      <w:r w:rsidRPr="00204688">
        <w:t xml:space="preserve"> and </w:t>
      </w:r>
      <w:r w:rsidRPr="00204688">
        <w:rPr>
          <w:i/>
          <w:iCs/>
        </w:rPr>
        <w:t>secondary contact person</w:t>
      </w:r>
      <w:r w:rsidRPr="00204688">
        <w:t xml:space="preserve"> how the </w:t>
      </w:r>
      <w:r w:rsidRPr="00204688">
        <w:rPr>
          <w:i/>
          <w:iCs/>
        </w:rPr>
        <w:t xml:space="preserve">relevant customer </w:t>
      </w:r>
      <w:r w:rsidRPr="00204688">
        <w:t xml:space="preserve">or </w:t>
      </w:r>
      <w:r w:rsidRPr="00204688">
        <w:rPr>
          <w:i/>
          <w:iCs/>
        </w:rPr>
        <w:t>secondary contact person</w:t>
      </w:r>
      <w:r w:rsidRPr="00204688">
        <w:t xml:space="preserve"> can nominate or update their preferred method of communication, for example, by contacting the </w:t>
      </w:r>
      <w:r w:rsidRPr="00204688">
        <w:rPr>
          <w:i/>
          <w:iCs/>
        </w:rPr>
        <w:t>retailer</w:t>
      </w:r>
      <w:r w:rsidRPr="00204688">
        <w:t xml:space="preserve"> by telephone, via a website or by return text message.</w:t>
      </w:r>
    </w:p>
    <w:p w14:paraId="0F5FE804" w14:textId="613C4E3B" w:rsidR="00F576E1" w:rsidRDefault="00F576E1" w:rsidP="00F576E1">
      <w:pPr>
        <w:pStyle w:val="Heading2"/>
        <w:rPr>
          <w:lang w:val="en-AU"/>
        </w:rPr>
      </w:pPr>
      <w:r>
        <w:rPr>
          <w:lang w:val="en-AU"/>
        </w:rPr>
        <w:t>Clause 171 – Deregistration of customers</w:t>
      </w:r>
    </w:p>
    <w:p w14:paraId="3CF0FA4A" w14:textId="744F285D" w:rsidR="00F576E1" w:rsidRDefault="004D1B9E" w:rsidP="004D1B9E">
      <w:pPr>
        <w:pStyle w:val="Standardclause"/>
        <w:rPr>
          <w:lang w:val="en-AU"/>
        </w:rPr>
      </w:pPr>
      <w:r>
        <w:rPr>
          <w:lang w:val="en-AU"/>
        </w:rPr>
        <w:t>In clause 171, omit ‘premises’ and insert ‘</w:t>
      </w:r>
      <w:proofErr w:type="gramStart"/>
      <w:r>
        <w:rPr>
          <w:lang w:val="en-AU"/>
        </w:rPr>
        <w:t>customers’</w:t>
      </w:r>
      <w:proofErr w:type="gramEnd"/>
      <w:r>
        <w:rPr>
          <w:lang w:val="en-AU"/>
        </w:rPr>
        <w:t>.</w:t>
      </w:r>
    </w:p>
    <w:p w14:paraId="0A724149" w14:textId="77777777" w:rsidR="004D1B9E" w:rsidRDefault="004D1B9E" w:rsidP="004D1B9E">
      <w:pPr>
        <w:pStyle w:val="Standardclause"/>
        <w:rPr>
          <w:lang w:val="en-AU"/>
        </w:rPr>
      </w:pPr>
    </w:p>
    <w:p w14:paraId="4D472ECB" w14:textId="77777777" w:rsidR="000E071E" w:rsidRDefault="000E071E" w:rsidP="004D1B9E">
      <w:pPr>
        <w:pStyle w:val="Standardclause"/>
        <w:rPr>
          <w:lang w:val="en-AU"/>
        </w:rPr>
      </w:pPr>
      <w:r>
        <w:rPr>
          <w:lang w:val="en-AU"/>
        </w:rPr>
        <w:t>Delete subclause 171(2) and insert the following:</w:t>
      </w:r>
    </w:p>
    <w:p w14:paraId="7FE9FC9C" w14:textId="42F0F90E" w:rsidR="004D1B9E" w:rsidRDefault="006E744F" w:rsidP="006E744F">
      <w:pPr>
        <w:pStyle w:val="Insetstandardclause"/>
        <w:ind w:left="1701" w:hanging="850"/>
        <w:rPr>
          <w:lang w:val="en-AU"/>
        </w:rPr>
      </w:pPr>
      <w:r w:rsidRPr="006E744F">
        <w:rPr>
          <w:lang w:val="en-AU"/>
        </w:rPr>
        <w:t>(2)</w:t>
      </w:r>
      <w:r>
        <w:rPr>
          <w:lang w:val="en-AU"/>
        </w:rPr>
        <w:tab/>
      </w:r>
      <w:r w:rsidRPr="006E744F">
        <w:rPr>
          <w:lang w:val="en-AU"/>
        </w:rPr>
        <w:t xml:space="preserve">Where an </w:t>
      </w:r>
      <w:r w:rsidRPr="007B2B17">
        <w:rPr>
          <w:i/>
          <w:iCs/>
          <w:lang w:val="en-AU"/>
        </w:rPr>
        <w:t>exempt electricity seller</w:t>
      </w:r>
      <w:r w:rsidRPr="006E744F">
        <w:rPr>
          <w:lang w:val="en-AU"/>
        </w:rPr>
        <w:t xml:space="preserve"> is required to </w:t>
      </w:r>
      <w:r w:rsidRPr="007B2B17">
        <w:rPr>
          <w:i/>
          <w:iCs/>
          <w:lang w:val="en-AU"/>
        </w:rPr>
        <w:t>deregister</w:t>
      </w:r>
      <w:r w:rsidRPr="006E744F">
        <w:rPr>
          <w:lang w:val="en-AU"/>
        </w:rPr>
        <w:t xml:space="preserve"> a </w:t>
      </w:r>
      <w:r w:rsidRPr="007B2B17">
        <w:rPr>
          <w:i/>
          <w:iCs/>
          <w:lang w:val="en-AU"/>
        </w:rPr>
        <w:t>relevant customer</w:t>
      </w:r>
      <w:r w:rsidRPr="006E744F">
        <w:rPr>
          <w:lang w:val="en-AU"/>
        </w:rPr>
        <w:t xml:space="preserve"> or may </w:t>
      </w:r>
      <w:r w:rsidRPr="007B2B17">
        <w:rPr>
          <w:i/>
          <w:iCs/>
          <w:lang w:val="en-AU"/>
        </w:rPr>
        <w:t>deregister</w:t>
      </w:r>
      <w:r w:rsidRPr="006E744F">
        <w:rPr>
          <w:lang w:val="en-AU"/>
        </w:rPr>
        <w:t xml:space="preserve"> a </w:t>
      </w:r>
      <w:r w:rsidRPr="007B2B17">
        <w:rPr>
          <w:i/>
          <w:iCs/>
          <w:lang w:val="en-AU"/>
        </w:rPr>
        <w:t>relevant customer</w:t>
      </w:r>
      <w:r w:rsidRPr="006E744F">
        <w:rPr>
          <w:lang w:val="en-AU"/>
        </w:rPr>
        <w:t xml:space="preserve">, the </w:t>
      </w:r>
      <w:r w:rsidRPr="007B2B17">
        <w:rPr>
          <w:i/>
          <w:iCs/>
          <w:lang w:val="en-AU"/>
        </w:rPr>
        <w:t>exempt electricity seller</w:t>
      </w:r>
      <w:r w:rsidRPr="006E744F">
        <w:rPr>
          <w:lang w:val="en-AU"/>
        </w:rPr>
        <w:t xml:space="preserve"> must</w:t>
      </w:r>
      <w:r>
        <w:rPr>
          <w:lang w:val="en-AU"/>
        </w:rPr>
        <w:t xml:space="preserve"> w</w:t>
      </w:r>
      <w:r w:rsidRPr="006E744F">
        <w:rPr>
          <w:lang w:val="en-AU"/>
        </w:rPr>
        <w:t xml:space="preserve">ithin one </w:t>
      </w:r>
      <w:r w:rsidRPr="007B2B17">
        <w:rPr>
          <w:i/>
          <w:iCs/>
          <w:lang w:val="en-AU"/>
        </w:rPr>
        <w:t>business</w:t>
      </w:r>
      <w:r w:rsidRPr="006E744F">
        <w:rPr>
          <w:lang w:val="en-AU"/>
        </w:rPr>
        <w:t xml:space="preserve"> day of being required to </w:t>
      </w:r>
      <w:r w:rsidRPr="007B2B17">
        <w:rPr>
          <w:i/>
          <w:iCs/>
          <w:lang w:val="en-AU"/>
        </w:rPr>
        <w:t>deregister</w:t>
      </w:r>
      <w:r w:rsidRPr="006E744F">
        <w:rPr>
          <w:lang w:val="en-AU"/>
        </w:rPr>
        <w:t xml:space="preserve"> a </w:t>
      </w:r>
      <w:r w:rsidRPr="007B2B17">
        <w:rPr>
          <w:i/>
          <w:iCs/>
          <w:lang w:val="en-AU"/>
        </w:rPr>
        <w:t>relevant customer</w:t>
      </w:r>
      <w:r w:rsidRPr="006E744F">
        <w:rPr>
          <w:lang w:val="en-AU"/>
        </w:rPr>
        <w:t xml:space="preserve"> or deciding to </w:t>
      </w:r>
      <w:r w:rsidRPr="007B2B17">
        <w:rPr>
          <w:i/>
          <w:iCs/>
          <w:lang w:val="en-AU"/>
        </w:rPr>
        <w:t>deregister</w:t>
      </w:r>
      <w:r w:rsidRPr="006E744F">
        <w:rPr>
          <w:lang w:val="en-AU"/>
        </w:rPr>
        <w:t xml:space="preserve"> a </w:t>
      </w:r>
      <w:r w:rsidRPr="007B2B17">
        <w:rPr>
          <w:i/>
          <w:iCs/>
          <w:lang w:val="en-AU"/>
        </w:rPr>
        <w:t>relevant customer</w:t>
      </w:r>
      <w:r w:rsidRPr="006E744F">
        <w:rPr>
          <w:lang w:val="en-AU"/>
        </w:rPr>
        <w:t xml:space="preserve">, </w:t>
      </w:r>
      <w:r w:rsidRPr="007B2B17">
        <w:rPr>
          <w:i/>
          <w:iCs/>
          <w:lang w:val="en-AU"/>
        </w:rPr>
        <w:t>deregister</w:t>
      </w:r>
      <w:r w:rsidRPr="006E744F">
        <w:rPr>
          <w:lang w:val="en-AU"/>
        </w:rPr>
        <w:t xml:space="preserve"> the </w:t>
      </w:r>
      <w:r w:rsidRPr="007B2B17">
        <w:rPr>
          <w:i/>
          <w:iCs/>
          <w:lang w:val="en-AU"/>
        </w:rPr>
        <w:t>relevant customer</w:t>
      </w:r>
      <w:r>
        <w:rPr>
          <w:lang w:val="en-AU"/>
        </w:rPr>
        <w:t>.</w:t>
      </w:r>
    </w:p>
    <w:p w14:paraId="58B7EF22" w14:textId="33AC9F61" w:rsidR="00BD419F" w:rsidRDefault="00AA77CF" w:rsidP="00BD419F">
      <w:pPr>
        <w:pStyle w:val="Standardclause"/>
        <w:rPr>
          <w:lang w:val="en-AU"/>
        </w:rPr>
      </w:pPr>
      <w:r>
        <w:rPr>
          <w:lang w:val="en-AU"/>
        </w:rPr>
        <w:t xml:space="preserve">In subclause 171(3), </w:t>
      </w:r>
      <w:r w:rsidR="00EE6B27">
        <w:rPr>
          <w:lang w:val="en-AU"/>
        </w:rPr>
        <w:t>after ‘registered’, insert ‘at a supply point’.</w:t>
      </w:r>
    </w:p>
    <w:p w14:paraId="2642863F" w14:textId="4B48F8E1" w:rsidR="0080038E" w:rsidRDefault="0080038E" w:rsidP="00BD419F">
      <w:pPr>
        <w:pStyle w:val="Standardclause"/>
        <w:rPr>
          <w:lang w:val="en-AU"/>
        </w:rPr>
      </w:pPr>
    </w:p>
    <w:p w14:paraId="191E0E48" w14:textId="4FB2BABA" w:rsidR="0080038E" w:rsidRDefault="0080038E" w:rsidP="00BD419F">
      <w:pPr>
        <w:pStyle w:val="Standardclause"/>
        <w:rPr>
          <w:lang w:val="en-AU"/>
        </w:rPr>
      </w:pPr>
      <w:r>
        <w:rPr>
          <w:lang w:val="en-AU"/>
        </w:rPr>
        <w:t>In subclause 171(4), after ‘clause 170’, insert 'and 170A’.</w:t>
      </w:r>
    </w:p>
    <w:p w14:paraId="23981A2B" w14:textId="77777777" w:rsidR="00276B06" w:rsidRDefault="00276B06" w:rsidP="00BD419F">
      <w:pPr>
        <w:pStyle w:val="Standardclause"/>
        <w:rPr>
          <w:lang w:val="en-AU"/>
        </w:rPr>
      </w:pPr>
    </w:p>
    <w:p w14:paraId="6DD37839" w14:textId="6060D977" w:rsidR="00276B06" w:rsidRDefault="00276B06" w:rsidP="00BD419F">
      <w:pPr>
        <w:pStyle w:val="Standardclause"/>
        <w:rPr>
          <w:lang w:val="en-AU"/>
        </w:rPr>
      </w:pPr>
      <w:r>
        <w:rPr>
          <w:lang w:val="en-AU"/>
        </w:rPr>
        <w:t>In subclause 171(5), set ‘</w:t>
      </w:r>
      <w:r w:rsidR="00946552">
        <w:rPr>
          <w:lang w:val="en-AU"/>
        </w:rPr>
        <w:t xml:space="preserve">Deregistration’ and ‘medical confirmation’ </w:t>
      </w:r>
      <w:r w:rsidR="0014368F">
        <w:rPr>
          <w:lang w:val="en-AU"/>
        </w:rPr>
        <w:t>in italics. After ‘medical confirmation’, insert ‘</w:t>
      </w:r>
      <w:proofErr w:type="gramStart"/>
      <w:r w:rsidR="0014368F">
        <w:rPr>
          <w:lang w:val="en-AU"/>
        </w:rPr>
        <w:t>is’</w:t>
      </w:r>
      <w:proofErr w:type="gramEnd"/>
      <w:r w:rsidR="0014368F">
        <w:rPr>
          <w:lang w:val="en-AU"/>
        </w:rPr>
        <w:t>.</w:t>
      </w:r>
    </w:p>
    <w:p w14:paraId="1731EF6B" w14:textId="77777777" w:rsidR="0014368F" w:rsidRDefault="0014368F" w:rsidP="00BD419F">
      <w:pPr>
        <w:pStyle w:val="Standardclause"/>
        <w:rPr>
          <w:lang w:val="en-AU"/>
        </w:rPr>
      </w:pPr>
    </w:p>
    <w:p w14:paraId="210DED7C" w14:textId="5204AE05" w:rsidR="0014368F" w:rsidRDefault="0014368F" w:rsidP="00BD419F">
      <w:pPr>
        <w:pStyle w:val="Standardclause"/>
        <w:rPr>
          <w:lang w:val="en-AU"/>
        </w:rPr>
      </w:pPr>
      <w:r>
        <w:rPr>
          <w:lang w:val="en-AU"/>
        </w:rPr>
        <w:t>In subclause 171(5), before subclause 171(5)(a), insert the following:</w:t>
      </w:r>
    </w:p>
    <w:p w14:paraId="24C7A522" w14:textId="369561A9" w:rsidR="00880A62" w:rsidRPr="00880A62" w:rsidRDefault="00880A62" w:rsidP="00880A62">
      <w:pPr>
        <w:pStyle w:val="Insetstandardclause"/>
        <w:tabs>
          <w:tab w:val="clear" w:pos="9638"/>
        </w:tabs>
        <w:ind w:left="1701" w:hanging="850"/>
        <w:rPr>
          <w:lang w:val="en-AU"/>
        </w:rPr>
      </w:pPr>
      <w:r>
        <w:rPr>
          <w:lang w:val="en-AU"/>
        </w:rPr>
        <w:t>(aa)</w:t>
      </w:r>
      <w:r>
        <w:rPr>
          <w:lang w:val="en-AU"/>
        </w:rPr>
        <w:tab/>
      </w:r>
      <w:r w:rsidRPr="00880A62">
        <w:rPr>
          <w:lang w:val="en-AU"/>
        </w:rPr>
        <w:t xml:space="preserve">Where a </w:t>
      </w:r>
      <w:r w:rsidRPr="007B2B17">
        <w:rPr>
          <w:i/>
          <w:iCs/>
          <w:lang w:val="en-AU"/>
        </w:rPr>
        <w:t>relevant customer</w:t>
      </w:r>
      <w:r w:rsidRPr="00880A62">
        <w:rPr>
          <w:lang w:val="en-AU"/>
        </w:rPr>
        <w:t xml:space="preserve"> who has been registered by an </w:t>
      </w:r>
      <w:r w:rsidRPr="007B2B17">
        <w:rPr>
          <w:i/>
          <w:iCs/>
          <w:lang w:val="en-AU"/>
        </w:rPr>
        <w:t>exempt electricity seller</w:t>
      </w:r>
      <w:r w:rsidRPr="00880A62">
        <w:rPr>
          <w:lang w:val="en-AU"/>
        </w:rPr>
        <w:t xml:space="preserve"> under section 40SJ(1) or 40SK(1) of the Electricity Industry Act fails to provide </w:t>
      </w:r>
      <w:r w:rsidRPr="007B2B17">
        <w:rPr>
          <w:i/>
          <w:iCs/>
          <w:lang w:val="en-AU"/>
        </w:rPr>
        <w:t>medical confirmation</w:t>
      </w:r>
      <w:r w:rsidRPr="00880A62">
        <w:rPr>
          <w:lang w:val="en-AU"/>
        </w:rPr>
        <w:t xml:space="preserve"> after being provided with a </w:t>
      </w:r>
      <w:r w:rsidRPr="0006662D">
        <w:rPr>
          <w:i/>
          <w:iCs/>
          <w:lang w:val="en-AU"/>
        </w:rPr>
        <w:t>medical confirmation form</w:t>
      </w:r>
      <w:r w:rsidRPr="00880A62">
        <w:rPr>
          <w:lang w:val="en-AU"/>
        </w:rPr>
        <w:t xml:space="preserve"> pursuant to clause 168(1)(a)(</w:t>
      </w:r>
      <w:proofErr w:type="spellStart"/>
      <w:r w:rsidRPr="00880A62">
        <w:rPr>
          <w:lang w:val="en-AU"/>
        </w:rPr>
        <w:t>i</w:t>
      </w:r>
      <w:proofErr w:type="spellEnd"/>
      <w:r w:rsidRPr="00880A62">
        <w:rPr>
          <w:lang w:val="en-AU"/>
        </w:rPr>
        <w:t>) or clause 170A(</w:t>
      </w:r>
      <w:r w:rsidR="00200E45">
        <w:rPr>
          <w:lang w:val="en-AU"/>
        </w:rPr>
        <w:t>3</w:t>
      </w:r>
      <w:r w:rsidRPr="00880A62">
        <w:rPr>
          <w:lang w:val="en-AU"/>
        </w:rPr>
        <w:t xml:space="preserve">) and after the process set out in clause 169 has been complied with, the </w:t>
      </w:r>
      <w:r w:rsidRPr="0006662D">
        <w:rPr>
          <w:i/>
          <w:iCs/>
          <w:lang w:val="en-AU"/>
        </w:rPr>
        <w:t>exempt person</w:t>
      </w:r>
      <w:r w:rsidRPr="00880A62">
        <w:rPr>
          <w:lang w:val="en-AU"/>
        </w:rPr>
        <w:t xml:space="preserve"> must:</w:t>
      </w:r>
    </w:p>
    <w:p w14:paraId="1A16DF5F" w14:textId="6B545AA0" w:rsidR="00880A62" w:rsidRPr="00880A62" w:rsidRDefault="00880A62" w:rsidP="001105F4">
      <w:pPr>
        <w:pStyle w:val="Insetstandardclause"/>
        <w:tabs>
          <w:tab w:val="clear" w:pos="9638"/>
        </w:tabs>
        <w:ind w:left="2552" w:hanging="851"/>
        <w:rPr>
          <w:lang w:val="en-AU"/>
        </w:rPr>
      </w:pPr>
      <w:r w:rsidRPr="00880A62">
        <w:rPr>
          <w:lang w:val="en-AU"/>
        </w:rPr>
        <w:t>(</w:t>
      </w:r>
      <w:proofErr w:type="spellStart"/>
      <w:r w:rsidRPr="00880A62">
        <w:rPr>
          <w:lang w:val="en-AU"/>
        </w:rPr>
        <w:t>i</w:t>
      </w:r>
      <w:proofErr w:type="spellEnd"/>
      <w:r w:rsidRPr="00880A62">
        <w:rPr>
          <w:lang w:val="en-AU"/>
        </w:rPr>
        <w:t>)</w:t>
      </w:r>
      <w:r>
        <w:rPr>
          <w:lang w:val="en-AU"/>
        </w:rPr>
        <w:tab/>
      </w:r>
      <w:r w:rsidRPr="00880A62">
        <w:rPr>
          <w:lang w:val="en-AU"/>
        </w:rPr>
        <w:t xml:space="preserve">use best endeavours to contact the </w:t>
      </w:r>
      <w:r w:rsidRPr="00D60ACB">
        <w:rPr>
          <w:i/>
          <w:iCs/>
          <w:lang w:val="en-AU"/>
        </w:rPr>
        <w:t>relevant customer</w:t>
      </w:r>
      <w:r w:rsidRPr="00880A62">
        <w:rPr>
          <w:lang w:val="en-AU"/>
        </w:rPr>
        <w:t xml:space="preserve"> and any </w:t>
      </w:r>
      <w:r w:rsidR="001105F4" w:rsidRPr="00D60ACB">
        <w:rPr>
          <w:i/>
          <w:iCs/>
          <w:lang w:val="en-AU"/>
        </w:rPr>
        <w:t>s</w:t>
      </w:r>
      <w:r w:rsidRPr="00D60ACB">
        <w:rPr>
          <w:i/>
          <w:iCs/>
          <w:lang w:val="en-AU"/>
        </w:rPr>
        <w:t>econdary contact person</w:t>
      </w:r>
      <w:r w:rsidRPr="00880A62">
        <w:rPr>
          <w:lang w:val="en-AU"/>
        </w:rPr>
        <w:t xml:space="preserve"> by their preferred method of communication (where known) in connection with the </w:t>
      </w:r>
      <w:r w:rsidRPr="00D60ACB">
        <w:rPr>
          <w:i/>
          <w:iCs/>
          <w:lang w:val="en-AU"/>
        </w:rPr>
        <w:t>relevant customer’s</w:t>
      </w:r>
      <w:r w:rsidRPr="00880A62">
        <w:rPr>
          <w:lang w:val="en-AU"/>
        </w:rPr>
        <w:t xml:space="preserve"> failure to</w:t>
      </w:r>
      <w:r w:rsidR="001105F4">
        <w:rPr>
          <w:lang w:val="en-AU"/>
        </w:rPr>
        <w:t xml:space="preserve"> </w:t>
      </w:r>
      <w:r w:rsidRPr="00880A62">
        <w:rPr>
          <w:lang w:val="en-AU"/>
        </w:rPr>
        <w:t>provid</w:t>
      </w:r>
      <w:r w:rsidR="001105F4">
        <w:rPr>
          <w:lang w:val="en-AU"/>
        </w:rPr>
        <w:t xml:space="preserve">e </w:t>
      </w:r>
      <w:r w:rsidRPr="00D60ACB">
        <w:rPr>
          <w:i/>
          <w:iCs/>
          <w:lang w:val="en-AU"/>
        </w:rPr>
        <w:t>medical confirmation</w:t>
      </w:r>
      <w:r w:rsidRPr="00880A62">
        <w:rPr>
          <w:lang w:val="en-AU"/>
        </w:rPr>
        <w:t xml:space="preserve"> including by attempting to contact the </w:t>
      </w:r>
      <w:r w:rsidRPr="00D60ACB">
        <w:rPr>
          <w:i/>
          <w:iCs/>
          <w:lang w:val="en-AU"/>
        </w:rPr>
        <w:t>relevant customer</w:t>
      </w:r>
      <w:r w:rsidRPr="00880A62">
        <w:rPr>
          <w:lang w:val="en-AU"/>
        </w:rPr>
        <w:t xml:space="preserve"> and any </w:t>
      </w:r>
      <w:r w:rsidRPr="00D60ACB">
        <w:rPr>
          <w:i/>
          <w:iCs/>
          <w:lang w:val="en-AU"/>
        </w:rPr>
        <w:t>secondary contact person</w:t>
      </w:r>
      <w:r w:rsidRPr="00880A62">
        <w:rPr>
          <w:lang w:val="en-AU"/>
        </w:rPr>
        <w:t xml:space="preserve"> in at least two of</w:t>
      </w:r>
      <w:r>
        <w:rPr>
          <w:lang w:val="en-AU"/>
        </w:rPr>
        <w:t xml:space="preserve"> </w:t>
      </w:r>
      <w:r w:rsidRPr="00880A62">
        <w:rPr>
          <w:lang w:val="en-AU"/>
        </w:rPr>
        <w:t>the following ways:</w:t>
      </w:r>
    </w:p>
    <w:p w14:paraId="7A840711" w14:textId="77777777" w:rsidR="00880A62" w:rsidRPr="00880A62" w:rsidRDefault="00880A62" w:rsidP="00880A62">
      <w:pPr>
        <w:pStyle w:val="Insetstandardclause"/>
        <w:tabs>
          <w:tab w:val="clear" w:pos="9638"/>
        </w:tabs>
        <w:ind w:left="3402" w:hanging="850"/>
        <w:rPr>
          <w:lang w:val="en-AU"/>
        </w:rPr>
      </w:pPr>
      <w:r w:rsidRPr="00880A62">
        <w:rPr>
          <w:lang w:val="en-AU"/>
        </w:rPr>
        <w:t>(A)</w:t>
      </w:r>
      <w:r w:rsidRPr="00880A62">
        <w:rPr>
          <w:lang w:val="en-AU"/>
        </w:rPr>
        <w:tab/>
        <w:t xml:space="preserve">in </w:t>
      </w:r>
      <w:proofErr w:type="gramStart"/>
      <w:r w:rsidRPr="00880A62">
        <w:rPr>
          <w:lang w:val="en-AU"/>
        </w:rPr>
        <w:t>person;</w:t>
      </w:r>
      <w:proofErr w:type="gramEnd"/>
    </w:p>
    <w:p w14:paraId="361002EC" w14:textId="77777777" w:rsidR="00880A62" w:rsidRPr="00880A62" w:rsidRDefault="00880A62" w:rsidP="00880A62">
      <w:pPr>
        <w:pStyle w:val="Insetstandardclause"/>
        <w:tabs>
          <w:tab w:val="clear" w:pos="9638"/>
        </w:tabs>
        <w:ind w:left="3402" w:hanging="850"/>
        <w:rPr>
          <w:lang w:val="en-AU"/>
        </w:rPr>
      </w:pPr>
      <w:r w:rsidRPr="00880A62">
        <w:rPr>
          <w:lang w:val="en-AU"/>
        </w:rPr>
        <w:t>(B)</w:t>
      </w:r>
      <w:r w:rsidRPr="00880A62">
        <w:rPr>
          <w:lang w:val="en-AU"/>
        </w:rPr>
        <w:tab/>
        <w:t xml:space="preserve">by </w:t>
      </w:r>
      <w:proofErr w:type="gramStart"/>
      <w:r w:rsidRPr="00880A62">
        <w:rPr>
          <w:lang w:val="en-AU"/>
        </w:rPr>
        <w:t>post;</w:t>
      </w:r>
      <w:proofErr w:type="gramEnd"/>
    </w:p>
    <w:p w14:paraId="1F4CF95E" w14:textId="77777777" w:rsidR="00880A62" w:rsidRPr="00880A62" w:rsidRDefault="00880A62" w:rsidP="00880A62">
      <w:pPr>
        <w:pStyle w:val="Insetstandardclause"/>
        <w:tabs>
          <w:tab w:val="clear" w:pos="9638"/>
        </w:tabs>
        <w:ind w:left="3402" w:hanging="850"/>
        <w:rPr>
          <w:lang w:val="en-AU"/>
        </w:rPr>
      </w:pPr>
      <w:r w:rsidRPr="00880A62">
        <w:rPr>
          <w:lang w:val="en-AU"/>
        </w:rPr>
        <w:t>(C)</w:t>
      </w:r>
      <w:r w:rsidRPr="00880A62">
        <w:rPr>
          <w:lang w:val="en-AU"/>
        </w:rPr>
        <w:tab/>
        <w:t xml:space="preserve">by </w:t>
      </w:r>
      <w:proofErr w:type="gramStart"/>
      <w:r w:rsidRPr="00880A62">
        <w:rPr>
          <w:lang w:val="en-AU"/>
        </w:rPr>
        <w:t>telephone;</w:t>
      </w:r>
      <w:proofErr w:type="gramEnd"/>
    </w:p>
    <w:p w14:paraId="6707589F" w14:textId="558D534C" w:rsidR="00880A62" w:rsidRPr="00880A62" w:rsidRDefault="00880A62" w:rsidP="00880A62">
      <w:pPr>
        <w:pStyle w:val="Insetstandardclause"/>
        <w:tabs>
          <w:tab w:val="clear" w:pos="9638"/>
        </w:tabs>
        <w:ind w:left="3402" w:hanging="850"/>
        <w:rPr>
          <w:lang w:val="en-AU"/>
        </w:rPr>
      </w:pPr>
      <w:r w:rsidRPr="00880A62">
        <w:rPr>
          <w:lang w:val="en-AU"/>
        </w:rPr>
        <w:t>(D)</w:t>
      </w:r>
      <w:r w:rsidRPr="00880A62">
        <w:rPr>
          <w:lang w:val="en-AU"/>
        </w:rPr>
        <w:tab/>
        <w:t xml:space="preserve">by </w:t>
      </w:r>
      <w:r w:rsidRPr="00A7533E">
        <w:rPr>
          <w:lang w:val="en-AU"/>
        </w:rPr>
        <w:t>electronic</w:t>
      </w:r>
      <w:r w:rsidR="00A7533E">
        <w:rPr>
          <w:lang w:val="en-AU"/>
        </w:rPr>
        <w:t xml:space="preserve"> methods</w:t>
      </w:r>
      <w:r w:rsidRPr="00880A62">
        <w:rPr>
          <w:lang w:val="en-AU"/>
        </w:rPr>
        <w:t>; and</w:t>
      </w:r>
    </w:p>
    <w:p w14:paraId="1F8D761A" w14:textId="1FDFC4EC" w:rsidR="0014368F" w:rsidRDefault="00880A62" w:rsidP="00880A62">
      <w:pPr>
        <w:pStyle w:val="Insetstandardclause"/>
        <w:tabs>
          <w:tab w:val="clear" w:pos="9638"/>
        </w:tabs>
        <w:ind w:left="2552" w:hanging="850"/>
        <w:rPr>
          <w:lang w:val="en-AU"/>
        </w:rPr>
      </w:pPr>
      <w:r w:rsidRPr="00880A62">
        <w:rPr>
          <w:lang w:val="en-AU"/>
        </w:rPr>
        <w:t>(ii)</w:t>
      </w:r>
      <w:r w:rsidRPr="00880A62">
        <w:rPr>
          <w:lang w:val="en-AU"/>
        </w:rPr>
        <w:tab/>
        <w:t xml:space="preserve">provide the </w:t>
      </w:r>
      <w:r w:rsidRPr="00E34ED6">
        <w:rPr>
          <w:i/>
          <w:iCs/>
          <w:lang w:val="en-AU"/>
        </w:rPr>
        <w:t>relevant customer</w:t>
      </w:r>
      <w:r w:rsidRPr="00880A62">
        <w:rPr>
          <w:lang w:val="en-AU"/>
        </w:rPr>
        <w:t xml:space="preserve"> and any </w:t>
      </w:r>
      <w:r w:rsidRPr="00E34ED6">
        <w:rPr>
          <w:i/>
          <w:iCs/>
          <w:lang w:val="en-AU"/>
        </w:rPr>
        <w:t>secondary contact person</w:t>
      </w:r>
      <w:r w:rsidRPr="00880A62">
        <w:rPr>
          <w:lang w:val="en-AU"/>
        </w:rPr>
        <w:t xml:space="preserve"> with a deregistration notice no less than 15 </w:t>
      </w:r>
      <w:r w:rsidRPr="00E34ED6">
        <w:rPr>
          <w:i/>
          <w:iCs/>
          <w:lang w:val="en-AU"/>
        </w:rPr>
        <w:t>business days</w:t>
      </w:r>
      <w:r w:rsidRPr="00880A62">
        <w:rPr>
          <w:lang w:val="en-AU"/>
        </w:rPr>
        <w:t xml:space="preserve"> from the date of issue of the second </w:t>
      </w:r>
      <w:r w:rsidRPr="00E34ED6">
        <w:rPr>
          <w:i/>
          <w:iCs/>
          <w:lang w:val="en-AU"/>
        </w:rPr>
        <w:t>confirmation reminder notice</w:t>
      </w:r>
      <w:r w:rsidRPr="00880A62">
        <w:rPr>
          <w:lang w:val="en-AU"/>
        </w:rPr>
        <w:t xml:space="preserve"> issued under subclause 169(1)(d).</w:t>
      </w:r>
    </w:p>
    <w:p w14:paraId="28F705B7" w14:textId="1BD06CC9" w:rsidR="001105F4" w:rsidRDefault="001105F4" w:rsidP="3B75B1F0">
      <w:pPr>
        <w:pStyle w:val="Standardclause"/>
      </w:pPr>
      <w:r w:rsidRPr="3B75B1F0">
        <w:lastRenderedPageBreak/>
        <w:t>In subclause 171(5)(a)</w:t>
      </w:r>
      <w:r w:rsidR="007017C2" w:rsidRPr="3B75B1F0">
        <w:t xml:space="preserve">, </w:t>
      </w:r>
      <w:r w:rsidR="00717E6C" w:rsidRPr="3B75B1F0">
        <w:t>omit ‘under sections 40</w:t>
      </w:r>
      <w:proofErr w:type="gramStart"/>
      <w:r w:rsidR="00717E6C" w:rsidRPr="3B75B1F0">
        <w:t>SJ(</w:t>
      </w:r>
      <w:proofErr w:type="gramEnd"/>
      <w:r w:rsidR="00717E6C" w:rsidRPr="3B75B1F0">
        <w:t>1) or 40</w:t>
      </w:r>
      <w:proofErr w:type="gramStart"/>
      <w:r w:rsidR="00717E6C" w:rsidRPr="3B75B1F0">
        <w:t>SK(</w:t>
      </w:r>
      <w:proofErr w:type="gramEnd"/>
      <w:r w:rsidR="00717E6C" w:rsidRPr="3B75B1F0">
        <w:t xml:space="preserve">1) of the </w:t>
      </w:r>
      <w:r w:rsidR="00717E6C" w:rsidRPr="3B75B1F0">
        <w:rPr>
          <w:i/>
          <w:iCs/>
        </w:rPr>
        <w:t>Electricity Industry Act</w:t>
      </w:r>
      <w:r w:rsidR="00B93C42" w:rsidRPr="3B75B1F0">
        <w:t>’.</w:t>
      </w:r>
      <w:r w:rsidR="00B93C42" w:rsidRPr="3B75B1F0">
        <w:rPr>
          <w:i/>
          <w:iCs/>
        </w:rPr>
        <w:t xml:space="preserve"> </w:t>
      </w:r>
      <w:r w:rsidR="00B93C42" w:rsidRPr="3B75B1F0">
        <w:t>O</w:t>
      </w:r>
      <w:r w:rsidR="007017C2" w:rsidRPr="3B75B1F0">
        <w:t>mit ‘</w:t>
      </w:r>
      <w:r w:rsidR="007017C2" w:rsidRPr="3B75B1F0">
        <w:rPr>
          <w:i/>
          <w:iCs/>
        </w:rPr>
        <w:t>person</w:t>
      </w:r>
      <w:r w:rsidR="007017C2" w:rsidRPr="3B75B1F0">
        <w:t>’ and substitute ‘</w:t>
      </w:r>
      <w:r w:rsidR="007017C2" w:rsidRPr="3B75B1F0">
        <w:rPr>
          <w:i/>
          <w:iCs/>
        </w:rPr>
        <w:t>electricity seller</w:t>
      </w:r>
      <w:r w:rsidR="007017C2" w:rsidRPr="3B75B1F0">
        <w:t>’.</w:t>
      </w:r>
    </w:p>
    <w:p w14:paraId="358053C1" w14:textId="77777777" w:rsidR="00CA520C" w:rsidRDefault="00CA520C" w:rsidP="001105F4">
      <w:pPr>
        <w:pStyle w:val="Standardclause"/>
        <w:rPr>
          <w:lang w:val="en-AU"/>
        </w:rPr>
      </w:pPr>
    </w:p>
    <w:p w14:paraId="570910CE" w14:textId="15291BCA" w:rsidR="00CA520C" w:rsidRDefault="00CA520C" w:rsidP="001105F4">
      <w:pPr>
        <w:pStyle w:val="Standardclause"/>
        <w:rPr>
          <w:lang w:val="en-AU"/>
        </w:rPr>
      </w:pPr>
      <w:r>
        <w:rPr>
          <w:lang w:val="en-AU"/>
        </w:rPr>
        <w:t>In subclause 171(5)(a)(</w:t>
      </w:r>
      <w:proofErr w:type="spellStart"/>
      <w:r>
        <w:rPr>
          <w:lang w:val="en-AU"/>
        </w:rPr>
        <w:t>i</w:t>
      </w:r>
      <w:proofErr w:type="spellEnd"/>
      <w:r>
        <w:rPr>
          <w:lang w:val="en-AU"/>
        </w:rPr>
        <w:t>), after ‘clause 169’, insert ‘and subclause 171(</w:t>
      </w:r>
      <w:proofErr w:type="gramStart"/>
      <w:r>
        <w:rPr>
          <w:lang w:val="en-AU"/>
        </w:rPr>
        <w:t>5)(</w:t>
      </w:r>
      <w:proofErr w:type="gramEnd"/>
      <w:r>
        <w:rPr>
          <w:lang w:val="en-AU"/>
        </w:rPr>
        <w:t>aa)</w:t>
      </w:r>
      <w:r w:rsidR="00307372">
        <w:rPr>
          <w:lang w:val="en-AU"/>
        </w:rPr>
        <w:t>’.</w:t>
      </w:r>
      <w:r w:rsidR="00536772">
        <w:rPr>
          <w:lang w:val="en-AU"/>
        </w:rPr>
        <w:t xml:space="preserve"> </w:t>
      </w:r>
      <w:r w:rsidR="00DE3B3F">
        <w:rPr>
          <w:lang w:val="en-AU"/>
        </w:rPr>
        <w:t>After the semi-colon, insert ‘and’.</w:t>
      </w:r>
    </w:p>
    <w:p w14:paraId="15E01BFB" w14:textId="77777777" w:rsidR="00307372" w:rsidRDefault="00307372" w:rsidP="001105F4">
      <w:pPr>
        <w:pStyle w:val="Standardclause"/>
        <w:rPr>
          <w:lang w:val="en-AU"/>
        </w:rPr>
      </w:pPr>
    </w:p>
    <w:p w14:paraId="0AA92633" w14:textId="25EA0D13" w:rsidR="00323E82" w:rsidRDefault="00307372" w:rsidP="001105F4">
      <w:pPr>
        <w:pStyle w:val="Standardclause"/>
        <w:rPr>
          <w:lang w:val="en-AU"/>
        </w:rPr>
      </w:pPr>
      <w:r>
        <w:rPr>
          <w:lang w:val="en-AU"/>
        </w:rPr>
        <w:t xml:space="preserve">Delete subclause 171(5)(a)(ii) </w:t>
      </w:r>
      <w:r w:rsidR="00323E82">
        <w:rPr>
          <w:lang w:val="en-AU"/>
        </w:rPr>
        <w:t xml:space="preserve">it is entirety </w:t>
      </w:r>
      <w:r>
        <w:rPr>
          <w:lang w:val="en-AU"/>
        </w:rPr>
        <w:t>and</w:t>
      </w:r>
      <w:r w:rsidR="00323E82">
        <w:rPr>
          <w:lang w:val="en-AU"/>
        </w:rPr>
        <w:t xml:space="preserve"> substitute ‘[deleted]’.</w:t>
      </w:r>
    </w:p>
    <w:p w14:paraId="744B584C" w14:textId="77777777" w:rsidR="00323E82" w:rsidRDefault="00323E82" w:rsidP="001105F4">
      <w:pPr>
        <w:pStyle w:val="Standardclause"/>
        <w:rPr>
          <w:lang w:val="en-AU"/>
        </w:rPr>
      </w:pPr>
    </w:p>
    <w:p w14:paraId="3B36FC4C" w14:textId="1715C83B" w:rsidR="00307372" w:rsidRDefault="00323E82" w:rsidP="001105F4">
      <w:pPr>
        <w:pStyle w:val="Standardclause"/>
        <w:rPr>
          <w:lang w:val="en-AU"/>
        </w:rPr>
      </w:pPr>
      <w:r>
        <w:rPr>
          <w:lang w:val="en-AU"/>
        </w:rPr>
        <w:t>Delete</w:t>
      </w:r>
      <w:r w:rsidR="00F54D35">
        <w:rPr>
          <w:lang w:val="en-AU"/>
        </w:rPr>
        <w:t xml:space="preserve"> </w:t>
      </w:r>
      <w:r>
        <w:rPr>
          <w:lang w:val="en-AU"/>
        </w:rPr>
        <w:t xml:space="preserve">subclause </w:t>
      </w:r>
      <w:r w:rsidR="00F54D35">
        <w:rPr>
          <w:lang w:val="en-AU"/>
        </w:rPr>
        <w:t>171(5)</w:t>
      </w:r>
      <w:r>
        <w:rPr>
          <w:lang w:val="en-AU"/>
        </w:rPr>
        <w:t>(a)</w:t>
      </w:r>
      <w:r w:rsidR="00F54D35">
        <w:rPr>
          <w:lang w:val="en-AU"/>
        </w:rPr>
        <w:t>(iii) and</w:t>
      </w:r>
      <w:r w:rsidR="00307372">
        <w:rPr>
          <w:lang w:val="en-AU"/>
        </w:rPr>
        <w:t xml:space="preserve"> </w:t>
      </w:r>
      <w:r>
        <w:rPr>
          <w:lang w:val="en-AU"/>
        </w:rPr>
        <w:t xml:space="preserve">substitute </w:t>
      </w:r>
      <w:r w:rsidR="00307372">
        <w:rPr>
          <w:lang w:val="en-AU"/>
        </w:rPr>
        <w:t>‘[</w:t>
      </w:r>
      <w:r>
        <w:rPr>
          <w:lang w:val="en-AU"/>
        </w:rPr>
        <w:t>d</w:t>
      </w:r>
      <w:r w:rsidR="00307372">
        <w:rPr>
          <w:lang w:val="en-AU"/>
        </w:rPr>
        <w:t>eleted]’.</w:t>
      </w:r>
    </w:p>
    <w:p w14:paraId="15AAC2A0" w14:textId="77777777" w:rsidR="00307372" w:rsidRDefault="00307372" w:rsidP="001105F4">
      <w:pPr>
        <w:pStyle w:val="Standardclause"/>
        <w:rPr>
          <w:lang w:val="en-AU"/>
        </w:rPr>
      </w:pPr>
    </w:p>
    <w:p w14:paraId="3BD5AC17" w14:textId="5BF13BEE" w:rsidR="00307372" w:rsidRDefault="00F90231" w:rsidP="001105F4">
      <w:pPr>
        <w:pStyle w:val="Standardclause"/>
        <w:rPr>
          <w:lang w:val="en-AU"/>
        </w:rPr>
      </w:pPr>
      <w:r>
        <w:rPr>
          <w:lang w:val="en-AU"/>
        </w:rPr>
        <w:t>In subclause 171(5)(b)</w:t>
      </w:r>
      <w:r w:rsidR="002E2BBE">
        <w:rPr>
          <w:lang w:val="en-AU"/>
        </w:rPr>
        <w:t>(iii)</w:t>
      </w:r>
      <w:r w:rsidR="00B24188">
        <w:rPr>
          <w:lang w:val="en-AU"/>
        </w:rPr>
        <w:t xml:space="preserve">, </w:t>
      </w:r>
      <w:r w:rsidR="00B33024">
        <w:rPr>
          <w:lang w:val="en-AU"/>
        </w:rPr>
        <w:t>omit ‘they</w:t>
      </w:r>
      <w:r w:rsidR="002E2BBE">
        <w:rPr>
          <w:lang w:val="en-AU"/>
        </w:rPr>
        <w:t xml:space="preserve"> will</w:t>
      </w:r>
      <w:r w:rsidR="00B33024">
        <w:rPr>
          <w:lang w:val="en-AU"/>
        </w:rPr>
        <w:t xml:space="preserve">’ and substitute ‘and any </w:t>
      </w:r>
      <w:r w:rsidR="00B33024">
        <w:rPr>
          <w:i/>
          <w:iCs/>
          <w:lang w:val="en-AU"/>
        </w:rPr>
        <w:t>secondary contact person</w:t>
      </w:r>
      <w:r w:rsidR="00B33024">
        <w:rPr>
          <w:lang w:val="en-AU"/>
        </w:rPr>
        <w:t xml:space="preserve"> that the </w:t>
      </w:r>
      <w:r w:rsidR="00B33024">
        <w:rPr>
          <w:i/>
          <w:iCs/>
          <w:lang w:val="en-AU"/>
        </w:rPr>
        <w:t>relevant customer</w:t>
      </w:r>
      <w:r w:rsidR="002E2BBE">
        <w:rPr>
          <w:lang w:val="en-AU"/>
        </w:rPr>
        <w:t xml:space="preserve"> may’.</w:t>
      </w:r>
    </w:p>
    <w:p w14:paraId="64275208" w14:textId="77777777" w:rsidR="002E2BBE" w:rsidRDefault="002E2BBE" w:rsidP="001105F4">
      <w:pPr>
        <w:pStyle w:val="Standardclause"/>
        <w:rPr>
          <w:lang w:val="en-AU"/>
        </w:rPr>
      </w:pPr>
    </w:p>
    <w:p w14:paraId="5F411A5D" w14:textId="14A93DEB" w:rsidR="002E2BBE" w:rsidRDefault="002E2BBE" w:rsidP="001105F4">
      <w:pPr>
        <w:pStyle w:val="Standardclause"/>
        <w:rPr>
          <w:lang w:val="en-AU"/>
        </w:rPr>
      </w:pPr>
      <w:r>
        <w:rPr>
          <w:lang w:val="en-AU"/>
        </w:rPr>
        <w:t xml:space="preserve">In subclause 171(5)(iv), </w:t>
      </w:r>
      <w:r w:rsidR="002D6C73">
        <w:rPr>
          <w:lang w:val="en-AU"/>
        </w:rPr>
        <w:t xml:space="preserve">omit ‘that’ and substitute ‘and any </w:t>
      </w:r>
      <w:r w:rsidR="002D6C73">
        <w:rPr>
          <w:i/>
          <w:iCs/>
          <w:lang w:val="en-AU"/>
        </w:rPr>
        <w:t xml:space="preserve">secondary contact person </w:t>
      </w:r>
      <w:r w:rsidR="002D6C73">
        <w:rPr>
          <w:lang w:val="en-AU"/>
        </w:rPr>
        <w:t xml:space="preserve">that if the </w:t>
      </w:r>
      <w:r w:rsidR="002D6C73">
        <w:rPr>
          <w:i/>
          <w:iCs/>
          <w:lang w:val="en-AU"/>
        </w:rPr>
        <w:t xml:space="preserve">relevant customer </w:t>
      </w:r>
      <w:r w:rsidR="002D6C73" w:rsidRPr="002D6C73">
        <w:rPr>
          <w:lang w:val="en-AU"/>
        </w:rPr>
        <w:t>is</w:t>
      </w:r>
      <w:r w:rsidR="002D6C73">
        <w:rPr>
          <w:i/>
          <w:iCs/>
          <w:lang w:val="en-AU"/>
        </w:rPr>
        <w:t xml:space="preserve"> deregistered</w:t>
      </w:r>
      <w:r w:rsidR="002D6C73">
        <w:rPr>
          <w:lang w:val="en-AU"/>
        </w:rPr>
        <w:t>,</w:t>
      </w:r>
      <w:r w:rsidR="008B3EDD">
        <w:rPr>
          <w:lang w:val="en-AU"/>
        </w:rPr>
        <w:t>’.</w:t>
      </w:r>
    </w:p>
    <w:p w14:paraId="455267FB" w14:textId="77777777" w:rsidR="008B3EDD" w:rsidRDefault="008B3EDD" w:rsidP="001105F4">
      <w:pPr>
        <w:pStyle w:val="Standardclause"/>
        <w:rPr>
          <w:lang w:val="en-AU"/>
        </w:rPr>
      </w:pPr>
    </w:p>
    <w:p w14:paraId="1501C66B" w14:textId="63BD64E4" w:rsidR="008B3EDD" w:rsidRDefault="00A3709C" w:rsidP="001105F4">
      <w:pPr>
        <w:pStyle w:val="Standardclause"/>
        <w:rPr>
          <w:lang w:val="en-AU"/>
        </w:rPr>
      </w:pPr>
      <w:r>
        <w:rPr>
          <w:lang w:val="en-AU"/>
        </w:rPr>
        <w:t>After</w:t>
      </w:r>
      <w:r w:rsidR="00047957">
        <w:rPr>
          <w:lang w:val="en-AU"/>
        </w:rPr>
        <w:t xml:space="preserve"> subclause 171(5)(iv)</w:t>
      </w:r>
      <w:r>
        <w:rPr>
          <w:lang w:val="en-AU"/>
        </w:rPr>
        <w:t>, insert the following:</w:t>
      </w:r>
    </w:p>
    <w:p w14:paraId="7CDBB089" w14:textId="77777777" w:rsidR="00F709E9" w:rsidRDefault="00F709E9" w:rsidP="00F709E9">
      <w:pPr>
        <w:pStyle w:val="Insetstandardclause"/>
        <w:ind w:left="1701" w:hanging="850"/>
        <w:rPr>
          <w:lang w:val="en-AU"/>
        </w:rPr>
      </w:pPr>
      <w:r w:rsidRPr="00F709E9">
        <w:rPr>
          <w:lang w:val="en-AU"/>
        </w:rPr>
        <w:t>(c)</w:t>
      </w:r>
      <w:r w:rsidRPr="00F709E9">
        <w:rPr>
          <w:lang w:val="en-AU"/>
        </w:rPr>
        <w:tab/>
        <w:t xml:space="preserve">Where an </w:t>
      </w:r>
      <w:r w:rsidRPr="0012740B">
        <w:rPr>
          <w:i/>
          <w:iCs/>
          <w:lang w:val="en-AU"/>
        </w:rPr>
        <w:t>exempt electricity</w:t>
      </w:r>
      <w:r w:rsidRPr="00F709E9">
        <w:rPr>
          <w:lang w:val="en-AU"/>
        </w:rPr>
        <w:t xml:space="preserve"> seller is permitted to </w:t>
      </w:r>
      <w:r w:rsidRPr="0012740B">
        <w:rPr>
          <w:i/>
          <w:iCs/>
          <w:lang w:val="en-AU"/>
        </w:rPr>
        <w:t>deregister</w:t>
      </w:r>
      <w:r w:rsidRPr="00F709E9">
        <w:rPr>
          <w:lang w:val="en-AU"/>
        </w:rPr>
        <w:t xml:space="preserve"> a </w:t>
      </w:r>
      <w:r w:rsidRPr="0012740B">
        <w:rPr>
          <w:i/>
          <w:iCs/>
          <w:lang w:val="en-AU"/>
        </w:rPr>
        <w:t>relevant customer</w:t>
      </w:r>
      <w:r w:rsidRPr="00F709E9">
        <w:rPr>
          <w:lang w:val="en-AU"/>
        </w:rPr>
        <w:t xml:space="preserve"> pursuant to subclause 171(5)(a), the </w:t>
      </w:r>
      <w:r w:rsidRPr="0012740B">
        <w:rPr>
          <w:i/>
          <w:iCs/>
          <w:lang w:val="en-AU"/>
        </w:rPr>
        <w:t>exempt electricity seller</w:t>
      </w:r>
      <w:r w:rsidRPr="00F709E9">
        <w:rPr>
          <w:lang w:val="en-AU"/>
        </w:rPr>
        <w:t xml:space="preserve"> must make and retain a record of the reasons for the decision to not </w:t>
      </w:r>
      <w:r w:rsidRPr="0012740B">
        <w:rPr>
          <w:i/>
          <w:iCs/>
          <w:lang w:val="en-AU"/>
        </w:rPr>
        <w:t>deregister</w:t>
      </w:r>
      <w:r w:rsidRPr="00F709E9">
        <w:rPr>
          <w:lang w:val="en-AU"/>
        </w:rPr>
        <w:t xml:space="preserve"> the </w:t>
      </w:r>
      <w:r w:rsidRPr="00D81BC4">
        <w:rPr>
          <w:i/>
          <w:iCs/>
          <w:lang w:val="en-AU"/>
        </w:rPr>
        <w:t>relevant customer</w:t>
      </w:r>
      <w:r w:rsidRPr="00F709E9">
        <w:rPr>
          <w:lang w:val="en-AU"/>
        </w:rPr>
        <w:t xml:space="preserve"> each time the </w:t>
      </w:r>
      <w:r w:rsidRPr="00D81BC4">
        <w:rPr>
          <w:i/>
          <w:iCs/>
          <w:lang w:val="en-AU"/>
        </w:rPr>
        <w:t>exempt electricity seller</w:t>
      </w:r>
      <w:r w:rsidRPr="00F709E9">
        <w:rPr>
          <w:lang w:val="en-AU"/>
        </w:rPr>
        <w:t xml:space="preserve"> follows the process set out in clause 169.</w:t>
      </w:r>
    </w:p>
    <w:p w14:paraId="174D0E4E" w14:textId="77777777" w:rsidR="00CA0872" w:rsidRPr="00CA0872" w:rsidRDefault="008D0EAE" w:rsidP="00CA0872">
      <w:pPr>
        <w:pStyle w:val="Insetstandardclause"/>
        <w:ind w:left="1701" w:hanging="850"/>
        <w:rPr>
          <w:lang w:val="en-AU"/>
        </w:rPr>
      </w:pPr>
      <w:r>
        <w:rPr>
          <w:lang w:val="en-AU"/>
        </w:rPr>
        <w:t>(d)</w:t>
      </w:r>
      <w:r>
        <w:rPr>
          <w:lang w:val="en-AU"/>
        </w:rPr>
        <w:tab/>
      </w:r>
      <w:r w:rsidR="00CA0872" w:rsidRPr="00CA0872">
        <w:rPr>
          <w:lang w:val="en-AU"/>
        </w:rPr>
        <w:t xml:space="preserve">An </w:t>
      </w:r>
      <w:r w:rsidR="00CA0872" w:rsidRPr="00CA0872">
        <w:rPr>
          <w:i/>
          <w:iCs/>
        </w:rPr>
        <w:t xml:space="preserve">exempt electricity seller </w:t>
      </w:r>
      <w:r w:rsidR="00CA0872" w:rsidRPr="00CA0872">
        <w:rPr>
          <w:lang w:val="en-AU"/>
        </w:rPr>
        <w:t xml:space="preserve">must ensure that the record required to be made and retained pursuant to subclause 171(5)(c) is retained for at least two years after the date the </w:t>
      </w:r>
      <w:r w:rsidR="00CA0872" w:rsidRPr="00CA0872">
        <w:rPr>
          <w:i/>
          <w:iCs/>
          <w:lang w:val="en-AU"/>
        </w:rPr>
        <w:t>relevant customer</w:t>
      </w:r>
      <w:r w:rsidR="00CA0872" w:rsidRPr="00CA0872">
        <w:rPr>
          <w:lang w:val="en-AU"/>
        </w:rPr>
        <w:t xml:space="preserve"> is </w:t>
      </w:r>
      <w:r w:rsidR="00CA0872" w:rsidRPr="00CA0872">
        <w:rPr>
          <w:i/>
          <w:iCs/>
          <w:lang w:val="en-AU"/>
        </w:rPr>
        <w:t>deregistered</w:t>
      </w:r>
      <w:r w:rsidR="00CA0872" w:rsidRPr="00CA0872">
        <w:rPr>
          <w:lang w:val="en-AU"/>
        </w:rPr>
        <w:t xml:space="preserve">. </w:t>
      </w:r>
    </w:p>
    <w:p w14:paraId="37CCE217" w14:textId="24E65FB7" w:rsidR="00A3709C" w:rsidRDefault="00F709E9" w:rsidP="00F709E9">
      <w:pPr>
        <w:pStyle w:val="Insetstandardclause"/>
        <w:ind w:left="1701" w:hanging="850"/>
        <w:rPr>
          <w:lang w:val="en-AU"/>
        </w:rPr>
      </w:pPr>
      <w:r w:rsidRPr="00F709E9">
        <w:rPr>
          <w:lang w:val="en-AU"/>
        </w:rPr>
        <w:t>(</w:t>
      </w:r>
      <w:r w:rsidR="008D0EAE">
        <w:rPr>
          <w:lang w:val="en-AU"/>
        </w:rPr>
        <w:t>e</w:t>
      </w:r>
      <w:r w:rsidRPr="00F709E9">
        <w:rPr>
          <w:lang w:val="en-AU"/>
        </w:rPr>
        <w:t>)</w:t>
      </w:r>
      <w:r w:rsidRPr="00F709E9">
        <w:rPr>
          <w:lang w:val="en-AU"/>
        </w:rPr>
        <w:tab/>
        <w:t xml:space="preserve">An </w:t>
      </w:r>
      <w:r w:rsidRPr="00D81BC4">
        <w:rPr>
          <w:i/>
          <w:iCs/>
          <w:lang w:val="en-AU"/>
        </w:rPr>
        <w:t>exempt electricity seller</w:t>
      </w:r>
      <w:r w:rsidRPr="00F709E9">
        <w:rPr>
          <w:lang w:val="en-AU"/>
        </w:rPr>
        <w:t xml:space="preserve"> may only </w:t>
      </w:r>
      <w:r w:rsidRPr="00D81BC4">
        <w:rPr>
          <w:i/>
          <w:iCs/>
          <w:lang w:val="en-AU"/>
        </w:rPr>
        <w:t>deregister</w:t>
      </w:r>
      <w:r w:rsidRPr="00F709E9">
        <w:rPr>
          <w:lang w:val="en-AU"/>
        </w:rPr>
        <w:t xml:space="preserve"> a </w:t>
      </w:r>
      <w:r w:rsidRPr="00D81BC4">
        <w:rPr>
          <w:i/>
          <w:iCs/>
          <w:lang w:val="en-AU"/>
        </w:rPr>
        <w:t>relevant customer</w:t>
      </w:r>
      <w:r w:rsidRPr="00F709E9">
        <w:rPr>
          <w:lang w:val="en-AU"/>
        </w:rPr>
        <w:t xml:space="preserve"> under clause 171(5) within 15 </w:t>
      </w:r>
      <w:r w:rsidRPr="00D81BC4">
        <w:rPr>
          <w:i/>
          <w:iCs/>
          <w:lang w:val="en-AU"/>
        </w:rPr>
        <w:t>business days</w:t>
      </w:r>
      <w:r w:rsidRPr="00F709E9">
        <w:rPr>
          <w:lang w:val="en-AU"/>
        </w:rPr>
        <w:t xml:space="preserve"> after the date specified in the </w:t>
      </w:r>
      <w:r w:rsidRPr="00D81BC4">
        <w:rPr>
          <w:i/>
          <w:iCs/>
          <w:lang w:val="en-AU"/>
        </w:rPr>
        <w:t>deregistration</w:t>
      </w:r>
      <w:r w:rsidRPr="00F709E9">
        <w:rPr>
          <w:lang w:val="en-AU"/>
        </w:rPr>
        <w:t xml:space="preserve"> notice under subclause 171(5)(b)(ii). If the </w:t>
      </w:r>
      <w:r w:rsidRPr="00D81BC4">
        <w:rPr>
          <w:i/>
          <w:iCs/>
          <w:lang w:val="en-AU"/>
        </w:rPr>
        <w:t>exempt electricity seller</w:t>
      </w:r>
      <w:r w:rsidRPr="00F709E9">
        <w:rPr>
          <w:lang w:val="en-AU"/>
        </w:rPr>
        <w:t xml:space="preserve"> has not </w:t>
      </w:r>
      <w:r w:rsidRPr="00D81BC4">
        <w:rPr>
          <w:i/>
          <w:iCs/>
          <w:lang w:val="en-AU"/>
        </w:rPr>
        <w:t>deregistered</w:t>
      </w:r>
      <w:r w:rsidRPr="00F709E9">
        <w:rPr>
          <w:lang w:val="en-AU"/>
        </w:rPr>
        <w:t xml:space="preserve"> the </w:t>
      </w:r>
      <w:r w:rsidRPr="00D81BC4">
        <w:rPr>
          <w:i/>
          <w:iCs/>
          <w:lang w:val="en-AU"/>
        </w:rPr>
        <w:t>relevant customer</w:t>
      </w:r>
      <w:r w:rsidRPr="00F709E9">
        <w:rPr>
          <w:lang w:val="en-AU"/>
        </w:rPr>
        <w:t xml:space="preserve"> within this period, the </w:t>
      </w:r>
      <w:r w:rsidRPr="00D81BC4">
        <w:rPr>
          <w:i/>
          <w:iCs/>
          <w:lang w:val="en-AU"/>
        </w:rPr>
        <w:t>exempt electricity seller</w:t>
      </w:r>
      <w:r w:rsidRPr="00F709E9">
        <w:rPr>
          <w:lang w:val="en-AU"/>
        </w:rPr>
        <w:t xml:space="preserve"> may only </w:t>
      </w:r>
      <w:r w:rsidRPr="00D81BC4">
        <w:rPr>
          <w:i/>
          <w:iCs/>
          <w:lang w:val="en-AU"/>
        </w:rPr>
        <w:t>deregister</w:t>
      </w:r>
      <w:r w:rsidRPr="00F709E9">
        <w:rPr>
          <w:lang w:val="en-AU"/>
        </w:rPr>
        <w:t xml:space="preserve"> the </w:t>
      </w:r>
      <w:r w:rsidRPr="00D81BC4">
        <w:rPr>
          <w:i/>
          <w:iCs/>
          <w:lang w:val="en-AU"/>
        </w:rPr>
        <w:t>relevant customer</w:t>
      </w:r>
      <w:r w:rsidRPr="00F709E9">
        <w:rPr>
          <w:lang w:val="en-AU"/>
        </w:rPr>
        <w:t xml:space="preserve"> after having again completed the medical confirmation reminder process set out in clause 169.</w:t>
      </w:r>
    </w:p>
    <w:p w14:paraId="601E78B9" w14:textId="06C4551C" w:rsidR="002B167E" w:rsidRDefault="002B167E" w:rsidP="002B167E">
      <w:pPr>
        <w:pStyle w:val="Insetstandardclause"/>
        <w:ind w:left="0"/>
        <w:rPr>
          <w:lang w:val="en-AU"/>
        </w:rPr>
      </w:pPr>
      <w:r>
        <w:rPr>
          <w:lang w:val="en-AU"/>
        </w:rPr>
        <w:t>In subclause 171(6)</w:t>
      </w:r>
      <w:r w:rsidR="00CB4568">
        <w:rPr>
          <w:lang w:val="en-AU"/>
        </w:rPr>
        <w:t>, between ‘</w:t>
      </w:r>
      <w:r w:rsidR="00CB4568">
        <w:rPr>
          <w:i/>
          <w:iCs/>
          <w:lang w:val="en-AU"/>
        </w:rPr>
        <w:t>exempt electricity seller’</w:t>
      </w:r>
      <w:r w:rsidR="00CB4568">
        <w:rPr>
          <w:lang w:val="en-AU"/>
        </w:rPr>
        <w:t xml:space="preserve"> and ‘that</w:t>
      </w:r>
      <w:r w:rsidR="004D151B">
        <w:rPr>
          <w:lang w:val="en-AU"/>
        </w:rPr>
        <w:t>’, insert ‘(as part of the review pursuant to clause 170A or otherwise)'. Omit '</w:t>
      </w:r>
      <w:r w:rsidR="00390096">
        <w:rPr>
          <w:lang w:val="en-AU"/>
        </w:rPr>
        <w:t xml:space="preserve">may </w:t>
      </w:r>
      <w:r w:rsidR="00390096">
        <w:rPr>
          <w:i/>
          <w:iCs/>
          <w:lang w:val="en-AU"/>
        </w:rPr>
        <w:t>deregister</w:t>
      </w:r>
      <w:r w:rsidR="00390096">
        <w:rPr>
          <w:lang w:val="en-AU"/>
        </w:rPr>
        <w:t xml:space="preserve"> the </w:t>
      </w:r>
      <w:r w:rsidR="00390096">
        <w:rPr>
          <w:i/>
          <w:iCs/>
          <w:lang w:val="en-AU"/>
        </w:rPr>
        <w:t>relevant customer</w:t>
      </w:r>
      <w:r w:rsidR="00390096">
        <w:rPr>
          <w:lang w:val="en-AU"/>
        </w:rPr>
        <w:t xml:space="preserve"> on’ and substitute ‘must’.</w:t>
      </w:r>
    </w:p>
    <w:p w14:paraId="3D8ABBED" w14:textId="16BDD654" w:rsidR="00390096" w:rsidRDefault="00D15D52" w:rsidP="002B167E">
      <w:pPr>
        <w:pStyle w:val="Insetstandardclause"/>
        <w:ind w:left="0"/>
        <w:rPr>
          <w:lang w:val="en-AU"/>
        </w:rPr>
      </w:pPr>
      <w:r>
        <w:rPr>
          <w:lang w:val="en-AU"/>
        </w:rPr>
        <w:t>Delete subclause 171(6)(a) in its entirety and insert the following:</w:t>
      </w:r>
    </w:p>
    <w:p w14:paraId="1B3D9EF2" w14:textId="6B792214" w:rsidR="005B4BC8" w:rsidRDefault="005B4BC8" w:rsidP="005B4BC8">
      <w:pPr>
        <w:pStyle w:val="Insetstandardclause"/>
        <w:ind w:left="1701" w:hanging="850"/>
      </w:pPr>
      <w:r>
        <w:t>(</w:t>
      </w:r>
      <w:proofErr w:type="gramStart"/>
      <w:r>
        <w:t>aa</w:t>
      </w:r>
      <w:proofErr w:type="gramEnd"/>
      <w:r>
        <w:t>)</w:t>
      </w:r>
      <w:r>
        <w:tab/>
        <w:t xml:space="preserve">provide written notification to the </w:t>
      </w:r>
      <w:r w:rsidRPr="003708B8">
        <w:rPr>
          <w:i/>
          <w:iCs/>
        </w:rPr>
        <w:t>relevant customer</w:t>
      </w:r>
      <w:r>
        <w:t xml:space="preserve"> and any </w:t>
      </w:r>
      <w:r w:rsidRPr="003708B8">
        <w:rPr>
          <w:i/>
          <w:iCs/>
        </w:rPr>
        <w:t>secondary contact person</w:t>
      </w:r>
      <w:r>
        <w:t xml:space="preserve"> advising:</w:t>
      </w:r>
    </w:p>
    <w:p w14:paraId="26075CA4" w14:textId="77777777" w:rsidR="005B4BC8" w:rsidRDefault="005B4BC8" w:rsidP="00DA132A">
      <w:pPr>
        <w:pStyle w:val="Insetstandardclause"/>
        <w:ind w:left="2552" w:hanging="850"/>
      </w:pPr>
      <w:r>
        <w:t>(</w:t>
      </w:r>
      <w:proofErr w:type="spellStart"/>
      <w:r>
        <w:t>i</w:t>
      </w:r>
      <w:proofErr w:type="spellEnd"/>
      <w:r>
        <w:t>)</w:t>
      </w:r>
      <w:r>
        <w:tab/>
        <w:t xml:space="preserve">that the </w:t>
      </w:r>
      <w:r w:rsidRPr="003708B8">
        <w:rPr>
          <w:i/>
          <w:iCs/>
        </w:rPr>
        <w:t>relevant customer</w:t>
      </w:r>
      <w:r>
        <w:t xml:space="preserve"> will be </w:t>
      </w:r>
      <w:r w:rsidRPr="003708B8">
        <w:rPr>
          <w:i/>
          <w:iCs/>
        </w:rPr>
        <w:t>deregistered</w:t>
      </w:r>
      <w:r>
        <w:t xml:space="preserve"> on the basis that the </w:t>
      </w:r>
      <w:r w:rsidRPr="003708B8">
        <w:rPr>
          <w:i/>
          <w:iCs/>
        </w:rPr>
        <w:t>relevant customer</w:t>
      </w:r>
      <w:r>
        <w:t xml:space="preserve"> has advised the </w:t>
      </w:r>
      <w:r w:rsidRPr="003708B8">
        <w:rPr>
          <w:i/>
          <w:iCs/>
        </w:rPr>
        <w:t>exempt electricity seller</w:t>
      </w:r>
      <w:r>
        <w:t xml:space="preserve"> that the person for whom the </w:t>
      </w:r>
      <w:r w:rsidRPr="003708B8">
        <w:rPr>
          <w:i/>
          <w:iCs/>
        </w:rPr>
        <w:t>life support equipment</w:t>
      </w:r>
      <w:r>
        <w:t xml:space="preserve"> is, or was, required has vacated the premises or no longer requires the </w:t>
      </w:r>
      <w:r w:rsidRPr="00594923">
        <w:rPr>
          <w:i/>
          <w:iCs/>
        </w:rPr>
        <w:t xml:space="preserve">life support </w:t>
      </w:r>
      <w:proofErr w:type="gramStart"/>
      <w:r w:rsidRPr="00594923">
        <w:rPr>
          <w:i/>
          <w:iCs/>
        </w:rPr>
        <w:t>equipment</w:t>
      </w:r>
      <w:r>
        <w:t>;</w:t>
      </w:r>
      <w:proofErr w:type="gramEnd"/>
    </w:p>
    <w:p w14:paraId="0379D84C" w14:textId="77777777" w:rsidR="005B4BC8" w:rsidRDefault="005B4BC8" w:rsidP="00DA132A">
      <w:pPr>
        <w:pStyle w:val="Insetstandardclause"/>
        <w:ind w:left="2552" w:hanging="850"/>
      </w:pPr>
      <w:r>
        <w:t>(ii)</w:t>
      </w:r>
      <w:r>
        <w:tab/>
        <w:t xml:space="preserve">the date on which the </w:t>
      </w:r>
      <w:r w:rsidRPr="00594923">
        <w:rPr>
          <w:i/>
          <w:iCs/>
        </w:rPr>
        <w:t>relevant customer</w:t>
      </w:r>
      <w:r>
        <w:t xml:space="preserve"> will be </w:t>
      </w:r>
      <w:r w:rsidRPr="00594923">
        <w:rPr>
          <w:i/>
          <w:iCs/>
        </w:rPr>
        <w:t>deregistered</w:t>
      </w:r>
      <w:r>
        <w:t xml:space="preserve">, which must be at least 15 </w:t>
      </w:r>
      <w:r w:rsidRPr="00594923">
        <w:rPr>
          <w:i/>
          <w:iCs/>
        </w:rPr>
        <w:t>business days</w:t>
      </w:r>
      <w:r>
        <w:t xml:space="preserve"> from the date of the written </w:t>
      </w:r>
      <w:proofErr w:type="gramStart"/>
      <w:r>
        <w:t>notification;</w:t>
      </w:r>
      <w:proofErr w:type="gramEnd"/>
    </w:p>
    <w:p w14:paraId="746B917B" w14:textId="77777777" w:rsidR="005B4BC8" w:rsidRDefault="005B4BC8" w:rsidP="00DA132A">
      <w:pPr>
        <w:pStyle w:val="Insetstandardclause"/>
        <w:ind w:left="2552" w:hanging="850"/>
      </w:pPr>
      <w:r>
        <w:t>(iii)</w:t>
      </w:r>
      <w:r>
        <w:tab/>
        <w:t xml:space="preserve">that the </w:t>
      </w:r>
      <w:r w:rsidRPr="008A08F2">
        <w:rPr>
          <w:i/>
          <w:iCs/>
        </w:rPr>
        <w:t>relevant customer</w:t>
      </w:r>
      <w:r>
        <w:t xml:space="preserve"> will no longer receive the </w:t>
      </w:r>
      <w:r w:rsidRPr="00A94685">
        <w:rPr>
          <w:i/>
          <w:iCs/>
        </w:rPr>
        <w:t xml:space="preserve">life support </w:t>
      </w:r>
      <w:proofErr w:type="gramStart"/>
      <w:r w:rsidRPr="00A94685">
        <w:rPr>
          <w:i/>
          <w:iCs/>
        </w:rPr>
        <w:t>protections</w:t>
      </w:r>
      <w:proofErr w:type="gramEnd"/>
      <w:r>
        <w:t xml:space="preserve"> when the premises </w:t>
      </w:r>
      <w:proofErr w:type="gramStart"/>
      <w:r>
        <w:t>is</w:t>
      </w:r>
      <w:proofErr w:type="gramEnd"/>
      <w:r>
        <w:t xml:space="preserve"> </w:t>
      </w:r>
      <w:r w:rsidRPr="00F71CB4">
        <w:rPr>
          <w:i/>
          <w:iCs/>
        </w:rPr>
        <w:t>deregistered</w:t>
      </w:r>
      <w:r>
        <w:t>; and</w:t>
      </w:r>
    </w:p>
    <w:p w14:paraId="5DB90C86" w14:textId="77777777" w:rsidR="005B4BC8" w:rsidRDefault="005B4BC8" w:rsidP="00DA132A">
      <w:pPr>
        <w:pStyle w:val="Insetstandardclause"/>
        <w:ind w:left="2552" w:hanging="850"/>
      </w:pPr>
      <w:r>
        <w:lastRenderedPageBreak/>
        <w:t>(iv)</w:t>
      </w:r>
      <w:r>
        <w:tab/>
        <w:t xml:space="preserve">that the </w:t>
      </w:r>
      <w:r w:rsidRPr="00F71CB4">
        <w:rPr>
          <w:i/>
          <w:iCs/>
        </w:rPr>
        <w:t>relevant customer</w:t>
      </w:r>
      <w:r>
        <w:t xml:space="preserve"> must contact the </w:t>
      </w:r>
      <w:r w:rsidRPr="00F71CB4">
        <w:rPr>
          <w:i/>
          <w:iCs/>
        </w:rPr>
        <w:t>exempt electricity seller</w:t>
      </w:r>
      <w:r>
        <w:t xml:space="preserve"> prior to the date specified in accordance with subparagraph (ii) if the person for whom the </w:t>
      </w:r>
      <w:r w:rsidRPr="00EF7379">
        <w:rPr>
          <w:i/>
          <w:iCs/>
        </w:rPr>
        <w:t>life support equipment</w:t>
      </w:r>
      <w:r>
        <w:t xml:space="preserve"> is required has not vacated the premises and requires the </w:t>
      </w:r>
      <w:r w:rsidRPr="00EF7379">
        <w:rPr>
          <w:i/>
          <w:iCs/>
        </w:rPr>
        <w:t xml:space="preserve">life support </w:t>
      </w:r>
      <w:proofErr w:type="gramStart"/>
      <w:r w:rsidRPr="00EF7379">
        <w:rPr>
          <w:i/>
          <w:iCs/>
        </w:rPr>
        <w:t>equipment</w:t>
      </w:r>
      <w:r>
        <w:t>;</w:t>
      </w:r>
      <w:proofErr w:type="gramEnd"/>
    </w:p>
    <w:p w14:paraId="1F225FCD" w14:textId="77777777" w:rsidR="005B4BC8" w:rsidRDefault="005B4BC8" w:rsidP="005B4BC8">
      <w:pPr>
        <w:pStyle w:val="Insetstandardclause"/>
        <w:ind w:left="1701" w:hanging="850"/>
      </w:pPr>
      <w:r>
        <w:t>(a)</w:t>
      </w:r>
      <w:r>
        <w:tab/>
      </w:r>
      <w:r w:rsidRPr="00EF7379">
        <w:rPr>
          <w:i/>
          <w:iCs/>
        </w:rPr>
        <w:t>deregister</w:t>
      </w:r>
      <w:r>
        <w:t xml:space="preserve"> the </w:t>
      </w:r>
      <w:r w:rsidRPr="00EF7379">
        <w:rPr>
          <w:i/>
          <w:iCs/>
        </w:rPr>
        <w:t>relevant customer</w:t>
      </w:r>
      <w:r>
        <w:t xml:space="preserve"> within one </w:t>
      </w:r>
      <w:r w:rsidRPr="00EF7379">
        <w:rPr>
          <w:i/>
          <w:iCs/>
        </w:rPr>
        <w:t>business day</w:t>
      </w:r>
      <w:r>
        <w:t xml:space="preserve"> after the earlier of:</w:t>
      </w:r>
    </w:p>
    <w:p w14:paraId="04C1FD43" w14:textId="77777777" w:rsidR="005B4BC8" w:rsidRDefault="005B4BC8" w:rsidP="005B4BC8">
      <w:pPr>
        <w:pStyle w:val="Insetstandardclause"/>
        <w:ind w:left="2552" w:hanging="850"/>
      </w:pPr>
      <w:r>
        <w:t>(</w:t>
      </w:r>
      <w:proofErr w:type="spellStart"/>
      <w:r>
        <w:t>i</w:t>
      </w:r>
      <w:proofErr w:type="spellEnd"/>
      <w:r>
        <w:t>)</w:t>
      </w:r>
      <w:r>
        <w:tab/>
        <w:t>the date specified in accordance with subclause (</w:t>
      </w:r>
      <w:proofErr w:type="gramStart"/>
      <w:r>
        <w:t>6)(aa</w:t>
      </w:r>
      <w:proofErr w:type="gramEnd"/>
      <w:r>
        <w:t xml:space="preserve">)(ii) if the </w:t>
      </w:r>
      <w:r w:rsidRPr="00EF7379">
        <w:rPr>
          <w:i/>
          <w:iCs/>
        </w:rPr>
        <w:t>relevant customer</w:t>
      </w:r>
      <w:r>
        <w:t xml:space="preserve"> has not, prior to that date, contacted the </w:t>
      </w:r>
      <w:r w:rsidRPr="00921C08">
        <w:rPr>
          <w:i/>
          <w:iCs/>
        </w:rPr>
        <w:t>exempt electricity seller</w:t>
      </w:r>
      <w:r>
        <w:t xml:space="preserve"> confirming that the person for whom the </w:t>
      </w:r>
      <w:r w:rsidRPr="00921C08">
        <w:rPr>
          <w:i/>
          <w:iCs/>
        </w:rPr>
        <w:t>life support equipment</w:t>
      </w:r>
      <w:r>
        <w:t xml:space="preserve"> is required has not vacated the premises and requires the </w:t>
      </w:r>
      <w:r w:rsidRPr="00921C08">
        <w:rPr>
          <w:i/>
          <w:iCs/>
        </w:rPr>
        <w:t>life support equipment</w:t>
      </w:r>
      <w:r>
        <w:t>; or</w:t>
      </w:r>
    </w:p>
    <w:p w14:paraId="69DBF122" w14:textId="3C49D8E9" w:rsidR="00536E34" w:rsidRDefault="00536E34" w:rsidP="00536E34">
      <w:pPr>
        <w:pStyle w:val="Insetstandardclause"/>
        <w:ind w:left="3402" w:hanging="850"/>
      </w:pPr>
      <w:r>
        <w:t>(A)</w:t>
      </w:r>
      <w:r>
        <w:tab/>
        <w:t>[deleted]</w:t>
      </w:r>
    </w:p>
    <w:p w14:paraId="02D8F5BB" w14:textId="0C37BDFB" w:rsidR="00536E34" w:rsidRDefault="00536E34" w:rsidP="00536E34">
      <w:pPr>
        <w:pStyle w:val="Insetstandardclause"/>
        <w:ind w:left="3402" w:hanging="850"/>
      </w:pPr>
      <w:r>
        <w:t>(B)</w:t>
      </w:r>
      <w:r>
        <w:tab/>
        <w:t>[deleted]</w:t>
      </w:r>
    </w:p>
    <w:p w14:paraId="41421F5D" w14:textId="19426C4F" w:rsidR="00536E34" w:rsidRDefault="00536E34" w:rsidP="00536E34">
      <w:pPr>
        <w:pStyle w:val="Insetstandardclause"/>
        <w:ind w:left="3402" w:hanging="850"/>
      </w:pPr>
      <w:r>
        <w:t>(C)</w:t>
      </w:r>
      <w:r>
        <w:tab/>
        <w:t>[deleted]</w:t>
      </w:r>
    </w:p>
    <w:p w14:paraId="6BD5ADCB" w14:textId="1DCD4A47" w:rsidR="00536E34" w:rsidRDefault="00536E34" w:rsidP="00536E34">
      <w:pPr>
        <w:pStyle w:val="Insetstandardclause"/>
        <w:ind w:left="3402" w:hanging="850"/>
      </w:pPr>
      <w:r>
        <w:t>(D)</w:t>
      </w:r>
      <w:r>
        <w:tab/>
        <w:t>[deleted]</w:t>
      </w:r>
    </w:p>
    <w:p w14:paraId="0984EFBF" w14:textId="12F9A8BB" w:rsidR="00536E34" w:rsidRDefault="00536E34" w:rsidP="00536E34">
      <w:pPr>
        <w:pStyle w:val="Insetstandardclause"/>
        <w:ind w:left="3402" w:hanging="850"/>
      </w:pPr>
      <w:r>
        <w:t>(E)</w:t>
      </w:r>
      <w:r>
        <w:tab/>
        <w:t>[deleted]</w:t>
      </w:r>
    </w:p>
    <w:p w14:paraId="6B657B7E" w14:textId="211DB940" w:rsidR="0057442B" w:rsidRDefault="005B4BC8" w:rsidP="005B4BC8">
      <w:pPr>
        <w:pStyle w:val="Insetstandardclause"/>
        <w:ind w:left="2552" w:hanging="850"/>
      </w:pPr>
      <w:r>
        <w:t>(ii)</w:t>
      </w:r>
      <w:r>
        <w:tab/>
        <w:t>a date prior to the date specified in accordance with subclause (</w:t>
      </w:r>
      <w:proofErr w:type="gramStart"/>
      <w:r>
        <w:t>6)(</w:t>
      </w:r>
      <w:proofErr w:type="gramEnd"/>
      <w:r>
        <w:t xml:space="preserve">aa)(ii) if the </w:t>
      </w:r>
      <w:r w:rsidRPr="00921C08">
        <w:rPr>
          <w:i/>
          <w:iCs/>
        </w:rPr>
        <w:t>relevant customer</w:t>
      </w:r>
      <w:r>
        <w:t xml:space="preserve"> or their </w:t>
      </w:r>
      <w:proofErr w:type="spellStart"/>
      <w:r>
        <w:t>authorised</w:t>
      </w:r>
      <w:proofErr w:type="spellEnd"/>
      <w:r>
        <w:t xml:space="preserve"> representative gives </w:t>
      </w:r>
      <w:r w:rsidRPr="00921C08">
        <w:rPr>
          <w:i/>
          <w:iCs/>
        </w:rPr>
        <w:t>explicit informed consent</w:t>
      </w:r>
      <w:r>
        <w:t xml:space="preserve"> to the </w:t>
      </w:r>
      <w:r w:rsidRPr="00AE0372">
        <w:rPr>
          <w:i/>
          <w:iCs/>
        </w:rPr>
        <w:t>relevant customer</w:t>
      </w:r>
      <w:r>
        <w:t xml:space="preserve"> being </w:t>
      </w:r>
      <w:r w:rsidRPr="00AE0372">
        <w:rPr>
          <w:i/>
          <w:iCs/>
        </w:rPr>
        <w:t>deregistered</w:t>
      </w:r>
      <w:r>
        <w:t xml:space="preserve"> on or after a date prior to the specified date.</w:t>
      </w:r>
    </w:p>
    <w:p w14:paraId="69F58A5E" w14:textId="34F2B949" w:rsidR="004F39F5" w:rsidRDefault="004F39F5" w:rsidP="004F39F5">
      <w:pPr>
        <w:pStyle w:val="Standardclause"/>
      </w:pPr>
      <w:r>
        <w:t>Delete subclause 171(6)(b) and insert ‘[</w:t>
      </w:r>
      <w:r w:rsidR="00B915BC">
        <w:t>d</w:t>
      </w:r>
      <w:r>
        <w:t>eleted]’.</w:t>
      </w:r>
    </w:p>
    <w:p w14:paraId="2AA80134" w14:textId="77777777" w:rsidR="00846C0C" w:rsidRDefault="00846C0C" w:rsidP="004F39F5">
      <w:pPr>
        <w:pStyle w:val="Standardclause"/>
      </w:pPr>
    </w:p>
    <w:p w14:paraId="5B9A048A" w14:textId="10FE2ED0" w:rsidR="00846C0C" w:rsidRDefault="00846C0C" w:rsidP="004F39F5">
      <w:pPr>
        <w:pStyle w:val="Standardclause"/>
      </w:pPr>
      <w:r>
        <w:t>In subclause 171(7), omit ‘An’ and substitute ‘Notwithstanding clause 170A, an’.</w:t>
      </w:r>
    </w:p>
    <w:p w14:paraId="41698865" w14:textId="118A6EDA" w:rsidR="000C3171" w:rsidRDefault="000C3171" w:rsidP="000C3171">
      <w:pPr>
        <w:pStyle w:val="Heading2"/>
      </w:pPr>
      <w:r>
        <w:t>Clause 172 – Registration and deregistration details must be maintained and kept up to date by exempt electricity sellers</w:t>
      </w:r>
    </w:p>
    <w:p w14:paraId="40BB84D2" w14:textId="72F6BF1C" w:rsidR="000C3171" w:rsidRDefault="000875B2" w:rsidP="000875B2">
      <w:pPr>
        <w:pStyle w:val="Standardclause"/>
      </w:pPr>
      <w:r>
        <w:t>In clause 172, before ‘kept’, insert ‘maintained and’. After ‘kept’, insert ‘up to date’.</w:t>
      </w:r>
    </w:p>
    <w:p w14:paraId="6A5D9A09" w14:textId="77777777" w:rsidR="000875B2" w:rsidRDefault="000875B2" w:rsidP="000875B2">
      <w:pPr>
        <w:pStyle w:val="Standardclause"/>
      </w:pPr>
    </w:p>
    <w:p w14:paraId="1214D127" w14:textId="74722E0C" w:rsidR="000875B2" w:rsidRDefault="005220FD" w:rsidP="000875B2">
      <w:pPr>
        <w:pStyle w:val="Standardclause"/>
      </w:pPr>
      <w:r>
        <w:t xml:space="preserve">Delete subclause 172(1)(a) </w:t>
      </w:r>
      <w:r w:rsidR="00361969">
        <w:t>and insert the following:</w:t>
      </w:r>
    </w:p>
    <w:p w14:paraId="2E8EB2D1" w14:textId="73F2318A" w:rsidR="00361969" w:rsidRDefault="00996829" w:rsidP="00996829">
      <w:pPr>
        <w:pStyle w:val="Insetstandardclause"/>
        <w:ind w:left="1701" w:hanging="850"/>
      </w:pPr>
      <w:r w:rsidRPr="00996829">
        <w:t>(a)</w:t>
      </w:r>
      <w:r>
        <w:tab/>
      </w:r>
      <w:r w:rsidRPr="00996829">
        <w:t xml:space="preserve">establish policies, systems and procedures to facilitate compliance with the requirements in this Division, </w:t>
      </w:r>
      <w:proofErr w:type="gramStart"/>
      <w:r w:rsidRPr="00996829">
        <w:t>including for</w:t>
      </w:r>
      <w:proofErr w:type="gramEnd"/>
      <w:r w:rsidRPr="00996829">
        <w:t xml:space="preserve"> registering and </w:t>
      </w:r>
      <w:r w:rsidRPr="00264051">
        <w:rPr>
          <w:i/>
          <w:iCs/>
        </w:rPr>
        <w:t>deregistering life support customers</w:t>
      </w:r>
      <w:r w:rsidRPr="00996829">
        <w:t>, conducting reviews pursuant to clause 170</w:t>
      </w:r>
      <w:proofErr w:type="gramStart"/>
      <w:r w:rsidRPr="00996829">
        <w:t xml:space="preserve">A </w:t>
      </w:r>
      <w:r w:rsidR="004C2BC5" w:rsidRPr="004C2BC5">
        <w:t>,</w:t>
      </w:r>
      <w:proofErr w:type="gramEnd"/>
      <w:r w:rsidR="004C2BC5" w:rsidRPr="004C2BC5">
        <w:t xml:space="preserve"> including new information in and updating the </w:t>
      </w:r>
      <w:r w:rsidR="004C2BC5" w:rsidRPr="004C2BC5">
        <w:rPr>
          <w:i/>
          <w:iCs/>
        </w:rPr>
        <w:t xml:space="preserve">register of life support customers and life support </w:t>
      </w:r>
      <w:proofErr w:type="gramStart"/>
      <w:r w:rsidR="004C2BC5" w:rsidRPr="004C2BC5">
        <w:rPr>
          <w:i/>
          <w:iCs/>
        </w:rPr>
        <w:t>residents</w:t>
      </w:r>
      <w:r w:rsidRPr="00996829">
        <w:t>;</w:t>
      </w:r>
      <w:proofErr w:type="gramEnd"/>
    </w:p>
    <w:p w14:paraId="4B26BAB1" w14:textId="586D2F60" w:rsidR="00996829" w:rsidRDefault="00231ED3" w:rsidP="00996829">
      <w:pPr>
        <w:pStyle w:val="Standardclause"/>
      </w:pPr>
      <w:r>
        <w:t>After subclause 172(1)(</w:t>
      </w:r>
      <w:r w:rsidR="00E87299">
        <w:t>b)(ii), insert the following:</w:t>
      </w:r>
    </w:p>
    <w:p w14:paraId="29535BCD" w14:textId="3ACF39A4" w:rsidR="00E87299" w:rsidRDefault="00E87299" w:rsidP="00E87299">
      <w:pPr>
        <w:pStyle w:val="Insetstandardclause"/>
        <w:ind w:left="1701" w:hanging="850"/>
      </w:pPr>
      <w:r>
        <w:t>(</w:t>
      </w:r>
      <w:proofErr w:type="spellStart"/>
      <w:r>
        <w:t>iia</w:t>
      </w:r>
      <w:proofErr w:type="spellEnd"/>
      <w:r>
        <w:t>)</w:t>
      </w:r>
      <w:r>
        <w:tab/>
        <w:t xml:space="preserve">whether the </w:t>
      </w:r>
      <w:r w:rsidRPr="007115BC">
        <w:rPr>
          <w:i/>
          <w:iCs/>
        </w:rPr>
        <w:t>life support resident</w:t>
      </w:r>
      <w:r>
        <w:t xml:space="preserve"> has a </w:t>
      </w:r>
      <w:r w:rsidRPr="007115BC">
        <w:rPr>
          <w:i/>
          <w:iCs/>
        </w:rPr>
        <w:t>life-threatening condition</w:t>
      </w:r>
      <w:r>
        <w:t xml:space="preserve"> as indicated in the most recent </w:t>
      </w:r>
      <w:r w:rsidRPr="007115BC">
        <w:rPr>
          <w:i/>
          <w:iCs/>
        </w:rPr>
        <w:t>medical confirmation</w:t>
      </w:r>
      <w:r>
        <w:t xml:space="preserve"> provided by the </w:t>
      </w:r>
      <w:r w:rsidRPr="007115BC">
        <w:rPr>
          <w:i/>
          <w:iCs/>
        </w:rPr>
        <w:t>relevant customer</w:t>
      </w:r>
      <w:r>
        <w:t xml:space="preserve"> in connection with that </w:t>
      </w:r>
      <w:r w:rsidRPr="007115BC">
        <w:rPr>
          <w:i/>
          <w:iCs/>
        </w:rPr>
        <w:t xml:space="preserve">life support </w:t>
      </w:r>
      <w:proofErr w:type="gramStart"/>
      <w:r w:rsidRPr="007115BC">
        <w:rPr>
          <w:i/>
          <w:iCs/>
        </w:rPr>
        <w:t>resident</w:t>
      </w:r>
      <w:r>
        <w:t>;</w:t>
      </w:r>
      <w:proofErr w:type="gramEnd"/>
    </w:p>
    <w:p w14:paraId="7DF58A88" w14:textId="77777777" w:rsidR="00E87299" w:rsidRDefault="00E87299" w:rsidP="00E87299">
      <w:pPr>
        <w:pStyle w:val="Insetstandardclause"/>
        <w:ind w:left="1701" w:hanging="850"/>
      </w:pPr>
      <w:r>
        <w:t>(</w:t>
      </w:r>
      <w:proofErr w:type="spellStart"/>
      <w:r>
        <w:t>iib</w:t>
      </w:r>
      <w:proofErr w:type="spellEnd"/>
      <w:r>
        <w:t>)</w:t>
      </w:r>
      <w:r>
        <w:tab/>
        <w:t xml:space="preserve">the </w:t>
      </w:r>
      <w:r w:rsidRPr="007115BC">
        <w:rPr>
          <w:i/>
          <w:iCs/>
        </w:rPr>
        <w:t>life support equipment</w:t>
      </w:r>
      <w:r>
        <w:t xml:space="preserve"> used by the </w:t>
      </w:r>
      <w:r w:rsidRPr="007115BC">
        <w:rPr>
          <w:i/>
          <w:iCs/>
        </w:rPr>
        <w:t>life support resident</w:t>
      </w:r>
      <w:r>
        <w:t xml:space="preserve"> as indicated in the most recent </w:t>
      </w:r>
      <w:r w:rsidRPr="007115BC">
        <w:rPr>
          <w:i/>
          <w:iCs/>
        </w:rPr>
        <w:t>medical confirmation</w:t>
      </w:r>
      <w:r>
        <w:t xml:space="preserve"> provided by the </w:t>
      </w:r>
      <w:r w:rsidRPr="007115BC">
        <w:rPr>
          <w:i/>
          <w:iCs/>
        </w:rPr>
        <w:t>relevant customer</w:t>
      </w:r>
      <w:r>
        <w:t xml:space="preserve"> in respect of that </w:t>
      </w:r>
      <w:r w:rsidRPr="007115BC">
        <w:rPr>
          <w:i/>
          <w:iCs/>
        </w:rPr>
        <w:t xml:space="preserve">life support </w:t>
      </w:r>
      <w:proofErr w:type="gramStart"/>
      <w:r w:rsidRPr="007115BC">
        <w:rPr>
          <w:i/>
          <w:iCs/>
        </w:rPr>
        <w:t>resident</w:t>
      </w:r>
      <w:r>
        <w:t>;</w:t>
      </w:r>
      <w:proofErr w:type="gramEnd"/>
    </w:p>
    <w:p w14:paraId="19ACADCB" w14:textId="75A3912B" w:rsidR="00E87299" w:rsidRDefault="00E87299" w:rsidP="00E87299">
      <w:pPr>
        <w:pStyle w:val="Insetstandardclause"/>
        <w:ind w:left="1701" w:hanging="850"/>
      </w:pPr>
      <w:r>
        <w:lastRenderedPageBreak/>
        <w:t>(</w:t>
      </w:r>
      <w:proofErr w:type="spellStart"/>
      <w:r>
        <w:t>iic</w:t>
      </w:r>
      <w:proofErr w:type="spellEnd"/>
      <w:r>
        <w:t>)</w:t>
      </w:r>
      <w:r>
        <w:tab/>
        <w:t xml:space="preserve">contact details and communication preferences of the </w:t>
      </w:r>
      <w:r w:rsidRPr="007115BC">
        <w:rPr>
          <w:i/>
          <w:iCs/>
        </w:rPr>
        <w:t>life support customer</w:t>
      </w:r>
      <w:r>
        <w:t xml:space="preserve"> and any </w:t>
      </w:r>
      <w:r w:rsidRPr="007115BC">
        <w:rPr>
          <w:i/>
          <w:iCs/>
        </w:rPr>
        <w:t xml:space="preserve">secondary contact </w:t>
      </w:r>
      <w:proofErr w:type="gramStart"/>
      <w:r w:rsidRPr="007115BC">
        <w:rPr>
          <w:i/>
          <w:iCs/>
        </w:rPr>
        <w:t>person</w:t>
      </w:r>
      <w:r>
        <w:t>;</w:t>
      </w:r>
      <w:proofErr w:type="gramEnd"/>
    </w:p>
    <w:p w14:paraId="7D2AECC2" w14:textId="4E6663B1" w:rsidR="00EA7382" w:rsidRDefault="00EA7382" w:rsidP="00EA7382">
      <w:pPr>
        <w:pStyle w:val="Standardclause"/>
      </w:pPr>
      <w:r>
        <w:t>After subclause 171(1)(b)(iv), insert the following:</w:t>
      </w:r>
    </w:p>
    <w:p w14:paraId="63253DDB" w14:textId="5A4BFD56" w:rsidR="00952E70" w:rsidRPr="00B9165C" w:rsidRDefault="00B9165C" w:rsidP="00B9165C">
      <w:pPr>
        <w:pStyle w:val="Insetstandardclause"/>
        <w:ind w:left="1701" w:hanging="850"/>
        <w:rPr>
          <w:lang w:val="en-AU"/>
        </w:rPr>
      </w:pPr>
      <w:r>
        <w:t>(c)</w:t>
      </w:r>
      <w:r>
        <w:tab/>
      </w:r>
      <w:r w:rsidR="00572A8E" w:rsidRPr="00572A8E">
        <w:rPr>
          <w:lang w:val="en-AU"/>
        </w:rPr>
        <w:t>remove the details of any secondary contact person if the relevant customer or the secondary contact person requests those details to be removed, or if the relevant customer does not consent to the exempt electricity seller contacting the secondary person, pursuant to Clause 150(1A</w:t>
      </w:r>
      <w:proofErr w:type="gramStart"/>
      <w:r w:rsidR="00572A8E" w:rsidRPr="00572A8E">
        <w:rPr>
          <w:lang w:val="en-AU"/>
        </w:rPr>
        <w:t>);</w:t>
      </w:r>
      <w:proofErr w:type="gramEnd"/>
    </w:p>
    <w:p w14:paraId="51E17FD9" w14:textId="26C2D4D9" w:rsidR="00EA7382" w:rsidRDefault="00952E70" w:rsidP="00952E70">
      <w:pPr>
        <w:pStyle w:val="Insetstandardclause"/>
        <w:ind w:left="1701" w:hanging="850"/>
      </w:pPr>
      <w:proofErr w:type="gramStart"/>
      <w:r>
        <w:t>(d)</w:t>
      </w:r>
      <w:r>
        <w:tab/>
        <w:t>where</w:t>
      </w:r>
      <w:proofErr w:type="gramEnd"/>
      <w:r>
        <w:t xml:space="preserve"> the </w:t>
      </w:r>
      <w:r w:rsidRPr="007115BC">
        <w:rPr>
          <w:i/>
          <w:iCs/>
        </w:rPr>
        <w:t>secondary contact person</w:t>
      </w:r>
      <w:r>
        <w:t xml:space="preserve"> has requested removal of their details pursuant to subclause (c), the </w:t>
      </w:r>
      <w:r w:rsidRPr="007115BC">
        <w:rPr>
          <w:i/>
          <w:iCs/>
        </w:rPr>
        <w:t>exempt electricity seller</w:t>
      </w:r>
      <w:r>
        <w:t xml:space="preserve"> must inform the </w:t>
      </w:r>
      <w:r w:rsidRPr="007115BC">
        <w:rPr>
          <w:i/>
          <w:iCs/>
        </w:rPr>
        <w:t>relevant customer</w:t>
      </w:r>
      <w:r>
        <w:t xml:space="preserve"> that those details are to be removed and request the </w:t>
      </w:r>
      <w:r w:rsidRPr="007115BC">
        <w:rPr>
          <w:i/>
          <w:iCs/>
        </w:rPr>
        <w:t>relevant customer</w:t>
      </w:r>
      <w:r>
        <w:t xml:space="preserve"> to provide the details of any alternative </w:t>
      </w:r>
      <w:r w:rsidRPr="007115BC">
        <w:rPr>
          <w:i/>
          <w:iCs/>
        </w:rPr>
        <w:t>secondary contact person</w:t>
      </w:r>
      <w:r>
        <w:t>.</w:t>
      </w:r>
    </w:p>
    <w:p w14:paraId="0969A8C3" w14:textId="38A442D1" w:rsidR="006375DA" w:rsidRDefault="006375DA" w:rsidP="006375DA">
      <w:pPr>
        <w:pStyle w:val="Heading2"/>
      </w:pPr>
      <w:r>
        <w:t>Clause 173 – Obligations of retailers with respect to deemed exempt persons and exempt distributors</w:t>
      </w:r>
    </w:p>
    <w:p w14:paraId="10D8C2F7" w14:textId="33D1E954" w:rsidR="00D6015D" w:rsidRDefault="00E233D1" w:rsidP="00E233D1">
      <w:pPr>
        <w:pStyle w:val="Standardclause"/>
      </w:pPr>
      <w:r>
        <w:t xml:space="preserve">In subclause 173(2)(c), </w:t>
      </w:r>
      <w:r w:rsidR="00D6015D">
        <w:t>omit ‘clause’ and substitute ‘</w:t>
      </w:r>
      <w:proofErr w:type="gramStart"/>
      <w:r w:rsidR="00D6015D">
        <w:t>clauses’</w:t>
      </w:r>
      <w:proofErr w:type="gramEnd"/>
      <w:r w:rsidR="00D6015D">
        <w:t>. After ‘165’, insert ‘, 165A</w:t>
      </w:r>
      <w:r w:rsidR="00D53602">
        <w:t>,</w:t>
      </w:r>
      <w:r w:rsidR="00D6015D">
        <w:t xml:space="preserve"> 165B</w:t>
      </w:r>
      <w:r w:rsidR="00D53602">
        <w:t xml:space="preserve"> and 167</w:t>
      </w:r>
      <w:r w:rsidR="00D6015D">
        <w:t>’.</w:t>
      </w:r>
    </w:p>
    <w:p w14:paraId="5E9E5A11" w14:textId="1EAADB25" w:rsidR="00D6015D" w:rsidRDefault="00E120A2" w:rsidP="00D6015D">
      <w:pPr>
        <w:pStyle w:val="Heading2"/>
      </w:pPr>
      <w:r>
        <w:t>Clause 174 – Obligations of deemed exempt persons</w:t>
      </w:r>
    </w:p>
    <w:p w14:paraId="2E7C8051" w14:textId="7CA54DF9" w:rsidR="00B63F56" w:rsidRDefault="00B63F56" w:rsidP="00B63F56">
      <w:pPr>
        <w:pStyle w:val="Standardclause"/>
      </w:pPr>
      <w:r>
        <w:t xml:space="preserve">In subclause 174(1)(a), </w:t>
      </w:r>
      <w:r w:rsidR="0046547B">
        <w:t xml:space="preserve">omit ‘intends to </w:t>
      </w:r>
      <w:proofErr w:type="gramStart"/>
      <w:r w:rsidR="0046547B">
        <w:t>resides</w:t>
      </w:r>
      <w:proofErr w:type="gramEnd"/>
      <w:r w:rsidR="0046547B">
        <w:t>’ and substitute ‘intends to reside’.</w:t>
      </w:r>
    </w:p>
    <w:p w14:paraId="589B82F2" w14:textId="77777777" w:rsidR="00B63F56" w:rsidRDefault="00B63F56" w:rsidP="00B63F56">
      <w:pPr>
        <w:pStyle w:val="Standardclause"/>
      </w:pPr>
    </w:p>
    <w:p w14:paraId="44355265" w14:textId="6F8C6EDF" w:rsidR="00E120A2" w:rsidRDefault="00E120A2" w:rsidP="00B63F56">
      <w:pPr>
        <w:pStyle w:val="Standardclause"/>
      </w:pPr>
      <w:r>
        <w:t>In subclause 17</w:t>
      </w:r>
      <w:r w:rsidR="00AA463E">
        <w:t>4(2)(a), omit ‘clause’ and substitute ‘clauses</w:t>
      </w:r>
      <w:r w:rsidR="00BC4D71">
        <w:t xml:space="preserve"> 168(1)</w:t>
      </w:r>
      <w:r w:rsidR="00AA463E">
        <w:t>’. After ‘170’, insert ‘,</w:t>
      </w:r>
      <w:r w:rsidR="00BC4D71">
        <w:t xml:space="preserve"> </w:t>
      </w:r>
      <w:r w:rsidR="00AA463E">
        <w:t>170A and 170B’.</w:t>
      </w:r>
    </w:p>
    <w:p w14:paraId="5C9F1C43" w14:textId="6D1267CA" w:rsidR="00194F88" w:rsidRDefault="00194F88" w:rsidP="00194F88">
      <w:pPr>
        <w:pStyle w:val="Heading2"/>
      </w:pPr>
      <w:r>
        <w:t>Schedule 1 – Civil Penalty Requirements</w:t>
      </w:r>
    </w:p>
    <w:p w14:paraId="134F8586" w14:textId="4F525861" w:rsidR="00194F88" w:rsidRDefault="00194F88" w:rsidP="00194F88">
      <w:r>
        <w:t>In</w:t>
      </w:r>
      <w:r w:rsidR="00390BE7">
        <w:t xml:space="preserve"> the table of civil penalty requirements, </w:t>
      </w:r>
      <w:r w:rsidR="005D715B">
        <w:t>in the second column of the sixth row</w:t>
      </w:r>
      <w:r w:rsidR="00A76151">
        <w:t xml:space="preserve">, </w:t>
      </w:r>
      <w:r w:rsidR="000E2D01">
        <w:t>insert ‘163(1); 163(6)</w:t>
      </w:r>
      <w:r w:rsidR="005D715B">
        <w:t>’ at the start of the cell</w:t>
      </w:r>
      <w:r w:rsidR="000E2D01">
        <w:t>. O</w:t>
      </w:r>
      <w:r w:rsidR="00C37E1E">
        <w:t>mit ‘165(2)’</w:t>
      </w:r>
      <w:r w:rsidR="009279B5">
        <w:t xml:space="preserve"> and substitute</w:t>
      </w:r>
      <w:r w:rsidR="00216E2D">
        <w:t xml:space="preserve"> </w:t>
      </w:r>
      <w:r w:rsidR="00C37E1E">
        <w:t>‘</w:t>
      </w:r>
      <w:r w:rsidR="00406FC5" w:rsidRPr="00406FC5">
        <w:t>165A;</w:t>
      </w:r>
      <w:r w:rsidR="008742A3">
        <w:t xml:space="preserve"> </w:t>
      </w:r>
      <w:r w:rsidR="00406FC5" w:rsidRPr="00406FC5">
        <w:t>165B; 166(2); 166(4); 166(</w:t>
      </w:r>
      <w:proofErr w:type="gramStart"/>
      <w:r w:rsidR="00406FC5" w:rsidRPr="00406FC5">
        <w:t>6); 166(7</w:t>
      </w:r>
      <w:proofErr w:type="gramEnd"/>
      <w:r w:rsidR="00406FC5" w:rsidRPr="00406FC5">
        <w:t>);</w:t>
      </w:r>
      <w:r w:rsidR="00406FC5">
        <w:t>’.</w:t>
      </w:r>
      <w:r w:rsidR="000E2D01">
        <w:t xml:space="preserve"> Omit 168(1).</w:t>
      </w:r>
      <w:r w:rsidR="00406FC5">
        <w:t xml:space="preserve"> </w:t>
      </w:r>
      <w:r w:rsidR="00667964">
        <w:t>After</w:t>
      </w:r>
      <w:r w:rsidR="00D33D56" w:rsidRPr="00D33D56">
        <w:t xml:space="preserve"> </w:t>
      </w:r>
      <w:r w:rsidR="00667964">
        <w:t>‘</w:t>
      </w:r>
      <w:r w:rsidR="008742A3">
        <w:t>169</w:t>
      </w:r>
      <w:r w:rsidR="005B5060">
        <w:t>(2)</w:t>
      </w:r>
      <w:r w:rsidR="00D33D56" w:rsidRPr="00D33D56">
        <w:t>;</w:t>
      </w:r>
      <w:r w:rsidR="00667964">
        <w:t>’, insert</w:t>
      </w:r>
      <w:r w:rsidR="00D33D56" w:rsidRPr="00D33D56">
        <w:t xml:space="preserve"> </w:t>
      </w:r>
      <w:r w:rsidR="00667964">
        <w:t>‘</w:t>
      </w:r>
      <w:r w:rsidR="005B5060">
        <w:t xml:space="preserve">170A; </w:t>
      </w:r>
      <w:r w:rsidR="00D33D56" w:rsidRPr="00D33D56">
        <w:t>170B; 171(2);</w:t>
      </w:r>
      <w:r w:rsidR="009B4F72">
        <w:t xml:space="preserve"> 171(3);</w:t>
      </w:r>
      <w:r w:rsidR="00D33D56" w:rsidRPr="00D33D56">
        <w:t xml:space="preserve"> 171(</w:t>
      </w:r>
      <w:proofErr w:type="gramStart"/>
      <w:r w:rsidR="00D33D56" w:rsidRPr="00D33D56">
        <w:t>5); 171(6</w:t>
      </w:r>
      <w:proofErr w:type="gramEnd"/>
      <w:r w:rsidR="00D33D56" w:rsidRPr="00D33D56">
        <w:t>);</w:t>
      </w:r>
      <w:r w:rsidR="00D33D56">
        <w:t>’.</w:t>
      </w:r>
    </w:p>
    <w:p w14:paraId="19D625A8" w14:textId="77777777" w:rsidR="00A76151" w:rsidRDefault="00A76151" w:rsidP="00194F88"/>
    <w:p w14:paraId="17B42867" w14:textId="1AC37BEE" w:rsidR="00A76151" w:rsidRDefault="00AA3F78" w:rsidP="00194F88">
      <w:r>
        <w:t>In the same cell, a</w:t>
      </w:r>
      <w:r w:rsidR="00A76151">
        <w:t xml:space="preserve">fter the list </w:t>
      </w:r>
      <w:r w:rsidR="005D715B">
        <w:t xml:space="preserve">of </w:t>
      </w:r>
      <w:r w:rsidR="00E9380C">
        <w:t>clauses, insert the following:</w:t>
      </w:r>
    </w:p>
    <w:p w14:paraId="3AA7FE55" w14:textId="2A39CF10" w:rsidR="00E9380C" w:rsidRPr="00AA3F78" w:rsidRDefault="00AA3F78" w:rsidP="00AA3F78">
      <w:pPr>
        <w:pStyle w:val="Insetstandardclause"/>
        <w:rPr>
          <w:sz w:val="18"/>
          <w:szCs w:val="18"/>
        </w:rPr>
      </w:pPr>
      <w:r w:rsidRPr="00AA3F78">
        <w:rPr>
          <w:b/>
          <w:bCs/>
          <w:sz w:val="18"/>
          <w:szCs w:val="18"/>
          <w:lang w:val="en-AU"/>
        </w:rPr>
        <w:t>Note:</w:t>
      </w:r>
      <w:r w:rsidRPr="00AA3F78">
        <w:rPr>
          <w:sz w:val="18"/>
          <w:szCs w:val="18"/>
          <w:lang w:val="en-AU"/>
        </w:rPr>
        <w:t xml:space="preserve"> clause 168(1) of this code of practice is proposed not to be specified as a civil penalty requirement, as the primary obligation is provided by section 40</w:t>
      </w:r>
      <w:proofErr w:type="gramStart"/>
      <w:r w:rsidRPr="00AA3F78">
        <w:rPr>
          <w:sz w:val="18"/>
          <w:szCs w:val="18"/>
          <w:lang w:val="en-AU"/>
        </w:rPr>
        <w:t>SJ(</w:t>
      </w:r>
      <w:proofErr w:type="gramEnd"/>
      <w:r w:rsidRPr="00AA3F78">
        <w:rPr>
          <w:sz w:val="18"/>
          <w:szCs w:val="18"/>
          <w:lang w:val="en-AU"/>
        </w:rPr>
        <w:t xml:space="preserve">3) of the </w:t>
      </w:r>
      <w:r w:rsidRPr="00AA3F78">
        <w:rPr>
          <w:i/>
          <w:iCs/>
          <w:sz w:val="18"/>
          <w:szCs w:val="18"/>
          <w:lang w:val="en-AU"/>
        </w:rPr>
        <w:t>Electricity Industry Act 2000</w:t>
      </w:r>
      <w:r w:rsidRPr="00AA3F78">
        <w:rPr>
          <w:sz w:val="18"/>
          <w:szCs w:val="18"/>
          <w:lang w:val="en-AU"/>
        </w:rPr>
        <w:t xml:space="preserve"> which is listed as a civil penalty requirement in the </w:t>
      </w:r>
      <w:r w:rsidRPr="00AA3F78">
        <w:rPr>
          <w:i/>
          <w:iCs/>
          <w:sz w:val="18"/>
          <w:szCs w:val="18"/>
          <w:lang w:val="en-AU"/>
        </w:rPr>
        <w:t>Electricity Industry (Penalty Regime) Regulations 2022</w:t>
      </w:r>
      <w:r w:rsidRPr="00AA3F78">
        <w:rPr>
          <w:sz w:val="18"/>
          <w:szCs w:val="18"/>
          <w:lang w:val="en-AU"/>
        </w:rPr>
        <w:t>.</w:t>
      </w:r>
    </w:p>
    <w:p w14:paraId="48627578" w14:textId="2C88069B" w:rsidR="00AC0767" w:rsidRDefault="00C02610" w:rsidP="00AC0767">
      <w:pPr>
        <w:pStyle w:val="Heading2"/>
      </w:pPr>
      <w:r>
        <w:t>Schedule 2 clause 6.3 – Life support equipment</w:t>
      </w:r>
    </w:p>
    <w:p w14:paraId="2AE59114" w14:textId="3AC603B0" w:rsidR="00C02610" w:rsidRDefault="00C02610" w:rsidP="00C02610">
      <w:pPr>
        <w:pStyle w:val="Standardclause"/>
      </w:pPr>
      <w:r>
        <w:t>In Schedule 2 clause 6.3</w:t>
      </w:r>
      <w:r w:rsidR="003E34D2">
        <w:t>(b)(ii), delete ‘or your distributor’.</w:t>
      </w:r>
    </w:p>
    <w:p w14:paraId="0D5FE702" w14:textId="77777777" w:rsidR="00C727E8" w:rsidRDefault="00C727E8" w:rsidP="00C02610">
      <w:pPr>
        <w:pStyle w:val="Standardclause"/>
      </w:pPr>
    </w:p>
    <w:p w14:paraId="7FE1658A" w14:textId="707ECB46" w:rsidR="00C727E8" w:rsidRDefault="00C727E8" w:rsidP="00C727E8">
      <w:pPr>
        <w:pStyle w:val="Standardclause"/>
      </w:pPr>
      <w:r>
        <w:t>In Schedule 2 clause 6.3(c), delete ‘or your distributor’.</w:t>
      </w:r>
    </w:p>
    <w:p w14:paraId="0656DC87" w14:textId="68CF9DB0" w:rsidR="00C727E8" w:rsidRDefault="00C727E8" w:rsidP="00C02610">
      <w:pPr>
        <w:pStyle w:val="Standardclause"/>
      </w:pPr>
    </w:p>
    <w:p w14:paraId="2A1B1F50" w14:textId="5359420A" w:rsidR="00C727E8" w:rsidRDefault="00C727E8" w:rsidP="00C02610">
      <w:pPr>
        <w:pStyle w:val="Standardclause"/>
      </w:pPr>
      <w:r>
        <w:t>In Schedule 2 clause 6.3(d), delete ‘or your distributor’.</w:t>
      </w:r>
    </w:p>
    <w:p w14:paraId="20772520" w14:textId="3078B63B" w:rsidR="00945640" w:rsidRDefault="00945640" w:rsidP="00945640">
      <w:pPr>
        <w:pStyle w:val="Heading2"/>
      </w:pPr>
      <w:r>
        <w:t>Schedule 2 – Simplified explanation of terms</w:t>
      </w:r>
    </w:p>
    <w:p w14:paraId="19913E50" w14:textId="1F7FB822" w:rsidR="00945640" w:rsidRDefault="00013012" w:rsidP="004E6358">
      <w:pPr>
        <w:pStyle w:val="Standardclause"/>
      </w:pPr>
      <w:r>
        <w:t xml:space="preserve">In the </w:t>
      </w:r>
      <w:r w:rsidR="00B35C4D">
        <w:t>Simplified explanation of terms in Schedule 2, delete the definition of ‘medical confirmation’ and insert the following:</w:t>
      </w:r>
    </w:p>
    <w:p w14:paraId="654BF203" w14:textId="1713D536" w:rsidR="00B35C4D" w:rsidRDefault="00C06446" w:rsidP="00B35C4D">
      <w:pPr>
        <w:pStyle w:val="Insetstandardclause"/>
      </w:pPr>
      <w:proofErr w:type="gramStart"/>
      <w:r w:rsidRPr="004E6358">
        <w:rPr>
          <w:b/>
          <w:bCs/>
        </w:rPr>
        <w:lastRenderedPageBreak/>
        <w:t>medical</w:t>
      </w:r>
      <w:proofErr w:type="gramEnd"/>
      <w:r w:rsidRPr="004E6358">
        <w:rPr>
          <w:b/>
          <w:bCs/>
        </w:rPr>
        <w:t xml:space="preserve"> confirmation</w:t>
      </w:r>
      <w:r w:rsidRPr="00C06446">
        <w:t xml:space="preserve"> means a </w:t>
      </w:r>
      <w:r w:rsidRPr="004E6358">
        <w:rPr>
          <w:i/>
          <w:iCs/>
        </w:rPr>
        <w:t>medical confirmation form</w:t>
      </w:r>
      <w:r w:rsidRPr="00C06446">
        <w:t xml:space="preserve"> in which all mandatory fields have been </w:t>
      </w:r>
      <w:proofErr w:type="gramStart"/>
      <w:r w:rsidRPr="00C06446">
        <w:t>completed</w:t>
      </w:r>
      <w:proofErr w:type="gramEnd"/>
      <w:r w:rsidRPr="00C06446">
        <w:t xml:space="preserve"> and </w:t>
      </w:r>
      <w:proofErr w:type="gramStart"/>
      <w:r w:rsidRPr="00C06446">
        <w:t>which is signed</w:t>
      </w:r>
      <w:proofErr w:type="gramEnd"/>
      <w:r w:rsidRPr="00C06446">
        <w:t xml:space="preserve"> and dated by both </w:t>
      </w:r>
      <w:r w:rsidRPr="004E6358">
        <w:rPr>
          <w:i/>
          <w:iCs/>
        </w:rPr>
        <w:t>the relevant customer</w:t>
      </w:r>
      <w:r w:rsidRPr="00C06446">
        <w:t xml:space="preserve"> and a registered medical </w:t>
      </w:r>
      <w:proofErr w:type="gramStart"/>
      <w:r w:rsidRPr="00C06446">
        <w:t>practitioner;</w:t>
      </w:r>
      <w:proofErr w:type="gramEnd"/>
    </w:p>
    <w:p w14:paraId="0B81D061" w14:textId="32560BC8" w:rsidR="004E6358" w:rsidRDefault="004E6358" w:rsidP="004E6358">
      <w:pPr>
        <w:pStyle w:val="Standardclause"/>
      </w:pPr>
      <w:r>
        <w:t>In the Simplified explanation of terms in Schedule 2, delete the definition of ‘medical confirmation form’ and insert the following:</w:t>
      </w:r>
    </w:p>
    <w:p w14:paraId="067269D4" w14:textId="224767C8" w:rsidR="004E6358" w:rsidRDefault="0002188F" w:rsidP="004E6358">
      <w:pPr>
        <w:pStyle w:val="Insetstandardclause"/>
      </w:pPr>
      <w:r w:rsidRPr="0002188F">
        <w:rPr>
          <w:b/>
          <w:bCs/>
        </w:rPr>
        <w:t>medical confirmation form</w:t>
      </w:r>
      <w:r w:rsidRPr="0002188F">
        <w:t xml:space="preserve"> means the form titled “Medical Confirmation Form for Life Support Equipment” published on the Commission’s website (including in an electronic format) from time to time and to be issued by a </w:t>
      </w:r>
      <w:r w:rsidRPr="00DC7526">
        <w:rPr>
          <w:i/>
          <w:iCs/>
        </w:rPr>
        <w:t>retailer</w:t>
      </w:r>
      <w:r w:rsidRPr="0002188F">
        <w:t xml:space="preserve"> to a </w:t>
      </w:r>
      <w:r w:rsidRPr="0002188F">
        <w:rPr>
          <w:i/>
          <w:iCs/>
        </w:rPr>
        <w:t>relevant customer</w:t>
      </w:r>
      <w:r w:rsidRPr="0002188F">
        <w:t xml:space="preserve"> to enable the </w:t>
      </w:r>
      <w:r w:rsidRPr="00C017B5">
        <w:t>customer</w:t>
      </w:r>
      <w:r w:rsidRPr="0002188F">
        <w:t xml:space="preserve"> to provide </w:t>
      </w:r>
      <w:r w:rsidRPr="0002188F">
        <w:rPr>
          <w:i/>
          <w:iCs/>
        </w:rPr>
        <w:t>medical confirmation</w:t>
      </w:r>
      <w:r w:rsidRPr="0002188F">
        <w:t xml:space="preserve"> to the </w:t>
      </w:r>
      <w:proofErr w:type="gramStart"/>
      <w:r w:rsidRPr="0002188F">
        <w:rPr>
          <w:i/>
          <w:iCs/>
        </w:rPr>
        <w:t>retailer</w:t>
      </w:r>
      <w:r w:rsidRPr="0002188F">
        <w:t>;</w:t>
      </w:r>
      <w:proofErr w:type="gramEnd"/>
    </w:p>
    <w:p w14:paraId="38CB796E" w14:textId="77777777" w:rsidR="00C10FF4" w:rsidRDefault="00C10FF4" w:rsidP="00C10FF4">
      <w:pPr>
        <w:pStyle w:val="Heading2"/>
      </w:pPr>
      <w:r>
        <w:t>Schedule 3 – Transitional arrangements</w:t>
      </w:r>
    </w:p>
    <w:p w14:paraId="70FE32F8" w14:textId="1F32179A" w:rsidR="00C10FF4" w:rsidRDefault="00C10FF4" w:rsidP="00F62403">
      <w:pPr>
        <w:pStyle w:val="Standardclause"/>
      </w:pPr>
      <w:r>
        <w:t>In Schedule 3 after clause 3, insert the following:</w:t>
      </w:r>
    </w:p>
    <w:p w14:paraId="3BA8E4E2" w14:textId="0031DE31" w:rsidR="00A53CAE" w:rsidRPr="00F62403" w:rsidRDefault="00A53CAE" w:rsidP="00373816">
      <w:pPr>
        <w:pStyle w:val="ListParagraph"/>
        <w:keepNext/>
        <w:numPr>
          <w:ilvl w:val="0"/>
          <w:numId w:val="11"/>
        </w:numPr>
        <w:spacing w:before="240" w:line="260" w:lineRule="atLeast"/>
        <w:ind w:left="1701" w:hanging="850"/>
        <w:rPr>
          <w:rFonts w:ascii="Arial" w:hAnsi="Arial" w:cs="Arial"/>
          <w:b/>
          <w:bCs/>
          <w:spacing w:val="10"/>
        </w:rPr>
      </w:pPr>
      <w:r w:rsidRPr="00F62403">
        <w:rPr>
          <w:rFonts w:ascii="Arial" w:hAnsi="Arial" w:cs="Arial"/>
          <w:b/>
          <w:spacing w:val="10"/>
        </w:rPr>
        <w:t>Medical confirmation for life support customers</w:t>
      </w:r>
    </w:p>
    <w:p w14:paraId="6C5C53B8" w14:textId="28651795" w:rsidR="00C10FF4" w:rsidRDefault="00B8725D" w:rsidP="00373816">
      <w:pPr>
        <w:pStyle w:val="Insetstandardclause"/>
        <w:numPr>
          <w:ilvl w:val="0"/>
          <w:numId w:val="10"/>
        </w:numPr>
        <w:ind w:left="1701" w:hanging="850"/>
      </w:pPr>
      <w:r w:rsidRPr="00B8725D">
        <w:t xml:space="preserve">A </w:t>
      </w:r>
      <w:r w:rsidRPr="007115BC">
        <w:rPr>
          <w:i/>
          <w:iCs/>
        </w:rPr>
        <w:t>life support customer</w:t>
      </w:r>
      <w:r w:rsidRPr="00B8725D">
        <w:t xml:space="preserve"> that, prior to 1 December 2027, was registered and had provided </w:t>
      </w:r>
      <w:r w:rsidRPr="007115BC">
        <w:rPr>
          <w:i/>
          <w:iCs/>
        </w:rPr>
        <w:t>medical confirmation</w:t>
      </w:r>
      <w:r w:rsidRPr="00B8725D">
        <w:t xml:space="preserve"> in a form valid at the time they provided </w:t>
      </w:r>
      <w:r w:rsidRPr="007115BC">
        <w:rPr>
          <w:i/>
          <w:iCs/>
        </w:rPr>
        <w:t>medical confirmation</w:t>
      </w:r>
      <w:r w:rsidRPr="00B8725D">
        <w:t xml:space="preserve"> is deemed to have provided </w:t>
      </w:r>
      <w:r w:rsidRPr="007115BC">
        <w:rPr>
          <w:i/>
          <w:iCs/>
        </w:rPr>
        <w:t>medical confirmation</w:t>
      </w:r>
      <w:r w:rsidRPr="00B8725D">
        <w:t xml:space="preserve"> for the purposes of this Code.</w:t>
      </w:r>
    </w:p>
    <w:p w14:paraId="5C5517E4" w14:textId="77777777" w:rsidR="004E6358" w:rsidRPr="00945640" w:rsidRDefault="004E6358" w:rsidP="004E6358">
      <w:pPr>
        <w:pStyle w:val="Standardclause"/>
      </w:pPr>
    </w:p>
    <w:sectPr w:rsidR="004E6358" w:rsidRPr="00945640">
      <w:headerReference w:type="even" r:id="rId11"/>
      <w:headerReference w:type="default" r:id="rId12"/>
      <w:footerReference w:type="default" r:id="rId13"/>
      <w:headerReference w:type="first" r:id="rId14"/>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14A6C" w14:textId="77777777" w:rsidR="00A7361F" w:rsidRDefault="00A7361F">
      <w:pPr>
        <w:spacing w:line="240" w:lineRule="auto"/>
      </w:pPr>
      <w:r>
        <w:separator/>
      </w:r>
    </w:p>
  </w:endnote>
  <w:endnote w:type="continuationSeparator" w:id="0">
    <w:p w14:paraId="0EC884DE" w14:textId="77777777" w:rsidR="00A7361F" w:rsidRDefault="00A736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339F" w14:textId="19C7CE0A" w:rsidR="005D1446" w:rsidRDefault="005D1446">
    <w:pPr>
      <w:spacing w:line="240" w:lineRule="auto"/>
      <w:jc w:val="right"/>
    </w:pPr>
  </w:p>
  <w:tbl>
    <w:tblPr>
      <w:tblpPr w:leftFromText="181" w:rightFromText="181" w:vertAnchor="text" w:tblpXSpec="right" w:tblpY="1"/>
      <w:tblOverlap w:val="never"/>
      <w:tblW w:w="0" w:type="auto"/>
      <w:tblCellMar>
        <w:left w:w="0" w:type="dxa"/>
        <w:right w:w="0" w:type="dxa"/>
      </w:tblCellMar>
      <w:tblLook w:val="04A0" w:firstRow="1" w:lastRow="0" w:firstColumn="1" w:lastColumn="0" w:noHBand="0" w:noVBand="1"/>
    </w:tblPr>
    <w:tblGrid>
      <w:gridCol w:w="750"/>
    </w:tblGrid>
    <w:tr w:rsidR="005D1446" w14:paraId="775833A1" w14:textId="77777777">
      <w:trPr>
        <w:trHeight w:hRule="exact" w:val="436"/>
      </w:trPr>
      <w:tc>
        <w:tcPr>
          <w:tcW w:w="750" w:type="dxa"/>
          <w:shd w:val="clear" w:color="auto" w:fill="ED8B00"/>
          <w:tcMar>
            <w:top w:w="10" w:type="dxa"/>
            <w:left w:w="100" w:type="dxa"/>
            <w:bottom w:w="10" w:type="dxa"/>
            <w:right w:w="100" w:type="dxa"/>
          </w:tcMar>
          <w:vAlign w:val="center"/>
          <w:hideMark/>
        </w:tcPr>
        <w:p w14:paraId="775833A0" w14:textId="77777777" w:rsidR="005D1446" w:rsidRDefault="00F37FB8">
          <w:pPr>
            <w:spacing w:before="120" w:after="160" w:line="288" w:lineRule="auto"/>
            <w:jc w:val="center"/>
            <w:rPr>
              <w:color w:val="000000"/>
            </w:rPr>
          </w:pPr>
          <w:r>
            <w:rPr>
              <w:color w:val="000000"/>
            </w:rPr>
            <w:fldChar w:fldCharType="begin"/>
          </w:r>
          <w:r>
            <w:rPr>
              <w:color w:val="000000"/>
            </w:rPr>
            <w:instrText xml:space="preserve"> PAGE   \* MERGEFORMAT </w:instrText>
          </w:r>
          <w:r>
            <w:rPr>
              <w:color w:val="000000"/>
            </w:rPr>
            <w:fldChar w:fldCharType="separate"/>
          </w:r>
          <w:r>
            <w:rPr>
              <w:b/>
              <w:bCs/>
              <w:color w:val="FFFFFF"/>
            </w:rPr>
            <w:t>15</w:t>
          </w:r>
          <w:r>
            <w:rPr>
              <w:b/>
              <w:bCs/>
              <w:color w:val="FFFFFF"/>
            </w:rPr>
            <w:fldChar w:fldCharType="end"/>
          </w:r>
        </w:p>
      </w:tc>
    </w:tr>
  </w:tbl>
  <w:p w14:paraId="775833A2" w14:textId="77777777" w:rsidR="005D1446" w:rsidRDefault="005D1446">
    <w:pPr>
      <w:spacing w:line="240"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F8C48" w14:textId="77777777" w:rsidR="00A7361F" w:rsidRDefault="00A7361F">
      <w:pPr>
        <w:spacing w:line="240" w:lineRule="auto"/>
      </w:pPr>
      <w:r>
        <w:separator/>
      </w:r>
    </w:p>
  </w:footnote>
  <w:footnote w:type="continuationSeparator" w:id="0">
    <w:p w14:paraId="19E3B54F" w14:textId="77777777" w:rsidR="00A7361F" w:rsidRDefault="00A736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64A11" w14:textId="5489CF9A" w:rsidR="00762173" w:rsidRDefault="00762173">
    <w:pPr>
      <w:pStyle w:val="Header"/>
    </w:pPr>
    <w:r>
      <w:rPr>
        <w:noProof/>
      </w:rPr>
      <mc:AlternateContent>
        <mc:Choice Requires="wps">
          <w:drawing>
            <wp:anchor distT="0" distB="0" distL="0" distR="0" simplePos="0" relativeHeight="251659264" behindDoc="0" locked="0" layoutInCell="1" allowOverlap="1" wp14:anchorId="45EE328B" wp14:editId="0BEFC61B">
              <wp:simplePos x="635" y="635"/>
              <wp:positionH relativeFrom="page">
                <wp:align>center</wp:align>
              </wp:positionH>
              <wp:positionV relativeFrom="page">
                <wp:align>top</wp:align>
              </wp:positionV>
              <wp:extent cx="622300" cy="405765"/>
              <wp:effectExtent l="0" t="0" r="6350" b="13335"/>
              <wp:wrapNone/>
              <wp:docPr id="771242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3CC22795" w14:textId="7F75543E" w:rsidR="00762173" w:rsidRPr="00762173" w:rsidRDefault="00762173" w:rsidP="00762173">
                          <w:pPr>
                            <w:rPr>
                              <w:noProof/>
                              <w:color w:val="FF0000"/>
                            </w:rPr>
                          </w:pPr>
                          <w:r w:rsidRPr="00762173">
                            <w:rPr>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1CBE513">
            <v:shapetype id="_x0000_t202" coordsize="21600,21600" o:spt="202" path="m,l,21600r21600,l21600,xe" w14:anchorId="45EE328B">
              <v:stroke joinstyle="miter"/>
              <v:path gradientshapeok="t" o:connecttype="rect"/>
            </v:shapetype>
            <v:shape id="Text Box 2" style="position:absolute;margin-left:0;margin-top:0;width:49pt;height:31.95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v:fill o:detectmouseclick="t"/>
              <v:textbox style="mso-fit-shape-to-text:t" inset="0,15pt,0,0">
                <w:txbxContent>
                  <w:p w:rsidRPr="00762173" w:rsidR="00762173" w:rsidP="00762173" w:rsidRDefault="00762173" w14:paraId="08CE8BEA" w14:textId="7F75543E">
                    <w:pPr>
                      <w:rPr>
                        <w:noProof/>
                        <w:color w:val="FF0000"/>
                      </w:rPr>
                    </w:pPr>
                    <w:r w:rsidRPr="00762173">
                      <w:rPr>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4FC3" w14:textId="0C592B4A" w:rsidR="00762173" w:rsidRDefault="00762173">
    <w:pPr>
      <w:pStyle w:val="Header"/>
    </w:pPr>
    <w:r>
      <w:rPr>
        <w:noProof/>
      </w:rPr>
      <mc:AlternateContent>
        <mc:Choice Requires="wps">
          <w:drawing>
            <wp:anchor distT="0" distB="0" distL="0" distR="0" simplePos="0" relativeHeight="251660288" behindDoc="0" locked="0" layoutInCell="1" allowOverlap="1" wp14:anchorId="53DE60BE" wp14:editId="176DD9DE">
              <wp:simplePos x="635" y="635"/>
              <wp:positionH relativeFrom="page">
                <wp:align>center</wp:align>
              </wp:positionH>
              <wp:positionV relativeFrom="page">
                <wp:align>top</wp:align>
              </wp:positionV>
              <wp:extent cx="622300" cy="405765"/>
              <wp:effectExtent l="0" t="0" r="6350" b="13335"/>
              <wp:wrapNone/>
              <wp:docPr id="212547572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67612314" w14:textId="148B9760" w:rsidR="00762173" w:rsidRPr="00762173" w:rsidRDefault="00762173" w:rsidP="00762173">
                          <w:pPr>
                            <w:rPr>
                              <w:noProof/>
                              <w:color w:val="FF0000"/>
                            </w:rPr>
                          </w:pPr>
                          <w:r w:rsidRPr="00762173">
                            <w:rPr>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4128C4C">
            <v:shapetype id="_x0000_t202" coordsize="21600,21600" o:spt="202" path="m,l,21600r21600,l21600,xe" w14:anchorId="53DE60BE">
              <v:stroke joinstyle="miter"/>
              <v:path gradientshapeok="t" o:connecttype="rect"/>
            </v:shapetype>
            <v:shape id="Text Box 3" style="position:absolute;margin-left:0;margin-top:0;width:49pt;height:31.95pt;z-index:251660288;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1nCwIAABwEAAAOAAAAZHJzL2Uyb0RvYy54bWysU8Fu2zAMvQ/YPwi6L3ayJeuMOEXWIsOA&#10;oC2QDj0rshQbkERBUmJnXz9KtpOu22nYRaZJ6pF8fFredlqRk3C+AVPS6SSnRBgOVWMOJf3xvPlw&#10;Q4kPzFRMgRElPQtPb1fv3y1bW4gZ1KAq4QiCGF+0tqR1CLbIMs9roZmfgBUGgxKcZgF/3SGrHGsR&#10;XatslueLrAVXWQdceI/e+z5IVwlfSsHDo5ReBKJKir2FdLp07uOZrZasODhm64YPbbB/6EKzxmDR&#10;C9Q9C4wcXfMHlG64Aw8yTDjoDKRsuEgz4DTT/M00u5pZkWZBcry90OT/Hyx/OO3skyOh+wodLjAS&#10;0lpfeHTGeTrpdPxipwTjSOH5QpvoAuHoXMxmH3OMcAx9yuefF/OIkl0vW+fDNwGaRKOkDreSyGKn&#10;rQ996pgSaxnYNEqlzSjzmwMxoye7dhit0O070lSvut9DdcahHPT79pZvGiy9ZT48MYcLxm5RtOER&#10;D6mgLSkMFiU1uJ9/88d85B2jlLQomJIaVDQl6rvBfURtJWP6JZ9HMtzo3o+GOeo7QBlO8UVYnsyY&#10;F9RoSgf6BeW8joUwxAzHciUNo3kXeuXic+BivU5JKCPLwtbsLI/Qka7I5XP3wpwdCA+4qQcY1cSK&#10;N7z3ufGmt+tjQPbTUiK1PZED4yjBtNbhuUSNv/5PWddHvfoFAAD//wMAUEsDBBQABgAIAAAAIQAj&#10;Qhnh2QAAAAMBAAAPAAAAZHJzL2Rvd25yZXYueG1sTI9BT8JAEIXvJvyHzZB4k20xEKjdEkLCgRsi&#10;el66Y1vtzjTdBSq/3tGLXl7y8ibvfZOvBt+qC/ahYTKQThJQSCW7hioDx5ftwwJUiJacbZnQwBcG&#10;WBWju9xmjq/0jJdDrJSUUMisgTrGLtM6lDV6GybcIUn2zr23UWxfadfbq5T7Vk+TZK69bUgWatvh&#10;psby83D2BprZmmOKr7vtx5tPOb3td7Pb3pj78bB+AhVxiH/H8IMv6FAI04nP5IJqDcgj8VclWy7E&#10;nQzMH5egi1z/Zy++AQAA//8DAFBLAQItABQABgAIAAAAIQC2gziS/gAAAOEBAAATAAAAAAAAAAAA&#10;AAAAAAAAAABbQ29udGVudF9UeXBlc10ueG1sUEsBAi0AFAAGAAgAAAAhADj9If/WAAAAlAEAAAsA&#10;AAAAAAAAAAAAAAAALwEAAF9yZWxzLy5yZWxzUEsBAi0AFAAGAAgAAAAhAHswHWcLAgAAHAQAAA4A&#10;AAAAAAAAAAAAAAAALgIAAGRycy9lMm9Eb2MueG1sUEsBAi0AFAAGAAgAAAAhACNCGeHZAAAAAwEA&#10;AA8AAAAAAAAAAAAAAAAAZQQAAGRycy9kb3ducmV2LnhtbFBLBQYAAAAABAAEAPMAAABrBQAAAAA=&#10;">
              <v:fill o:detectmouseclick="t"/>
              <v:textbox style="mso-fit-shape-to-text:t" inset="0,15pt,0,0">
                <w:txbxContent>
                  <w:p w:rsidRPr="00762173" w:rsidR="00762173" w:rsidP="00762173" w:rsidRDefault="00762173" w14:paraId="75F360E3" w14:textId="148B9760">
                    <w:pPr>
                      <w:rPr>
                        <w:noProof/>
                        <w:color w:val="FF0000"/>
                      </w:rPr>
                    </w:pPr>
                    <w:r w:rsidRPr="00762173">
                      <w:rPr>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89CC2" w14:textId="3F32958F" w:rsidR="00762173" w:rsidRDefault="00762173">
    <w:pPr>
      <w:pStyle w:val="Header"/>
    </w:pPr>
    <w:r>
      <w:rPr>
        <w:noProof/>
      </w:rPr>
      <mc:AlternateContent>
        <mc:Choice Requires="wps">
          <w:drawing>
            <wp:anchor distT="0" distB="0" distL="0" distR="0" simplePos="0" relativeHeight="251658240" behindDoc="0" locked="0" layoutInCell="1" allowOverlap="1" wp14:anchorId="12A05C47" wp14:editId="32849EF7">
              <wp:simplePos x="635" y="635"/>
              <wp:positionH relativeFrom="page">
                <wp:align>center</wp:align>
              </wp:positionH>
              <wp:positionV relativeFrom="page">
                <wp:align>top</wp:align>
              </wp:positionV>
              <wp:extent cx="622300" cy="405765"/>
              <wp:effectExtent l="0" t="0" r="6350" b="13335"/>
              <wp:wrapNone/>
              <wp:docPr id="46152718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34E2C5AF" w14:textId="7AC6A2FD" w:rsidR="00762173" w:rsidRPr="00762173" w:rsidRDefault="00762173" w:rsidP="00762173">
                          <w:pPr>
                            <w:rPr>
                              <w:noProof/>
                              <w:color w:val="FF0000"/>
                            </w:rPr>
                          </w:pPr>
                          <w:r w:rsidRPr="00762173">
                            <w:rPr>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07EA8BD">
            <v:shapetype id="_x0000_t202" coordsize="21600,21600" o:spt="202" path="m,l,21600r21600,l21600,xe" w14:anchorId="12A05C47">
              <v:stroke joinstyle="miter"/>
              <v:path gradientshapeok="t" o:connecttype="rect"/>
            </v:shapetype>
            <v:shape id="Text Box 1" style="position:absolute;margin-left:0;margin-top:0;width:49pt;height:31.9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cohDQIAABwEAAAOAAAAZHJzL2Uyb0RvYy54bWysU8Fu2zAMvQ/YPwi6L3ayJduMOEXWIsOA&#10;oi2QDj0rshQbsERBYmJnXz9KjpOt22nYRaZJ6pF8fFre9KZlR+VDA7bk00nOmbISqsbuS/79efPu&#10;E2cBha1EC1aV/KQCv1m9fbPsXKFmUENbKc8IxIaicyWvEV2RZUHWyogwAacsBTV4I5B+/T6rvOgI&#10;3bTZLM8XWQe+ch6kCoG8d0OQrxK+1krio9ZBIWtLTr1hOn06d/HMVktR7L1wdSPPbYh/6MKIxlLR&#10;C9SdQMEOvvkDyjTSQwCNEwkmA60bqdIMNM00fzXNthZOpVmInOAuNIX/Bysfjlv35Bn2X6CnBUZC&#10;OheKQM44T6+9iV/qlFGcKDxdaFM9MknOxWz2PqeIpNCHfP5xMY8o2fWy8wG/KjAsGiX3tJVEljje&#10;BxxSx5RYy8Kmadu0mdb+5iDM6MmuHUYL+13Pmqrks7H7HVQnGsrDsO/g5Kah0vci4JPwtGDqlkSL&#10;j3ToFrqSw9nirAb/42/+mE+8U5SzjgRTckuK5qz9ZmkfUVvJmH7O55EMP7p3o2EP5hZIhlN6EU4m&#10;M+ZhO5rag3khOa9jIQoJK6lcyXE0b3FQLj0HqdbrlEQycgLv7dbJCB3pilw+9y/CuzPhSJt6gFFN&#10;onjF+5Abbwa3PiCxn5YSqR2IPDNOEkxrPT+XqPFf/1PW9VGvfgIAAP//AwBQSwMEFAAGAAgAAAAh&#10;ACNCGeHZAAAAAwEAAA8AAABkcnMvZG93bnJldi54bWxMj0FPwkAQhe8m/IfNkHiTbTEQqN0SQsKB&#10;GyJ6XrpjW+3ONN0FKr/e0YteXvLyJu99k68G36oL9qFhMpBOElBIJbuGKgPHl+3DAlSIlpxtmdDA&#10;FwZYFaO73GaOr/SMl0OslJRQyKyBOsYu0zqUNXobJtwhSfbOvbdRbF9p19urlPtWT5Nkrr1tSBZq&#10;2+GmxvLzcPYGmtmaY4qvu+3Hm085ve13s9vemPvxsH4CFXGIf8fwgy/oUAjTic/kgmoNyCPxVyVb&#10;LsSdDMwfl6CLXP9nL74BAAD//wMAUEsBAi0AFAAGAAgAAAAhALaDOJL+AAAA4QEAABMAAAAAAAAA&#10;AAAAAAAAAAAAAFtDb250ZW50X1R5cGVzXS54bWxQSwECLQAUAAYACAAAACEAOP0h/9YAAACUAQAA&#10;CwAAAAAAAAAAAAAAAAAvAQAAX3JlbHMvLnJlbHNQSwECLQAUAAYACAAAACEAzPHKIQ0CAAAcBAAA&#10;DgAAAAAAAAAAAAAAAAAuAgAAZHJzL2Uyb0RvYy54bWxQSwECLQAUAAYACAAAACEAI0IZ4dkAAAAD&#10;AQAADwAAAAAAAAAAAAAAAABnBAAAZHJzL2Rvd25yZXYueG1sUEsFBgAAAAAEAAQA8wAAAG0FAAAA&#10;AA==&#10;">
              <v:fill o:detectmouseclick="t"/>
              <v:textbox style="mso-fit-shape-to-text:t" inset="0,15pt,0,0">
                <w:txbxContent>
                  <w:p w:rsidRPr="00762173" w:rsidR="00762173" w:rsidP="00762173" w:rsidRDefault="00762173" w14:paraId="09E77742" w14:textId="7AC6A2FD">
                    <w:pPr>
                      <w:rPr>
                        <w:noProof/>
                        <w:color w:val="FF0000"/>
                      </w:rPr>
                    </w:pPr>
                    <w:r w:rsidRPr="00762173">
                      <w:rPr>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D8"/>
    <w:multiLevelType w:val="hybridMultilevel"/>
    <w:tmpl w:val="32A06F5C"/>
    <w:lvl w:ilvl="0" w:tplc="A52C12C6">
      <w:start w:val="1"/>
      <w:numFmt w:val="decimal"/>
      <w:lvlText w:val="(%1)"/>
      <w:lvlJc w:val="left"/>
      <w:pPr>
        <w:ind w:left="0" w:firstLine="0"/>
      </w:pPr>
      <w:rPr>
        <w:rFonts w:ascii="Arial" w:eastAsia="Arial" w:hAnsi="Arial" w:cs="Arial"/>
        <w:sz w:val="22"/>
        <w:szCs w:val="22"/>
      </w:rPr>
    </w:lvl>
    <w:lvl w:ilvl="1" w:tplc="3DA2F3EE">
      <w:start w:val="1"/>
      <w:numFmt w:val="lowerLetter"/>
      <w:lvlText w:val="(%2)"/>
      <w:lvlJc w:val="left"/>
      <w:pPr>
        <w:ind w:left="1440" w:hanging="360"/>
      </w:pPr>
      <w:rPr>
        <w:rFonts w:hint="default"/>
      </w:rPr>
    </w:lvl>
    <w:lvl w:ilvl="2" w:tplc="3ED84448">
      <w:start w:val="1"/>
      <w:numFmt w:val="bullet"/>
      <w:lvlText w:val=""/>
      <w:lvlJc w:val="left"/>
      <w:pPr>
        <w:tabs>
          <w:tab w:val="num" w:pos="2160"/>
        </w:tabs>
        <w:ind w:left="2160" w:hanging="360"/>
      </w:pPr>
      <w:rPr>
        <w:rFonts w:ascii="Wingdings" w:hAnsi="Wingdings"/>
      </w:rPr>
    </w:lvl>
    <w:lvl w:ilvl="3" w:tplc="FF8E86B6">
      <w:start w:val="1"/>
      <w:numFmt w:val="bullet"/>
      <w:lvlText w:val=""/>
      <w:lvlJc w:val="left"/>
      <w:pPr>
        <w:tabs>
          <w:tab w:val="num" w:pos="2880"/>
        </w:tabs>
        <w:ind w:left="2880" w:hanging="360"/>
      </w:pPr>
      <w:rPr>
        <w:rFonts w:ascii="Symbol" w:hAnsi="Symbol"/>
      </w:rPr>
    </w:lvl>
    <w:lvl w:ilvl="4" w:tplc="8DF0A744">
      <w:start w:val="1"/>
      <w:numFmt w:val="bullet"/>
      <w:lvlText w:val="o"/>
      <w:lvlJc w:val="left"/>
      <w:pPr>
        <w:tabs>
          <w:tab w:val="num" w:pos="3600"/>
        </w:tabs>
        <w:ind w:left="3600" w:hanging="360"/>
      </w:pPr>
      <w:rPr>
        <w:rFonts w:ascii="Courier New" w:hAnsi="Courier New"/>
      </w:rPr>
    </w:lvl>
    <w:lvl w:ilvl="5" w:tplc="754C4C52">
      <w:start w:val="1"/>
      <w:numFmt w:val="bullet"/>
      <w:lvlText w:val=""/>
      <w:lvlJc w:val="left"/>
      <w:pPr>
        <w:tabs>
          <w:tab w:val="num" w:pos="4320"/>
        </w:tabs>
        <w:ind w:left="4320" w:hanging="360"/>
      </w:pPr>
      <w:rPr>
        <w:rFonts w:ascii="Wingdings" w:hAnsi="Wingdings"/>
      </w:rPr>
    </w:lvl>
    <w:lvl w:ilvl="6" w:tplc="3E246600">
      <w:start w:val="1"/>
      <w:numFmt w:val="bullet"/>
      <w:lvlText w:val=""/>
      <w:lvlJc w:val="left"/>
      <w:pPr>
        <w:tabs>
          <w:tab w:val="num" w:pos="5040"/>
        </w:tabs>
        <w:ind w:left="5040" w:hanging="360"/>
      </w:pPr>
      <w:rPr>
        <w:rFonts w:ascii="Symbol" w:hAnsi="Symbol"/>
      </w:rPr>
    </w:lvl>
    <w:lvl w:ilvl="7" w:tplc="6E623B22">
      <w:start w:val="1"/>
      <w:numFmt w:val="bullet"/>
      <w:lvlText w:val="o"/>
      <w:lvlJc w:val="left"/>
      <w:pPr>
        <w:tabs>
          <w:tab w:val="num" w:pos="5760"/>
        </w:tabs>
        <w:ind w:left="5760" w:hanging="360"/>
      </w:pPr>
      <w:rPr>
        <w:rFonts w:ascii="Courier New" w:hAnsi="Courier New"/>
      </w:rPr>
    </w:lvl>
    <w:lvl w:ilvl="8" w:tplc="DA8E26A0">
      <w:start w:val="1"/>
      <w:numFmt w:val="bullet"/>
      <w:lvlText w:val=""/>
      <w:lvlJc w:val="left"/>
      <w:pPr>
        <w:tabs>
          <w:tab w:val="num" w:pos="6480"/>
        </w:tabs>
        <w:ind w:left="6480" w:hanging="360"/>
      </w:pPr>
      <w:rPr>
        <w:rFonts w:ascii="Wingdings" w:hAnsi="Wingdings"/>
      </w:rPr>
    </w:lvl>
  </w:abstractNum>
  <w:abstractNum w:abstractNumId="1" w15:restartNumberingAfterBreak="0">
    <w:nsid w:val="000000E6"/>
    <w:multiLevelType w:val="hybridMultilevel"/>
    <w:tmpl w:val="21622EA0"/>
    <w:lvl w:ilvl="0" w:tplc="C98ED138">
      <w:start w:val="1"/>
      <w:numFmt w:val="decimal"/>
      <w:lvlText w:val="(%1)"/>
      <w:lvlJc w:val="left"/>
      <w:pPr>
        <w:ind w:left="0" w:firstLine="0"/>
      </w:pPr>
      <w:rPr>
        <w:rFonts w:ascii="Arial" w:eastAsia="Arial" w:hAnsi="Arial" w:cs="Arial"/>
        <w:sz w:val="22"/>
        <w:szCs w:val="22"/>
      </w:rPr>
    </w:lvl>
    <w:lvl w:ilvl="1" w:tplc="FCFA86B4">
      <w:start w:val="1"/>
      <w:numFmt w:val="bullet"/>
      <w:lvlText w:val="o"/>
      <w:lvlJc w:val="left"/>
      <w:pPr>
        <w:tabs>
          <w:tab w:val="num" w:pos="1440"/>
        </w:tabs>
        <w:ind w:left="1440" w:hanging="360"/>
      </w:pPr>
      <w:rPr>
        <w:rFonts w:ascii="Courier New" w:hAnsi="Courier New"/>
      </w:rPr>
    </w:lvl>
    <w:lvl w:ilvl="2" w:tplc="462C758A">
      <w:start w:val="1"/>
      <w:numFmt w:val="bullet"/>
      <w:lvlText w:val=""/>
      <w:lvlJc w:val="left"/>
      <w:pPr>
        <w:tabs>
          <w:tab w:val="num" w:pos="2160"/>
        </w:tabs>
        <w:ind w:left="2160" w:hanging="360"/>
      </w:pPr>
      <w:rPr>
        <w:rFonts w:ascii="Wingdings" w:hAnsi="Wingdings"/>
      </w:rPr>
    </w:lvl>
    <w:lvl w:ilvl="3" w:tplc="9BA21C16">
      <w:start w:val="1"/>
      <w:numFmt w:val="bullet"/>
      <w:lvlText w:val=""/>
      <w:lvlJc w:val="left"/>
      <w:pPr>
        <w:tabs>
          <w:tab w:val="num" w:pos="2880"/>
        </w:tabs>
        <w:ind w:left="2880" w:hanging="360"/>
      </w:pPr>
      <w:rPr>
        <w:rFonts w:ascii="Symbol" w:hAnsi="Symbol"/>
      </w:rPr>
    </w:lvl>
    <w:lvl w:ilvl="4" w:tplc="D0FABCF6">
      <w:start w:val="1"/>
      <w:numFmt w:val="bullet"/>
      <w:lvlText w:val="o"/>
      <w:lvlJc w:val="left"/>
      <w:pPr>
        <w:tabs>
          <w:tab w:val="num" w:pos="3600"/>
        </w:tabs>
        <w:ind w:left="3600" w:hanging="360"/>
      </w:pPr>
      <w:rPr>
        <w:rFonts w:ascii="Courier New" w:hAnsi="Courier New"/>
      </w:rPr>
    </w:lvl>
    <w:lvl w:ilvl="5" w:tplc="DF126106">
      <w:start w:val="1"/>
      <w:numFmt w:val="bullet"/>
      <w:lvlText w:val=""/>
      <w:lvlJc w:val="left"/>
      <w:pPr>
        <w:tabs>
          <w:tab w:val="num" w:pos="4320"/>
        </w:tabs>
        <w:ind w:left="4320" w:hanging="360"/>
      </w:pPr>
      <w:rPr>
        <w:rFonts w:ascii="Wingdings" w:hAnsi="Wingdings"/>
      </w:rPr>
    </w:lvl>
    <w:lvl w:ilvl="6" w:tplc="82C2F3BC">
      <w:start w:val="1"/>
      <w:numFmt w:val="bullet"/>
      <w:lvlText w:val=""/>
      <w:lvlJc w:val="left"/>
      <w:pPr>
        <w:tabs>
          <w:tab w:val="num" w:pos="5040"/>
        </w:tabs>
        <w:ind w:left="5040" w:hanging="360"/>
      </w:pPr>
      <w:rPr>
        <w:rFonts w:ascii="Symbol" w:hAnsi="Symbol"/>
      </w:rPr>
    </w:lvl>
    <w:lvl w:ilvl="7" w:tplc="3046679E">
      <w:start w:val="1"/>
      <w:numFmt w:val="bullet"/>
      <w:lvlText w:val="o"/>
      <w:lvlJc w:val="left"/>
      <w:pPr>
        <w:tabs>
          <w:tab w:val="num" w:pos="5760"/>
        </w:tabs>
        <w:ind w:left="5760" w:hanging="360"/>
      </w:pPr>
      <w:rPr>
        <w:rFonts w:ascii="Courier New" w:hAnsi="Courier New"/>
      </w:rPr>
    </w:lvl>
    <w:lvl w:ilvl="8" w:tplc="AE42CF62">
      <w:start w:val="1"/>
      <w:numFmt w:val="bullet"/>
      <w:lvlText w:val=""/>
      <w:lvlJc w:val="left"/>
      <w:pPr>
        <w:tabs>
          <w:tab w:val="num" w:pos="6480"/>
        </w:tabs>
        <w:ind w:left="6480" w:hanging="360"/>
      </w:pPr>
      <w:rPr>
        <w:rFonts w:ascii="Wingdings" w:hAnsi="Wingdings"/>
      </w:rPr>
    </w:lvl>
  </w:abstractNum>
  <w:abstractNum w:abstractNumId="2" w15:restartNumberingAfterBreak="0">
    <w:nsid w:val="000000FD"/>
    <w:multiLevelType w:val="hybridMultilevel"/>
    <w:tmpl w:val="000000FD"/>
    <w:lvl w:ilvl="0" w:tplc="DFC40F50">
      <w:start w:val="1"/>
      <w:numFmt w:val="lowerLetter"/>
      <w:lvlText w:val="(%1)"/>
      <w:lvlJc w:val="left"/>
      <w:pPr>
        <w:ind w:left="0" w:firstLine="0"/>
      </w:pPr>
      <w:rPr>
        <w:rFonts w:ascii="Arial" w:eastAsia="Arial" w:hAnsi="Arial" w:cs="Arial"/>
        <w:sz w:val="22"/>
        <w:szCs w:val="22"/>
      </w:rPr>
    </w:lvl>
    <w:lvl w:ilvl="1" w:tplc="AE5EC2D6">
      <w:start w:val="1"/>
      <w:numFmt w:val="bullet"/>
      <w:lvlText w:val="o"/>
      <w:lvlJc w:val="left"/>
      <w:pPr>
        <w:tabs>
          <w:tab w:val="num" w:pos="1440"/>
        </w:tabs>
        <w:ind w:left="1440" w:hanging="360"/>
      </w:pPr>
      <w:rPr>
        <w:rFonts w:ascii="Courier New" w:hAnsi="Courier New"/>
      </w:rPr>
    </w:lvl>
    <w:lvl w:ilvl="2" w:tplc="043023D0">
      <w:start w:val="1"/>
      <w:numFmt w:val="bullet"/>
      <w:lvlText w:val=""/>
      <w:lvlJc w:val="left"/>
      <w:pPr>
        <w:tabs>
          <w:tab w:val="num" w:pos="2160"/>
        </w:tabs>
        <w:ind w:left="2160" w:hanging="360"/>
      </w:pPr>
      <w:rPr>
        <w:rFonts w:ascii="Wingdings" w:hAnsi="Wingdings"/>
      </w:rPr>
    </w:lvl>
    <w:lvl w:ilvl="3" w:tplc="458698D8">
      <w:start w:val="1"/>
      <w:numFmt w:val="bullet"/>
      <w:lvlText w:val=""/>
      <w:lvlJc w:val="left"/>
      <w:pPr>
        <w:tabs>
          <w:tab w:val="num" w:pos="2880"/>
        </w:tabs>
        <w:ind w:left="2880" w:hanging="360"/>
      </w:pPr>
      <w:rPr>
        <w:rFonts w:ascii="Symbol" w:hAnsi="Symbol"/>
      </w:rPr>
    </w:lvl>
    <w:lvl w:ilvl="4" w:tplc="25DCE9CC">
      <w:start w:val="1"/>
      <w:numFmt w:val="bullet"/>
      <w:lvlText w:val="o"/>
      <w:lvlJc w:val="left"/>
      <w:pPr>
        <w:tabs>
          <w:tab w:val="num" w:pos="3600"/>
        </w:tabs>
        <w:ind w:left="3600" w:hanging="360"/>
      </w:pPr>
      <w:rPr>
        <w:rFonts w:ascii="Courier New" w:hAnsi="Courier New"/>
      </w:rPr>
    </w:lvl>
    <w:lvl w:ilvl="5" w:tplc="FF5E54CE">
      <w:start w:val="1"/>
      <w:numFmt w:val="bullet"/>
      <w:lvlText w:val=""/>
      <w:lvlJc w:val="left"/>
      <w:pPr>
        <w:tabs>
          <w:tab w:val="num" w:pos="4320"/>
        </w:tabs>
        <w:ind w:left="4320" w:hanging="360"/>
      </w:pPr>
      <w:rPr>
        <w:rFonts w:ascii="Wingdings" w:hAnsi="Wingdings"/>
      </w:rPr>
    </w:lvl>
    <w:lvl w:ilvl="6" w:tplc="C1DCBC84">
      <w:start w:val="1"/>
      <w:numFmt w:val="bullet"/>
      <w:lvlText w:val=""/>
      <w:lvlJc w:val="left"/>
      <w:pPr>
        <w:tabs>
          <w:tab w:val="num" w:pos="5040"/>
        </w:tabs>
        <w:ind w:left="5040" w:hanging="360"/>
      </w:pPr>
      <w:rPr>
        <w:rFonts w:ascii="Symbol" w:hAnsi="Symbol"/>
      </w:rPr>
    </w:lvl>
    <w:lvl w:ilvl="7" w:tplc="8724E5D2">
      <w:start w:val="1"/>
      <w:numFmt w:val="bullet"/>
      <w:lvlText w:val="o"/>
      <w:lvlJc w:val="left"/>
      <w:pPr>
        <w:tabs>
          <w:tab w:val="num" w:pos="5760"/>
        </w:tabs>
        <w:ind w:left="5760" w:hanging="360"/>
      </w:pPr>
      <w:rPr>
        <w:rFonts w:ascii="Courier New" w:hAnsi="Courier New"/>
      </w:rPr>
    </w:lvl>
    <w:lvl w:ilvl="8" w:tplc="6F2204E8">
      <w:start w:val="1"/>
      <w:numFmt w:val="bullet"/>
      <w:lvlText w:val=""/>
      <w:lvlJc w:val="left"/>
      <w:pPr>
        <w:tabs>
          <w:tab w:val="num" w:pos="6480"/>
        </w:tabs>
        <w:ind w:left="6480" w:hanging="360"/>
      </w:pPr>
      <w:rPr>
        <w:rFonts w:ascii="Wingdings" w:hAnsi="Wingdings"/>
      </w:rPr>
    </w:lvl>
  </w:abstractNum>
  <w:abstractNum w:abstractNumId="3" w15:restartNumberingAfterBreak="0">
    <w:nsid w:val="000000FE"/>
    <w:multiLevelType w:val="hybridMultilevel"/>
    <w:tmpl w:val="000000FE"/>
    <w:lvl w:ilvl="0" w:tplc="2B5CEAB2">
      <w:start w:val="1"/>
      <w:numFmt w:val="lowerRoman"/>
      <w:lvlText w:val="(%1)"/>
      <w:lvlJc w:val="left"/>
      <w:pPr>
        <w:ind w:left="0" w:firstLine="0"/>
      </w:pPr>
      <w:rPr>
        <w:rFonts w:ascii="Arial" w:eastAsia="Arial" w:hAnsi="Arial" w:cs="Arial"/>
        <w:sz w:val="22"/>
        <w:szCs w:val="22"/>
      </w:rPr>
    </w:lvl>
    <w:lvl w:ilvl="1" w:tplc="4EAC97B6">
      <w:start w:val="1"/>
      <w:numFmt w:val="bullet"/>
      <w:lvlText w:val="o"/>
      <w:lvlJc w:val="left"/>
      <w:pPr>
        <w:tabs>
          <w:tab w:val="num" w:pos="1440"/>
        </w:tabs>
        <w:ind w:left="1440" w:hanging="360"/>
      </w:pPr>
      <w:rPr>
        <w:rFonts w:ascii="Courier New" w:hAnsi="Courier New"/>
      </w:rPr>
    </w:lvl>
    <w:lvl w:ilvl="2" w:tplc="8E1C72FE">
      <w:start w:val="1"/>
      <w:numFmt w:val="bullet"/>
      <w:lvlText w:val=""/>
      <w:lvlJc w:val="left"/>
      <w:pPr>
        <w:tabs>
          <w:tab w:val="num" w:pos="2160"/>
        </w:tabs>
        <w:ind w:left="2160" w:hanging="360"/>
      </w:pPr>
      <w:rPr>
        <w:rFonts w:ascii="Wingdings" w:hAnsi="Wingdings"/>
      </w:rPr>
    </w:lvl>
    <w:lvl w:ilvl="3" w:tplc="D8326D3E">
      <w:start w:val="1"/>
      <w:numFmt w:val="bullet"/>
      <w:lvlText w:val=""/>
      <w:lvlJc w:val="left"/>
      <w:pPr>
        <w:tabs>
          <w:tab w:val="num" w:pos="2880"/>
        </w:tabs>
        <w:ind w:left="2880" w:hanging="360"/>
      </w:pPr>
      <w:rPr>
        <w:rFonts w:ascii="Symbol" w:hAnsi="Symbol"/>
      </w:rPr>
    </w:lvl>
    <w:lvl w:ilvl="4" w:tplc="5CFA786C">
      <w:start w:val="1"/>
      <w:numFmt w:val="bullet"/>
      <w:lvlText w:val="o"/>
      <w:lvlJc w:val="left"/>
      <w:pPr>
        <w:tabs>
          <w:tab w:val="num" w:pos="3600"/>
        </w:tabs>
        <w:ind w:left="3600" w:hanging="360"/>
      </w:pPr>
      <w:rPr>
        <w:rFonts w:ascii="Courier New" w:hAnsi="Courier New"/>
      </w:rPr>
    </w:lvl>
    <w:lvl w:ilvl="5" w:tplc="696A898A">
      <w:start w:val="1"/>
      <w:numFmt w:val="bullet"/>
      <w:lvlText w:val=""/>
      <w:lvlJc w:val="left"/>
      <w:pPr>
        <w:tabs>
          <w:tab w:val="num" w:pos="4320"/>
        </w:tabs>
        <w:ind w:left="4320" w:hanging="360"/>
      </w:pPr>
      <w:rPr>
        <w:rFonts w:ascii="Wingdings" w:hAnsi="Wingdings"/>
      </w:rPr>
    </w:lvl>
    <w:lvl w:ilvl="6" w:tplc="F4D63F5C">
      <w:start w:val="1"/>
      <w:numFmt w:val="bullet"/>
      <w:lvlText w:val=""/>
      <w:lvlJc w:val="left"/>
      <w:pPr>
        <w:tabs>
          <w:tab w:val="num" w:pos="5040"/>
        </w:tabs>
        <w:ind w:left="5040" w:hanging="360"/>
      </w:pPr>
      <w:rPr>
        <w:rFonts w:ascii="Symbol" w:hAnsi="Symbol"/>
      </w:rPr>
    </w:lvl>
    <w:lvl w:ilvl="7" w:tplc="0AFCD066">
      <w:start w:val="1"/>
      <w:numFmt w:val="bullet"/>
      <w:lvlText w:val="o"/>
      <w:lvlJc w:val="left"/>
      <w:pPr>
        <w:tabs>
          <w:tab w:val="num" w:pos="5760"/>
        </w:tabs>
        <w:ind w:left="5760" w:hanging="360"/>
      </w:pPr>
      <w:rPr>
        <w:rFonts w:ascii="Courier New" w:hAnsi="Courier New"/>
      </w:rPr>
    </w:lvl>
    <w:lvl w:ilvl="8" w:tplc="81F4DC20">
      <w:start w:val="1"/>
      <w:numFmt w:val="bullet"/>
      <w:lvlText w:val=""/>
      <w:lvlJc w:val="left"/>
      <w:pPr>
        <w:tabs>
          <w:tab w:val="num" w:pos="6480"/>
        </w:tabs>
        <w:ind w:left="6480" w:hanging="360"/>
      </w:pPr>
      <w:rPr>
        <w:rFonts w:ascii="Wingdings" w:hAnsi="Wingdings"/>
      </w:rPr>
    </w:lvl>
  </w:abstractNum>
  <w:abstractNum w:abstractNumId="4" w15:restartNumberingAfterBreak="0">
    <w:nsid w:val="00000104"/>
    <w:multiLevelType w:val="hybridMultilevel"/>
    <w:tmpl w:val="00000104"/>
    <w:lvl w:ilvl="0" w:tplc="A8C626AC">
      <w:start w:val="1"/>
      <w:numFmt w:val="decimal"/>
      <w:lvlText w:val="(%1)"/>
      <w:lvlJc w:val="left"/>
      <w:pPr>
        <w:ind w:left="0" w:firstLine="0"/>
      </w:pPr>
      <w:rPr>
        <w:rFonts w:ascii="Arial" w:eastAsia="Arial" w:hAnsi="Arial" w:cs="Arial"/>
        <w:sz w:val="22"/>
        <w:szCs w:val="22"/>
      </w:rPr>
    </w:lvl>
    <w:lvl w:ilvl="1" w:tplc="EBDAABFA">
      <w:start w:val="1"/>
      <w:numFmt w:val="bullet"/>
      <w:lvlText w:val="o"/>
      <w:lvlJc w:val="left"/>
      <w:pPr>
        <w:tabs>
          <w:tab w:val="num" w:pos="1440"/>
        </w:tabs>
        <w:ind w:left="1440" w:hanging="360"/>
      </w:pPr>
      <w:rPr>
        <w:rFonts w:ascii="Courier New" w:hAnsi="Courier New"/>
      </w:rPr>
    </w:lvl>
    <w:lvl w:ilvl="2" w:tplc="2DEC145A">
      <w:start w:val="1"/>
      <w:numFmt w:val="bullet"/>
      <w:lvlText w:val=""/>
      <w:lvlJc w:val="left"/>
      <w:pPr>
        <w:tabs>
          <w:tab w:val="num" w:pos="2160"/>
        </w:tabs>
        <w:ind w:left="2160" w:hanging="360"/>
      </w:pPr>
      <w:rPr>
        <w:rFonts w:ascii="Wingdings" w:hAnsi="Wingdings"/>
      </w:rPr>
    </w:lvl>
    <w:lvl w:ilvl="3" w:tplc="37227FA2">
      <w:start w:val="1"/>
      <w:numFmt w:val="bullet"/>
      <w:lvlText w:val=""/>
      <w:lvlJc w:val="left"/>
      <w:pPr>
        <w:tabs>
          <w:tab w:val="num" w:pos="2880"/>
        </w:tabs>
        <w:ind w:left="2880" w:hanging="360"/>
      </w:pPr>
      <w:rPr>
        <w:rFonts w:ascii="Symbol" w:hAnsi="Symbol"/>
      </w:rPr>
    </w:lvl>
    <w:lvl w:ilvl="4" w:tplc="CBE0E43C">
      <w:start w:val="1"/>
      <w:numFmt w:val="bullet"/>
      <w:lvlText w:val="o"/>
      <w:lvlJc w:val="left"/>
      <w:pPr>
        <w:tabs>
          <w:tab w:val="num" w:pos="3600"/>
        </w:tabs>
        <w:ind w:left="3600" w:hanging="360"/>
      </w:pPr>
      <w:rPr>
        <w:rFonts w:ascii="Courier New" w:hAnsi="Courier New"/>
      </w:rPr>
    </w:lvl>
    <w:lvl w:ilvl="5" w:tplc="77C06130">
      <w:start w:val="1"/>
      <w:numFmt w:val="bullet"/>
      <w:lvlText w:val=""/>
      <w:lvlJc w:val="left"/>
      <w:pPr>
        <w:tabs>
          <w:tab w:val="num" w:pos="4320"/>
        </w:tabs>
        <w:ind w:left="4320" w:hanging="360"/>
      </w:pPr>
      <w:rPr>
        <w:rFonts w:ascii="Wingdings" w:hAnsi="Wingdings"/>
      </w:rPr>
    </w:lvl>
    <w:lvl w:ilvl="6" w:tplc="E4A670D0">
      <w:start w:val="1"/>
      <w:numFmt w:val="bullet"/>
      <w:lvlText w:val=""/>
      <w:lvlJc w:val="left"/>
      <w:pPr>
        <w:tabs>
          <w:tab w:val="num" w:pos="5040"/>
        </w:tabs>
        <w:ind w:left="5040" w:hanging="360"/>
      </w:pPr>
      <w:rPr>
        <w:rFonts w:ascii="Symbol" w:hAnsi="Symbol"/>
      </w:rPr>
    </w:lvl>
    <w:lvl w:ilvl="7" w:tplc="33F0CCBC">
      <w:start w:val="1"/>
      <w:numFmt w:val="bullet"/>
      <w:lvlText w:val="o"/>
      <w:lvlJc w:val="left"/>
      <w:pPr>
        <w:tabs>
          <w:tab w:val="num" w:pos="5760"/>
        </w:tabs>
        <w:ind w:left="5760" w:hanging="360"/>
      </w:pPr>
      <w:rPr>
        <w:rFonts w:ascii="Courier New" w:hAnsi="Courier New"/>
      </w:rPr>
    </w:lvl>
    <w:lvl w:ilvl="8" w:tplc="D46CE8EE">
      <w:start w:val="1"/>
      <w:numFmt w:val="bullet"/>
      <w:lvlText w:val=""/>
      <w:lvlJc w:val="left"/>
      <w:pPr>
        <w:tabs>
          <w:tab w:val="num" w:pos="6480"/>
        </w:tabs>
        <w:ind w:left="6480" w:hanging="360"/>
      </w:pPr>
      <w:rPr>
        <w:rFonts w:ascii="Wingdings" w:hAnsi="Wingdings"/>
      </w:rPr>
    </w:lvl>
  </w:abstractNum>
  <w:abstractNum w:abstractNumId="5" w15:restartNumberingAfterBreak="0">
    <w:nsid w:val="00000110"/>
    <w:multiLevelType w:val="hybridMultilevel"/>
    <w:tmpl w:val="00000110"/>
    <w:lvl w:ilvl="0" w:tplc="1FD0EBB4">
      <w:start w:val="1"/>
      <w:numFmt w:val="lowerLetter"/>
      <w:lvlText w:val="(%1)"/>
      <w:lvlJc w:val="left"/>
      <w:pPr>
        <w:ind w:left="0" w:firstLine="0"/>
      </w:pPr>
      <w:rPr>
        <w:rFonts w:ascii="Arial" w:eastAsia="Arial" w:hAnsi="Arial" w:cs="Arial"/>
        <w:sz w:val="22"/>
        <w:szCs w:val="22"/>
      </w:rPr>
    </w:lvl>
    <w:lvl w:ilvl="1" w:tplc="DC044338">
      <w:start w:val="1"/>
      <w:numFmt w:val="bullet"/>
      <w:lvlText w:val="o"/>
      <w:lvlJc w:val="left"/>
      <w:pPr>
        <w:tabs>
          <w:tab w:val="num" w:pos="1440"/>
        </w:tabs>
        <w:ind w:left="1440" w:hanging="360"/>
      </w:pPr>
      <w:rPr>
        <w:rFonts w:ascii="Courier New" w:hAnsi="Courier New"/>
      </w:rPr>
    </w:lvl>
    <w:lvl w:ilvl="2" w:tplc="3EE8CA2C">
      <w:start w:val="1"/>
      <w:numFmt w:val="bullet"/>
      <w:lvlText w:val=""/>
      <w:lvlJc w:val="left"/>
      <w:pPr>
        <w:tabs>
          <w:tab w:val="num" w:pos="2160"/>
        </w:tabs>
        <w:ind w:left="2160" w:hanging="360"/>
      </w:pPr>
      <w:rPr>
        <w:rFonts w:ascii="Wingdings" w:hAnsi="Wingdings"/>
      </w:rPr>
    </w:lvl>
    <w:lvl w:ilvl="3" w:tplc="8CDC39FA">
      <w:start w:val="1"/>
      <w:numFmt w:val="bullet"/>
      <w:lvlText w:val=""/>
      <w:lvlJc w:val="left"/>
      <w:pPr>
        <w:tabs>
          <w:tab w:val="num" w:pos="2880"/>
        </w:tabs>
        <w:ind w:left="2880" w:hanging="360"/>
      </w:pPr>
      <w:rPr>
        <w:rFonts w:ascii="Symbol" w:hAnsi="Symbol"/>
      </w:rPr>
    </w:lvl>
    <w:lvl w:ilvl="4" w:tplc="8F288C34">
      <w:start w:val="1"/>
      <w:numFmt w:val="bullet"/>
      <w:lvlText w:val="o"/>
      <w:lvlJc w:val="left"/>
      <w:pPr>
        <w:tabs>
          <w:tab w:val="num" w:pos="3600"/>
        </w:tabs>
        <w:ind w:left="3600" w:hanging="360"/>
      </w:pPr>
      <w:rPr>
        <w:rFonts w:ascii="Courier New" w:hAnsi="Courier New"/>
      </w:rPr>
    </w:lvl>
    <w:lvl w:ilvl="5" w:tplc="1D3E5A8A">
      <w:start w:val="1"/>
      <w:numFmt w:val="bullet"/>
      <w:lvlText w:val=""/>
      <w:lvlJc w:val="left"/>
      <w:pPr>
        <w:tabs>
          <w:tab w:val="num" w:pos="4320"/>
        </w:tabs>
        <w:ind w:left="4320" w:hanging="360"/>
      </w:pPr>
      <w:rPr>
        <w:rFonts w:ascii="Wingdings" w:hAnsi="Wingdings"/>
      </w:rPr>
    </w:lvl>
    <w:lvl w:ilvl="6" w:tplc="DFA8C264">
      <w:start w:val="1"/>
      <w:numFmt w:val="bullet"/>
      <w:lvlText w:val=""/>
      <w:lvlJc w:val="left"/>
      <w:pPr>
        <w:tabs>
          <w:tab w:val="num" w:pos="5040"/>
        </w:tabs>
        <w:ind w:left="5040" w:hanging="360"/>
      </w:pPr>
      <w:rPr>
        <w:rFonts w:ascii="Symbol" w:hAnsi="Symbol"/>
      </w:rPr>
    </w:lvl>
    <w:lvl w:ilvl="7" w:tplc="03622358">
      <w:start w:val="1"/>
      <w:numFmt w:val="bullet"/>
      <w:lvlText w:val="o"/>
      <w:lvlJc w:val="left"/>
      <w:pPr>
        <w:tabs>
          <w:tab w:val="num" w:pos="5760"/>
        </w:tabs>
        <w:ind w:left="5760" w:hanging="360"/>
      </w:pPr>
      <w:rPr>
        <w:rFonts w:ascii="Courier New" w:hAnsi="Courier New"/>
      </w:rPr>
    </w:lvl>
    <w:lvl w:ilvl="8" w:tplc="3CF618D2">
      <w:start w:val="1"/>
      <w:numFmt w:val="bullet"/>
      <w:lvlText w:val=""/>
      <w:lvlJc w:val="left"/>
      <w:pPr>
        <w:tabs>
          <w:tab w:val="num" w:pos="6480"/>
        </w:tabs>
        <w:ind w:left="6480" w:hanging="360"/>
      </w:pPr>
      <w:rPr>
        <w:rFonts w:ascii="Wingdings" w:hAnsi="Wingdings"/>
      </w:rPr>
    </w:lvl>
  </w:abstractNum>
  <w:abstractNum w:abstractNumId="6" w15:restartNumberingAfterBreak="0">
    <w:nsid w:val="00000111"/>
    <w:multiLevelType w:val="hybridMultilevel"/>
    <w:tmpl w:val="96888E54"/>
    <w:lvl w:ilvl="0" w:tplc="D71A77BE">
      <w:start w:val="1"/>
      <w:numFmt w:val="lowerRoman"/>
      <w:lvlText w:val="(%1)"/>
      <w:lvlJc w:val="left"/>
      <w:pPr>
        <w:ind w:left="0" w:firstLine="0"/>
      </w:pPr>
      <w:rPr>
        <w:rFonts w:ascii="Arial" w:eastAsia="Arial" w:hAnsi="Arial" w:cs="Arial"/>
        <w:sz w:val="22"/>
        <w:szCs w:val="22"/>
      </w:rPr>
    </w:lvl>
    <w:lvl w:ilvl="1" w:tplc="A9EEA23E">
      <w:start w:val="1"/>
      <w:numFmt w:val="bullet"/>
      <w:lvlText w:val="o"/>
      <w:lvlJc w:val="left"/>
      <w:pPr>
        <w:tabs>
          <w:tab w:val="num" w:pos="1440"/>
        </w:tabs>
        <w:ind w:left="1440" w:hanging="360"/>
      </w:pPr>
      <w:rPr>
        <w:rFonts w:ascii="Courier New" w:hAnsi="Courier New"/>
      </w:rPr>
    </w:lvl>
    <w:lvl w:ilvl="2" w:tplc="BA18DC28">
      <w:start w:val="1"/>
      <w:numFmt w:val="bullet"/>
      <w:lvlText w:val=""/>
      <w:lvlJc w:val="left"/>
      <w:pPr>
        <w:tabs>
          <w:tab w:val="num" w:pos="2160"/>
        </w:tabs>
        <w:ind w:left="2160" w:hanging="360"/>
      </w:pPr>
      <w:rPr>
        <w:rFonts w:ascii="Wingdings" w:hAnsi="Wingdings"/>
      </w:rPr>
    </w:lvl>
    <w:lvl w:ilvl="3" w:tplc="67A23C8A">
      <w:start w:val="1"/>
      <w:numFmt w:val="bullet"/>
      <w:lvlText w:val=""/>
      <w:lvlJc w:val="left"/>
      <w:pPr>
        <w:tabs>
          <w:tab w:val="num" w:pos="2880"/>
        </w:tabs>
        <w:ind w:left="2880" w:hanging="360"/>
      </w:pPr>
      <w:rPr>
        <w:rFonts w:ascii="Symbol" w:hAnsi="Symbol"/>
      </w:rPr>
    </w:lvl>
    <w:lvl w:ilvl="4" w:tplc="CC3833A4">
      <w:start w:val="1"/>
      <w:numFmt w:val="bullet"/>
      <w:lvlText w:val="o"/>
      <w:lvlJc w:val="left"/>
      <w:pPr>
        <w:tabs>
          <w:tab w:val="num" w:pos="3600"/>
        </w:tabs>
        <w:ind w:left="3600" w:hanging="360"/>
      </w:pPr>
      <w:rPr>
        <w:rFonts w:ascii="Courier New" w:hAnsi="Courier New"/>
      </w:rPr>
    </w:lvl>
    <w:lvl w:ilvl="5" w:tplc="9634B686">
      <w:start w:val="1"/>
      <w:numFmt w:val="bullet"/>
      <w:lvlText w:val=""/>
      <w:lvlJc w:val="left"/>
      <w:pPr>
        <w:tabs>
          <w:tab w:val="num" w:pos="4320"/>
        </w:tabs>
        <w:ind w:left="4320" w:hanging="360"/>
      </w:pPr>
      <w:rPr>
        <w:rFonts w:ascii="Wingdings" w:hAnsi="Wingdings"/>
      </w:rPr>
    </w:lvl>
    <w:lvl w:ilvl="6" w:tplc="BDA6FEFE">
      <w:start w:val="1"/>
      <w:numFmt w:val="bullet"/>
      <w:lvlText w:val=""/>
      <w:lvlJc w:val="left"/>
      <w:pPr>
        <w:tabs>
          <w:tab w:val="num" w:pos="5040"/>
        </w:tabs>
        <w:ind w:left="5040" w:hanging="360"/>
      </w:pPr>
      <w:rPr>
        <w:rFonts w:ascii="Symbol" w:hAnsi="Symbol"/>
      </w:rPr>
    </w:lvl>
    <w:lvl w:ilvl="7" w:tplc="1804C86C">
      <w:start w:val="1"/>
      <w:numFmt w:val="bullet"/>
      <w:lvlText w:val="o"/>
      <w:lvlJc w:val="left"/>
      <w:pPr>
        <w:tabs>
          <w:tab w:val="num" w:pos="5760"/>
        </w:tabs>
        <w:ind w:left="5760" w:hanging="360"/>
      </w:pPr>
      <w:rPr>
        <w:rFonts w:ascii="Courier New" w:hAnsi="Courier New"/>
      </w:rPr>
    </w:lvl>
    <w:lvl w:ilvl="8" w:tplc="872E6D5E">
      <w:start w:val="1"/>
      <w:numFmt w:val="bullet"/>
      <w:lvlText w:val=""/>
      <w:lvlJc w:val="left"/>
      <w:pPr>
        <w:tabs>
          <w:tab w:val="num" w:pos="6480"/>
        </w:tabs>
        <w:ind w:left="6480" w:hanging="360"/>
      </w:pPr>
      <w:rPr>
        <w:rFonts w:ascii="Wingdings" w:hAnsi="Wingdings"/>
      </w:rPr>
    </w:lvl>
  </w:abstractNum>
  <w:abstractNum w:abstractNumId="7" w15:restartNumberingAfterBreak="0">
    <w:nsid w:val="0000011D"/>
    <w:multiLevelType w:val="hybridMultilevel"/>
    <w:tmpl w:val="BB843462"/>
    <w:lvl w:ilvl="0" w:tplc="6510AA18">
      <w:start w:val="1"/>
      <w:numFmt w:val="lowerLetter"/>
      <w:lvlText w:val="(%1)"/>
      <w:lvlJc w:val="left"/>
      <w:pPr>
        <w:ind w:left="0" w:firstLine="0"/>
      </w:pPr>
      <w:rPr>
        <w:rFonts w:ascii="Arial" w:eastAsia="Arial" w:hAnsi="Arial" w:cs="Arial"/>
        <w:sz w:val="22"/>
        <w:szCs w:val="22"/>
      </w:rPr>
    </w:lvl>
    <w:lvl w:ilvl="1" w:tplc="023CF6BE">
      <w:start w:val="2"/>
      <w:numFmt w:val="decimal"/>
      <w:lvlText w:val="Division %2"/>
      <w:lvlJc w:val="left"/>
      <w:pPr>
        <w:ind w:left="9639" w:firstLine="0"/>
      </w:pPr>
      <w:rPr>
        <w:rFonts w:ascii="Arial" w:eastAsia="Arial" w:hAnsi="Arial" w:cs="Arial"/>
        <w:b/>
        <w:bCs/>
        <w:sz w:val="28"/>
        <w:szCs w:val="28"/>
      </w:rPr>
    </w:lvl>
    <w:lvl w:ilvl="2" w:tplc="9482E7AC">
      <w:start w:val="1"/>
      <w:numFmt w:val="bullet"/>
      <w:lvlText w:val=""/>
      <w:lvlJc w:val="left"/>
      <w:pPr>
        <w:tabs>
          <w:tab w:val="num" w:pos="2160"/>
        </w:tabs>
        <w:ind w:left="2160" w:hanging="360"/>
      </w:pPr>
      <w:rPr>
        <w:rFonts w:ascii="Wingdings" w:hAnsi="Wingdings"/>
      </w:rPr>
    </w:lvl>
    <w:lvl w:ilvl="3" w:tplc="69102352">
      <w:start w:val="1"/>
      <w:numFmt w:val="bullet"/>
      <w:lvlText w:val=""/>
      <w:lvlJc w:val="left"/>
      <w:pPr>
        <w:tabs>
          <w:tab w:val="num" w:pos="2880"/>
        </w:tabs>
        <w:ind w:left="2880" w:hanging="360"/>
      </w:pPr>
      <w:rPr>
        <w:rFonts w:ascii="Symbol" w:hAnsi="Symbol"/>
      </w:rPr>
    </w:lvl>
    <w:lvl w:ilvl="4" w:tplc="D97E46A8">
      <w:start w:val="1"/>
      <w:numFmt w:val="lowerRoman"/>
      <w:lvlText w:val="(%5)"/>
      <w:lvlJc w:val="left"/>
      <w:pPr>
        <w:ind w:left="0" w:firstLine="0"/>
      </w:pPr>
      <w:rPr>
        <w:rFonts w:ascii="Arial" w:eastAsia="Arial" w:hAnsi="Arial" w:cs="Arial"/>
        <w:sz w:val="22"/>
        <w:szCs w:val="22"/>
      </w:rPr>
    </w:lvl>
    <w:lvl w:ilvl="5" w:tplc="42587B52">
      <w:start w:val="1"/>
      <w:numFmt w:val="bullet"/>
      <w:lvlText w:val=""/>
      <w:lvlJc w:val="left"/>
      <w:pPr>
        <w:tabs>
          <w:tab w:val="num" w:pos="4320"/>
        </w:tabs>
        <w:ind w:left="4320" w:hanging="360"/>
      </w:pPr>
      <w:rPr>
        <w:rFonts w:ascii="Wingdings" w:hAnsi="Wingdings"/>
      </w:rPr>
    </w:lvl>
    <w:lvl w:ilvl="6" w:tplc="75247CE6">
      <w:start w:val="1"/>
      <w:numFmt w:val="bullet"/>
      <w:lvlText w:val=""/>
      <w:lvlJc w:val="left"/>
      <w:pPr>
        <w:tabs>
          <w:tab w:val="num" w:pos="5040"/>
        </w:tabs>
        <w:ind w:left="5040" w:hanging="360"/>
      </w:pPr>
      <w:rPr>
        <w:rFonts w:ascii="Symbol" w:hAnsi="Symbol"/>
      </w:rPr>
    </w:lvl>
    <w:lvl w:ilvl="7" w:tplc="25FEE5B0">
      <w:start w:val="1"/>
      <w:numFmt w:val="bullet"/>
      <w:lvlText w:val="o"/>
      <w:lvlJc w:val="left"/>
      <w:pPr>
        <w:tabs>
          <w:tab w:val="num" w:pos="5760"/>
        </w:tabs>
        <w:ind w:left="5760" w:hanging="360"/>
      </w:pPr>
      <w:rPr>
        <w:rFonts w:ascii="Courier New" w:hAnsi="Courier New"/>
      </w:rPr>
    </w:lvl>
    <w:lvl w:ilvl="8" w:tplc="190A1CAA">
      <w:start w:val="1"/>
      <w:numFmt w:val="bullet"/>
      <w:lvlText w:val=""/>
      <w:lvlJc w:val="left"/>
      <w:pPr>
        <w:tabs>
          <w:tab w:val="num" w:pos="6480"/>
        </w:tabs>
        <w:ind w:left="6480" w:hanging="360"/>
      </w:pPr>
      <w:rPr>
        <w:rFonts w:ascii="Wingdings" w:hAnsi="Wingdings"/>
      </w:rPr>
    </w:lvl>
  </w:abstractNum>
  <w:abstractNum w:abstractNumId="8" w15:restartNumberingAfterBreak="0">
    <w:nsid w:val="00000291"/>
    <w:multiLevelType w:val="multilevel"/>
    <w:tmpl w:val="C980CA02"/>
    <w:lvl w:ilvl="0">
      <w:start w:val="1"/>
      <w:numFmt w:val="lowerLetter"/>
      <w:lvlText w:val="(%1)"/>
      <w:lvlJc w:val="left"/>
      <w:pPr>
        <w:ind w:left="720" w:hanging="360"/>
      </w:pPr>
      <w:rPr>
        <w:color w:val="C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294"/>
    <w:multiLevelType w:val="multilevel"/>
    <w:tmpl w:val="0000029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295"/>
    <w:multiLevelType w:val="multilevel"/>
    <w:tmpl w:val="0000029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296"/>
    <w:multiLevelType w:val="multilevel"/>
    <w:tmpl w:val="00000296"/>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297"/>
    <w:multiLevelType w:val="multilevel"/>
    <w:tmpl w:val="0000029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2A5"/>
    <w:multiLevelType w:val="multilevel"/>
    <w:tmpl w:val="62D6203A"/>
    <w:lvl w:ilvl="0">
      <w:start w:val="4"/>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000002B0"/>
    <w:multiLevelType w:val="multilevel"/>
    <w:tmpl w:val="000002B0"/>
    <w:lvl w:ilvl="0">
      <w:start w:val="3"/>
      <w:numFmt w:val="lowerLetter"/>
      <w:lvlText w:val="(%1)"/>
      <w:lvlJc w:val="left"/>
      <w:pPr>
        <w:ind w:left="720" w:hanging="360"/>
      </w:pPr>
    </w:lvl>
    <w:lvl w:ilvl="1">
      <w:start w:val="2"/>
      <w:numFmt w:val="decimal"/>
      <w:lvlText w:val="Division %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2CF"/>
    <w:multiLevelType w:val="multilevel"/>
    <w:tmpl w:val="000002C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2D0"/>
    <w:multiLevelType w:val="multilevel"/>
    <w:tmpl w:val="000002D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2D1"/>
    <w:multiLevelType w:val="multilevel"/>
    <w:tmpl w:val="000002D1"/>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2DF"/>
    <w:multiLevelType w:val="multilevel"/>
    <w:tmpl w:val="000002DF"/>
    <w:lvl w:ilvl="0">
      <w:start w:val="3"/>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38A"/>
    <w:multiLevelType w:val="multilevel"/>
    <w:tmpl w:val="C9CAF41A"/>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059F4613"/>
    <w:multiLevelType w:val="hybridMultilevel"/>
    <w:tmpl w:val="0D8E78BA"/>
    <w:lvl w:ilvl="0" w:tplc="8B56EC84">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1" w15:restartNumberingAfterBreak="0">
    <w:nsid w:val="195757CB"/>
    <w:multiLevelType w:val="hybridMultilevel"/>
    <w:tmpl w:val="D376EFAE"/>
    <w:lvl w:ilvl="0" w:tplc="0AA81160">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2" w15:restartNumberingAfterBreak="0">
    <w:nsid w:val="239E3032"/>
    <w:multiLevelType w:val="hybridMultilevel"/>
    <w:tmpl w:val="46E2B810"/>
    <w:lvl w:ilvl="0" w:tplc="F5D6B66C">
      <w:start w:val="1"/>
      <w:numFmt w:val="lowerLetter"/>
      <w:lvlText w:val="%1)"/>
      <w:lvlJc w:val="left"/>
      <w:pPr>
        <w:ind w:left="1700" w:hanging="360"/>
      </w:pPr>
    </w:lvl>
    <w:lvl w:ilvl="1" w:tplc="E0FA68B2">
      <w:start w:val="1"/>
      <w:numFmt w:val="lowerLetter"/>
      <w:lvlText w:val="%2)"/>
      <w:lvlJc w:val="left"/>
      <w:pPr>
        <w:ind w:left="1700" w:hanging="360"/>
      </w:pPr>
    </w:lvl>
    <w:lvl w:ilvl="2" w:tplc="E5B62B72">
      <w:start w:val="1"/>
      <w:numFmt w:val="lowerLetter"/>
      <w:lvlText w:val="%3)"/>
      <w:lvlJc w:val="left"/>
      <w:pPr>
        <w:ind w:left="1700" w:hanging="360"/>
      </w:pPr>
    </w:lvl>
    <w:lvl w:ilvl="3" w:tplc="1B82B852">
      <w:start w:val="1"/>
      <w:numFmt w:val="lowerLetter"/>
      <w:lvlText w:val="%4)"/>
      <w:lvlJc w:val="left"/>
      <w:pPr>
        <w:ind w:left="1700" w:hanging="360"/>
      </w:pPr>
    </w:lvl>
    <w:lvl w:ilvl="4" w:tplc="D570BC3C">
      <w:start w:val="1"/>
      <w:numFmt w:val="lowerLetter"/>
      <w:lvlText w:val="%5)"/>
      <w:lvlJc w:val="left"/>
      <w:pPr>
        <w:ind w:left="1700" w:hanging="360"/>
      </w:pPr>
    </w:lvl>
    <w:lvl w:ilvl="5" w:tplc="F5EAC52E">
      <w:start w:val="1"/>
      <w:numFmt w:val="lowerLetter"/>
      <w:lvlText w:val="%6)"/>
      <w:lvlJc w:val="left"/>
      <w:pPr>
        <w:ind w:left="1700" w:hanging="360"/>
      </w:pPr>
    </w:lvl>
    <w:lvl w:ilvl="6" w:tplc="184A455C">
      <w:start w:val="1"/>
      <w:numFmt w:val="lowerLetter"/>
      <w:lvlText w:val="%7)"/>
      <w:lvlJc w:val="left"/>
      <w:pPr>
        <w:ind w:left="1700" w:hanging="360"/>
      </w:pPr>
    </w:lvl>
    <w:lvl w:ilvl="7" w:tplc="47BC6A56">
      <w:start w:val="1"/>
      <w:numFmt w:val="lowerLetter"/>
      <w:lvlText w:val="%8)"/>
      <w:lvlJc w:val="left"/>
      <w:pPr>
        <w:ind w:left="1700" w:hanging="360"/>
      </w:pPr>
    </w:lvl>
    <w:lvl w:ilvl="8" w:tplc="05725CC4">
      <w:start w:val="1"/>
      <w:numFmt w:val="lowerLetter"/>
      <w:lvlText w:val="%9)"/>
      <w:lvlJc w:val="left"/>
      <w:pPr>
        <w:ind w:left="1700" w:hanging="360"/>
      </w:pPr>
    </w:lvl>
  </w:abstractNum>
  <w:abstractNum w:abstractNumId="23" w15:restartNumberingAfterBreak="0">
    <w:nsid w:val="2C433C53"/>
    <w:multiLevelType w:val="hybridMultilevel"/>
    <w:tmpl w:val="BDFAA39C"/>
    <w:lvl w:ilvl="0" w:tplc="23666248">
      <w:start w:val="4"/>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4" w15:restartNumberingAfterBreak="0">
    <w:nsid w:val="38596024"/>
    <w:multiLevelType w:val="hybridMultilevel"/>
    <w:tmpl w:val="83C8F4B4"/>
    <w:lvl w:ilvl="0" w:tplc="5896F564">
      <w:start w:val="1"/>
      <w:numFmt w:val="decimal"/>
      <w:lvlText w:val="(%1)"/>
      <w:lvlJc w:val="left"/>
      <w:pPr>
        <w:ind w:left="1440" w:hanging="360"/>
      </w:pPr>
      <w:rPr>
        <w:rFonts w:hint="default"/>
      </w:rPr>
    </w:lvl>
    <w:lvl w:ilvl="1" w:tplc="FD3EE372">
      <w:start w:val="1"/>
      <w:numFmt w:val="lowerLetter"/>
      <w:lvlText w:val="(%2)"/>
      <w:lvlJc w:val="left"/>
      <w:pPr>
        <w:ind w:left="360" w:hanging="360"/>
      </w:pPr>
      <w:rPr>
        <w:rFonts w:ascii="Arial" w:eastAsia="Arial" w:hAnsi="Arial" w:cs="Arial"/>
        <w:sz w:val="22"/>
        <w:szCs w:val="22"/>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0332E2A"/>
    <w:multiLevelType w:val="hybridMultilevel"/>
    <w:tmpl w:val="F962DC56"/>
    <w:lvl w:ilvl="0" w:tplc="3DA43DEC">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num w:numId="1" w16cid:durableId="735126005">
    <w:abstractNumId w:val="9"/>
  </w:num>
  <w:num w:numId="2" w16cid:durableId="1530025200">
    <w:abstractNumId w:val="10"/>
  </w:num>
  <w:num w:numId="3" w16cid:durableId="1302687285">
    <w:abstractNumId w:val="11"/>
  </w:num>
  <w:num w:numId="4" w16cid:durableId="275606351">
    <w:abstractNumId w:val="12"/>
  </w:num>
  <w:num w:numId="5" w16cid:durableId="216169231">
    <w:abstractNumId w:val="20"/>
  </w:num>
  <w:num w:numId="6" w16cid:durableId="225141280">
    <w:abstractNumId w:val="25"/>
  </w:num>
  <w:num w:numId="7" w16cid:durableId="1173229064">
    <w:abstractNumId w:val="15"/>
  </w:num>
  <w:num w:numId="8" w16cid:durableId="1137063387">
    <w:abstractNumId w:val="16"/>
  </w:num>
  <w:num w:numId="9" w16cid:durableId="942803929">
    <w:abstractNumId w:val="17"/>
  </w:num>
  <w:num w:numId="10" w16cid:durableId="919752679">
    <w:abstractNumId w:val="21"/>
  </w:num>
  <w:num w:numId="11" w16cid:durableId="1098865133">
    <w:abstractNumId w:val="23"/>
  </w:num>
  <w:num w:numId="12" w16cid:durableId="935938923">
    <w:abstractNumId w:val="0"/>
  </w:num>
  <w:num w:numId="13" w16cid:durableId="209344198">
    <w:abstractNumId w:val="1"/>
  </w:num>
  <w:num w:numId="14" w16cid:durableId="528489944">
    <w:abstractNumId w:val="8"/>
  </w:num>
  <w:num w:numId="15" w16cid:durableId="1029722016">
    <w:abstractNumId w:val="13"/>
  </w:num>
  <w:num w:numId="16" w16cid:durableId="521434800">
    <w:abstractNumId w:val="2"/>
  </w:num>
  <w:num w:numId="17" w16cid:durableId="1795559612">
    <w:abstractNumId w:val="3"/>
  </w:num>
  <w:num w:numId="18" w16cid:durableId="330378755">
    <w:abstractNumId w:val="14"/>
  </w:num>
  <w:num w:numId="19" w16cid:durableId="188221898">
    <w:abstractNumId w:val="4"/>
  </w:num>
  <w:num w:numId="20" w16cid:durableId="586381440">
    <w:abstractNumId w:val="5"/>
  </w:num>
  <w:num w:numId="21" w16cid:durableId="2136023176">
    <w:abstractNumId w:val="6"/>
  </w:num>
  <w:num w:numId="22" w16cid:durableId="1504737765">
    <w:abstractNumId w:val="18"/>
  </w:num>
  <w:num w:numId="23" w16cid:durableId="703676372">
    <w:abstractNumId w:val="7"/>
  </w:num>
  <w:num w:numId="24" w16cid:durableId="294528553">
    <w:abstractNumId w:val="19"/>
  </w:num>
  <w:num w:numId="25" w16cid:durableId="1473013324">
    <w:abstractNumId w:val="24"/>
  </w:num>
  <w:num w:numId="26" w16cid:durableId="606274327">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446"/>
    <w:rsid w:val="00000F19"/>
    <w:rsid w:val="000014E2"/>
    <w:rsid w:val="00001684"/>
    <w:rsid w:val="00002DA3"/>
    <w:rsid w:val="0000308F"/>
    <w:rsid w:val="000034F1"/>
    <w:rsid w:val="00003E0D"/>
    <w:rsid w:val="00004F15"/>
    <w:rsid w:val="0000515F"/>
    <w:rsid w:val="0000594B"/>
    <w:rsid w:val="00006459"/>
    <w:rsid w:val="000076B2"/>
    <w:rsid w:val="000078B7"/>
    <w:rsid w:val="00007C6C"/>
    <w:rsid w:val="00007D0F"/>
    <w:rsid w:val="0001062C"/>
    <w:rsid w:val="00010743"/>
    <w:rsid w:val="00010CD2"/>
    <w:rsid w:val="000114DE"/>
    <w:rsid w:val="00012212"/>
    <w:rsid w:val="0001255C"/>
    <w:rsid w:val="000125AC"/>
    <w:rsid w:val="0001267A"/>
    <w:rsid w:val="00013012"/>
    <w:rsid w:val="000133D1"/>
    <w:rsid w:val="000137B7"/>
    <w:rsid w:val="00013BF8"/>
    <w:rsid w:val="00013D07"/>
    <w:rsid w:val="0001415C"/>
    <w:rsid w:val="00014478"/>
    <w:rsid w:val="000145EF"/>
    <w:rsid w:val="0001506E"/>
    <w:rsid w:val="0001508E"/>
    <w:rsid w:val="000151F0"/>
    <w:rsid w:val="00015292"/>
    <w:rsid w:val="000153D0"/>
    <w:rsid w:val="0001593B"/>
    <w:rsid w:val="00015AE2"/>
    <w:rsid w:val="000162C3"/>
    <w:rsid w:val="00016BC1"/>
    <w:rsid w:val="00016C3C"/>
    <w:rsid w:val="00016E54"/>
    <w:rsid w:val="00016EE0"/>
    <w:rsid w:val="00017132"/>
    <w:rsid w:val="0001721A"/>
    <w:rsid w:val="00017455"/>
    <w:rsid w:val="000179D1"/>
    <w:rsid w:val="00017E48"/>
    <w:rsid w:val="00020381"/>
    <w:rsid w:val="000208BD"/>
    <w:rsid w:val="00020C33"/>
    <w:rsid w:val="00020E1D"/>
    <w:rsid w:val="00021083"/>
    <w:rsid w:val="0002128A"/>
    <w:rsid w:val="000212A6"/>
    <w:rsid w:val="0002188F"/>
    <w:rsid w:val="00021BF4"/>
    <w:rsid w:val="00022257"/>
    <w:rsid w:val="00022BB1"/>
    <w:rsid w:val="00022EF0"/>
    <w:rsid w:val="00023297"/>
    <w:rsid w:val="0002396F"/>
    <w:rsid w:val="00023D56"/>
    <w:rsid w:val="00023FCF"/>
    <w:rsid w:val="00024144"/>
    <w:rsid w:val="0002442B"/>
    <w:rsid w:val="00024A53"/>
    <w:rsid w:val="00024B9B"/>
    <w:rsid w:val="00024BF8"/>
    <w:rsid w:val="00024D15"/>
    <w:rsid w:val="00025435"/>
    <w:rsid w:val="00025CB4"/>
    <w:rsid w:val="00025EA6"/>
    <w:rsid w:val="00026D7A"/>
    <w:rsid w:val="0002769C"/>
    <w:rsid w:val="0002771A"/>
    <w:rsid w:val="00027733"/>
    <w:rsid w:val="00027D9D"/>
    <w:rsid w:val="00027E06"/>
    <w:rsid w:val="00027F66"/>
    <w:rsid w:val="000300FB"/>
    <w:rsid w:val="00030E72"/>
    <w:rsid w:val="00031276"/>
    <w:rsid w:val="000312A1"/>
    <w:rsid w:val="000319EC"/>
    <w:rsid w:val="00031E04"/>
    <w:rsid w:val="00032690"/>
    <w:rsid w:val="00032AA7"/>
    <w:rsid w:val="00033043"/>
    <w:rsid w:val="00033BAB"/>
    <w:rsid w:val="00033D8F"/>
    <w:rsid w:val="000341B2"/>
    <w:rsid w:val="000342C0"/>
    <w:rsid w:val="00035BC1"/>
    <w:rsid w:val="00035E5E"/>
    <w:rsid w:val="00036FD2"/>
    <w:rsid w:val="000400FF"/>
    <w:rsid w:val="00040F72"/>
    <w:rsid w:val="00041362"/>
    <w:rsid w:val="00041E49"/>
    <w:rsid w:val="00042340"/>
    <w:rsid w:val="00042B11"/>
    <w:rsid w:val="00042D9D"/>
    <w:rsid w:val="00043105"/>
    <w:rsid w:val="00043BF9"/>
    <w:rsid w:val="00043E42"/>
    <w:rsid w:val="00044912"/>
    <w:rsid w:val="00044C52"/>
    <w:rsid w:val="000453B7"/>
    <w:rsid w:val="00045895"/>
    <w:rsid w:val="00045E4C"/>
    <w:rsid w:val="00045F6F"/>
    <w:rsid w:val="00046148"/>
    <w:rsid w:val="000477E2"/>
    <w:rsid w:val="00047957"/>
    <w:rsid w:val="00047DEF"/>
    <w:rsid w:val="00050018"/>
    <w:rsid w:val="00050171"/>
    <w:rsid w:val="0005036E"/>
    <w:rsid w:val="000504E1"/>
    <w:rsid w:val="0005069D"/>
    <w:rsid w:val="000510B7"/>
    <w:rsid w:val="0005184A"/>
    <w:rsid w:val="00052389"/>
    <w:rsid w:val="000529E6"/>
    <w:rsid w:val="00052F5B"/>
    <w:rsid w:val="00053207"/>
    <w:rsid w:val="00053276"/>
    <w:rsid w:val="000532DD"/>
    <w:rsid w:val="00055579"/>
    <w:rsid w:val="00055A30"/>
    <w:rsid w:val="00055AC4"/>
    <w:rsid w:val="00055D77"/>
    <w:rsid w:val="00055E59"/>
    <w:rsid w:val="00055F67"/>
    <w:rsid w:val="000575F1"/>
    <w:rsid w:val="00060551"/>
    <w:rsid w:val="00060945"/>
    <w:rsid w:val="00060C3E"/>
    <w:rsid w:val="00060CAD"/>
    <w:rsid w:val="00061763"/>
    <w:rsid w:val="0006189F"/>
    <w:rsid w:val="00062534"/>
    <w:rsid w:val="00062FB0"/>
    <w:rsid w:val="00062FB4"/>
    <w:rsid w:val="000633F7"/>
    <w:rsid w:val="00063421"/>
    <w:rsid w:val="00063A90"/>
    <w:rsid w:val="00064562"/>
    <w:rsid w:val="000645F1"/>
    <w:rsid w:val="00064CA7"/>
    <w:rsid w:val="000653F4"/>
    <w:rsid w:val="00066032"/>
    <w:rsid w:val="00066402"/>
    <w:rsid w:val="0006662D"/>
    <w:rsid w:val="0006743E"/>
    <w:rsid w:val="0006750B"/>
    <w:rsid w:val="000679FA"/>
    <w:rsid w:val="00070154"/>
    <w:rsid w:val="000721A8"/>
    <w:rsid w:val="0007288C"/>
    <w:rsid w:val="0007344E"/>
    <w:rsid w:val="000734DB"/>
    <w:rsid w:val="00073ACE"/>
    <w:rsid w:val="00073ED9"/>
    <w:rsid w:val="00074D95"/>
    <w:rsid w:val="00075AC5"/>
    <w:rsid w:val="00075DAF"/>
    <w:rsid w:val="00076967"/>
    <w:rsid w:val="00076A42"/>
    <w:rsid w:val="0007750B"/>
    <w:rsid w:val="0007791E"/>
    <w:rsid w:val="00077C7F"/>
    <w:rsid w:val="00077CE3"/>
    <w:rsid w:val="0008011C"/>
    <w:rsid w:val="000803BC"/>
    <w:rsid w:val="0008049C"/>
    <w:rsid w:val="00080E81"/>
    <w:rsid w:val="00080F7E"/>
    <w:rsid w:val="00080FF6"/>
    <w:rsid w:val="000816A9"/>
    <w:rsid w:val="000828F9"/>
    <w:rsid w:val="00082CBF"/>
    <w:rsid w:val="00082FFC"/>
    <w:rsid w:val="000837E3"/>
    <w:rsid w:val="00083872"/>
    <w:rsid w:val="00083F7A"/>
    <w:rsid w:val="0008679F"/>
    <w:rsid w:val="00086C74"/>
    <w:rsid w:val="00087122"/>
    <w:rsid w:val="000875B2"/>
    <w:rsid w:val="00087751"/>
    <w:rsid w:val="000878EF"/>
    <w:rsid w:val="000905BC"/>
    <w:rsid w:val="0009064F"/>
    <w:rsid w:val="00090FFA"/>
    <w:rsid w:val="00092E96"/>
    <w:rsid w:val="0009310C"/>
    <w:rsid w:val="00093CCB"/>
    <w:rsid w:val="00093EBB"/>
    <w:rsid w:val="00094BF9"/>
    <w:rsid w:val="00095F22"/>
    <w:rsid w:val="00096668"/>
    <w:rsid w:val="0009685C"/>
    <w:rsid w:val="0009720B"/>
    <w:rsid w:val="00097A07"/>
    <w:rsid w:val="00097B4C"/>
    <w:rsid w:val="00097CE7"/>
    <w:rsid w:val="000A0592"/>
    <w:rsid w:val="000A0A83"/>
    <w:rsid w:val="000A0BC3"/>
    <w:rsid w:val="000A26E9"/>
    <w:rsid w:val="000A351D"/>
    <w:rsid w:val="000A362A"/>
    <w:rsid w:val="000A3777"/>
    <w:rsid w:val="000A391D"/>
    <w:rsid w:val="000A4580"/>
    <w:rsid w:val="000A51CB"/>
    <w:rsid w:val="000A54FF"/>
    <w:rsid w:val="000A55DE"/>
    <w:rsid w:val="000A59A0"/>
    <w:rsid w:val="000A5D8B"/>
    <w:rsid w:val="000A603E"/>
    <w:rsid w:val="000A64AF"/>
    <w:rsid w:val="000A6708"/>
    <w:rsid w:val="000A6FA4"/>
    <w:rsid w:val="000A7169"/>
    <w:rsid w:val="000A767E"/>
    <w:rsid w:val="000B0B95"/>
    <w:rsid w:val="000B1138"/>
    <w:rsid w:val="000B12A1"/>
    <w:rsid w:val="000B1F3F"/>
    <w:rsid w:val="000B2570"/>
    <w:rsid w:val="000B327A"/>
    <w:rsid w:val="000B3794"/>
    <w:rsid w:val="000B3B45"/>
    <w:rsid w:val="000B3F0C"/>
    <w:rsid w:val="000B4557"/>
    <w:rsid w:val="000B4632"/>
    <w:rsid w:val="000B490F"/>
    <w:rsid w:val="000B4D07"/>
    <w:rsid w:val="000B566E"/>
    <w:rsid w:val="000B60E6"/>
    <w:rsid w:val="000B63FF"/>
    <w:rsid w:val="000B6659"/>
    <w:rsid w:val="000B727C"/>
    <w:rsid w:val="000B7B44"/>
    <w:rsid w:val="000B7FE2"/>
    <w:rsid w:val="000C0A43"/>
    <w:rsid w:val="000C1072"/>
    <w:rsid w:val="000C1B2D"/>
    <w:rsid w:val="000C2534"/>
    <w:rsid w:val="000C3171"/>
    <w:rsid w:val="000C317C"/>
    <w:rsid w:val="000C3786"/>
    <w:rsid w:val="000C3D19"/>
    <w:rsid w:val="000C3E3E"/>
    <w:rsid w:val="000C46B1"/>
    <w:rsid w:val="000C4A34"/>
    <w:rsid w:val="000C4C1E"/>
    <w:rsid w:val="000C6436"/>
    <w:rsid w:val="000C6675"/>
    <w:rsid w:val="000C66E3"/>
    <w:rsid w:val="000C7880"/>
    <w:rsid w:val="000D01C9"/>
    <w:rsid w:val="000D039D"/>
    <w:rsid w:val="000D0D7D"/>
    <w:rsid w:val="000D102E"/>
    <w:rsid w:val="000D108A"/>
    <w:rsid w:val="000D183A"/>
    <w:rsid w:val="000D2504"/>
    <w:rsid w:val="000D26B2"/>
    <w:rsid w:val="000D369D"/>
    <w:rsid w:val="000D3AD1"/>
    <w:rsid w:val="000D3AE7"/>
    <w:rsid w:val="000D43A3"/>
    <w:rsid w:val="000D56A7"/>
    <w:rsid w:val="000D5704"/>
    <w:rsid w:val="000D5C96"/>
    <w:rsid w:val="000D6BDA"/>
    <w:rsid w:val="000D6D0B"/>
    <w:rsid w:val="000D6FC4"/>
    <w:rsid w:val="000D7111"/>
    <w:rsid w:val="000D7FED"/>
    <w:rsid w:val="000E00CF"/>
    <w:rsid w:val="000E052F"/>
    <w:rsid w:val="000E071E"/>
    <w:rsid w:val="000E173A"/>
    <w:rsid w:val="000E180C"/>
    <w:rsid w:val="000E20C8"/>
    <w:rsid w:val="000E28BB"/>
    <w:rsid w:val="000E290E"/>
    <w:rsid w:val="000E2BD6"/>
    <w:rsid w:val="000E2CAB"/>
    <w:rsid w:val="000E2D01"/>
    <w:rsid w:val="000E2DA5"/>
    <w:rsid w:val="000E35CE"/>
    <w:rsid w:val="000E3990"/>
    <w:rsid w:val="000E488A"/>
    <w:rsid w:val="000E4C13"/>
    <w:rsid w:val="000E4E8E"/>
    <w:rsid w:val="000E5907"/>
    <w:rsid w:val="000E6724"/>
    <w:rsid w:val="000E7C80"/>
    <w:rsid w:val="000E7E24"/>
    <w:rsid w:val="000F054C"/>
    <w:rsid w:val="000F07E3"/>
    <w:rsid w:val="000F0C5E"/>
    <w:rsid w:val="000F11A1"/>
    <w:rsid w:val="000F13A7"/>
    <w:rsid w:val="000F167B"/>
    <w:rsid w:val="000F2BE9"/>
    <w:rsid w:val="000F2CE2"/>
    <w:rsid w:val="000F3070"/>
    <w:rsid w:val="000F3101"/>
    <w:rsid w:val="000F3194"/>
    <w:rsid w:val="000F3322"/>
    <w:rsid w:val="000F3453"/>
    <w:rsid w:val="000F3524"/>
    <w:rsid w:val="000F36DE"/>
    <w:rsid w:val="000F52D6"/>
    <w:rsid w:val="000F5318"/>
    <w:rsid w:val="000F5397"/>
    <w:rsid w:val="000F545D"/>
    <w:rsid w:val="000F5651"/>
    <w:rsid w:val="000F5658"/>
    <w:rsid w:val="000F5801"/>
    <w:rsid w:val="000F5D85"/>
    <w:rsid w:val="00100D6F"/>
    <w:rsid w:val="00101B92"/>
    <w:rsid w:val="00102298"/>
    <w:rsid w:val="00102CF4"/>
    <w:rsid w:val="0010335A"/>
    <w:rsid w:val="00103720"/>
    <w:rsid w:val="00103F17"/>
    <w:rsid w:val="00103FA5"/>
    <w:rsid w:val="00104786"/>
    <w:rsid w:val="0010519F"/>
    <w:rsid w:val="00105D71"/>
    <w:rsid w:val="001068F4"/>
    <w:rsid w:val="00106DDF"/>
    <w:rsid w:val="00106ECF"/>
    <w:rsid w:val="00106F91"/>
    <w:rsid w:val="00107EFF"/>
    <w:rsid w:val="00110194"/>
    <w:rsid w:val="001105F4"/>
    <w:rsid w:val="00111402"/>
    <w:rsid w:val="00111C77"/>
    <w:rsid w:val="00111FC9"/>
    <w:rsid w:val="00112D02"/>
    <w:rsid w:val="0011319F"/>
    <w:rsid w:val="00113B81"/>
    <w:rsid w:val="00113FA0"/>
    <w:rsid w:val="0011479B"/>
    <w:rsid w:val="00115C4B"/>
    <w:rsid w:val="00116BB1"/>
    <w:rsid w:val="00117365"/>
    <w:rsid w:val="0011795C"/>
    <w:rsid w:val="00120F98"/>
    <w:rsid w:val="00122360"/>
    <w:rsid w:val="00122920"/>
    <w:rsid w:val="00122C4E"/>
    <w:rsid w:val="00122CF8"/>
    <w:rsid w:val="00122D9F"/>
    <w:rsid w:val="00122FD6"/>
    <w:rsid w:val="001249C8"/>
    <w:rsid w:val="00124B90"/>
    <w:rsid w:val="00124BD8"/>
    <w:rsid w:val="00124D60"/>
    <w:rsid w:val="00124DC0"/>
    <w:rsid w:val="00124F98"/>
    <w:rsid w:val="001253D5"/>
    <w:rsid w:val="00126666"/>
    <w:rsid w:val="001267E7"/>
    <w:rsid w:val="00126908"/>
    <w:rsid w:val="0012720C"/>
    <w:rsid w:val="001272A4"/>
    <w:rsid w:val="0012740B"/>
    <w:rsid w:val="001277AD"/>
    <w:rsid w:val="001306FA"/>
    <w:rsid w:val="001307C2"/>
    <w:rsid w:val="00130811"/>
    <w:rsid w:val="00130A87"/>
    <w:rsid w:val="0013107F"/>
    <w:rsid w:val="00131575"/>
    <w:rsid w:val="00133D7A"/>
    <w:rsid w:val="001343BA"/>
    <w:rsid w:val="00134424"/>
    <w:rsid w:val="001351EC"/>
    <w:rsid w:val="0013560C"/>
    <w:rsid w:val="001358A7"/>
    <w:rsid w:val="0014064F"/>
    <w:rsid w:val="001407A4"/>
    <w:rsid w:val="00140CDC"/>
    <w:rsid w:val="00140EB0"/>
    <w:rsid w:val="0014198F"/>
    <w:rsid w:val="0014221A"/>
    <w:rsid w:val="001429CD"/>
    <w:rsid w:val="00142A02"/>
    <w:rsid w:val="0014324C"/>
    <w:rsid w:val="0014368F"/>
    <w:rsid w:val="00143D31"/>
    <w:rsid w:val="00143F63"/>
    <w:rsid w:val="0014461F"/>
    <w:rsid w:val="001446A3"/>
    <w:rsid w:val="00144ACC"/>
    <w:rsid w:val="00144CCA"/>
    <w:rsid w:val="00144D0B"/>
    <w:rsid w:val="00144F51"/>
    <w:rsid w:val="001459DC"/>
    <w:rsid w:val="00146393"/>
    <w:rsid w:val="0014665D"/>
    <w:rsid w:val="001468D1"/>
    <w:rsid w:val="00146D53"/>
    <w:rsid w:val="001511F2"/>
    <w:rsid w:val="001511F4"/>
    <w:rsid w:val="0015123F"/>
    <w:rsid w:val="00151658"/>
    <w:rsid w:val="00151C97"/>
    <w:rsid w:val="001521C9"/>
    <w:rsid w:val="0015275E"/>
    <w:rsid w:val="001530EB"/>
    <w:rsid w:val="00153D9E"/>
    <w:rsid w:val="00153E28"/>
    <w:rsid w:val="0015407F"/>
    <w:rsid w:val="00154CA2"/>
    <w:rsid w:val="001555BE"/>
    <w:rsid w:val="00155B2C"/>
    <w:rsid w:val="001570F4"/>
    <w:rsid w:val="00157B45"/>
    <w:rsid w:val="001607FB"/>
    <w:rsid w:val="0016087C"/>
    <w:rsid w:val="00160927"/>
    <w:rsid w:val="00160BE3"/>
    <w:rsid w:val="001615AA"/>
    <w:rsid w:val="00162802"/>
    <w:rsid w:val="00162E1F"/>
    <w:rsid w:val="001636F6"/>
    <w:rsid w:val="00164831"/>
    <w:rsid w:val="00164AD4"/>
    <w:rsid w:val="001656A0"/>
    <w:rsid w:val="00165CC7"/>
    <w:rsid w:val="00165CDC"/>
    <w:rsid w:val="00165F8E"/>
    <w:rsid w:val="001660C1"/>
    <w:rsid w:val="00166365"/>
    <w:rsid w:val="00166BBB"/>
    <w:rsid w:val="00166C38"/>
    <w:rsid w:val="00167CEB"/>
    <w:rsid w:val="00170351"/>
    <w:rsid w:val="00171309"/>
    <w:rsid w:val="0017196A"/>
    <w:rsid w:val="00171AA7"/>
    <w:rsid w:val="00171B75"/>
    <w:rsid w:val="00172731"/>
    <w:rsid w:val="001730C5"/>
    <w:rsid w:val="00173468"/>
    <w:rsid w:val="00173868"/>
    <w:rsid w:val="00173D0E"/>
    <w:rsid w:val="00173ED4"/>
    <w:rsid w:val="00173FC5"/>
    <w:rsid w:val="00174970"/>
    <w:rsid w:val="00174E67"/>
    <w:rsid w:val="00174FD9"/>
    <w:rsid w:val="00175FEC"/>
    <w:rsid w:val="0017640E"/>
    <w:rsid w:val="001767AA"/>
    <w:rsid w:val="00176E64"/>
    <w:rsid w:val="00177942"/>
    <w:rsid w:val="0018044D"/>
    <w:rsid w:val="0018073E"/>
    <w:rsid w:val="00180A0C"/>
    <w:rsid w:val="00181307"/>
    <w:rsid w:val="00181452"/>
    <w:rsid w:val="00181936"/>
    <w:rsid w:val="00181E3B"/>
    <w:rsid w:val="0018280C"/>
    <w:rsid w:val="00182EAA"/>
    <w:rsid w:val="00183395"/>
    <w:rsid w:val="00183AB4"/>
    <w:rsid w:val="00183FF9"/>
    <w:rsid w:val="00184308"/>
    <w:rsid w:val="0018452D"/>
    <w:rsid w:val="00184865"/>
    <w:rsid w:val="00184B36"/>
    <w:rsid w:val="00185124"/>
    <w:rsid w:val="001853D6"/>
    <w:rsid w:val="0018584A"/>
    <w:rsid w:val="00185DF5"/>
    <w:rsid w:val="00185EC4"/>
    <w:rsid w:val="001862A7"/>
    <w:rsid w:val="0018665B"/>
    <w:rsid w:val="001866EA"/>
    <w:rsid w:val="00186718"/>
    <w:rsid w:val="001867D7"/>
    <w:rsid w:val="001868BE"/>
    <w:rsid w:val="00186B58"/>
    <w:rsid w:val="00186DEB"/>
    <w:rsid w:val="0018755A"/>
    <w:rsid w:val="00187575"/>
    <w:rsid w:val="00187D8F"/>
    <w:rsid w:val="00190260"/>
    <w:rsid w:val="00190487"/>
    <w:rsid w:val="0019082A"/>
    <w:rsid w:val="00190B5C"/>
    <w:rsid w:val="00190D2A"/>
    <w:rsid w:val="0019140E"/>
    <w:rsid w:val="00191B84"/>
    <w:rsid w:val="001920F9"/>
    <w:rsid w:val="00192E3E"/>
    <w:rsid w:val="0019388E"/>
    <w:rsid w:val="00193BB1"/>
    <w:rsid w:val="00194108"/>
    <w:rsid w:val="00194614"/>
    <w:rsid w:val="00194A42"/>
    <w:rsid w:val="00194F70"/>
    <w:rsid w:val="00194F88"/>
    <w:rsid w:val="00196325"/>
    <w:rsid w:val="0019665E"/>
    <w:rsid w:val="00197075"/>
    <w:rsid w:val="001971D8"/>
    <w:rsid w:val="00197FC2"/>
    <w:rsid w:val="001A0022"/>
    <w:rsid w:val="001A041D"/>
    <w:rsid w:val="001A187D"/>
    <w:rsid w:val="001A2DE1"/>
    <w:rsid w:val="001A362A"/>
    <w:rsid w:val="001A53A1"/>
    <w:rsid w:val="001A541F"/>
    <w:rsid w:val="001A57F7"/>
    <w:rsid w:val="001A65B7"/>
    <w:rsid w:val="001A69F3"/>
    <w:rsid w:val="001A7385"/>
    <w:rsid w:val="001B140C"/>
    <w:rsid w:val="001B2144"/>
    <w:rsid w:val="001B230E"/>
    <w:rsid w:val="001B24D5"/>
    <w:rsid w:val="001B347A"/>
    <w:rsid w:val="001B3E7F"/>
    <w:rsid w:val="001B43FB"/>
    <w:rsid w:val="001B4BC7"/>
    <w:rsid w:val="001B500B"/>
    <w:rsid w:val="001B51DB"/>
    <w:rsid w:val="001B53C8"/>
    <w:rsid w:val="001B59A0"/>
    <w:rsid w:val="001B6BFB"/>
    <w:rsid w:val="001B6D21"/>
    <w:rsid w:val="001C0071"/>
    <w:rsid w:val="001C03B6"/>
    <w:rsid w:val="001C07F6"/>
    <w:rsid w:val="001C0813"/>
    <w:rsid w:val="001C0889"/>
    <w:rsid w:val="001C1876"/>
    <w:rsid w:val="001C1879"/>
    <w:rsid w:val="001C223F"/>
    <w:rsid w:val="001C22A3"/>
    <w:rsid w:val="001C315C"/>
    <w:rsid w:val="001C3201"/>
    <w:rsid w:val="001C345E"/>
    <w:rsid w:val="001C34C2"/>
    <w:rsid w:val="001C39D1"/>
    <w:rsid w:val="001C3C78"/>
    <w:rsid w:val="001C3E48"/>
    <w:rsid w:val="001C4812"/>
    <w:rsid w:val="001C4A70"/>
    <w:rsid w:val="001C4B7D"/>
    <w:rsid w:val="001C4BE2"/>
    <w:rsid w:val="001C4D84"/>
    <w:rsid w:val="001C527F"/>
    <w:rsid w:val="001C5DB3"/>
    <w:rsid w:val="001C601A"/>
    <w:rsid w:val="001C6E02"/>
    <w:rsid w:val="001C7331"/>
    <w:rsid w:val="001C7DAF"/>
    <w:rsid w:val="001D07EF"/>
    <w:rsid w:val="001D08C3"/>
    <w:rsid w:val="001D0AF2"/>
    <w:rsid w:val="001D0CF6"/>
    <w:rsid w:val="001D11B8"/>
    <w:rsid w:val="001D1B89"/>
    <w:rsid w:val="001D1FD3"/>
    <w:rsid w:val="001D411C"/>
    <w:rsid w:val="001D4A02"/>
    <w:rsid w:val="001D4A7A"/>
    <w:rsid w:val="001D51B2"/>
    <w:rsid w:val="001D5BE9"/>
    <w:rsid w:val="001D6DBD"/>
    <w:rsid w:val="001D747B"/>
    <w:rsid w:val="001D77D9"/>
    <w:rsid w:val="001D7A5A"/>
    <w:rsid w:val="001D7C4E"/>
    <w:rsid w:val="001D7E0E"/>
    <w:rsid w:val="001E012E"/>
    <w:rsid w:val="001E03DE"/>
    <w:rsid w:val="001E0818"/>
    <w:rsid w:val="001E16C3"/>
    <w:rsid w:val="001E16F5"/>
    <w:rsid w:val="001E17AE"/>
    <w:rsid w:val="001E1D72"/>
    <w:rsid w:val="001E21A8"/>
    <w:rsid w:val="001E22C4"/>
    <w:rsid w:val="001E2303"/>
    <w:rsid w:val="001E25A8"/>
    <w:rsid w:val="001E337A"/>
    <w:rsid w:val="001E42F3"/>
    <w:rsid w:val="001E570A"/>
    <w:rsid w:val="001E587C"/>
    <w:rsid w:val="001E5EAA"/>
    <w:rsid w:val="001E6994"/>
    <w:rsid w:val="001E6B73"/>
    <w:rsid w:val="001E71C7"/>
    <w:rsid w:val="001E755F"/>
    <w:rsid w:val="001E77CA"/>
    <w:rsid w:val="001E7B50"/>
    <w:rsid w:val="001E7BBA"/>
    <w:rsid w:val="001E7E00"/>
    <w:rsid w:val="001F04D5"/>
    <w:rsid w:val="001F0A50"/>
    <w:rsid w:val="001F0D98"/>
    <w:rsid w:val="001F17F7"/>
    <w:rsid w:val="001F1A92"/>
    <w:rsid w:val="001F1DE5"/>
    <w:rsid w:val="001F2699"/>
    <w:rsid w:val="001F29BC"/>
    <w:rsid w:val="001F2C4F"/>
    <w:rsid w:val="001F307B"/>
    <w:rsid w:val="001F30EB"/>
    <w:rsid w:val="001F364C"/>
    <w:rsid w:val="001F36B9"/>
    <w:rsid w:val="001F3CF9"/>
    <w:rsid w:val="001F49F0"/>
    <w:rsid w:val="001F4BDA"/>
    <w:rsid w:val="001F5141"/>
    <w:rsid w:val="001F514B"/>
    <w:rsid w:val="001F663B"/>
    <w:rsid w:val="001F7553"/>
    <w:rsid w:val="001F7976"/>
    <w:rsid w:val="002002B0"/>
    <w:rsid w:val="00200739"/>
    <w:rsid w:val="00200E45"/>
    <w:rsid w:val="00201AB9"/>
    <w:rsid w:val="00201C0F"/>
    <w:rsid w:val="002024B1"/>
    <w:rsid w:val="00203D44"/>
    <w:rsid w:val="00204135"/>
    <w:rsid w:val="002043CA"/>
    <w:rsid w:val="00204688"/>
    <w:rsid w:val="002047E9"/>
    <w:rsid w:val="00204A45"/>
    <w:rsid w:val="002054A5"/>
    <w:rsid w:val="00207251"/>
    <w:rsid w:val="002074BC"/>
    <w:rsid w:val="00210C9F"/>
    <w:rsid w:val="00211168"/>
    <w:rsid w:val="002118BB"/>
    <w:rsid w:val="0021325D"/>
    <w:rsid w:val="00214C39"/>
    <w:rsid w:val="00214D77"/>
    <w:rsid w:val="00215BE5"/>
    <w:rsid w:val="00215D43"/>
    <w:rsid w:val="00216DB2"/>
    <w:rsid w:val="00216E2D"/>
    <w:rsid w:val="00217360"/>
    <w:rsid w:val="002178BF"/>
    <w:rsid w:val="00217A5B"/>
    <w:rsid w:val="00217C08"/>
    <w:rsid w:val="00217F78"/>
    <w:rsid w:val="00217FF2"/>
    <w:rsid w:val="0022011C"/>
    <w:rsid w:val="0022042C"/>
    <w:rsid w:val="0022055E"/>
    <w:rsid w:val="00220FC4"/>
    <w:rsid w:val="00221119"/>
    <w:rsid w:val="0022126A"/>
    <w:rsid w:val="00221A62"/>
    <w:rsid w:val="00221B8C"/>
    <w:rsid w:val="00222392"/>
    <w:rsid w:val="00222961"/>
    <w:rsid w:val="00222D7A"/>
    <w:rsid w:val="00222E53"/>
    <w:rsid w:val="00223277"/>
    <w:rsid w:val="002234E5"/>
    <w:rsid w:val="00223563"/>
    <w:rsid w:val="00223F72"/>
    <w:rsid w:val="00224206"/>
    <w:rsid w:val="00224A72"/>
    <w:rsid w:val="00224D30"/>
    <w:rsid w:val="00225153"/>
    <w:rsid w:val="002253B2"/>
    <w:rsid w:val="00225449"/>
    <w:rsid w:val="00225B86"/>
    <w:rsid w:val="002268FD"/>
    <w:rsid w:val="00227C8B"/>
    <w:rsid w:val="00227E0C"/>
    <w:rsid w:val="00227E26"/>
    <w:rsid w:val="00230CD3"/>
    <w:rsid w:val="00231326"/>
    <w:rsid w:val="00231529"/>
    <w:rsid w:val="00231ED3"/>
    <w:rsid w:val="0023296F"/>
    <w:rsid w:val="00232BA3"/>
    <w:rsid w:val="00233EAC"/>
    <w:rsid w:val="002349D6"/>
    <w:rsid w:val="0023599C"/>
    <w:rsid w:val="00236E92"/>
    <w:rsid w:val="0023717E"/>
    <w:rsid w:val="002378AF"/>
    <w:rsid w:val="002378E3"/>
    <w:rsid w:val="00240500"/>
    <w:rsid w:val="002416EE"/>
    <w:rsid w:val="00241C0E"/>
    <w:rsid w:val="00241D78"/>
    <w:rsid w:val="0024256F"/>
    <w:rsid w:val="002427CE"/>
    <w:rsid w:val="00243FDD"/>
    <w:rsid w:val="00244310"/>
    <w:rsid w:val="00244466"/>
    <w:rsid w:val="0024463E"/>
    <w:rsid w:val="0024464C"/>
    <w:rsid w:val="002447E2"/>
    <w:rsid w:val="0024544A"/>
    <w:rsid w:val="0024609A"/>
    <w:rsid w:val="002477CC"/>
    <w:rsid w:val="00247C16"/>
    <w:rsid w:val="00247ED0"/>
    <w:rsid w:val="002501D2"/>
    <w:rsid w:val="00250F26"/>
    <w:rsid w:val="002510A7"/>
    <w:rsid w:val="00251AEB"/>
    <w:rsid w:val="00251B80"/>
    <w:rsid w:val="00251E81"/>
    <w:rsid w:val="00251F75"/>
    <w:rsid w:val="002526D0"/>
    <w:rsid w:val="00252997"/>
    <w:rsid w:val="00252D98"/>
    <w:rsid w:val="00253B00"/>
    <w:rsid w:val="0025456B"/>
    <w:rsid w:val="00254C99"/>
    <w:rsid w:val="00255161"/>
    <w:rsid w:val="00255190"/>
    <w:rsid w:val="002555BD"/>
    <w:rsid w:val="00255BA5"/>
    <w:rsid w:val="00255EF7"/>
    <w:rsid w:val="0025620D"/>
    <w:rsid w:val="0025663B"/>
    <w:rsid w:val="00257AAC"/>
    <w:rsid w:val="0026085F"/>
    <w:rsid w:val="002610C0"/>
    <w:rsid w:val="00261726"/>
    <w:rsid w:val="00261901"/>
    <w:rsid w:val="00261AB1"/>
    <w:rsid w:val="00263533"/>
    <w:rsid w:val="00264051"/>
    <w:rsid w:val="00264421"/>
    <w:rsid w:val="002649FA"/>
    <w:rsid w:val="00264D37"/>
    <w:rsid w:val="00264F30"/>
    <w:rsid w:val="002650ED"/>
    <w:rsid w:val="0026534E"/>
    <w:rsid w:val="002659CC"/>
    <w:rsid w:val="00265FE6"/>
    <w:rsid w:val="0026687E"/>
    <w:rsid w:val="00266DE1"/>
    <w:rsid w:val="00267309"/>
    <w:rsid w:val="0026739F"/>
    <w:rsid w:val="00267D04"/>
    <w:rsid w:val="0027014B"/>
    <w:rsid w:val="00270257"/>
    <w:rsid w:val="002706E7"/>
    <w:rsid w:val="002707FB"/>
    <w:rsid w:val="00270B3B"/>
    <w:rsid w:val="002712DD"/>
    <w:rsid w:val="00271726"/>
    <w:rsid w:val="002718EF"/>
    <w:rsid w:val="00271F75"/>
    <w:rsid w:val="002722D1"/>
    <w:rsid w:val="00272594"/>
    <w:rsid w:val="002725BE"/>
    <w:rsid w:val="00272EC6"/>
    <w:rsid w:val="00272F97"/>
    <w:rsid w:val="002731A0"/>
    <w:rsid w:val="00273288"/>
    <w:rsid w:val="0027448C"/>
    <w:rsid w:val="002744F2"/>
    <w:rsid w:val="0027551E"/>
    <w:rsid w:val="00275664"/>
    <w:rsid w:val="002762AD"/>
    <w:rsid w:val="002763A8"/>
    <w:rsid w:val="0027676B"/>
    <w:rsid w:val="00276AE2"/>
    <w:rsid w:val="00276B00"/>
    <w:rsid w:val="00276B06"/>
    <w:rsid w:val="00277667"/>
    <w:rsid w:val="002801D8"/>
    <w:rsid w:val="002801FF"/>
    <w:rsid w:val="002805EB"/>
    <w:rsid w:val="0028071F"/>
    <w:rsid w:val="002819E5"/>
    <w:rsid w:val="00281FCD"/>
    <w:rsid w:val="00282185"/>
    <w:rsid w:val="0028219C"/>
    <w:rsid w:val="00282755"/>
    <w:rsid w:val="0028284C"/>
    <w:rsid w:val="00283F7F"/>
    <w:rsid w:val="00284366"/>
    <w:rsid w:val="00284A6A"/>
    <w:rsid w:val="00284CF3"/>
    <w:rsid w:val="00285CCA"/>
    <w:rsid w:val="00286CAB"/>
    <w:rsid w:val="00286E48"/>
    <w:rsid w:val="00286FF0"/>
    <w:rsid w:val="00287528"/>
    <w:rsid w:val="002900F4"/>
    <w:rsid w:val="002909DA"/>
    <w:rsid w:val="00290BED"/>
    <w:rsid w:val="00290CD7"/>
    <w:rsid w:val="00290EB3"/>
    <w:rsid w:val="002911C5"/>
    <w:rsid w:val="002914A0"/>
    <w:rsid w:val="002916A0"/>
    <w:rsid w:val="0029185F"/>
    <w:rsid w:val="002922F9"/>
    <w:rsid w:val="00292626"/>
    <w:rsid w:val="002927E0"/>
    <w:rsid w:val="00292C8B"/>
    <w:rsid w:val="00292D43"/>
    <w:rsid w:val="002932B8"/>
    <w:rsid w:val="002942D9"/>
    <w:rsid w:val="002946A7"/>
    <w:rsid w:val="00294E5A"/>
    <w:rsid w:val="00294F3D"/>
    <w:rsid w:val="002951BB"/>
    <w:rsid w:val="002953B4"/>
    <w:rsid w:val="00295475"/>
    <w:rsid w:val="002955A0"/>
    <w:rsid w:val="00295BF5"/>
    <w:rsid w:val="00295F8C"/>
    <w:rsid w:val="00296839"/>
    <w:rsid w:val="002978C4"/>
    <w:rsid w:val="00297B9D"/>
    <w:rsid w:val="002A0A7A"/>
    <w:rsid w:val="002A13DD"/>
    <w:rsid w:val="002A1880"/>
    <w:rsid w:val="002A2709"/>
    <w:rsid w:val="002A2F05"/>
    <w:rsid w:val="002A393C"/>
    <w:rsid w:val="002A3DE6"/>
    <w:rsid w:val="002A3EC2"/>
    <w:rsid w:val="002A4665"/>
    <w:rsid w:val="002A556E"/>
    <w:rsid w:val="002A59EC"/>
    <w:rsid w:val="002A5CFD"/>
    <w:rsid w:val="002A6DA2"/>
    <w:rsid w:val="002A71E8"/>
    <w:rsid w:val="002B0A83"/>
    <w:rsid w:val="002B12C4"/>
    <w:rsid w:val="002B12F6"/>
    <w:rsid w:val="002B167E"/>
    <w:rsid w:val="002B1AB5"/>
    <w:rsid w:val="002B1ABF"/>
    <w:rsid w:val="002B2245"/>
    <w:rsid w:val="002B2975"/>
    <w:rsid w:val="002B2EAF"/>
    <w:rsid w:val="002B3275"/>
    <w:rsid w:val="002B371F"/>
    <w:rsid w:val="002B3827"/>
    <w:rsid w:val="002B3C0C"/>
    <w:rsid w:val="002B44F0"/>
    <w:rsid w:val="002B4F11"/>
    <w:rsid w:val="002B51C6"/>
    <w:rsid w:val="002B5372"/>
    <w:rsid w:val="002B5617"/>
    <w:rsid w:val="002B5B88"/>
    <w:rsid w:val="002B5CBC"/>
    <w:rsid w:val="002B6481"/>
    <w:rsid w:val="002B6C54"/>
    <w:rsid w:val="002B6D0D"/>
    <w:rsid w:val="002B7368"/>
    <w:rsid w:val="002C01DB"/>
    <w:rsid w:val="002C01F6"/>
    <w:rsid w:val="002C02F7"/>
    <w:rsid w:val="002C0676"/>
    <w:rsid w:val="002C0B71"/>
    <w:rsid w:val="002C12D5"/>
    <w:rsid w:val="002C1591"/>
    <w:rsid w:val="002C1F8F"/>
    <w:rsid w:val="002C2379"/>
    <w:rsid w:val="002C24DC"/>
    <w:rsid w:val="002C2660"/>
    <w:rsid w:val="002C2E03"/>
    <w:rsid w:val="002C3381"/>
    <w:rsid w:val="002C3FFF"/>
    <w:rsid w:val="002C44F9"/>
    <w:rsid w:val="002C4570"/>
    <w:rsid w:val="002C49AD"/>
    <w:rsid w:val="002C51D8"/>
    <w:rsid w:val="002C587C"/>
    <w:rsid w:val="002C6781"/>
    <w:rsid w:val="002C6CEA"/>
    <w:rsid w:val="002C6D7E"/>
    <w:rsid w:val="002C7F7C"/>
    <w:rsid w:val="002D0465"/>
    <w:rsid w:val="002D08D5"/>
    <w:rsid w:val="002D0ABD"/>
    <w:rsid w:val="002D0BA2"/>
    <w:rsid w:val="002D258F"/>
    <w:rsid w:val="002D2DE2"/>
    <w:rsid w:val="002D3DB0"/>
    <w:rsid w:val="002D4790"/>
    <w:rsid w:val="002D4C08"/>
    <w:rsid w:val="002D4F34"/>
    <w:rsid w:val="002D52A9"/>
    <w:rsid w:val="002D54F7"/>
    <w:rsid w:val="002D61B0"/>
    <w:rsid w:val="002D67AB"/>
    <w:rsid w:val="002D6824"/>
    <w:rsid w:val="002D6C73"/>
    <w:rsid w:val="002D7CFD"/>
    <w:rsid w:val="002E163D"/>
    <w:rsid w:val="002E1D31"/>
    <w:rsid w:val="002E2184"/>
    <w:rsid w:val="002E2A48"/>
    <w:rsid w:val="002E2BBE"/>
    <w:rsid w:val="002E3A81"/>
    <w:rsid w:val="002E3B26"/>
    <w:rsid w:val="002E4704"/>
    <w:rsid w:val="002E5C0C"/>
    <w:rsid w:val="002E5DAF"/>
    <w:rsid w:val="002E62C2"/>
    <w:rsid w:val="002E6643"/>
    <w:rsid w:val="002E7A05"/>
    <w:rsid w:val="002E7EB2"/>
    <w:rsid w:val="002F0FCA"/>
    <w:rsid w:val="002F10D6"/>
    <w:rsid w:val="002F2B87"/>
    <w:rsid w:val="002F2EEB"/>
    <w:rsid w:val="002F322A"/>
    <w:rsid w:val="002F397B"/>
    <w:rsid w:val="002F3A5C"/>
    <w:rsid w:val="002F3E5F"/>
    <w:rsid w:val="002F3FCA"/>
    <w:rsid w:val="002F4A5F"/>
    <w:rsid w:val="002F4D86"/>
    <w:rsid w:val="002F6967"/>
    <w:rsid w:val="002F6ABA"/>
    <w:rsid w:val="002F6BE7"/>
    <w:rsid w:val="002F71AD"/>
    <w:rsid w:val="002F7DF3"/>
    <w:rsid w:val="002F7F4C"/>
    <w:rsid w:val="003009C3"/>
    <w:rsid w:val="003017AE"/>
    <w:rsid w:val="00301D9C"/>
    <w:rsid w:val="00302038"/>
    <w:rsid w:val="00302128"/>
    <w:rsid w:val="00302A97"/>
    <w:rsid w:val="00302CD8"/>
    <w:rsid w:val="00302F5D"/>
    <w:rsid w:val="00303256"/>
    <w:rsid w:val="00303D65"/>
    <w:rsid w:val="00303EDA"/>
    <w:rsid w:val="0030466E"/>
    <w:rsid w:val="003046AD"/>
    <w:rsid w:val="00304884"/>
    <w:rsid w:val="00304B6C"/>
    <w:rsid w:val="00304D40"/>
    <w:rsid w:val="00305B2A"/>
    <w:rsid w:val="0030603F"/>
    <w:rsid w:val="00306447"/>
    <w:rsid w:val="003064A7"/>
    <w:rsid w:val="00306B0B"/>
    <w:rsid w:val="00306B1D"/>
    <w:rsid w:val="0030733E"/>
    <w:rsid w:val="00307372"/>
    <w:rsid w:val="00307990"/>
    <w:rsid w:val="003104AF"/>
    <w:rsid w:val="00310D92"/>
    <w:rsid w:val="00311108"/>
    <w:rsid w:val="00311659"/>
    <w:rsid w:val="00311BBC"/>
    <w:rsid w:val="003124AD"/>
    <w:rsid w:val="003126BD"/>
    <w:rsid w:val="003128F7"/>
    <w:rsid w:val="00312FFB"/>
    <w:rsid w:val="00314263"/>
    <w:rsid w:val="00314AFC"/>
    <w:rsid w:val="00315097"/>
    <w:rsid w:val="00316672"/>
    <w:rsid w:val="00316A87"/>
    <w:rsid w:val="0031734C"/>
    <w:rsid w:val="00317540"/>
    <w:rsid w:val="00317746"/>
    <w:rsid w:val="00317C93"/>
    <w:rsid w:val="00317D63"/>
    <w:rsid w:val="0032041E"/>
    <w:rsid w:val="0032056B"/>
    <w:rsid w:val="00320ED1"/>
    <w:rsid w:val="00322217"/>
    <w:rsid w:val="00322379"/>
    <w:rsid w:val="00322741"/>
    <w:rsid w:val="003229BF"/>
    <w:rsid w:val="00322C40"/>
    <w:rsid w:val="00323E82"/>
    <w:rsid w:val="00324469"/>
    <w:rsid w:val="00324796"/>
    <w:rsid w:val="00324A90"/>
    <w:rsid w:val="00324CD8"/>
    <w:rsid w:val="00324D2E"/>
    <w:rsid w:val="00324D8A"/>
    <w:rsid w:val="00324FD9"/>
    <w:rsid w:val="00325788"/>
    <w:rsid w:val="00325CB6"/>
    <w:rsid w:val="00325E52"/>
    <w:rsid w:val="003264C6"/>
    <w:rsid w:val="00326715"/>
    <w:rsid w:val="00327615"/>
    <w:rsid w:val="003278F8"/>
    <w:rsid w:val="00327AF5"/>
    <w:rsid w:val="003306F0"/>
    <w:rsid w:val="00330CB9"/>
    <w:rsid w:val="00330D08"/>
    <w:rsid w:val="0033123A"/>
    <w:rsid w:val="003321CB"/>
    <w:rsid w:val="00332493"/>
    <w:rsid w:val="00332888"/>
    <w:rsid w:val="00332D38"/>
    <w:rsid w:val="00333814"/>
    <w:rsid w:val="00333A74"/>
    <w:rsid w:val="00333FB4"/>
    <w:rsid w:val="00334434"/>
    <w:rsid w:val="0033455F"/>
    <w:rsid w:val="00334BB7"/>
    <w:rsid w:val="003350FE"/>
    <w:rsid w:val="00335831"/>
    <w:rsid w:val="003360D7"/>
    <w:rsid w:val="003363BB"/>
    <w:rsid w:val="00337E83"/>
    <w:rsid w:val="00337F12"/>
    <w:rsid w:val="00340EA9"/>
    <w:rsid w:val="0034108E"/>
    <w:rsid w:val="003412AE"/>
    <w:rsid w:val="00341AF6"/>
    <w:rsid w:val="003431EB"/>
    <w:rsid w:val="00343545"/>
    <w:rsid w:val="00343BA9"/>
    <w:rsid w:val="00343E0B"/>
    <w:rsid w:val="00344478"/>
    <w:rsid w:val="003444F0"/>
    <w:rsid w:val="0034488A"/>
    <w:rsid w:val="00344C01"/>
    <w:rsid w:val="00344F0E"/>
    <w:rsid w:val="00345A6A"/>
    <w:rsid w:val="00346C3E"/>
    <w:rsid w:val="00346F64"/>
    <w:rsid w:val="003472C9"/>
    <w:rsid w:val="00350395"/>
    <w:rsid w:val="00350A80"/>
    <w:rsid w:val="0035152F"/>
    <w:rsid w:val="003521AC"/>
    <w:rsid w:val="0035234E"/>
    <w:rsid w:val="00352632"/>
    <w:rsid w:val="00352B80"/>
    <w:rsid w:val="00352CD8"/>
    <w:rsid w:val="0035316C"/>
    <w:rsid w:val="0035438E"/>
    <w:rsid w:val="00354428"/>
    <w:rsid w:val="0035506C"/>
    <w:rsid w:val="003551E8"/>
    <w:rsid w:val="003555FC"/>
    <w:rsid w:val="003559B7"/>
    <w:rsid w:val="003562CF"/>
    <w:rsid w:val="00356E56"/>
    <w:rsid w:val="00357874"/>
    <w:rsid w:val="0035796F"/>
    <w:rsid w:val="00360C07"/>
    <w:rsid w:val="0036100A"/>
    <w:rsid w:val="00361184"/>
    <w:rsid w:val="003612D3"/>
    <w:rsid w:val="00361472"/>
    <w:rsid w:val="00361969"/>
    <w:rsid w:val="003619E4"/>
    <w:rsid w:val="0036260F"/>
    <w:rsid w:val="0036265E"/>
    <w:rsid w:val="003627FE"/>
    <w:rsid w:val="00362AAA"/>
    <w:rsid w:val="00363A81"/>
    <w:rsid w:val="003645EE"/>
    <w:rsid w:val="003649A4"/>
    <w:rsid w:val="003652B0"/>
    <w:rsid w:val="00365BF1"/>
    <w:rsid w:val="003661CF"/>
    <w:rsid w:val="003667C8"/>
    <w:rsid w:val="003669E0"/>
    <w:rsid w:val="0036752B"/>
    <w:rsid w:val="00367C7A"/>
    <w:rsid w:val="003708B8"/>
    <w:rsid w:val="00370D89"/>
    <w:rsid w:val="00370FAE"/>
    <w:rsid w:val="00371B88"/>
    <w:rsid w:val="00371BFB"/>
    <w:rsid w:val="00371D61"/>
    <w:rsid w:val="00371F99"/>
    <w:rsid w:val="0037275A"/>
    <w:rsid w:val="00372E11"/>
    <w:rsid w:val="003730F2"/>
    <w:rsid w:val="0037376E"/>
    <w:rsid w:val="00373816"/>
    <w:rsid w:val="00374117"/>
    <w:rsid w:val="003741E4"/>
    <w:rsid w:val="003749C4"/>
    <w:rsid w:val="00374A5E"/>
    <w:rsid w:val="00374B4C"/>
    <w:rsid w:val="003753CA"/>
    <w:rsid w:val="003766BB"/>
    <w:rsid w:val="00376C42"/>
    <w:rsid w:val="003772A1"/>
    <w:rsid w:val="003779A2"/>
    <w:rsid w:val="00377C19"/>
    <w:rsid w:val="00377E0C"/>
    <w:rsid w:val="003803C1"/>
    <w:rsid w:val="0038041E"/>
    <w:rsid w:val="00381155"/>
    <w:rsid w:val="003815C7"/>
    <w:rsid w:val="00381AAB"/>
    <w:rsid w:val="003842A2"/>
    <w:rsid w:val="00384B25"/>
    <w:rsid w:val="0038538F"/>
    <w:rsid w:val="0038558C"/>
    <w:rsid w:val="00385B45"/>
    <w:rsid w:val="00385BCF"/>
    <w:rsid w:val="00386286"/>
    <w:rsid w:val="003862BD"/>
    <w:rsid w:val="0038634A"/>
    <w:rsid w:val="00386B68"/>
    <w:rsid w:val="00386D28"/>
    <w:rsid w:val="00387962"/>
    <w:rsid w:val="0039002A"/>
    <w:rsid w:val="00390096"/>
    <w:rsid w:val="0039095F"/>
    <w:rsid w:val="00390BE7"/>
    <w:rsid w:val="00390BFA"/>
    <w:rsid w:val="00390F1D"/>
    <w:rsid w:val="00390F78"/>
    <w:rsid w:val="00390F84"/>
    <w:rsid w:val="00391229"/>
    <w:rsid w:val="003919C3"/>
    <w:rsid w:val="00392257"/>
    <w:rsid w:val="00392326"/>
    <w:rsid w:val="003936F7"/>
    <w:rsid w:val="003946AE"/>
    <w:rsid w:val="00394745"/>
    <w:rsid w:val="003950C2"/>
    <w:rsid w:val="003950D4"/>
    <w:rsid w:val="0039515D"/>
    <w:rsid w:val="003953C5"/>
    <w:rsid w:val="0039556E"/>
    <w:rsid w:val="0039577A"/>
    <w:rsid w:val="0039594B"/>
    <w:rsid w:val="00395958"/>
    <w:rsid w:val="00395987"/>
    <w:rsid w:val="00396105"/>
    <w:rsid w:val="0039625D"/>
    <w:rsid w:val="003971E0"/>
    <w:rsid w:val="0039762D"/>
    <w:rsid w:val="003A0CEE"/>
    <w:rsid w:val="003A1FDE"/>
    <w:rsid w:val="003A28FE"/>
    <w:rsid w:val="003A2C73"/>
    <w:rsid w:val="003A41CF"/>
    <w:rsid w:val="003A4780"/>
    <w:rsid w:val="003A4B9B"/>
    <w:rsid w:val="003A5795"/>
    <w:rsid w:val="003A5BE6"/>
    <w:rsid w:val="003A5E8D"/>
    <w:rsid w:val="003A6775"/>
    <w:rsid w:val="003A6A28"/>
    <w:rsid w:val="003A6C81"/>
    <w:rsid w:val="003A6FFE"/>
    <w:rsid w:val="003A7452"/>
    <w:rsid w:val="003A74C7"/>
    <w:rsid w:val="003A74F5"/>
    <w:rsid w:val="003B12B1"/>
    <w:rsid w:val="003B1529"/>
    <w:rsid w:val="003B1763"/>
    <w:rsid w:val="003B3215"/>
    <w:rsid w:val="003B332E"/>
    <w:rsid w:val="003B3422"/>
    <w:rsid w:val="003B36E3"/>
    <w:rsid w:val="003B54DA"/>
    <w:rsid w:val="003B5B19"/>
    <w:rsid w:val="003B5EE7"/>
    <w:rsid w:val="003B6ED9"/>
    <w:rsid w:val="003B7CD9"/>
    <w:rsid w:val="003B7E96"/>
    <w:rsid w:val="003C0037"/>
    <w:rsid w:val="003C0663"/>
    <w:rsid w:val="003C0B5C"/>
    <w:rsid w:val="003C0EE9"/>
    <w:rsid w:val="003C1872"/>
    <w:rsid w:val="003C19A3"/>
    <w:rsid w:val="003C1AED"/>
    <w:rsid w:val="003C1B4D"/>
    <w:rsid w:val="003C1EF2"/>
    <w:rsid w:val="003C2094"/>
    <w:rsid w:val="003C214A"/>
    <w:rsid w:val="003C223A"/>
    <w:rsid w:val="003C2C72"/>
    <w:rsid w:val="003C30C2"/>
    <w:rsid w:val="003C3230"/>
    <w:rsid w:val="003C34A4"/>
    <w:rsid w:val="003C3A6A"/>
    <w:rsid w:val="003C453D"/>
    <w:rsid w:val="003C4867"/>
    <w:rsid w:val="003C4B00"/>
    <w:rsid w:val="003C7B8D"/>
    <w:rsid w:val="003D04FC"/>
    <w:rsid w:val="003D0620"/>
    <w:rsid w:val="003D0A9C"/>
    <w:rsid w:val="003D172E"/>
    <w:rsid w:val="003D1AA0"/>
    <w:rsid w:val="003D1E69"/>
    <w:rsid w:val="003D2056"/>
    <w:rsid w:val="003D3050"/>
    <w:rsid w:val="003D35F0"/>
    <w:rsid w:val="003D3A96"/>
    <w:rsid w:val="003D43A6"/>
    <w:rsid w:val="003D5E03"/>
    <w:rsid w:val="003D5E53"/>
    <w:rsid w:val="003D6CC5"/>
    <w:rsid w:val="003D6F7A"/>
    <w:rsid w:val="003D7A8C"/>
    <w:rsid w:val="003D7E6B"/>
    <w:rsid w:val="003E0920"/>
    <w:rsid w:val="003E0CF0"/>
    <w:rsid w:val="003E1673"/>
    <w:rsid w:val="003E1ADE"/>
    <w:rsid w:val="003E2380"/>
    <w:rsid w:val="003E2BB8"/>
    <w:rsid w:val="003E34D2"/>
    <w:rsid w:val="003E37EC"/>
    <w:rsid w:val="003E3891"/>
    <w:rsid w:val="003E3C45"/>
    <w:rsid w:val="003E3CFC"/>
    <w:rsid w:val="003E3D48"/>
    <w:rsid w:val="003E41BB"/>
    <w:rsid w:val="003E471B"/>
    <w:rsid w:val="003E49ED"/>
    <w:rsid w:val="003E4D77"/>
    <w:rsid w:val="003E53E6"/>
    <w:rsid w:val="003E5DAC"/>
    <w:rsid w:val="003E66DE"/>
    <w:rsid w:val="003E6CDF"/>
    <w:rsid w:val="003E7D0A"/>
    <w:rsid w:val="003E7E61"/>
    <w:rsid w:val="003F08B1"/>
    <w:rsid w:val="003F09FF"/>
    <w:rsid w:val="003F0BC0"/>
    <w:rsid w:val="003F111C"/>
    <w:rsid w:val="003F1256"/>
    <w:rsid w:val="003F24F7"/>
    <w:rsid w:val="003F2918"/>
    <w:rsid w:val="003F2C83"/>
    <w:rsid w:val="003F37A9"/>
    <w:rsid w:val="003F5249"/>
    <w:rsid w:val="003F5ACC"/>
    <w:rsid w:val="003F5B75"/>
    <w:rsid w:val="003F5D64"/>
    <w:rsid w:val="003F674F"/>
    <w:rsid w:val="003F6D9A"/>
    <w:rsid w:val="003F757E"/>
    <w:rsid w:val="00400C1E"/>
    <w:rsid w:val="004018E6"/>
    <w:rsid w:val="00403578"/>
    <w:rsid w:val="004038B4"/>
    <w:rsid w:val="0040409D"/>
    <w:rsid w:val="004040F8"/>
    <w:rsid w:val="004042FC"/>
    <w:rsid w:val="00404BD1"/>
    <w:rsid w:val="00404E32"/>
    <w:rsid w:val="00405933"/>
    <w:rsid w:val="00406061"/>
    <w:rsid w:val="00406072"/>
    <w:rsid w:val="0040666E"/>
    <w:rsid w:val="0040670A"/>
    <w:rsid w:val="0040682D"/>
    <w:rsid w:val="004069C9"/>
    <w:rsid w:val="00406FC5"/>
    <w:rsid w:val="0040708F"/>
    <w:rsid w:val="00407475"/>
    <w:rsid w:val="00407991"/>
    <w:rsid w:val="004100B9"/>
    <w:rsid w:val="00410B63"/>
    <w:rsid w:val="00411077"/>
    <w:rsid w:val="0041124B"/>
    <w:rsid w:val="00412081"/>
    <w:rsid w:val="00412801"/>
    <w:rsid w:val="00413219"/>
    <w:rsid w:val="0041363F"/>
    <w:rsid w:val="004136A3"/>
    <w:rsid w:val="00414328"/>
    <w:rsid w:val="0041478A"/>
    <w:rsid w:val="00414A5C"/>
    <w:rsid w:val="0041558D"/>
    <w:rsid w:val="00415594"/>
    <w:rsid w:val="00415952"/>
    <w:rsid w:val="00415C36"/>
    <w:rsid w:val="00415FC6"/>
    <w:rsid w:val="004162A5"/>
    <w:rsid w:val="004166AE"/>
    <w:rsid w:val="00417082"/>
    <w:rsid w:val="00417281"/>
    <w:rsid w:val="0041733F"/>
    <w:rsid w:val="00420840"/>
    <w:rsid w:val="00420841"/>
    <w:rsid w:val="00420CCB"/>
    <w:rsid w:val="004210D4"/>
    <w:rsid w:val="004212B8"/>
    <w:rsid w:val="00421E12"/>
    <w:rsid w:val="0042256F"/>
    <w:rsid w:val="0042295D"/>
    <w:rsid w:val="0042315D"/>
    <w:rsid w:val="0042372B"/>
    <w:rsid w:val="00423BD0"/>
    <w:rsid w:val="00423F68"/>
    <w:rsid w:val="004247B9"/>
    <w:rsid w:val="00425072"/>
    <w:rsid w:val="004250F0"/>
    <w:rsid w:val="00426B2B"/>
    <w:rsid w:val="0042709A"/>
    <w:rsid w:val="00427730"/>
    <w:rsid w:val="00427A92"/>
    <w:rsid w:val="0043033B"/>
    <w:rsid w:val="00431135"/>
    <w:rsid w:val="00431310"/>
    <w:rsid w:val="00431684"/>
    <w:rsid w:val="0043186F"/>
    <w:rsid w:val="004318A9"/>
    <w:rsid w:val="00431A7C"/>
    <w:rsid w:val="00432063"/>
    <w:rsid w:val="00432B0D"/>
    <w:rsid w:val="00432C75"/>
    <w:rsid w:val="00432D0B"/>
    <w:rsid w:val="00432EA5"/>
    <w:rsid w:val="00433136"/>
    <w:rsid w:val="00433A0B"/>
    <w:rsid w:val="00433D35"/>
    <w:rsid w:val="00434855"/>
    <w:rsid w:val="00434A99"/>
    <w:rsid w:val="004358CF"/>
    <w:rsid w:val="00435C83"/>
    <w:rsid w:val="00436B08"/>
    <w:rsid w:val="00436BD3"/>
    <w:rsid w:val="00436C08"/>
    <w:rsid w:val="00436F5E"/>
    <w:rsid w:val="00437279"/>
    <w:rsid w:val="00437C49"/>
    <w:rsid w:val="0044067D"/>
    <w:rsid w:val="00440D9C"/>
    <w:rsid w:val="004411B6"/>
    <w:rsid w:val="00441DEE"/>
    <w:rsid w:val="00442DEF"/>
    <w:rsid w:val="004432B5"/>
    <w:rsid w:val="004435B0"/>
    <w:rsid w:val="00443957"/>
    <w:rsid w:val="00443A33"/>
    <w:rsid w:val="00443C2E"/>
    <w:rsid w:val="00443FC8"/>
    <w:rsid w:val="00444256"/>
    <w:rsid w:val="00445412"/>
    <w:rsid w:val="00445431"/>
    <w:rsid w:val="00446B12"/>
    <w:rsid w:val="00446EC0"/>
    <w:rsid w:val="004470DC"/>
    <w:rsid w:val="0044721E"/>
    <w:rsid w:val="00447A2B"/>
    <w:rsid w:val="00447BD4"/>
    <w:rsid w:val="00447C51"/>
    <w:rsid w:val="00447F02"/>
    <w:rsid w:val="00450216"/>
    <w:rsid w:val="0045067A"/>
    <w:rsid w:val="00450744"/>
    <w:rsid w:val="0045078D"/>
    <w:rsid w:val="00450F92"/>
    <w:rsid w:val="004524A0"/>
    <w:rsid w:val="00452D9C"/>
    <w:rsid w:val="004532C3"/>
    <w:rsid w:val="0045345F"/>
    <w:rsid w:val="00453FED"/>
    <w:rsid w:val="00454558"/>
    <w:rsid w:val="004545D1"/>
    <w:rsid w:val="00455D1A"/>
    <w:rsid w:val="00455FEA"/>
    <w:rsid w:val="004565A5"/>
    <w:rsid w:val="004574EB"/>
    <w:rsid w:val="0045770C"/>
    <w:rsid w:val="00460646"/>
    <w:rsid w:val="00460AE7"/>
    <w:rsid w:val="0046204B"/>
    <w:rsid w:val="00462644"/>
    <w:rsid w:val="00462C5D"/>
    <w:rsid w:val="00462E60"/>
    <w:rsid w:val="00463B49"/>
    <w:rsid w:val="00463B4D"/>
    <w:rsid w:val="00464556"/>
    <w:rsid w:val="00464A71"/>
    <w:rsid w:val="00465004"/>
    <w:rsid w:val="0046547B"/>
    <w:rsid w:val="0046620F"/>
    <w:rsid w:val="00466480"/>
    <w:rsid w:val="004666A0"/>
    <w:rsid w:val="00466DD3"/>
    <w:rsid w:val="00466F4F"/>
    <w:rsid w:val="00467132"/>
    <w:rsid w:val="00467526"/>
    <w:rsid w:val="004719D9"/>
    <w:rsid w:val="004720CC"/>
    <w:rsid w:val="00472572"/>
    <w:rsid w:val="00472B69"/>
    <w:rsid w:val="00472F12"/>
    <w:rsid w:val="004731B3"/>
    <w:rsid w:val="00474366"/>
    <w:rsid w:val="00475218"/>
    <w:rsid w:val="0047541C"/>
    <w:rsid w:val="00475430"/>
    <w:rsid w:val="00475566"/>
    <w:rsid w:val="004756C6"/>
    <w:rsid w:val="004757C4"/>
    <w:rsid w:val="004758AC"/>
    <w:rsid w:val="00476298"/>
    <w:rsid w:val="0047640A"/>
    <w:rsid w:val="00476BEE"/>
    <w:rsid w:val="00476E3C"/>
    <w:rsid w:val="004772B4"/>
    <w:rsid w:val="00477986"/>
    <w:rsid w:val="00480735"/>
    <w:rsid w:val="00480930"/>
    <w:rsid w:val="0048094B"/>
    <w:rsid w:val="00481AF2"/>
    <w:rsid w:val="004820D9"/>
    <w:rsid w:val="00482218"/>
    <w:rsid w:val="004822F3"/>
    <w:rsid w:val="004825F1"/>
    <w:rsid w:val="004827A0"/>
    <w:rsid w:val="00483B06"/>
    <w:rsid w:val="00483FF3"/>
    <w:rsid w:val="00484000"/>
    <w:rsid w:val="004841CB"/>
    <w:rsid w:val="004844C2"/>
    <w:rsid w:val="00484C9F"/>
    <w:rsid w:val="00484D6F"/>
    <w:rsid w:val="00485F30"/>
    <w:rsid w:val="004863D3"/>
    <w:rsid w:val="004865A0"/>
    <w:rsid w:val="00486A54"/>
    <w:rsid w:val="004904EB"/>
    <w:rsid w:val="004906DC"/>
    <w:rsid w:val="004909C2"/>
    <w:rsid w:val="00490C6C"/>
    <w:rsid w:val="0049242D"/>
    <w:rsid w:val="00492846"/>
    <w:rsid w:val="004930CD"/>
    <w:rsid w:val="004934A6"/>
    <w:rsid w:val="004937AD"/>
    <w:rsid w:val="00493F66"/>
    <w:rsid w:val="00494287"/>
    <w:rsid w:val="004943DC"/>
    <w:rsid w:val="00494732"/>
    <w:rsid w:val="004952CC"/>
    <w:rsid w:val="004954FB"/>
    <w:rsid w:val="004964D3"/>
    <w:rsid w:val="0049682A"/>
    <w:rsid w:val="00496895"/>
    <w:rsid w:val="004972E6"/>
    <w:rsid w:val="0049790B"/>
    <w:rsid w:val="00497E5F"/>
    <w:rsid w:val="004A0571"/>
    <w:rsid w:val="004A1A57"/>
    <w:rsid w:val="004A1E7D"/>
    <w:rsid w:val="004A1FA7"/>
    <w:rsid w:val="004A276E"/>
    <w:rsid w:val="004A30C6"/>
    <w:rsid w:val="004A3478"/>
    <w:rsid w:val="004A3702"/>
    <w:rsid w:val="004A3ECD"/>
    <w:rsid w:val="004A638E"/>
    <w:rsid w:val="004A6865"/>
    <w:rsid w:val="004A68F3"/>
    <w:rsid w:val="004A6DF2"/>
    <w:rsid w:val="004A6E31"/>
    <w:rsid w:val="004A7878"/>
    <w:rsid w:val="004B03CC"/>
    <w:rsid w:val="004B09AF"/>
    <w:rsid w:val="004B0CD8"/>
    <w:rsid w:val="004B0E53"/>
    <w:rsid w:val="004B0FBB"/>
    <w:rsid w:val="004B170B"/>
    <w:rsid w:val="004B21D4"/>
    <w:rsid w:val="004B2834"/>
    <w:rsid w:val="004B2EE1"/>
    <w:rsid w:val="004B39AE"/>
    <w:rsid w:val="004B3B70"/>
    <w:rsid w:val="004B3CA1"/>
    <w:rsid w:val="004B4DA1"/>
    <w:rsid w:val="004B53F6"/>
    <w:rsid w:val="004B5A43"/>
    <w:rsid w:val="004B6560"/>
    <w:rsid w:val="004B6AC1"/>
    <w:rsid w:val="004B6C7A"/>
    <w:rsid w:val="004B763B"/>
    <w:rsid w:val="004B7C9E"/>
    <w:rsid w:val="004C0282"/>
    <w:rsid w:val="004C0396"/>
    <w:rsid w:val="004C0632"/>
    <w:rsid w:val="004C0C16"/>
    <w:rsid w:val="004C0D07"/>
    <w:rsid w:val="004C13AC"/>
    <w:rsid w:val="004C1EAA"/>
    <w:rsid w:val="004C27A4"/>
    <w:rsid w:val="004C2BC5"/>
    <w:rsid w:val="004C30E1"/>
    <w:rsid w:val="004C3201"/>
    <w:rsid w:val="004C33D1"/>
    <w:rsid w:val="004C3868"/>
    <w:rsid w:val="004C433B"/>
    <w:rsid w:val="004C478F"/>
    <w:rsid w:val="004C4843"/>
    <w:rsid w:val="004C4D68"/>
    <w:rsid w:val="004C582F"/>
    <w:rsid w:val="004C5AEF"/>
    <w:rsid w:val="004C5D9A"/>
    <w:rsid w:val="004C605F"/>
    <w:rsid w:val="004C6BD5"/>
    <w:rsid w:val="004C6CCA"/>
    <w:rsid w:val="004C7070"/>
    <w:rsid w:val="004D01CC"/>
    <w:rsid w:val="004D06C9"/>
    <w:rsid w:val="004D0870"/>
    <w:rsid w:val="004D0BD7"/>
    <w:rsid w:val="004D0EC0"/>
    <w:rsid w:val="004D151B"/>
    <w:rsid w:val="004D17DB"/>
    <w:rsid w:val="004D1B9E"/>
    <w:rsid w:val="004D1FBD"/>
    <w:rsid w:val="004D237A"/>
    <w:rsid w:val="004D2BC1"/>
    <w:rsid w:val="004D301D"/>
    <w:rsid w:val="004D3874"/>
    <w:rsid w:val="004D437D"/>
    <w:rsid w:val="004D45C0"/>
    <w:rsid w:val="004D551C"/>
    <w:rsid w:val="004D5C58"/>
    <w:rsid w:val="004D5D54"/>
    <w:rsid w:val="004D5E60"/>
    <w:rsid w:val="004D644F"/>
    <w:rsid w:val="004D6AE4"/>
    <w:rsid w:val="004D6F79"/>
    <w:rsid w:val="004E0196"/>
    <w:rsid w:val="004E01D4"/>
    <w:rsid w:val="004E23D2"/>
    <w:rsid w:val="004E2577"/>
    <w:rsid w:val="004E2654"/>
    <w:rsid w:val="004E2B43"/>
    <w:rsid w:val="004E3082"/>
    <w:rsid w:val="004E33B9"/>
    <w:rsid w:val="004E3959"/>
    <w:rsid w:val="004E418B"/>
    <w:rsid w:val="004E5627"/>
    <w:rsid w:val="004E5873"/>
    <w:rsid w:val="004E596C"/>
    <w:rsid w:val="004E5AB9"/>
    <w:rsid w:val="004E5DE6"/>
    <w:rsid w:val="004E6358"/>
    <w:rsid w:val="004E758E"/>
    <w:rsid w:val="004F0B4F"/>
    <w:rsid w:val="004F0CC0"/>
    <w:rsid w:val="004F0CC6"/>
    <w:rsid w:val="004F1F13"/>
    <w:rsid w:val="004F2DFC"/>
    <w:rsid w:val="004F305A"/>
    <w:rsid w:val="004F39F5"/>
    <w:rsid w:val="004F439A"/>
    <w:rsid w:val="004F46EE"/>
    <w:rsid w:val="004F575D"/>
    <w:rsid w:val="004F5AB9"/>
    <w:rsid w:val="004F5B21"/>
    <w:rsid w:val="004F6105"/>
    <w:rsid w:val="004F69B7"/>
    <w:rsid w:val="005004DF"/>
    <w:rsid w:val="00501146"/>
    <w:rsid w:val="00502A4A"/>
    <w:rsid w:val="00503F82"/>
    <w:rsid w:val="00503FB5"/>
    <w:rsid w:val="00503FBA"/>
    <w:rsid w:val="00505229"/>
    <w:rsid w:val="00505857"/>
    <w:rsid w:val="00506E4D"/>
    <w:rsid w:val="00506F65"/>
    <w:rsid w:val="0050713E"/>
    <w:rsid w:val="0050736B"/>
    <w:rsid w:val="00507A5B"/>
    <w:rsid w:val="00510A09"/>
    <w:rsid w:val="00510DA0"/>
    <w:rsid w:val="00511122"/>
    <w:rsid w:val="005116D7"/>
    <w:rsid w:val="00511736"/>
    <w:rsid w:val="00511B24"/>
    <w:rsid w:val="00511DF9"/>
    <w:rsid w:val="00511FE9"/>
    <w:rsid w:val="005120A1"/>
    <w:rsid w:val="00512D09"/>
    <w:rsid w:val="00513350"/>
    <w:rsid w:val="005146CB"/>
    <w:rsid w:val="00514C15"/>
    <w:rsid w:val="00514E75"/>
    <w:rsid w:val="005151F2"/>
    <w:rsid w:val="0051640F"/>
    <w:rsid w:val="0051662B"/>
    <w:rsid w:val="005168BE"/>
    <w:rsid w:val="00516E16"/>
    <w:rsid w:val="00517508"/>
    <w:rsid w:val="0051765C"/>
    <w:rsid w:val="00520D05"/>
    <w:rsid w:val="00520DF9"/>
    <w:rsid w:val="00521962"/>
    <w:rsid w:val="005220FD"/>
    <w:rsid w:val="0052253E"/>
    <w:rsid w:val="005225B7"/>
    <w:rsid w:val="00522B3A"/>
    <w:rsid w:val="0052377C"/>
    <w:rsid w:val="00523847"/>
    <w:rsid w:val="00523F9B"/>
    <w:rsid w:val="005244E6"/>
    <w:rsid w:val="0052453A"/>
    <w:rsid w:val="00524903"/>
    <w:rsid w:val="00524972"/>
    <w:rsid w:val="00524FEF"/>
    <w:rsid w:val="005251E4"/>
    <w:rsid w:val="005251FE"/>
    <w:rsid w:val="005255D9"/>
    <w:rsid w:val="00525C88"/>
    <w:rsid w:val="0052626D"/>
    <w:rsid w:val="00526636"/>
    <w:rsid w:val="00527488"/>
    <w:rsid w:val="00527701"/>
    <w:rsid w:val="005278C4"/>
    <w:rsid w:val="00527A88"/>
    <w:rsid w:val="00530A15"/>
    <w:rsid w:val="00531324"/>
    <w:rsid w:val="00531D61"/>
    <w:rsid w:val="00532973"/>
    <w:rsid w:val="00533FBE"/>
    <w:rsid w:val="00534168"/>
    <w:rsid w:val="0053438A"/>
    <w:rsid w:val="005345A3"/>
    <w:rsid w:val="00535540"/>
    <w:rsid w:val="00535646"/>
    <w:rsid w:val="0053575C"/>
    <w:rsid w:val="00535F26"/>
    <w:rsid w:val="00536031"/>
    <w:rsid w:val="0053627F"/>
    <w:rsid w:val="00536489"/>
    <w:rsid w:val="00536618"/>
    <w:rsid w:val="00536772"/>
    <w:rsid w:val="0053690A"/>
    <w:rsid w:val="00536E34"/>
    <w:rsid w:val="00537066"/>
    <w:rsid w:val="005371D6"/>
    <w:rsid w:val="00537205"/>
    <w:rsid w:val="00537D6B"/>
    <w:rsid w:val="0054039D"/>
    <w:rsid w:val="00540848"/>
    <w:rsid w:val="005409B0"/>
    <w:rsid w:val="005411F5"/>
    <w:rsid w:val="00541F90"/>
    <w:rsid w:val="00542FAB"/>
    <w:rsid w:val="0054399C"/>
    <w:rsid w:val="00543A90"/>
    <w:rsid w:val="00543DBE"/>
    <w:rsid w:val="00544370"/>
    <w:rsid w:val="00546731"/>
    <w:rsid w:val="00547276"/>
    <w:rsid w:val="00547D34"/>
    <w:rsid w:val="005505D7"/>
    <w:rsid w:val="00550E19"/>
    <w:rsid w:val="005518FC"/>
    <w:rsid w:val="00551A51"/>
    <w:rsid w:val="00551E6D"/>
    <w:rsid w:val="00551F29"/>
    <w:rsid w:val="00554576"/>
    <w:rsid w:val="00554DC9"/>
    <w:rsid w:val="0055579D"/>
    <w:rsid w:val="00555FC3"/>
    <w:rsid w:val="00556541"/>
    <w:rsid w:val="005575A9"/>
    <w:rsid w:val="005578CF"/>
    <w:rsid w:val="00557BBD"/>
    <w:rsid w:val="005604A8"/>
    <w:rsid w:val="00560DB7"/>
    <w:rsid w:val="00561116"/>
    <w:rsid w:val="00561625"/>
    <w:rsid w:val="00562635"/>
    <w:rsid w:val="005626A1"/>
    <w:rsid w:val="00563201"/>
    <w:rsid w:val="0056388B"/>
    <w:rsid w:val="00563B44"/>
    <w:rsid w:val="00563FA8"/>
    <w:rsid w:val="005646BC"/>
    <w:rsid w:val="00564962"/>
    <w:rsid w:val="00564D76"/>
    <w:rsid w:val="005652F6"/>
    <w:rsid w:val="00565400"/>
    <w:rsid w:val="00565986"/>
    <w:rsid w:val="00565C23"/>
    <w:rsid w:val="00565C29"/>
    <w:rsid w:val="00566871"/>
    <w:rsid w:val="00567519"/>
    <w:rsid w:val="005704AC"/>
    <w:rsid w:val="005706A1"/>
    <w:rsid w:val="005709AF"/>
    <w:rsid w:val="00570E1D"/>
    <w:rsid w:val="005711E7"/>
    <w:rsid w:val="005711E9"/>
    <w:rsid w:val="0057124C"/>
    <w:rsid w:val="0057199B"/>
    <w:rsid w:val="0057255D"/>
    <w:rsid w:val="00572A69"/>
    <w:rsid w:val="00572A8E"/>
    <w:rsid w:val="00572D49"/>
    <w:rsid w:val="00572E64"/>
    <w:rsid w:val="005734E8"/>
    <w:rsid w:val="0057442B"/>
    <w:rsid w:val="00574EA3"/>
    <w:rsid w:val="00574F69"/>
    <w:rsid w:val="00575C8E"/>
    <w:rsid w:val="00575DE8"/>
    <w:rsid w:val="00576B70"/>
    <w:rsid w:val="00576CCF"/>
    <w:rsid w:val="00576EBC"/>
    <w:rsid w:val="00580285"/>
    <w:rsid w:val="00580600"/>
    <w:rsid w:val="00580767"/>
    <w:rsid w:val="005808C3"/>
    <w:rsid w:val="00580A8F"/>
    <w:rsid w:val="00581180"/>
    <w:rsid w:val="00581B2F"/>
    <w:rsid w:val="00581BDA"/>
    <w:rsid w:val="00582F9C"/>
    <w:rsid w:val="005830B4"/>
    <w:rsid w:val="00583BAD"/>
    <w:rsid w:val="0058454B"/>
    <w:rsid w:val="00584B53"/>
    <w:rsid w:val="00584D71"/>
    <w:rsid w:val="005850CB"/>
    <w:rsid w:val="005853FD"/>
    <w:rsid w:val="00585607"/>
    <w:rsid w:val="00586CA9"/>
    <w:rsid w:val="00586D94"/>
    <w:rsid w:val="00586FED"/>
    <w:rsid w:val="005873CB"/>
    <w:rsid w:val="005873F0"/>
    <w:rsid w:val="00587CF4"/>
    <w:rsid w:val="00590592"/>
    <w:rsid w:val="005909C9"/>
    <w:rsid w:val="00590BEE"/>
    <w:rsid w:val="00591851"/>
    <w:rsid w:val="00592DFA"/>
    <w:rsid w:val="00592E34"/>
    <w:rsid w:val="00593411"/>
    <w:rsid w:val="005937EE"/>
    <w:rsid w:val="005938F9"/>
    <w:rsid w:val="005939D6"/>
    <w:rsid w:val="00593D7C"/>
    <w:rsid w:val="005941DC"/>
    <w:rsid w:val="00594232"/>
    <w:rsid w:val="00594923"/>
    <w:rsid w:val="00594D4D"/>
    <w:rsid w:val="00594EC9"/>
    <w:rsid w:val="00595F87"/>
    <w:rsid w:val="005960E9"/>
    <w:rsid w:val="00596514"/>
    <w:rsid w:val="00596814"/>
    <w:rsid w:val="0059683B"/>
    <w:rsid w:val="00596D17"/>
    <w:rsid w:val="00596E49"/>
    <w:rsid w:val="00597FCF"/>
    <w:rsid w:val="005A1244"/>
    <w:rsid w:val="005A1EAB"/>
    <w:rsid w:val="005A2CB1"/>
    <w:rsid w:val="005A37F5"/>
    <w:rsid w:val="005A4B31"/>
    <w:rsid w:val="005A4B7E"/>
    <w:rsid w:val="005A5706"/>
    <w:rsid w:val="005A5CEB"/>
    <w:rsid w:val="005A7E99"/>
    <w:rsid w:val="005B026B"/>
    <w:rsid w:val="005B02C0"/>
    <w:rsid w:val="005B0463"/>
    <w:rsid w:val="005B1101"/>
    <w:rsid w:val="005B12E7"/>
    <w:rsid w:val="005B132C"/>
    <w:rsid w:val="005B169A"/>
    <w:rsid w:val="005B236F"/>
    <w:rsid w:val="005B2865"/>
    <w:rsid w:val="005B3413"/>
    <w:rsid w:val="005B3976"/>
    <w:rsid w:val="005B3E4B"/>
    <w:rsid w:val="005B3F36"/>
    <w:rsid w:val="005B46C1"/>
    <w:rsid w:val="005B4BC8"/>
    <w:rsid w:val="005B4DA6"/>
    <w:rsid w:val="005B4DE6"/>
    <w:rsid w:val="005B5060"/>
    <w:rsid w:val="005B5139"/>
    <w:rsid w:val="005B6171"/>
    <w:rsid w:val="005B76AC"/>
    <w:rsid w:val="005C0AF0"/>
    <w:rsid w:val="005C1314"/>
    <w:rsid w:val="005C1529"/>
    <w:rsid w:val="005C1853"/>
    <w:rsid w:val="005C2373"/>
    <w:rsid w:val="005C23C3"/>
    <w:rsid w:val="005C25DF"/>
    <w:rsid w:val="005C2EB0"/>
    <w:rsid w:val="005C35DD"/>
    <w:rsid w:val="005C4ED2"/>
    <w:rsid w:val="005C5207"/>
    <w:rsid w:val="005C590B"/>
    <w:rsid w:val="005C592A"/>
    <w:rsid w:val="005C5B8B"/>
    <w:rsid w:val="005C5FBA"/>
    <w:rsid w:val="005C6210"/>
    <w:rsid w:val="005C7292"/>
    <w:rsid w:val="005C7A3E"/>
    <w:rsid w:val="005D05C1"/>
    <w:rsid w:val="005D0B49"/>
    <w:rsid w:val="005D1446"/>
    <w:rsid w:val="005D191E"/>
    <w:rsid w:val="005D1921"/>
    <w:rsid w:val="005D2417"/>
    <w:rsid w:val="005D2508"/>
    <w:rsid w:val="005D34FE"/>
    <w:rsid w:val="005D3683"/>
    <w:rsid w:val="005D3DC5"/>
    <w:rsid w:val="005D3EDB"/>
    <w:rsid w:val="005D41D5"/>
    <w:rsid w:val="005D4CF6"/>
    <w:rsid w:val="005D62E0"/>
    <w:rsid w:val="005D66A5"/>
    <w:rsid w:val="005D715B"/>
    <w:rsid w:val="005D74AD"/>
    <w:rsid w:val="005D77E1"/>
    <w:rsid w:val="005E006E"/>
    <w:rsid w:val="005E0231"/>
    <w:rsid w:val="005E02D7"/>
    <w:rsid w:val="005E0568"/>
    <w:rsid w:val="005E09B5"/>
    <w:rsid w:val="005E0FE3"/>
    <w:rsid w:val="005E2441"/>
    <w:rsid w:val="005E2539"/>
    <w:rsid w:val="005E27EC"/>
    <w:rsid w:val="005E2875"/>
    <w:rsid w:val="005E2E57"/>
    <w:rsid w:val="005E2F26"/>
    <w:rsid w:val="005E3002"/>
    <w:rsid w:val="005E3922"/>
    <w:rsid w:val="005E3CD2"/>
    <w:rsid w:val="005E452C"/>
    <w:rsid w:val="005E4750"/>
    <w:rsid w:val="005E4B1B"/>
    <w:rsid w:val="005E520B"/>
    <w:rsid w:val="005E5629"/>
    <w:rsid w:val="005E5AA4"/>
    <w:rsid w:val="005E5BD2"/>
    <w:rsid w:val="005E5CD1"/>
    <w:rsid w:val="005E5EAC"/>
    <w:rsid w:val="005E6B4F"/>
    <w:rsid w:val="005E6FA3"/>
    <w:rsid w:val="005E6FCC"/>
    <w:rsid w:val="005F0F7C"/>
    <w:rsid w:val="005F1208"/>
    <w:rsid w:val="005F240F"/>
    <w:rsid w:val="005F2444"/>
    <w:rsid w:val="005F255D"/>
    <w:rsid w:val="005F2F2A"/>
    <w:rsid w:val="005F313B"/>
    <w:rsid w:val="005F31AA"/>
    <w:rsid w:val="005F3842"/>
    <w:rsid w:val="005F3930"/>
    <w:rsid w:val="005F4B82"/>
    <w:rsid w:val="005F576C"/>
    <w:rsid w:val="005F5A7F"/>
    <w:rsid w:val="005F5B83"/>
    <w:rsid w:val="005F61D0"/>
    <w:rsid w:val="005F778B"/>
    <w:rsid w:val="006009F5"/>
    <w:rsid w:val="00600AEB"/>
    <w:rsid w:val="00601562"/>
    <w:rsid w:val="006015BB"/>
    <w:rsid w:val="006015F2"/>
    <w:rsid w:val="006018CC"/>
    <w:rsid w:val="00601B64"/>
    <w:rsid w:val="00601E9C"/>
    <w:rsid w:val="006022AC"/>
    <w:rsid w:val="0060256E"/>
    <w:rsid w:val="00602D88"/>
    <w:rsid w:val="00603412"/>
    <w:rsid w:val="00603D97"/>
    <w:rsid w:val="00605C5C"/>
    <w:rsid w:val="006061A4"/>
    <w:rsid w:val="0060686C"/>
    <w:rsid w:val="00606E59"/>
    <w:rsid w:val="00606F37"/>
    <w:rsid w:val="00606F61"/>
    <w:rsid w:val="006078D7"/>
    <w:rsid w:val="006109E7"/>
    <w:rsid w:val="00611241"/>
    <w:rsid w:val="006112A1"/>
    <w:rsid w:val="00611A2B"/>
    <w:rsid w:val="00611DC9"/>
    <w:rsid w:val="00612387"/>
    <w:rsid w:val="006128A0"/>
    <w:rsid w:val="00612B22"/>
    <w:rsid w:val="00612EA7"/>
    <w:rsid w:val="00613870"/>
    <w:rsid w:val="0061390B"/>
    <w:rsid w:val="0061486E"/>
    <w:rsid w:val="0061562B"/>
    <w:rsid w:val="006159B3"/>
    <w:rsid w:val="00615F5C"/>
    <w:rsid w:val="0061648E"/>
    <w:rsid w:val="00616B2A"/>
    <w:rsid w:val="00616E9F"/>
    <w:rsid w:val="0061774B"/>
    <w:rsid w:val="00620085"/>
    <w:rsid w:val="0062053B"/>
    <w:rsid w:val="006212A5"/>
    <w:rsid w:val="006219D5"/>
    <w:rsid w:val="00621BE6"/>
    <w:rsid w:val="0062218E"/>
    <w:rsid w:val="0062322C"/>
    <w:rsid w:val="00623370"/>
    <w:rsid w:val="00624100"/>
    <w:rsid w:val="00624206"/>
    <w:rsid w:val="0062443C"/>
    <w:rsid w:val="00624D74"/>
    <w:rsid w:val="00625072"/>
    <w:rsid w:val="00625145"/>
    <w:rsid w:val="00625818"/>
    <w:rsid w:val="00625CAA"/>
    <w:rsid w:val="00626847"/>
    <w:rsid w:val="00627379"/>
    <w:rsid w:val="00627F19"/>
    <w:rsid w:val="00627FED"/>
    <w:rsid w:val="006301A0"/>
    <w:rsid w:val="0063193D"/>
    <w:rsid w:val="00631AA5"/>
    <w:rsid w:val="00632A04"/>
    <w:rsid w:val="00632A87"/>
    <w:rsid w:val="006333EF"/>
    <w:rsid w:val="00633A01"/>
    <w:rsid w:val="00633C38"/>
    <w:rsid w:val="00633EC3"/>
    <w:rsid w:val="0063443F"/>
    <w:rsid w:val="0063499C"/>
    <w:rsid w:val="00634A4F"/>
    <w:rsid w:val="00634FBE"/>
    <w:rsid w:val="00635096"/>
    <w:rsid w:val="00635579"/>
    <w:rsid w:val="00635C4C"/>
    <w:rsid w:val="00635FD3"/>
    <w:rsid w:val="0063624A"/>
    <w:rsid w:val="00636431"/>
    <w:rsid w:val="006364E3"/>
    <w:rsid w:val="006365AF"/>
    <w:rsid w:val="00636946"/>
    <w:rsid w:val="006372E4"/>
    <w:rsid w:val="006375DA"/>
    <w:rsid w:val="006376AD"/>
    <w:rsid w:val="00637E76"/>
    <w:rsid w:val="00637FA5"/>
    <w:rsid w:val="00640146"/>
    <w:rsid w:val="00641156"/>
    <w:rsid w:val="006416ED"/>
    <w:rsid w:val="006418E6"/>
    <w:rsid w:val="00642AD5"/>
    <w:rsid w:val="00644624"/>
    <w:rsid w:val="00645812"/>
    <w:rsid w:val="006459F2"/>
    <w:rsid w:val="00645A18"/>
    <w:rsid w:val="00645C49"/>
    <w:rsid w:val="00645D41"/>
    <w:rsid w:val="00645F22"/>
    <w:rsid w:val="0064619B"/>
    <w:rsid w:val="00646475"/>
    <w:rsid w:val="00646540"/>
    <w:rsid w:val="00647015"/>
    <w:rsid w:val="00647408"/>
    <w:rsid w:val="0064788D"/>
    <w:rsid w:val="00647A8E"/>
    <w:rsid w:val="00651040"/>
    <w:rsid w:val="00651351"/>
    <w:rsid w:val="006519D0"/>
    <w:rsid w:val="00651CAF"/>
    <w:rsid w:val="006520D2"/>
    <w:rsid w:val="00652B46"/>
    <w:rsid w:val="00652D19"/>
    <w:rsid w:val="00653591"/>
    <w:rsid w:val="00653C32"/>
    <w:rsid w:val="00653C9E"/>
    <w:rsid w:val="00653DB1"/>
    <w:rsid w:val="00654545"/>
    <w:rsid w:val="00654548"/>
    <w:rsid w:val="006546E6"/>
    <w:rsid w:val="00654CEE"/>
    <w:rsid w:val="00654FD5"/>
    <w:rsid w:val="006553EB"/>
    <w:rsid w:val="00656CE9"/>
    <w:rsid w:val="006578FA"/>
    <w:rsid w:val="00657FBF"/>
    <w:rsid w:val="006600FF"/>
    <w:rsid w:val="00660A15"/>
    <w:rsid w:val="006617EE"/>
    <w:rsid w:val="00661ADC"/>
    <w:rsid w:val="00661FBA"/>
    <w:rsid w:val="00662705"/>
    <w:rsid w:val="00663460"/>
    <w:rsid w:val="0066373F"/>
    <w:rsid w:val="00663DE6"/>
    <w:rsid w:val="00664621"/>
    <w:rsid w:val="00664F3C"/>
    <w:rsid w:val="00664F60"/>
    <w:rsid w:val="00665A7C"/>
    <w:rsid w:val="00666995"/>
    <w:rsid w:val="00666B57"/>
    <w:rsid w:val="00667507"/>
    <w:rsid w:val="00667798"/>
    <w:rsid w:val="00667940"/>
    <w:rsid w:val="00667964"/>
    <w:rsid w:val="00667A2E"/>
    <w:rsid w:val="00670F6B"/>
    <w:rsid w:val="00671058"/>
    <w:rsid w:val="006718CC"/>
    <w:rsid w:val="006721DF"/>
    <w:rsid w:val="00672303"/>
    <w:rsid w:val="00672CBF"/>
    <w:rsid w:val="006731AE"/>
    <w:rsid w:val="00674083"/>
    <w:rsid w:val="00674366"/>
    <w:rsid w:val="00675F52"/>
    <w:rsid w:val="00676407"/>
    <w:rsid w:val="00676BA1"/>
    <w:rsid w:val="00677519"/>
    <w:rsid w:val="006778A3"/>
    <w:rsid w:val="00680395"/>
    <w:rsid w:val="00680E1E"/>
    <w:rsid w:val="006812EA"/>
    <w:rsid w:val="006817B3"/>
    <w:rsid w:val="00681B3A"/>
    <w:rsid w:val="00681B98"/>
    <w:rsid w:val="00682D7E"/>
    <w:rsid w:val="0068313D"/>
    <w:rsid w:val="006835F0"/>
    <w:rsid w:val="00683B08"/>
    <w:rsid w:val="00683CE3"/>
    <w:rsid w:val="00683F36"/>
    <w:rsid w:val="00684202"/>
    <w:rsid w:val="0068430F"/>
    <w:rsid w:val="006843BA"/>
    <w:rsid w:val="00685A04"/>
    <w:rsid w:val="00685BF4"/>
    <w:rsid w:val="0068605D"/>
    <w:rsid w:val="006862E3"/>
    <w:rsid w:val="006865AA"/>
    <w:rsid w:val="006866D6"/>
    <w:rsid w:val="00686718"/>
    <w:rsid w:val="00686788"/>
    <w:rsid w:val="006869F6"/>
    <w:rsid w:val="00686AFB"/>
    <w:rsid w:val="00687BA4"/>
    <w:rsid w:val="00690020"/>
    <w:rsid w:val="006902CF"/>
    <w:rsid w:val="0069047C"/>
    <w:rsid w:val="006904A1"/>
    <w:rsid w:val="006909A4"/>
    <w:rsid w:val="006910B4"/>
    <w:rsid w:val="00691A8F"/>
    <w:rsid w:val="00691EF3"/>
    <w:rsid w:val="00691F51"/>
    <w:rsid w:val="00692386"/>
    <w:rsid w:val="00693EC9"/>
    <w:rsid w:val="00694728"/>
    <w:rsid w:val="00694852"/>
    <w:rsid w:val="00694854"/>
    <w:rsid w:val="006949DC"/>
    <w:rsid w:val="00694BB3"/>
    <w:rsid w:val="00696547"/>
    <w:rsid w:val="006A06AC"/>
    <w:rsid w:val="006A0932"/>
    <w:rsid w:val="006A0BD9"/>
    <w:rsid w:val="006A2B58"/>
    <w:rsid w:val="006A352D"/>
    <w:rsid w:val="006A46E4"/>
    <w:rsid w:val="006A4904"/>
    <w:rsid w:val="006A57E5"/>
    <w:rsid w:val="006A57F4"/>
    <w:rsid w:val="006A5F6C"/>
    <w:rsid w:val="006A5F86"/>
    <w:rsid w:val="006A66B6"/>
    <w:rsid w:val="006A66C0"/>
    <w:rsid w:val="006A6FF0"/>
    <w:rsid w:val="006A7E44"/>
    <w:rsid w:val="006B0C0D"/>
    <w:rsid w:val="006B0C42"/>
    <w:rsid w:val="006B1A2E"/>
    <w:rsid w:val="006B20AF"/>
    <w:rsid w:val="006B3206"/>
    <w:rsid w:val="006B330A"/>
    <w:rsid w:val="006B3471"/>
    <w:rsid w:val="006B3F8E"/>
    <w:rsid w:val="006B421C"/>
    <w:rsid w:val="006B49B2"/>
    <w:rsid w:val="006B55A4"/>
    <w:rsid w:val="006B5DAE"/>
    <w:rsid w:val="006B5F8E"/>
    <w:rsid w:val="006B6909"/>
    <w:rsid w:val="006B73E2"/>
    <w:rsid w:val="006B7486"/>
    <w:rsid w:val="006B7AE7"/>
    <w:rsid w:val="006B7CFE"/>
    <w:rsid w:val="006C099B"/>
    <w:rsid w:val="006C1179"/>
    <w:rsid w:val="006C11AF"/>
    <w:rsid w:val="006C156B"/>
    <w:rsid w:val="006C217D"/>
    <w:rsid w:val="006C231D"/>
    <w:rsid w:val="006C2858"/>
    <w:rsid w:val="006C2A93"/>
    <w:rsid w:val="006C2AE7"/>
    <w:rsid w:val="006C4150"/>
    <w:rsid w:val="006C4256"/>
    <w:rsid w:val="006C44F5"/>
    <w:rsid w:val="006C4BC8"/>
    <w:rsid w:val="006C4F2D"/>
    <w:rsid w:val="006C557B"/>
    <w:rsid w:val="006C6233"/>
    <w:rsid w:val="006C6B6A"/>
    <w:rsid w:val="006C7117"/>
    <w:rsid w:val="006C73E6"/>
    <w:rsid w:val="006C75EE"/>
    <w:rsid w:val="006C7B3B"/>
    <w:rsid w:val="006C7C00"/>
    <w:rsid w:val="006C7DD1"/>
    <w:rsid w:val="006D075E"/>
    <w:rsid w:val="006D1877"/>
    <w:rsid w:val="006D2034"/>
    <w:rsid w:val="006D2BD6"/>
    <w:rsid w:val="006D2DF5"/>
    <w:rsid w:val="006D3C5C"/>
    <w:rsid w:val="006D484E"/>
    <w:rsid w:val="006D4881"/>
    <w:rsid w:val="006D52BB"/>
    <w:rsid w:val="006D5FFB"/>
    <w:rsid w:val="006D6180"/>
    <w:rsid w:val="006D636E"/>
    <w:rsid w:val="006D6C66"/>
    <w:rsid w:val="006D7579"/>
    <w:rsid w:val="006D79C9"/>
    <w:rsid w:val="006D7EB1"/>
    <w:rsid w:val="006E0928"/>
    <w:rsid w:val="006E09B2"/>
    <w:rsid w:val="006E0A73"/>
    <w:rsid w:val="006E0EE0"/>
    <w:rsid w:val="006E1E1E"/>
    <w:rsid w:val="006E1F91"/>
    <w:rsid w:val="006E25AD"/>
    <w:rsid w:val="006E2CBA"/>
    <w:rsid w:val="006E2CF4"/>
    <w:rsid w:val="006E314A"/>
    <w:rsid w:val="006E3388"/>
    <w:rsid w:val="006E3762"/>
    <w:rsid w:val="006E37FA"/>
    <w:rsid w:val="006E3842"/>
    <w:rsid w:val="006E3CED"/>
    <w:rsid w:val="006E460B"/>
    <w:rsid w:val="006E52AA"/>
    <w:rsid w:val="006E5BEB"/>
    <w:rsid w:val="006E6F3E"/>
    <w:rsid w:val="006E744F"/>
    <w:rsid w:val="006E76E1"/>
    <w:rsid w:val="006E7B3F"/>
    <w:rsid w:val="006E7D2E"/>
    <w:rsid w:val="006F119F"/>
    <w:rsid w:val="006F1838"/>
    <w:rsid w:val="006F1E89"/>
    <w:rsid w:val="006F208D"/>
    <w:rsid w:val="006F28FC"/>
    <w:rsid w:val="006F2F15"/>
    <w:rsid w:val="006F36DF"/>
    <w:rsid w:val="006F386F"/>
    <w:rsid w:val="006F3ADA"/>
    <w:rsid w:val="006F40A2"/>
    <w:rsid w:val="006F4281"/>
    <w:rsid w:val="006F4578"/>
    <w:rsid w:val="006F472D"/>
    <w:rsid w:val="006F498A"/>
    <w:rsid w:val="006F51F5"/>
    <w:rsid w:val="006F5F4F"/>
    <w:rsid w:val="006F608F"/>
    <w:rsid w:val="006F72B3"/>
    <w:rsid w:val="006F766B"/>
    <w:rsid w:val="006F79B3"/>
    <w:rsid w:val="006F7CB7"/>
    <w:rsid w:val="00700806"/>
    <w:rsid w:val="0070083E"/>
    <w:rsid w:val="007009CA"/>
    <w:rsid w:val="00700C95"/>
    <w:rsid w:val="00700EC4"/>
    <w:rsid w:val="007011B6"/>
    <w:rsid w:val="007017C2"/>
    <w:rsid w:val="00701926"/>
    <w:rsid w:val="00702415"/>
    <w:rsid w:val="007031F3"/>
    <w:rsid w:val="00703B87"/>
    <w:rsid w:val="0070434D"/>
    <w:rsid w:val="0070434F"/>
    <w:rsid w:val="0070489D"/>
    <w:rsid w:val="00704ADA"/>
    <w:rsid w:val="00705041"/>
    <w:rsid w:val="00705D3D"/>
    <w:rsid w:val="0070683A"/>
    <w:rsid w:val="00706BF6"/>
    <w:rsid w:val="00706D96"/>
    <w:rsid w:val="007071F8"/>
    <w:rsid w:val="00707616"/>
    <w:rsid w:val="0070768A"/>
    <w:rsid w:val="00710A3F"/>
    <w:rsid w:val="007115BC"/>
    <w:rsid w:val="007115CA"/>
    <w:rsid w:val="0071168E"/>
    <w:rsid w:val="00711A27"/>
    <w:rsid w:val="007127FE"/>
    <w:rsid w:val="00712F87"/>
    <w:rsid w:val="00713F34"/>
    <w:rsid w:val="00714220"/>
    <w:rsid w:val="0071493A"/>
    <w:rsid w:val="00714F9D"/>
    <w:rsid w:val="00714FF0"/>
    <w:rsid w:val="007150D1"/>
    <w:rsid w:val="00715258"/>
    <w:rsid w:val="00715C84"/>
    <w:rsid w:val="00716390"/>
    <w:rsid w:val="007164B9"/>
    <w:rsid w:val="00717E6C"/>
    <w:rsid w:val="007205CE"/>
    <w:rsid w:val="00720F91"/>
    <w:rsid w:val="00721218"/>
    <w:rsid w:val="00721308"/>
    <w:rsid w:val="00722335"/>
    <w:rsid w:val="00722A84"/>
    <w:rsid w:val="00723096"/>
    <w:rsid w:val="007235F2"/>
    <w:rsid w:val="0072368F"/>
    <w:rsid w:val="007258D3"/>
    <w:rsid w:val="00725C86"/>
    <w:rsid w:val="00725E8E"/>
    <w:rsid w:val="00726310"/>
    <w:rsid w:val="0072684B"/>
    <w:rsid w:val="00726F32"/>
    <w:rsid w:val="0072722F"/>
    <w:rsid w:val="007273C9"/>
    <w:rsid w:val="00727759"/>
    <w:rsid w:val="00727789"/>
    <w:rsid w:val="007277A9"/>
    <w:rsid w:val="00727D1B"/>
    <w:rsid w:val="00730452"/>
    <w:rsid w:val="00730FA8"/>
    <w:rsid w:val="0073140D"/>
    <w:rsid w:val="00731D53"/>
    <w:rsid w:val="007324A3"/>
    <w:rsid w:val="00732EBC"/>
    <w:rsid w:val="00733419"/>
    <w:rsid w:val="00733654"/>
    <w:rsid w:val="007344E8"/>
    <w:rsid w:val="00734BFA"/>
    <w:rsid w:val="00734D48"/>
    <w:rsid w:val="0073508E"/>
    <w:rsid w:val="00735298"/>
    <w:rsid w:val="00735617"/>
    <w:rsid w:val="007356A0"/>
    <w:rsid w:val="007357F0"/>
    <w:rsid w:val="00735A7F"/>
    <w:rsid w:val="00735F5A"/>
    <w:rsid w:val="00736AC3"/>
    <w:rsid w:val="00736B26"/>
    <w:rsid w:val="00736C95"/>
    <w:rsid w:val="00737E80"/>
    <w:rsid w:val="00737F24"/>
    <w:rsid w:val="007418D7"/>
    <w:rsid w:val="0074261C"/>
    <w:rsid w:val="00742866"/>
    <w:rsid w:val="007431D4"/>
    <w:rsid w:val="00743504"/>
    <w:rsid w:val="0074369E"/>
    <w:rsid w:val="00743732"/>
    <w:rsid w:val="0074483E"/>
    <w:rsid w:val="0074489E"/>
    <w:rsid w:val="00744A9A"/>
    <w:rsid w:val="0074505F"/>
    <w:rsid w:val="00745A34"/>
    <w:rsid w:val="00745A51"/>
    <w:rsid w:val="00745BC9"/>
    <w:rsid w:val="00745CF6"/>
    <w:rsid w:val="00745E85"/>
    <w:rsid w:val="00745F8E"/>
    <w:rsid w:val="0074631D"/>
    <w:rsid w:val="00747263"/>
    <w:rsid w:val="007474E8"/>
    <w:rsid w:val="0074786F"/>
    <w:rsid w:val="007478A7"/>
    <w:rsid w:val="00747B48"/>
    <w:rsid w:val="00747CF8"/>
    <w:rsid w:val="00747DEC"/>
    <w:rsid w:val="0075063E"/>
    <w:rsid w:val="00750696"/>
    <w:rsid w:val="00750770"/>
    <w:rsid w:val="0075077D"/>
    <w:rsid w:val="007527C1"/>
    <w:rsid w:val="0075287F"/>
    <w:rsid w:val="00752C04"/>
    <w:rsid w:val="00752D96"/>
    <w:rsid w:val="0075324D"/>
    <w:rsid w:val="00753300"/>
    <w:rsid w:val="00753B71"/>
    <w:rsid w:val="00753B9B"/>
    <w:rsid w:val="00753BFA"/>
    <w:rsid w:val="00753CAB"/>
    <w:rsid w:val="00754078"/>
    <w:rsid w:val="007540DA"/>
    <w:rsid w:val="00754159"/>
    <w:rsid w:val="00754613"/>
    <w:rsid w:val="0075486F"/>
    <w:rsid w:val="0075562D"/>
    <w:rsid w:val="00755BA7"/>
    <w:rsid w:val="00755D82"/>
    <w:rsid w:val="00756066"/>
    <w:rsid w:val="00756A99"/>
    <w:rsid w:val="00756B0F"/>
    <w:rsid w:val="00757051"/>
    <w:rsid w:val="0075705C"/>
    <w:rsid w:val="007571E1"/>
    <w:rsid w:val="00757A78"/>
    <w:rsid w:val="00757FFE"/>
    <w:rsid w:val="0076047A"/>
    <w:rsid w:val="00762173"/>
    <w:rsid w:val="007624AC"/>
    <w:rsid w:val="0076285F"/>
    <w:rsid w:val="00762B55"/>
    <w:rsid w:val="00762D64"/>
    <w:rsid w:val="00762E13"/>
    <w:rsid w:val="00763476"/>
    <w:rsid w:val="00763706"/>
    <w:rsid w:val="007638A0"/>
    <w:rsid w:val="00763C6D"/>
    <w:rsid w:val="007651BA"/>
    <w:rsid w:val="0076541A"/>
    <w:rsid w:val="0076576F"/>
    <w:rsid w:val="00765DB1"/>
    <w:rsid w:val="00766A0E"/>
    <w:rsid w:val="00766B71"/>
    <w:rsid w:val="00767228"/>
    <w:rsid w:val="00767233"/>
    <w:rsid w:val="0076729D"/>
    <w:rsid w:val="00767AF2"/>
    <w:rsid w:val="00767BB7"/>
    <w:rsid w:val="00767C2F"/>
    <w:rsid w:val="00767EA2"/>
    <w:rsid w:val="007701B7"/>
    <w:rsid w:val="00770636"/>
    <w:rsid w:val="007707BA"/>
    <w:rsid w:val="00770CFF"/>
    <w:rsid w:val="00771773"/>
    <w:rsid w:val="00771C01"/>
    <w:rsid w:val="00772B32"/>
    <w:rsid w:val="00772C34"/>
    <w:rsid w:val="00772D3A"/>
    <w:rsid w:val="00773418"/>
    <w:rsid w:val="007735FA"/>
    <w:rsid w:val="00773918"/>
    <w:rsid w:val="00774389"/>
    <w:rsid w:val="0077482C"/>
    <w:rsid w:val="00775CA3"/>
    <w:rsid w:val="00776170"/>
    <w:rsid w:val="00776352"/>
    <w:rsid w:val="00776CA6"/>
    <w:rsid w:val="00776F9A"/>
    <w:rsid w:val="00777C2A"/>
    <w:rsid w:val="00780BFF"/>
    <w:rsid w:val="00780E2F"/>
    <w:rsid w:val="00780EC3"/>
    <w:rsid w:val="007812F7"/>
    <w:rsid w:val="00781371"/>
    <w:rsid w:val="00781807"/>
    <w:rsid w:val="00782283"/>
    <w:rsid w:val="00782A61"/>
    <w:rsid w:val="0078323E"/>
    <w:rsid w:val="0078377E"/>
    <w:rsid w:val="00783E5D"/>
    <w:rsid w:val="007842D5"/>
    <w:rsid w:val="007843A8"/>
    <w:rsid w:val="00784956"/>
    <w:rsid w:val="007856B7"/>
    <w:rsid w:val="007864B8"/>
    <w:rsid w:val="00786848"/>
    <w:rsid w:val="00786CD2"/>
    <w:rsid w:val="00786F7F"/>
    <w:rsid w:val="00787273"/>
    <w:rsid w:val="00787406"/>
    <w:rsid w:val="00787461"/>
    <w:rsid w:val="00790793"/>
    <w:rsid w:val="00791105"/>
    <w:rsid w:val="007913D3"/>
    <w:rsid w:val="00792069"/>
    <w:rsid w:val="007924E9"/>
    <w:rsid w:val="00792847"/>
    <w:rsid w:val="0079285A"/>
    <w:rsid w:val="00792AE6"/>
    <w:rsid w:val="007934FC"/>
    <w:rsid w:val="00793586"/>
    <w:rsid w:val="007935CB"/>
    <w:rsid w:val="00793BBC"/>
    <w:rsid w:val="007946CE"/>
    <w:rsid w:val="00794C41"/>
    <w:rsid w:val="0079506B"/>
    <w:rsid w:val="007950F2"/>
    <w:rsid w:val="00795868"/>
    <w:rsid w:val="0079622F"/>
    <w:rsid w:val="0079624A"/>
    <w:rsid w:val="00796680"/>
    <w:rsid w:val="00796A81"/>
    <w:rsid w:val="00796A90"/>
    <w:rsid w:val="00796C52"/>
    <w:rsid w:val="00796D8A"/>
    <w:rsid w:val="0079710C"/>
    <w:rsid w:val="00797D34"/>
    <w:rsid w:val="007A0FB1"/>
    <w:rsid w:val="007A1E0A"/>
    <w:rsid w:val="007A1E60"/>
    <w:rsid w:val="007A264A"/>
    <w:rsid w:val="007A271E"/>
    <w:rsid w:val="007A2983"/>
    <w:rsid w:val="007A2C32"/>
    <w:rsid w:val="007A3105"/>
    <w:rsid w:val="007A3270"/>
    <w:rsid w:val="007A3347"/>
    <w:rsid w:val="007A3B35"/>
    <w:rsid w:val="007A3BD1"/>
    <w:rsid w:val="007A3FB4"/>
    <w:rsid w:val="007A4718"/>
    <w:rsid w:val="007A492F"/>
    <w:rsid w:val="007A4C98"/>
    <w:rsid w:val="007A5AB7"/>
    <w:rsid w:val="007A6933"/>
    <w:rsid w:val="007A69C3"/>
    <w:rsid w:val="007A7518"/>
    <w:rsid w:val="007A7AC6"/>
    <w:rsid w:val="007B0098"/>
    <w:rsid w:val="007B05A5"/>
    <w:rsid w:val="007B092B"/>
    <w:rsid w:val="007B0C94"/>
    <w:rsid w:val="007B0F63"/>
    <w:rsid w:val="007B1074"/>
    <w:rsid w:val="007B1AB6"/>
    <w:rsid w:val="007B2B17"/>
    <w:rsid w:val="007B2F5D"/>
    <w:rsid w:val="007B2F7E"/>
    <w:rsid w:val="007B3281"/>
    <w:rsid w:val="007B369D"/>
    <w:rsid w:val="007B3A8B"/>
    <w:rsid w:val="007B4AA8"/>
    <w:rsid w:val="007B4DBB"/>
    <w:rsid w:val="007B4F6B"/>
    <w:rsid w:val="007B5029"/>
    <w:rsid w:val="007B6033"/>
    <w:rsid w:val="007B62DE"/>
    <w:rsid w:val="007B6BD3"/>
    <w:rsid w:val="007B6DC0"/>
    <w:rsid w:val="007B6F79"/>
    <w:rsid w:val="007C0CF4"/>
    <w:rsid w:val="007C10C8"/>
    <w:rsid w:val="007C1334"/>
    <w:rsid w:val="007C1C83"/>
    <w:rsid w:val="007C1FB9"/>
    <w:rsid w:val="007C207B"/>
    <w:rsid w:val="007C20F0"/>
    <w:rsid w:val="007C2225"/>
    <w:rsid w:val="007C2310"/>
    <w:rsid w:val="007C2721"/>
    <w:rsid w:val="007C2BAD"/>
    <w:rsid w:val="007C2E66"/>
    <w:rsid w:val="007C57BA"/>
    <w:rsid w:val="007C5808"/>
    <w:rsid w:val="007C5FE8"/>
    <w:rsid w:val="007C6558"/>
    <w:rsid w:val="007C77E8"/>
    <w:rsid w:val="007C7AA9"/>
    <w:rsid w:val="007D09CF"/>
    <w:rsid w:val="007D0F71"/>
    <w:rsid w:val="007D186D"/>
    <w:rsid w:val="007D1A63"/>
    <w:rsid w:val="007D2609"/>
    <w:rsid w:val="007D2ABC"/>
    <w:rsid w:val="007D39F7"/>
    <w:rsid w:val="007D4227"/>
    <w:rsid w:val="007D4B15"/>
    <w:rsid w:val="007D4C1A"/>
    <w:rsid w:val="007D4C2F"/>
    <w:rsid w:val="007D6172"/>
    <w:rsid w:val="007D6745"/>
    <w:rsid w:val="007D7886"/>
    <w:rsid w:val="007D7D74"/>
    <w:rsid w:val="007E02E1"/>
    <w:rsid w:val="007E088F"/>
    <w:rsid w:val="007E159C"/>
    <w:rsid w:val="007E1681"/>
    <w:rsid w:val="007E18FA"/>
    <w:rsid w:val="007E32AD"/>
    <w:rsid w:val="007E34C2"/>
    <w:rsid w:val="007E3623"/>
    <w:rsid w:val="007E38FA"/>
    <w:rsid w:val="007E3B9D"/>
    <w:rsid w:val="007E3E8C"/>
    <w:rsid w:val="007E4256"/>
    <w:rsid w:val="007E54D6"/>
    <w:rsid w:val="007E58D9"/>
    <w:rsid w:val="007E6369"/>
    <w:rsid w:val="007E728E"/>
    <w:rsid w:val="007E736F"/>
    <w:rsid w:val="007E7F4E"/>
    <w:rsid w:val="007F00DE"/>
    <w:rsid w:val="007F0385"/>
    <w:rsid w:val="007F11D9"/>
    <w:rsid w:val="007F1841"/>
    <w:rsid w:val="007F1953"/>
    <w:rsid w:val="007F2312"/>
    <w:rsid w:val="007F2AB7"/>
    <w:rsid w:val="007F2AFD"/>
    <w:rsid w:val="007F2B75"/>
    <w:rsid w:val="007F2BCA"/>
    <w:rsid w:val="007F2DB5"/>
    <w:rsid w:val="007F35D5"/>
    <w:rsid w:val="007F3954"/>
    <w:rsid w:val="007F4759"/>
    <w:rsid w:val="007F47C5"/>
    <w:rsid w:val="007F49F3"/>
    <w:rsid w:val="007F4A4A"/>
    <w:rsid w:val="007F4AB1"/>
    <w:rsid w:val="007F4B5A"/>
    <w:rsid w:val="007F5C15"/>
    <w:rsid w:val="007F5C95"/>
    <w:rsid w:val="007F5D12"/>
    <w:rsid w:val="007F605B"/>
    <w:rsid w:val="007F63EF"/>
    <w:rsid w:val="007F64D7"/>
    <w:rsid w:val="007F7BB0"/>
    <w:rsid w:val="0080038E"/>
    <w:rsid w:val="00800EE0"/>
    <w:rsid w:val="00801207"/>
    <w:rsid w:val="00801214"/>
    <w:rsid w:val="008013D9"/>
    <w:rsid w:val="00801734"/>
    <w:rsid w:val="00801757"/>
    <w:rsid w:val="00801A18"/>
    <w:rsid w:val="0080219F"/>
    <w:rsid w:val="008023BC"/>
    <w:rsid w:val="008027FC"/>
    <w:rsid w:val="00802D90"/>
    <w:rsid w:val="008033CF"/>
    <w:rsid w:val="00803E4E"/>
    <w:rsid w:val="008044B9"/>
    <w:rsid w:val="008044D0"/>
    <w:rsid w:val="008046E7"/>
    <w:rsid w:val="00804AAF"/>
    <w:rsid w:val="00805A2C"/>
    <w:rsid w:val="00805A4F"/>
    <w:rsid w:val="0080678B"/>
    <w:rsid w:val="00806830"/>
    <w:rsid w:val="008069A1"/>
    <w:rsid w:val="00806B36"/>
    <w:rsid w:val="00807152"/>
    <w:rsid w:val="008071CF"/>
    <w:rsid w:val="0080765A"/>
    <w:rsid w:val="00807B9A"/>
    <w:rsid w:val="0081005C"/>
    <w:rsid w:val="00810755"/>
    <w:rsid w:val="00811615"/>
    <w:rsid w:val="00812551"/>
    <w:rsid w:val="0081279F"/>
    <w:rsid w:val="0081377E"/>
    <w:rsid w:val="00813B10"/>
    <w:rsid w:val="0081432C"/>
    <w:rsid w:val="00814CE9"/>
    <w:rsid w:val="00815434"/>
    <w:rsid w:val="00815445"/>
    <w:rsid w:val="00815DBA"/>
    <w:rsid w:val="00816B18"/>
    <w:rsid w:val="00816C6E"/>
    <w:rsid w:val="00816F81"/>
    <w:rsid w:val="00822941"/>
    <w:rsid w:val="008231EF"/>
    <w:rsid w:val="00823A62"/>
    <w:rsid w:val="00824203"/>
    <w:rsid w:val="008246EA"/>
    <w:rsid w:val="00825FEC"/>
    <w:rsid w:val="00826259"/>
    <w:rsid w:val="0082675A"/>
    <w:rsid w:val="00826D5F"/>
    <w:rsid w:val="00827029"/>
    <w:rsid w:val="0082747A"/>
    <w:rsid w:val="0083038A"/>
    <w:rsid w:val="008305AE"/>
    <w:rsid w:val="00830C1E"/>
    <w:rsid w:val="00832494"/>
    <w:rsid w:val="0083285E"/>
    <w:rsid w:val="0083287F"/>
    <w:rsid w:val="00832914"/>
    <w:rsid w:val="00832D13"/>
    <w:rsid w:val="00833181"/>
    <w:rsid w:val="008335FC"/>
    <w:rsid w:val="00833AC3"/>
    <w:rsid w:val="00833BF6"/>
    <w:rsid w:val="00834264"/>
    <w:rsid w:val="008349A9"/>
    <w:rsid w:val="0083500F"/>
    <w:rsid w:val="008353F0"/>
    <w:rsid w:val="008355FD"/>
    <w:rsid w:val="00836933"/>
    <w:rsid w:val="00836A34"/>
    <w:rsid w:val="00837A7E"/>
    <w:rsid w:val="00840A6A"/>
    <w:rsid w:val="00840FA0"/>
    <w:rsid w:val="00841926"/>
    <w:rsid w:val="00841BED"/>
    <w:rsid w:val="00841EF2"/>
    <w:rsid w:val="00842220"/>
    <w:rsid w:val="008425F9"/>
    <w:rsid w:val="008436D0"/>
    <w:rsid w:val="008443E1"/>
    <w:rsid w:val="008447C1"/>
    <w:rsid w:val="00845035"/>
    <w:rsid w:val="008451AD"/>
    <w:rsid w:val="008451DE"/>
    <w:rsid w:val="00845E0A"/>
    <w:rsid w:val="00845E47"/>
    <w:rsid w:val="008462EA"/>
    <w:rsid w:val="0084672B"/>
    <w:rsid w:val="00846BB2"/>
    <w:rsid w:val="00846C0C"/>
    <w:rsid w:val="00847A96"/>
    <w:rsid w:val="00847DF1"/>
    <w:rsid w:val="00851295"/>
    <w:rsid w:val="0085218B"/>
    <w:rsid w:val="008521AD"/>
    <w:rsid w:val="00852470"/>
    <w:rsid w:val="00853697"/>
    <w:rsid w:val="00853F75"/>
    <w:rsid w:val="00854B7B"/>
    <w:rsid w:val="00854DA1"/>
    <w:rsid w:val="0085572A"/>
    <w:rsid w:val="00855738"/>
    <w:rsid w:val="00855F3A"/>
    <w:rsid w:val="00856CDD"/>
    <w:rsid w:val="00857C5A"/>
    <w:rsid w:val="00857EB5"/>
    <w:rsid w:val="008600D1"/>
    <w:rsid w:val="00860642"/>
    <w:rsid w:val="0086082F"/>
    <w:rsid w:val="008608FA"/>
    <w:rsid w:val="008609EE"/>
    <w:rsid w:val="00860AC6"/>
    <w:rsid w:val="0086196F"/>
    <w:rsid w:val="008619C1"/>
    <w:rsid w:val="008629A9"/>
    <w:rsid w:val="00862A8D"/>
    <w:rsid w:val="008633CB"/>
    <w:rsid w:val="00863930"/>
    <w:rsid w:val="00863EAA"/>
    <w:rsid w:val="00864071"/>
    <w:rsid w:val="0086424B"/>
    <w:rsid w:val="00864765"/>
    <w:rsid w:val="0086493F"/>
    <w:rsid w:val="00864A2E"/>
    <w:rsid w:val="00864F57"/>
    <w:rsid w:val="00865039"/>
    <w:rsid w:val="008661EA"/>
    <w:rsid w:val="008667F5"/>
    <w:rsid w:val="00866830"/>
    <w:rsid w:val="00866AA9"/>
    <w:rsid w:val="008672D8"/>
    <w:rsid w:val="008674D8"/>
    <w:rsid w:val="00867D68"/>
    <w:rsid w:val="008700D4"/>
    <w:rsid w:val="0087073E"/>
    <w:rsid w:val="00871583"/>
    <w:rsid w:val="00871C2D"/>
    <w:rsid w:val="008721C5"/>
    <w:rsid w:val="00872331"/>
    <w:rsid w:val="0087283A"/>
    <w:rsid w:val="008729D4"/>
    <w:rsid w:val="008735E4"/>
    <w:rsid w:val="0087404C"/>
    <w:rsid w:val="008742A3"/>
    <w:rsid w:val="00874682"/>
    <w:rsid w:val="00874947"/>
    <w:rsid w:val="00874DEA"/>
    <w:rsid w:val="00874F41"/>
    <w:rsid w:val="00875D58"/>
    <w:rsid w:val="00876989"/>
    <w:rsid w:val="00876B38"/>
    <w:rsid w:val="00876BD7"/>
    <w:rsid w:val="00876D12"/>
    <w:rsid w:val="00877224"/>
    <w:rsid w:val="008800A4"/>
    <w:rsid w:val="008801DD"/>
    <w:rsid w:val="008806FA"/>
    <w:rsid w:val="00880854"/>
    <w:rsid w:val="00880A62"/>
    <w:rsid w:val="00880D7E"/>
    <w:rsid w:val="00881293"/>
    <w:rsid w:val="008812E2"/>
    <w:rsid w:val="008813B7"/>
    <w:rsid w:val="00881E9A"/>
    <w:rsid w:val="0088200D"/>
    <w:rsid w:val="00882358"/>
    <w:rsid w:val="0088243A"/>
    <w:rsid w:val="00882B18"/>
    <w:rsid w:val="00882B74"/>
    <w:rsid w:val="00882C82"/>
    <w:rsid w:val="008833EE"/>
    <w:rsid w:val="00883983"/>
    <w:rsid w:val="00883E9E"/>
    <w:rsid w:val="00884A00"/>
    <w:rsid w:val="00884E95"/>
    <w:rsid w:val="00884F16"/>
    <w:rsid w:val="008860C7"/>
    <w:rsid w:val="0088648A"/>
    <w:rsid w:val="008865EE"/>
    <w:rsid w:val="00886DE0"/>
    <w:rsid w:val="00890133"/>
    <w:rsid w:val="00890359"/>
    <w:rsid w:val="00890A11"/>
    <w:rsid w:val="00890DE6"/>
    <w:rsid w:val="00891547"/>
    <w:rsid w:val="00891B03"/>
    <w:rsid w:val="00891DF8"/>
    <w:rsid w:val="0089273A"/>
    <w:rsid w:val="00892BA7"/>
    <w:rsid w:val="008932A5"/>
    <w:rsid w:val="00893623"/>
    <w:rsid w:val="008938DC"/>
    <w:rsid w:val="00894919"/>
    <w:rsid w:val="00894F18"/>
    <w:rsid w:val="008951EA"/>
    <w:rsid w:val="00895BB3"/>
    <w:rsid w:val="0089645E"/>
    <w:rsid w:val="008965E9"/>
    <w:rsid w:val="0089678D"/>
    <w:rsid w:val="00897179"/>
    <w:rsid w:val="00897579"/>
    <w:rsid w:val="008976D3"/>
    <w:rsid w:val="0089778F"/>
    <w:rsid w:val="008A02C0"/>
    <w:rsid w:val="008A0610"/>
    <w:rsid w:val="008A08F2"/>
    <w:rsid w:val="008A0BF8"/>
    <w:rsid w:val="008A0C0F"/>
    <w:rsid w:val="008A0C1C"/>
    <w:rsid w:val="008A1282"/>
    <w:rsid w:val="008A15CA"/>
    <w:rsid w:val="008A1EB8"/>
    <w:rsid w:val="008A260B"/>
    <w:rsid w:val="008A2A1E"/>
    <w:rsid w:val="008A2B71"/>
    <w:rsid w:val="008A2BEE"/>
    <w:rsid w:val="008A33EB"/>
    <w:rsid w:val="008A36EA"/>
    <w:rsid w:val="008A39DF"/>
    <w:rsid w:val="008A411E"/>
    <w:rsid w:val="008A4D8D"/>
    <w:rsid w:val="008A55FD"/>
    <w:rsid w:val="008A60F9"/>
    <w:rsid w:val="008A6192"/>
    <w:rsid w:val="008A70A4"/>
    <w:rsid w:val="008A7237"/>
    <w:rsid w:val="008B06B1"/>
    <w:rsid w:val="008B142A"/>
    <w:rsid w:val="008B1C4C"/>
    <w:rsid w:val="008B2A3B"/>
    <w:rsid w:val="008B2D66"/>
    <w:rsid w:val="008B3092"/>
    <w:rsid w:val="008B316F"/>
    <w:rsid w:val="008B33DD"/>
    <w:rsid w:val="008B36C8"/>
    <w:rsid w:val="008B38D9"/>
    <w:rsid w:val="008B3EDD"/>
    <w:rsid w:val="008B440D"/>
    <w:rsid w:val="008B4B2E"/>
    <w:rsid w:val="008B4B62"/>
    <w:rsid w:val="008B58D6"/>
    <w:rsid w:val="008B59F6"/>
    <w:rsid w:val="008B608B"/>
    <w:rsid w:val="008B6947"/>
    <w:rsid w:val="008B6ACB"/>
    <w:rsid w:val="008B6E15"/>
    <w:rsid w:val="008B7713"/>
    <w:rsid w:val="008B7D55"/>
    <w:rsid w:val="008B7FC6"/>
    <w:rsid w:val="008C0A10"/>
    <w:rsid w:val="008C0B68"/>
    <w:rsid w:val="008C281C"/>
    <w:rsid w:val="008C394D"/>
    <w:rsid w:val="008C3B7E"/>
    <w:rsid w:val="008C3FC8"/>
    <w:rsid w:val="008C5177"/>
    <w:rsid w:val="008C59FA"/>
    <w:rsid w:val="008C6FAB"/>
    <w:rsid w:val="008C7930"/>
    <w:rsid w:val="008C7961"/>
    <w:rsid w:val="008C7A40"/>
    <w:rsid w:val="008D01C8"/>
    <w:rsid w:val="008D02F2"/>
    <w:rsid w:val="008D0EAE"/>
    <w:rsid w:val="008D10DD"/>
    <w:rsid w:val="008D1141"/>
    <w:rsid w:val="008D1775"/>
    <w:rsid w:val="008D1D1E"/>
    <w:rsid w:val="008D2F1C"/>
    <w:rsid w:val="008D3324"/>
    <w:rsid w:val="008D34D6"/>
    <w:rsid w:val="008D364D"/>
    <w:rsid w:val="008D4988"/>
    <w:rsid w:val="008D4AD1"/>
    <w:rsid w:val="008D52CB"/>
    <w:rsid w:val="008D5882"/>
    <w:rsid w:val="008D5A62"/>
    <w:rsid w:val="008D5DEE"/>
    <w:rsid w:val="008D6356"/>
    <w:rsid w:val="008D6A35"/>
    <w:rsid w:val="008D6B50"/>
    <w:rsid w:val="008D6BA2"/>
    <w:rsid w:val="008D7A0A"/>
    <w:rsid w:val="008D7CB8"/>
    <w:rsid w:val="008E0775"/>
    <w:rsid w:val="008E079D"/>
    <w:rsid w:val="008E0B03"/>
    <w:rsid w:val="008E0C9C"/>
    <w:rsid w:val="008E1403"/>
    <w:rsid w:val="008E18EE"/>
    <w:rsid w:val="008E22C7"/>
    <w:rsid w:val="008E2EFF"/>
    <w:rsid w:val="008E340C"/>
    <w:rsid w:val="008E3C4F"/>
    <w:rsid w:val="008E3DBF"/>
    <w:rsid w:val="008E48C6"/>
    <w:rsid w:val="008E4BC7"/>
    <w:rsid w:val="008E62C1"/>
    <w:rsid w:val="008E6738"/>
    <w:rsid w:val="008E6C6B"/>
    <w:rsid w:val="008E70FF"/>
    <w:rsid w:val="008E7278"/>
    <w:rsid w:val="008E7319"/>
    <w:rsid w:val="008E781B"/>
    <w:rsid w:val="008E7D6D"/>
    <w:rsid w:val="008F0409"/>
    <w:rsid w:val="008F0E00"/>
    <w:rsid w:val="008F0EDC"/>
    <w:rsid w:val="008F0F00"/>
    <w:rsid w:val="008F2039"/>
    <w:rsid w:val="008F21B7"/>
    <w:rsid w:val="008F236A"/>
    <w:rsid w:val="008F236F"/>
    <w:rsid w:val="008F2612"/>
    <w:rsid w:val="008F27B0"/>
    <w:rsid w:val="008F2F38"/>
    <w:rsid w:val="008F409A"/>
    <w:rsid w:val="008F42FA"/>
    <w:rsid w:val="008F440E"/>
    <w:rsid w:val="008F457B"/>
    <w:rsid w:val="008F4695"/>
    <w:rsid w:val="008F47A5"/>
    <w:rsid w:val="008F4B7A"/>
    <w:rsid w:val="008F59FE"/>
    <w:rsid w:val="008F5A66"/>
    <w:rsid w:val="008F6034"/>
    <w:rsid w:val="008F60D1"/>
    <w:rsid w:val="008F7465"/>
    <w:rsid w:val="008F7482"/>
    <w:rsid w:val="00900BD6"/>
    <w:rsid w:val="00900D07"/>
    <w:rsid w:val="009017A2"/>
    <w:rsid w:val="0090287E"/>
    <w:rsid w:val="00902AD1"/>
    <w:rsid w:val="009032A9"/>
    <w:rsid w:val="00903E31"/>
    <w:rsid w:val="00904759"/>
    <w:rsid w:val="00904839"/>
    <w:rsid w:val="009049C0"/>
    <w:rsid w:val="00904A7D"/>
    <w:rsid w:val="00904AEC"/>
    <w:rsid w:val="00904B66"/>
    <w:rsid w:val="00904B8B"/>
    <w:rsid w:val="00905FB2"/>
    <w:rsid w:val="00906502"/>
    <w:rsid w:val="00906BEF"/>
    <w:rsid w:val="009070C4"/>
    <w:rsid w:val="0091013A"/>
    <w:rsid w:val="0091087D"/>
    <w:rsid w:val="00910FB8"/>
    <w:rsid w:val="009113F6"/>
    <w:rsid w:val="00911B4C"/>
    <w:rsid w:val="00911C6A"/>
    <w:rsid w:val="009127BB"/>
    <w:rsid w:val="00912CCD"/>
    <w:rsid w:val="0091359B"/>
    <w:rsid w:val="0091434A"/>
    <w:rsid w:val="009146B7"/>
    <w:rsid w:val="00914C84"/>
    <w:rsid w:val="00915506"/>
    <w:rsid w:val="00915DD4"/>
    <w:rsid w:val="0091650B"/>
    <w:rsid w:val="00916FAB"/>
    <w:rsid w:val="00917392"/>
    <w:rsid w:val="00920151"/>
    <w:rsid w:val="0092080A"/>
    <w:rsid w:val="00921249"/>
    <w:rsid w:val="0092125F"/>
    <w:rsid w:val="0092178F"/>
    <w:rsid w:val="00921C08"/>
    <w:rsid w:val="00923B7F"/>
    <w:rsid w:val="00924A06"/>
    <w:rsid w:val="0092673C"/>
    <w:rsid w:val="00926C79"/>
    <w:rsid w:val="00926CFB"/>
    <w:rsid w:val="009274E1"/>
    <w:rsid w:val="009279B5"/>
    <w:rsid w:val="00927C8D"/>
    <w:rsid w:val="00927CE8"/>
    <w:rsid w:val="00930601"/>
    <w:rsid w:val="00930AFC"/>
    <w:rsid w:val="00930FB2"/>
    <w:rsid w:val="0093123D"/>
    <w:rsid w:val="00931EC6"/>
    <w:rsid w:val="0093236E"/>
    <w:rsid w:val="00933AFB"/>
    <w:rsid w:val="00933D31"/>
    <w:rsid w:val="00933F91"/>
    <w:rsid w:val="009343BC"/>
    <w:rsid w:val="009345F3"/>
    <w:rsid w:val="00934B88"/>
    <w:rsid w:val="00934CF6"/>
    <w:rsid w:val="00934D7C"/>
    <w:rsid w:val="00934E49"/>
    <w:rsid w:val="00935A07"/>
    <w:rsid w:val="00935B42"/>
    <w:rsid w:val="009362D2"/>
    <w:rsid w:val="0093674C"/>
    <w:rsid w:val="00937580"/>
    <w:rsid w:val="00937853"/>
    <w:rsid w:val="00937C1F"/>
    <w:rsid w:val="00937C32"/>
    <w:rsid w:val="00940A27"/>
    <w:rsid w:val="0094164E"/>
    <w:rsid w:val="0094168B"/>
    <w:rsid w:val="00942C92"/>
    <w:rsid w:val="0094367A"/>
    <w:rsid w:val="00943C0F"/>
    <w:rsid w:val="00944564"/>
    <w:rsid w:val="00945605"/>
    <w:rsid w:val="00945640"/>
    <w:rsid w:val="00945897"/>
    <w:rsid w:val="00945ADA"/>
    <w:rsid w:val="00945D73"/>
    <w:rsid w:val="009462BE"/>
    <w:rsid w:val="009464BB"/>
    <w:rsid w:val="00946552"/>
    <w:rsid w:val="00946BA4"/>
    <w:rsid w:val="00947401"/>
    <w:rsid w:val="00947672"/>
    <w:rsid w:val="0094771D"/>
    <w:rsid w:val="009478F4"/>
    <w:rsid w:val="00947C90"/>
    <w:rsid w:val="00947E06"/>
    <w:rsid w:val="00947F62"/>
    <w:rsid w:val="00950522"/>
    <w:rsid w:val="00950678"/>
    <w:rsid w:val="00950DAC"/>
    <w:rsid w:val="00951E26"/>
    <w:rsid w:val="00952E70"/>
    <w:rsid w:val="00953707"/>
    <w:rsid w:val="00953786"/>
    <w:rsid w:val="00954F68"/>
    <w:rsid w:val="009555AB"/>
    <w:rsid w:val="009557EF"/>
    <w:rsid w:val="00955F55"/>
    <w:rsid w:val="009560E1"/>
    <w:rsid w:val="009562EA"/>
    <w:rsid w:val="00956509"/>
    <w:rsid w:val="00956708"/>
    <w:rsid w:val="00956EE9"/>
    <w:rsid w:val="00960391"/>
    <w:rsid w:val="00960440"/>
    <w:rsid w:val="00960822"/>
    <w:rsid w:val="00960A54"/>
    <w:rsid w:val="00960BB3"/>
    <w:rsid w:val="00961C88"/>
    <w:rsid w:val="0096226F"/>
    <w:rsid w:val="00963064"/>
    <w:rsid w:val="00963320"/>
    <w:rsid w:val="009637B1"/>
    <w:rsid w:val="00964F48"/>
    <w:rsid w:val="0096500F"/>
    <w:rsid w:val="009650F2"/>
    <w:rsid w:val="009654C9"/>
    <w:rsid w:val="00965B4A"/>
    <w:rsid w:val="00966137"/>
    <w:rsid w:val="00966CCA"/>
    <w:rsid w:val="00967147"/>
    <w:rsid w:val="009672AB"/>
    <w:rsid w:val="00967369"/>
    <w:rsid w:val="00967B07"/>
    <w:rsid w:val="00970089"/>
    <w:rsid w:val="00970129"/>
    <w:rsid w:val="009701A9"/>
    <w:rsid w:val="00970875"/>
    <w:rsid w:val="009708BC"/>
    <w:rsid w:val="00970CFA"/>
    <w:rsid w:val="00970D42"/>
    <w:rsid w:val="00971512"/>
    <w:rsid w:val="0097376A"/>
    <w:rsid w:val="00973FE4"/>
    <w:rsid w:val="009742CE"/>
    <w:rsid w:val="009750C0"/>
    <w:rsid w:val="00975212"/>
    <w:rsid w:val="00975236"/>
    <w:rsid w:val="00975B10"/>
    <w:rsid w:val="00976158"/>
    <w:rsid w:val="00976597"/>
    <w:rsid w:val="00977AEA"/>
    <w:rsid w:val="00977C10"/>
    <w:rsid w:val="0098053F"/>
    <w:rsid w:val="009805B8"/>
    <w:rsid w:val="00981BCD"/>
    <w:rsid w:val="00981EA3"/>
    <w:rsid w:val="009820B5"/>
    <w:rsid w:val="009822CC"/>
    <w:rsid w:val="0098254E"/>
    <w:rsid w:val="009829BA"/>
    <w:rsid w:val="0098331C"/>
    <w:rsid w:val="00984790"/>
    <w:rsid w:val="00984BCB"/>
    <w:rsid w:val="009853D2"/>
    <w:rsid w:val="00985953"/>
    <w:rsid w:val="009859F5"/>
    <w:rsid w:val="00985A73"/>
    <w:rsid w:val="009862F0"/>
    <w:rsid w:val="009868BD"/>
    <w:rsid w:val="00986E94"/>
    <w:rsid w:val="0098786D"/>
    <w:rsid w:val="00987BB0"/>
    <w:rsid w:val="00987BBF"/>
    <w:rsid w:val="009905D2"/>
    <w:rsid w:val="00990D14"/>
    <w:rsid w:val="00990F13"/>
    <w:rsid w:val="009911F9"/>
    <w:rsid w:val="00991283"/>
    <w:rsid w:val="0099167D"/>
    <w:rsid w:val="0099295F"/>
    <w:rsid w:val="00992FDF"/>
    <w:rsid w:val="009931B5"/>
    <w:rsid w:val="00993FCD"/>
    <w:rsid w:val="00995397"/>
    <w:rsid w:val="00995401"/>
    <w:rsid w:val="00995C6A"/>
    <w:rsid w:val="0099604B"/>
    <w:rsid w:val="009966B0"/>
    <w:rsid w:val="00996829"/>
    <w:rsid w:val="00996D0B"/>
    <w:rsid w:val="00996F1C"/>
    <w:rsid w:val="009971CB"/>
    <w:rsid w:val="00997DC2"/>
    <w:rsid w:val="009A0656"/>
    <w:rsid w:val="009A0885"/>
    <w:rsid w:val="009A0BB6"/>
    <w:rsid w:val="009A1B7C"/>
    <w:rsid w:val="009A2498"/>
    <w:rsid w:val="009A27D9"/>
    <w:rsid w:val="009A3478"/>
    <w:rsid w:val="009A4B5E"/>
    <w:rsid w:val="009A6198"/>
    <w:rsid w:val="009A6C41"/>
    <w:rsid w:val="009A73B2"/>
    <w:rsid w:val="009B0025"/>
    <w:rsid w:val="009B0211"/>
    <w:rsid w:val="009B0289"/>
    <w:rsid w:val="009B0526"/>
    <w:rsid w:val="009B0C0C"/>
    <w:rsid w:val="009B1741"/>
    <w:rsid w:val="009B1D81"/>
    <w:rsid w:val="009B26E3"/>
    <w:rsid w:val="009B3B3A"/>
    <w:rsid w:val="009B3BDF"/>
    <w:rsid w:val="009B4F72"/>
    <w:rsid w:val="009B5DAC"/>
    <w:rsid w:val="009B611F"/>
    <w:rsid w:val="009B66E5"/>
    <w:rsid w:val="009B6B7E"/>
    <w:rsid w:val="009B7CB0"/>
    <w:rsid w:val="009C12C3"/>
    <w:rsid w:val="009C2287"/>
    <w:rsid w:val="009C30E0"/>
    <w:rsid w:val="009C3E03"/>
    <w:rsid w:val="009C4575"/>
    <w:rsid w:val="009C540A"/>
    <w:rsid w:val="009C5E41"/>
    <w:rsid w:val="009C5E55"/>
    <w:rsid w:val="009C68E6"/>
    <w:rsid w:val="009C6FE0"/>
    <w:rsid w:val="009C75C6"/>
    <w:rsid w:val="009D1046"/>
    <w:rsid w:val="009D1255"/>
    <w:rsid w:val="009D1F0B"/>
    <w:rsid w:val="009D1F9F"/>
    <w:rsid w:val="009D2517"/>
    <w:rsid w:val="009D30AD"/>
    <w:rsid w:val="009D381E"/>
    <w:rsid w:val="009D3C96"/>
    <w:rsid w:val="009D3F6C"/>
    <w:rsid w:val="009D410A"/>
    <w:rsid w:val="009D4271"/>
    <w:rsid w:val="009D443C"/>
    <w:rsid w:val="009D547B"/>
    <w:rsid w:val="009D58F4"/>
    <w:rsid w:val="009D5E06"/>
    <w:rsid w:val="009D611E"/>
    <w:rsid w:val="009D6A17"/>
    <w:rsid w:val="009D7350"/>
    <w:rsid w:val="009D76AE"/>
    <w:rsid w:val="009D7C2C"/>
    <w:rsid w:val="009E1216"/>
    <w:rsid w:val="009E1594"/>
    <w:rsid w:val="009E1ED3"/>
    <w:rsid w:val="009E20AA"/>
    <w:rsid w:val="009E2702"/>
    <w:rsid w:val="009E2F7E"/>
    <w:rsid w:val="009E3205"/>
    <w:rsid w:val="009E3900"/>
    <w:rsid w:val="009E3B97"/>
    <w:rsid w:val="009E3D99"/>
    <w:rsid w:val="009E3E96"/>
    <w:rsid w:val="009E4488"/>
    <w:rsid w:val="009E4B7C"/>
    <w:rsid w:val="009E5468"/>
    <w:rsid w:val="009E575E"/>
    <w:rsid w:val="009E62C7"/>
    <w:rsid w:val="009E6CEE"/>
    <w:rsid w:val="009E6E03"/>
    <w:rsid w:val="009E70C2"/>
    <w:rsid w:val="009E7686"/>
    <w:rsid w:val="009E792D"/>
    <w:rsid w:val="009F043B"/>
    <w:rsid w:val="009F0547"/>
    <w:rsid w:val="009F0AE7"/>
    <w:rsid w:val="009F0E08"/>
    <w:rsid w:val="009F0E73"/>
    <w:rsid w:val="009F0F47"/>
    <w:rsid w:val="009F1F6E"/>
    <w:rsid w:val="009F22BC"/>
    <w:rsid w:val="009F2BCD"/>
    <w:rsid w:val="009F35D7"/>
    <w:rsid w:val="009F3B50"/>
    <w:rsid w:val="009F41AF"/>
    <w:rsid w:val="009F4D38"/>
    <w:rsid w:val="009F53FD"/>
    <w:rsid w:val="009F5592"/>
    <w:rsid w:val="009F6D81"/>
    <w:rsid w:val="00A0018A"/>
    <w:rsid w:val="00A005A7"/>
    <w:rsid w:val="00A01054"/>
    <w:rsid w:val="00A01849"/>
    <w:rsid w:val="00A0230B"/>
    <w:rsid w:val="00A02CA2"/>
    <w:rsid w:val="00A02D7B"/>
    <w:rsid w:val="00A030E1"/>
    <w:rsid w:val="00A03FF1"/>
    <w:rsid w:val="00A045CE"/>
    <w:rsid w:val="00A04E7D"/>
    <w:rsid w:val="00A051A9"/>
    <w:rsid w:val="00A053B5"/>
    <w:rsid w:val="00A05B0D"/>
    <w:rsid w:val="00A05D3F"/>
    <w:rsid w:val="00A07F50"/>
    <w:rsid w:val="00A1001E"/>
    <w:rsid w:val="00A108DE"/>
    <w:rsid w:val="00A11650"/>
    <w:rsid w:val="00A11A5E"/>
    <w:rsid w:val="00A1303F"/>
    <w:rsid w:val="00A14108"/>
    <w:rsid w:val="00A143B1"/>
    <w:rsid w:val="00A14756"/>
    <w:rsid w:val="00A14824"/>
    <w:rsid w:val="00A1493C"/>
    <w:rsid w:val="00A15185"/>
    <w:rsid w:val="00A155E4"/>
    <w:rsid w:val="00A156D9"/>
    <w:rsid w:val="00A16092"/>
    <w:rsid w:val="00A17D13"/>
    <w:rsid w:val="00A201EE"/>
    <w:rsid w:val="00A20227"/>
    <w:rsid w:val="00A2077D"/>
    <w:rsid w:val="00A2089B"/>
    <w:rsid w:val="00A20C5E"/>
    <w:rsid w:val="00A219AA"/>
    <w:rsid w:val="00A21DE0"/>
    <w:rsid w:val="00A2203B"/>
    <w:rsid w:val="00A2239C"/>
    <w:rsid w:val="00A22563"/>
    <w:rsid w:val="00A225BC"/>
    <w:rsid w:val="00A22F21"/>
    <w:rsid w:val="00A23AFA"/>
    <w:rsid w:val="00A23C15"/>
    <w:rsid w:val="00A24737"/>
    <w:rsid w:val="00A259B9"/>
    <w:rsid w:val="00A25C49"/>
    <w:rsid w:val="00A25D3B"/>
    <w:rsid w:val="00A263B1"/>
    <w:rsid w:val="00A264A2"/>
    <w:rsid w:val="00A2673A"/>
    <w:rsid w:val="00A26A30"/>
    <w:rsid w:val="00A26D61"/>
    <w:rsid w:val="00A26D7D"/>
    <w:rsid w:val="00A2788E"/>
    <w:rsid w:val="00A27EC0"/>
    <w:rsid w:val="00A27EDB"/>
    <w:rsid w:val="00A30501"/>
    <w:rsid w:val="00A30EDE"/>
    <w:rsid w:val="00A30F30"/>
    <w:rsid w:val="00A3230E"/>
    <w:rsid w:val="00A32A70"/>
    <w:rsid w:val="00A32AAA"/>
    <w:rsid w:val="00A32F36"/>
    <w:rsid w:val="00A34BB9"/>
    <w:rsid w:val="00A35622"/>
    <w:rsid w:val="00A35DCD"/>
    <w:rsid w:val="00A365FA"/>
    <w:rsid w:val="00A3668A"/>
    <w:rsid w:val="00A3672D"/>
    <w:rsid w:val="00A36DD1"/>
    <w:rsid w:val="00A3709C"/>
    <w:rsid w:val="00A37A4E"/>
    <w:rsid w:val="00A4089B"/>
    <w:rsid w:val="00A41000"/>
    <w:rsid w:val="00A41979"/>
    <w:rsid w:val="00A43D1D"/>
    <w:rsid w:val="00A44262"/>
    <w:rsid w:val="00A44683"/>
    <w:rsid w:val="00A44920"/>
    <w:rsid w:val="00A44986"/>
    <w:rsid w:val="00A45B21"/>
    <w:rsid w:val="00A46941"/>
    <w:rsid w:val="00A46970"/>
    <w:rsid w:val="00A471B7"/>
    <w:rsid w:val="00A47274"/>
    <w:rsid w:val="00A4751E"/>
    <w:rsid w:val="00A4783A"/>
    <w:rsid w:val="00A47E6B"/>
    <w:rsid w:val="00A50465"/>
    <w:rsid w:val="00A52366"/>
    <w:rsid w:val="00A52768"/>
    <w:rsid w:val="00A52802"/>
    <w:rsid w:val="00A52910"/>
    <w:rsid w:val="00A52C1A"/>
    <w:rsid w:val="00A52EB4"/>
    <w:rsid w:val="00A53190"/>
    <w:rsid w:val="00A534B9"/>
    <w:rsid w:val="00A53610"/>
    <w:rsid w:val="00A5375D"/>
    <w:rsid w:val="00A53CAE"/>
    <w:rsid w:val="00A54143"/>
    <w:rsid w:val="00A54E06"/>
    <w:rsid w:val="00A55118"/>
    <w:rsid w:val="00A55A60"/>
    <w:rsid w:val="00A55D2E"/>
    <w:rsid w:val="00A55EB6"/>
    <w:rsid w:val="00A55F37"/>
    <w:rsid w:val="00A56597"/>
    <w:rsid w:val="00A565A8"/>
    <w:rsid w:val="00A57951"/>
    <w:rsid w:val="00A57CB7"/>
    <w:rsid w:val="00A57F13"/>
    <w:rsid w:val="00A61F5D"/>
    <w:rsid w:val="00A620BB"/>
    <w:rsid w:val="00A63601"/>
    <w:rsid w:val="00A63C62"/>
    <w:rsid w:val="00A641A5"/>
    <w:rsid w:val="00A643AF"/>
    <w:rsid w:val="00A64F94"/>
    <w:rsid w:val="00A65736"/>
    <w:rsid w:val="00A65F02"/>
    <w:rsid w:val="00A6614F"/>
    <w:rsid w:val="00A675C5"/>
    <w:rsid w:val="00A67E67"/>
    <w:rsid w:val="00A70157"/>
    <w:rsid w:val="00A706AB"/>
    <w:rsid w:val="00A707DB"/>
    <w:rsid w:val="00A7095A"/>
    <w:rsid w:val="00A7095F"/>
    <w:rsid w:val="00A70FC3"/>
    <w:rsid w:val="00A7102F"/>
    <w:rsid w:val="00A71786"/>
    <w:rsid w:val="00A7210B"/>
    <w:rsid w:val="00A72B62"/>
    <w:rsid w:val="00A72F96"/>
    <w:rsid w:val="00A73560"/>
    <w:rsid w:val="00A7361F"/>
    <w:rsid w:val="00A73F15"/>
    <w:rsid w:val="00A745CC"/>
    <w:rsid w:val="00A74AE5"/>
    <w:rsid w:val="00A74F9D"/>
    <w:rsid w:val="00A7533E"/>
    <w:rsid w:val="00A75446"/>
    <w:rsid w:val="00A7567F"/>
    <w:rsid w:val="00A75C30"/>
    <w:rsid w:val="00A76151"/>
    <w:rsid w:val="00A7686E"/>
    <w:rsid w:val="00A76A9E"/>
    <w:rsid w:val="00A76D87"/>
    <w:rsid w:val="00A76F2F"/>
    <w:rsid w:val="00A80253"/>
    <w:rsid w:val="00A80FB1"/>
    <w:rsid w:val="00A812FF"/>
    <w:rsid w:val="00A81F38"/>
    <w:rsid w:val="00A839E8"/>
    <w:rsid w:val="00A83AEB"/>
    <w:rsid w:val="00A84304"/>
    <w:rsid w:val="00A84F1B"/>
    <w:rsid w:val="00A8644F"/>
    <w:rsid w:val="00A866A6"/>
    <w:rsid w:val="00A866B5"/>
    <w:rsid w:val="00A86852"/>
    <w:rsid w:val="00A8751A"/>
    <w:rsid w:val="00A90847"/>
    <w:rsid w:val="00A911F4"/>
    <w:rsid w:val="00A912A6"/>
    <w:rsid w:val="00A91E47"/>
    <w:rsid w:val="00A9230C"/>
    <w:rsid w:val="00A9239D"/>
    <w:rsid w:val="00A9316B"/>
    <w:rsid w:val="00A933F8"/>
    <w:rsid w:val="00A934A7"/>
    <w:rsid w:val="00A934DE"/>
    <w:rsid w:val="00A9410A"/>
    <w:rsid w:val="00A94291"/>
    <w:rsid w:val="00A94685"/>
    <w:rsid w:val="00A94C45"/>
    <w:rsid w:val="00A950C9"/>
    <w:rsid w:val="00A955D6"/>
    <w:rsid w:val="00A95B03"/>
    <w:rsid w:val="00A95B65"/>
    <w:rsid w:val="00A9696E"/>
    <w:rsid w:val="00A96D59"/>
    <w:rsid w:val="00A96E14"/>
    <w:rsid w:val="00A96F9A"/>
    <w:rsid w:val="00AA016D"/>
    <w:rsid w:val="00AA061C"/>
    <w:rsid w:val="00AA106F"/>
    <w:rsid w:val="00AA128B"/>
    <w:rsid w:val="00AA16F5"/>
    <w:rsid w:val="00AA1FEE"/>
    <w:rsid w:val="00AA3038"/>
    <w:rsid w:val="00AA3081"/>
    <w:rsid w:val="00AA3F78"/>
    <w:rsid w:val="00AA463E"/>
    <w:rsid w:val="00AA4896"/>
    <w:rsid w:val="00AA501C"/>
    <w:rsid w:val="00AA5697"/>
    <w:rsid w:val="00AA5ECD"/>
    <w:rsid w:val="00AA6BBA"/>
    <w:rsid w:val="00AA6C95"/>
    <w:rsid w:val="00AA77CF"/>
    <w:rsid w:val="00AA77E8"/>
    <w:rsid w:val="00AA7BC2"/>
    <w:rsid w:val="00AB0E9A"/>
    <w:rsid w:val="00AB121D"/>
    <w:rsid w:val="00AB1AFE"/>
    <w:rsid w:val="00AB277B"/>
    <w:rsid w:val="00AB33D8"/>
    <w:rsid w:val="00AB4ABD"/>
    <w:rsid w:val="00AB4FE8"/>
    <w:rsid w:val="00AB51FE"/>
    <w:rsid w:val="00AB54DB"/>
    <w:rsid w:val="00AB5682"/>
    <w:rsid w:val="00AB58AF"/>
    <w:rsid w:val="00AB62F0"/>
    <w:rsid w:val="00AB7AF7"/>
    <w:rsid w:val="00AC04A0"/>
    <w:rsid w:val="00AC0767"/>
    <w:rsid w:val="00AC0A53"/>
    <w:rsid w:val="00AC0DAF"/>
    <w:rsid w:val="00AC15CD"/>
    <w:rsid w:val="00AC2000"/>
    <w:rsid w:val="00AC29D3"/>
    <w:rsid w:val="00AC2BB0"/>
    <w:rsid w:val="00AC2F78"/>
    <w:rsid w:val="00AC331E"/>
    <w:rsid w:val="00AC421B"/>
    <w:rsid w:val="00AC4226"/>
    <w:rsid w:val="00AC484E"/>
    <w:rsid w:val="00AC5134"/>
    <w:rsid w:val="00AC5C9A"/>
    <w:rsid w:val="00AC5DC0"/>
    <w:rsid w:val="00AC623E"/>
    <w:rsid w:val="00AC7467"/>
    <w:rsid w:val="00AC76B0"/>
    <w:rsid w:val="00AC7822"/>
    <w:rsid w:val="00AD0485"/>
    <w:rsid w:val="00AD1D4D"/>
    <w:rsid w:val="00AD336E"/>
    <w:rsid w:val="00AD3884"/>
    <w:rsid w:val="00AD4414"/>
    <w:rsid w:val="00AD463E"/>
    <w:rsid w:val="00AD52D4"/>
    <w:rsid w:val="00AD5859"/>
    <w:rsid w:val="00AD590D"/>
    <w:rsid w:val="00AD61CA"/>
    <w:rsid w:val="00AD64AD"/>
    <w:rsid w:val="00AD65A0"/>
    <w:rsid w:val="00AD65BC"/>
    <w:rsid w:val="00AE013C"/>
    <w:rsid w:val="00AE0372"/>
    <w:rsid w:val="00AE07CC"/>
    <w:rsid w:val="00AE0854"/>
    <w:rsid w:val="00AE164D"/>
    <w:rsid w:val="00AE1794"/>
    <w:rsid w:val="00AE1CC2"/>
    <w:rsid w:val="00AE1E4B"/>
    <w:rsid w:val="00AE2794"/>
    <w:rsid w:val="00AE28ED"/>
    <w:rsid w:val="00AE28F1"/>
    <w:rsid w:val="00AE2ABC"/>
    <w:rsid w:val="00AE310F"/>
    <w:rsid w:val="00AE32A7"/>
    <w:rsid w:val="00AE40CF"/>
    <w:rsid w:val="00AE4DE1"/>
    <w:rsid w:val="00AE4FAD"/>
    <w:rsid w:val="00AE5600"/>
    <w:rsid w:val="00AE7017"/>
    <w:rsid w:val="00AE72D2"/>
    <w:rsid w:val="00AE7540"/>
    <w:rsid w:val="00AE7F03"/>
    <w:rsid w:val="00AF0256"/>
    <w:rsid w:val="00AF0385"/>
    <w:rsid w:val="00AF12B5"/>
    <w:rsid w:val="00AF13FD"/>
    <w:rsid w:val="00AF2BBF"/>
    <w:rsid w:val="00AF2CA7"/>
    <w:rsid w:val="00AF349B"/>
    <w:rsid w:val="00AF38B8"/>
    <w:rsid w:val="00AF46F1"/>
    <w:rsid w:val="00AF4740"/>
    <w:rsid w:val="00AF49C5"/>
    <w:rsid w:val="00AF4B99"/>
    <w:rsid w:val="00AF521C"/>
    <w:rsid w:val="00AF5549"/>
    <w:rsid w:val="00AF59D4"/>
    <w:rsid w:val="00AF5FF2"/>
    <w:rsid w:val="00AF6131"/>
    <w:rsid w:val="00AF6C50"/>
    <w:rsid w:val="00AF6E92"/>
    <w:rsid w:val="00AF70D5"/>
    <w:rsid w:val="00AF77C7"/>
    <w:rsid w:val="00AF77F5"/>
    <w:rsid w:val="00AF7DCC"/>
    <w:rsid w:val="00AF7E43"/>
    <w:rsid w:val="00B00208"/>
    <w:rsid w:val="00B00270"/>
    <w:rsid w:val="00B0058C"/>
    <w:rsid w:val="00B0088A"/>
    <w:rsid w:val="00B00E39"/>
    <w:rsid w:val="00B012E0"/>
    <w:rsid w:val="00B01C40"/>
    <w:rsid w:val="00B01DAE"/>
    <w:rsid w:val="00B0215E"/>
    <w:rsid w:val="00B029D4"/>
    <w:rsid w:val="00B032D4"/>
    <w:rsid w:val="00B033D1"/>
    <w:rsid w:val="00B042EC"/>
    <w:rsid w:val="00B0472A"/>
    <w:rsid w:val="00B0492F"/>
    <w:rsid w:val="00B049D7"/>
    <w:rsid w:val="00B0534C"/>
    <w:rsid w:val="00B05A17"/>
    <w:rsid w:val="00B06566"/>
    <w:rsid w:val="00B06BAD"/>
    <w:rsid w:val="00B06D11"/>
    <w:rsid w:val="00B073BA"/>
    <w:rsid w:val="00B07462"/>
    <w:rsid w:val="00B07E83"/>
    <w:rsid w:val="00B10B6E"/>
    <w:rsid w:val="00B1232D"/>
    <w:rsid w:val="00B12F00"/>
    <w:rsid w:val="00B12F90"/>
    <w:rsid w:val="00B13150"/>
    <w:rsid w:val="00B1360F"/>
    <w:rsid w:val="00B14976"/>
    <w:rsid w:val="00B14B6A"/>
    <w:rsid w:val="00B1511F"/>
    <w:rsid w:val="00B153F5"/>
    <w:rsid w:val="00B15938"/>
    <w:rsid w:val="00B15CE9"/>
    <w:rsid w:val="00B161B4"/>
    <w:rsid w:val="00B161EC"/>
    <w:rsid w:val="00B16EB5"/>
    <w:rsid w:val="00B17143"/>
    <w:rsid w:val="00B1750E"/>
    <w:rsid w:val="00B1753E"/>
    <w:rsid w:val="00B175AC"/>
    <w:rsid w:val="00B1776A"/>
    <w:rsid w:val="00B204C9"/>
    <w:rsid w:val="00B20D92"/>
    <w:rsid w:val="00B2121E"/>
    <w:rsid w:val="00B21320"/>
    <w:rsid w:val="00B215BD"/>
    <w:rsid w:val="00B21602"/>
    <w:rsid w:val="00B21D33"/>
    <w:rsid w:val="00B21D5A"/>
    <w:rsid w:val="00B220F8"/>
    <w:rsid w:val="00B22DE3"/>
    <w:rsid w:val="00B22F69"/>
    <w:rsid w:val="00B231F7"/>
    <w:rsid w:val="00B23244"/>
    <w:rsid w:val="00B23DB1"/>
    <w:rsid w:val="00B2403A"/>
    <w:rsid w:val="00B24188"/>
    <w:rsid w:val="00B24883"/>
    <w:rsid w:val="00B24CEE"/>
    <w:rsid w:val="00B24E39"/>
    <w:rsid w:val="00B253CF"/>
    <w:rsid w:val="00B25989"/>
    <w:rsid w:val="00B267EC"/>
    <w:rsid w:val="00B2682A"/>
    <w:rsid w:val="00B26ACF"/>
    <w:rsid w:val="00B277E4"/>
    <w:rsid w:val="00B301B4"/>
    <w:rsid w:val="00B30249"/>
    <w:rsid w:val="00B303B7"/>
    <w:rsid w:val="00B312B6"/>
    <w:rsid w:val="00B31C36"/>
    <w:rsid w:val="00B31CC6"/>
    <w:rsid w:val="00B324B1"/>
    <w:rsid w:val="00B325A7"/>
    <w:rsid w:val="00B32A12"/>
    <w:rsid w:val="00B32CDD"/>
    <w:rsid w:val="00B33024"/>
    <w:rsid w:val="00B338D2"/>
    <w:rsid w:val="00B33D2E"/>
    <w:rsid w:val="00B33FC8"/>
    <w:rsid w:val="00B3447E"/>
    <w:rsid w:val="00B34AFF"/>
    <w:rsid w:val="00B34BFF"/>
    <w:rsid w:val="00B34CBE"/>
    <w:rsid w:val="00B3593B"/>
    <w:rsid w:val="00B35C4D"/>
    <w:rsid w:val="00B36002"/>
    <w:rsid w:val="00B36B39"/>
    <w:rsid w:val="00B378BF"/>
    <w:rsid w:val="00B40891"/>
    <w:rsid w:val="00B40A2C"/>
    <w:rsid w:val="00B40D24"/>
    <w:rsid w:val="00B41281"/>
    <w:rsid w:val="00B4141F"/>
    <w:rsid w:val="00B4174E"/>
    <w:rsid w:val="00B4186D"/>
    <w:rsid w:val="00B43324"/>
    <w:rsid w:val="00B43A96"/>
    <w:rsid w:val="00B44C4F"/>
    <w:rsid w:val="00B45026"/>
    <w:rsid w:val="00B45311"/>
    <w:rsid w:val="00B45810"/>
    <w:rsid w:val="00B45971"/>
    <w:rsid w:val="00B46BAD"/>
    <w:rsid w:val="00B46F27"/>
    <w:rsid w:val="00B46FD2"/>
    <w:rsid w:val="00B474F4"/>
    <w:rsid w:val="00B47F8C"/>
    <w:rsid w:val="00B50A3C"/>
    <w:rsid w:val="00B50EDD"/>
    <w:rsid w:val="00B50F34"/>
    <w:rsid w:val="00B50FD8"/>
    <w:rsid w:val="00B5139D"/>
    <w:rsid w:val="00B517B1"/>
    <w:rsid w:val="00B51801"/>
    <w:rsid w:val="00B51C03"/>
    <w:rsid w:val="00B51C6F"/>
    <w:rsid w:val="00B522C6"/>
    <w:rsid w:val="00B526D9"/>
    <w:rsid w:val="00B52A31"/>
    <w:rsid w:val="00B5344D"/>
    <w:rsid w:val="00B53F17"/>
    <w:rsid w:val="00B54029"/>
    <w:rsid w:val="00B54516"/>
    <w:rsid w:val="00B5456A"/>
    <w:rsid w:val="00B56000"/>
    <w:rsid w:val="00B5625B"/>
    <w:rsid w:val="00B56851"/>
    <w:rsid w:val="00B56BAB"/>
    <w:rsid w:val="00B5754D"/>
    <w:rsid w:val="00B608EE"/>
    <w:rsid w:val="00B609B0"/>
    <w:rsid w:val="00B61198"/>
    <w:rsid w:val="00B61A40"/>
    <w:rsid w:val="00B61AA9"/>
    <w:rsid w:val="00B61DE8"/>
    <w:rsid w:val="00B61E95"/>
    <w:rsid w:val="00B6235E"/>
    <w:rsid w:val="00B63017"/>
    <w:rsid w:val="00B63A54"/>
    <w:rsid w:val="00B63B41"/>
    <w:rsid w:val="00B63CAD"/>
    <w:rsid w:val="00B63CF0"/>
    <w:rsid w:val="00B63F56"/>
    <w:rsid w:val="00B64321"/>
    <w:rsid w:val="00B653C4"/>
    <w:rsid w:val="00B65B47"/>
    <w:rsid w:val="00B65DDE"/>
    <w:rsid w:val="00B66938"/>
    <w:rsid w:val="00B66985"/>
    <w:rsid w:val="00B669AF"/>
    <w:rsid w:val="00B66A28"/>
    <w:rsid w:val="00B66D79"/>
    <w:rsid w:val="00B66FA0"/>
    <w:rsid w:val="00B670B0"/>
    <w:rsid w:val="00B6722B"/>
    <w:rsid w:val="00B677E8"/>
    <w:rsid w:val="00B67C7D"/>
    <w:rsid w:val="00B67ECE"/>
    <w:rsid w:val="00B704EC"/>
    <w:rsid w:val="00B70CDC"/>
    <w:rsid w:val="00B70EEA"/>
    <w:rsid w:val="00B710ED"/>
    <w:rsid w:val="00B715B9"/>
    <w:rsid w:val="00B71663"/>
    <w:rsid w:val="00B71B3F"/>
    <w:rsid w:val="00B72D61"/>
    <w:rsid w:val="00B72E8D"/>
    <w:rsid w:val="00B73051"/>
    <w:rsid w:val="00B7323E"/>
    <w:rsid w:val="00B73D7F"/>
    <w:rsid w:val="00B73DE7"/>
    <w:rsid w:val="00B74A8E"/>
    <w:rsid w:val="00B763B3"/>
    <w:rsid w:val="00B77580"/>
    <w:rsid w:val="00B77A65"/>
    <w:rsid w:val="00B809D3"/>
    <w:rsid w:val="00B81650"/>
    <w:rsid w:val="00B81D27"/>
    <w:rsid w:val="00B81E30"/>
    <w:rsid w:val="00B821B1"/>
    <w:rsid w:val="00B82446"/>
    <w:rsid w:val="00B824C5"/>
    <w:rsid w:val="00B826AC"/>
    <w:rsid w:val="00B828DC"/>
    <w:rsid w:val="00B83111"/>
    <w:rsid w:val="00B83507"/>
    <w:rsid w:val="00B8370F"/>
    <w:rsid w:val="00B838D8"/>
    <w:rsid w:val="00B8453F"/>
    <w:rsid w:val="00B84731"/>
    <w:rsid w:val="00B848EA"/>
    <w:rsid w:val="00B84B0E"/>
    <w:rsid w:val="00B84E7B"/>
    <w:rsid w:val="00B84EE3"/>
    <w:rsid w:val="00B84FB9"/>
    <w:rsid w:val="00B84FCC"/>
    <w:rsid w:val="00B85312"/>
    <w:rsid w:val="00B859F8"/>
    <w:rsid w:val="00B85DE0"/>
    <w:rsid w:val="00B85F76"/>
    <w:rsid w:val="00B8619A"/>
    <w:rsid w:val="00B8677F"/>
    <w:rsid w:val="00B8683E"/>
    <w:rsid w:val="00B8693B"/>
    <w:rsid w:val="00B86C24"/>
    <w:rsid w:val="00B86F70"/>
    <w:rsid w:val="00B8725D"/>
    <w:rsid w:val="00B8731E"/>
    <w:rsid w:val="00B90A50"/>
    <w:rsid w:val="00B90B1C"/>
    <w:rsid w:val="00B90D05"/>
    <w:rsid w:val="00B90DCA"/>
    <w:rsid w:val="00B90E47"/>
    <w:rsid w:val="00B90EDE"/>
    <w:rsid w:val="00B9119B"/>
    <w:rsid w:val="00B91447"/>
    <w:rsid w:val="00B914F8"/>
    <w:rsid w:val="00B915BC"/>
    <w:rsid w:val="00B9165C"/>
    <w:rsid w:val="00B91693"/>
    <w:rsid w:val="00B916AE"/>
    <w:rsid w:val="00B91F27"/>
    <w:rsid w:val="00B92AF6"/>
    <w:rsid w:val="00B92BE7"/>
    <w:rsid w:val="00B93C42"/>
    <w:rsid w:val="00B93C5E"/>
    <w:rsid w:val="00B93E31"/>
    <w:rsid w:val="00B94ECB"/>
    <w:rsid w:val="00B9597D"/>
    <w:rsid w:val="00B96172"/>
    <w:rsid w:val="00B96816"/>
    <w:rsid w:val="00B97458"/>
    <w:rsid w:val="00BA0212"/>
    <w:rsid w:val="00BA028E"/>
    <w:rsid w:val="00BA1146"/>
    <w:rsid w:val="00BA154B"/>
    <w:rsid w:val="00BA16F4"/>
    <w:rsid w:val="00BA1889"/>
    <w:rsid w:val="00BA1CE2"/>
    <w:rsid w:val="00BA1F3A"/>
    <w:rsid w:val="00BA21FC"/>
    <w:rsid w:val="00BA3326"/>
    <w:rsid w:val="00BA3779"/>
    <w:rsid w:val="00BA488E"/>
    <w:rsid w:val="00BA4ED0"/>
    <w:rsid w:val="00BA7504"/>
    <w:rsid w:val="00BA7928"/>
    <w:rsid w:val="00BA7DE0"/>
    <w:rsid w:val="00BB0862"/>
    <w:rsid w:val="00BB0EB3"/>
    <w:rsid w:val="00BB2471"/>
    <w:rsid w:val="00BB2AD8"/>
    <w:rsid w:val="00BB2D30"/>
    <w:rsid w:val="00BB2DC1"/>
    <w:rsid w:val="00BB3C01"/>
    <w:rsid w:val="00BB3F6E"/>
    <w:rsid w:val="00BB41F4"/>
    <w:rsid w:val="00BB438D"/>
    <w:rsid w:val="00BB4B22"/>
    <w:rsid w:val="00BB53FD"/>
    <w:rsid w:val="00BB5493"/>
    <w:rsid w:val="00BB54A9"/>
    <w:rsid w:val="00BB5562"/>
    <w:rsid w:val="00BB5DB2"/>
    <w:rsid w:val="00BB6162"/>
    <w:rsid w:val="00BB632D"/>
    <w:rsid w:val="00BB6458"/>
    <w:rsid w:val="00BC0121"/>
    <w:rsid w:val="00BC0777"/>
    <w:rsid w:val="00BC0984"/>
    <w:rsid w:val="00BC0AF7"/>
    <w:rsid w:val="00BC1704"/>
    <w:rsid w:val="00BC1F6A"/>
    <w:rsid w:val="00BC221C"/>
    <w:rsid w:val="00BC3533"/>
    <w:rsid w:val="00BC36E4"/>
    <w:rsid w:val="00BC3918"/>
    <w:rsid w:val="00BC3CF0"/>
    <w:rsid w:val="00BC3EA9"/>
    <w:rsid w:val="00BC485D"/>
    <w:rsid w:val="00BC4969"/>
    <w:rsid w:val="00BC4D71"/>
    <w:rsid w:val="00BC5BE5"/>
    <w:rsid w:val="00BC60CA"/>
    <w:rsid w:val="00BC6271"/>
    <w:rsid w:val="00BC6783"/>
    <w:rsid w:val="00BC692B"/>
    <w:rsid w:val="00BC69F0"/>
    <w:rsid w:val="00BC6DC4"/>
    <w:rsid w:val="00BD0164"/>
    <w:rsid w:val="00BD050D"/>
    <w:rsid w:val="00BD0B45"/>
    <w:rsid w:val="00BD0D55"/>
    <w:rsid w:val="00BD1C4F"/>
    <w:rsid w:val="00BD1F59"/>
    <w:rsid w:val="00BD21C7"/>
    <w:rsid w:val="00BD21D7"/>
    <w:rsid w:val="00BD32DB"/>
    <w:rsid w:val="00BD3998"/>
    <w:rsid w:val="00BD419F"/>
    <w:rsid w:val="00BD4DE3"/>
    <w:rsid w:val="00BD4FC1"/>
    <w:rsid w:val="00BD50B4"/>
    <w:rsid w:val="00BD55F7"/>
    <w:rsid w:val="00BD6124"/>
    <w:rsid w:val="00BD61B0"/>
    <w:rsid w:val="00BD6B37"/>
    <w:rsid w:val="00BD6FE6"/>
    <w:rsid w:val="00BD71AE"/>
    <w:rsid w:val="00BD7B25"/>
    <w:rsid w:val="00BE00C1"/>
    <w:rsid w:val="00BE0E26"/>
    <w:rsid w:val="00BE1C9A"/>
    <w:rsid w:val="00BE1CBC"/>
    <w:rsid w:val="00BE2184"/>
    <w:rsid w:val="00BE2DCA"/>
    <w:rsid w:val="00BE2DDF"/>
    <w:rsid w:val="00BE2EAC"/>
    <w:rsid w:val="00BE31D3"/>
    <w:rsid w:val="00BE371B"/>
    <w:rsid w:val="00BE3DB5"/>
    <w:rsid w:val="00BE3ECA"/>
    <w:rsid w:val="00BE47C5"/>
    <w:rsid w:val="00BE4AF8"/>
    <w:rsid w:val="00BE50BD"/>
    <w:rsid w:val="00BE5167"/>
    <w:rsid w:val="00BE5C45"/>
    <w:rsid w:val="00BE5E60"/>
    <w:rsid w:val="00BE6096"/>
    <w:rsid w:val="00BE6AAF"/>
    <w:rsid w:val="00BE6D9C"/>
    <w:rsid w:val="00BE77BC"/>
    <w:rsid w:val="00BF007F"/>
    <w:rsid w:val="00BF031E"/>
    <w:rsid w:val="00BF0F6B"/>
    <w:rsid w:val="00BF11D0"/>
    <w:rsid w:val="00BF2259"/>
    <w:rsid w:val="00BF2CD1"/>
    <w:rsid w:val="00BF2D4E"/>
    <w:rsid w:val="00BF37E3"/>
    <w:rsid w:val="00BF3A02"/>
    <w:rsid w:val="00BF44B4"/>
    <w:rsid w:val="00BF48A9"/>
    <w:rsid w:val="00BF5E5F"/>
    <w:rsid w:val="00BF6895"/>
    <w:rsid w:val="00BF69FE"/>
    <w:rsid w:val="00BF6C62"/>
    <w:rsid w:val="00BF72CB"/>
    <w:rsid w:val="00C00123"/>
    <w:rsid w:val="00C004D6"/>
    <w:rsid w:val="00C004EB"/>
    <w:rsid w:val="00C00C85"/>
    <w:rsid w:val="00C00E3F"/>
    <w:rsid w:val="00C011CB"/>
    <w:rsid w:val="00C017B5"/>
    <w:rsid w:val="00C01E28"/>
    <w:rsid w:val="00C02610"/>
    <w:rsid w:val="00C0277D"/>
    <w:rsid w:val="00C04235"/>
    <w:rsid w:val="00C04858"/>
    <w:rsid w:val="00C048CD"/>
    <w:rsid w:val="00C04C3C"/>
    <w:rsid w:val="00C04CB3"/>
    <w:rsid w:val="00C04D24"/>
    <w:rsid w:val="00C05679"/>
    <w:rsid w:val="00C05897"/>
    <w:rsid w:val="00C05B5A"/>
    <w:rsid w:val="00C05D92"/>
    <w:rsid w:val="00C06446"/>
    <w:rsid w:val="00C069FD"/>
    <w:rsid w:val="00C06B41"/>
    <w:rsid w:val="00C06BA4"/>
    <w:rsid w:val="00C0704F"/>
    <w:rsid w:val="00C074D0"/>
    <w:rsid w:val="00C0772A"/>
    <w:rsid w:val="00C078D5"/>
    <w:rsid w:val="00C10753"/>
    <w:rsid w:val="00C10FF4"/>
    <w:rsid w:val="00C11D7D"/>
    <w:rsid w:val="00C11DB5"/>
    <w:rsid w:val="00C12317"/>
    <w:rsid w:val="00C124F2"/>
    <w:rsid w:val="00C128A1"/>
    <w:rsid w:val="00C12F8C"/>
    <w:rsid w:val="00C143A8"/>
    <w:rsid w:val="00C14ECD"/>
    <w:rsid w:val="00C15754"/>
    <w:rsid w:val="00C1614D"/>
    <w:rsid w:val="00C161BA"/>
    <w:rsid w:val="00C1742F"/>
    <w:rsid w:val="00C17F3E"/>
    <w:rsid w:val="00C20C07"/>
    <w:rsid w:val="00C21232"/>
    <w:rsid w:val="00C215FE"/>
    <w:rsid w:val="00C21F7A"/>
    <w:rsid w:val="00C2220E"/>
    <w:rsid w:val="00C22728"/>
    <w:rsid w:val="00C22841"/>
    <w:rsid w:val="00C22D7D"/>
    <w:rsid w:val="00C23058"/>
    <w:rsid w:val="00C23C6A"/>
    <w:rsid w:val="00C23D88"/>
    <w:rsid w:val="00C24236"/>
    <w:rsid w:val="00C2477E"/>
    <w:rsid w:val="00C24B3B"/>
    <w:rsid w:val="00C26162"/>
    <w:rsid w:val="00C261A8"/>
    <w:rsid w:val="00C263DC"/>
    <w:rsid w:val="00C26897"/>
    <w:rsid w:val="00C27BCF"/>
    <w:rsid w:val="00C27F33"/>
    <w:rsid w:val="00C3045E"/>
    <w:rsid w:val="00C30550"/>
    <w:rsid w:val="00C307B4"/>
    <w:rsid w:val="00C308E4"/>
    <w:rsid w:val="00C318CC"/>
    <w:rsid w:val="00C3204F"/>
    <w:rsid w:val="00C32893"/>
    <w:rsid w:val="00C32987"/>
    <w:rsid w:val="00C338F7"/>
    <w:rsid w:val="00C33E27"/>
    <w:rsid w:val="00C34DCC"/>
    <w:rsid w:val="00C34E06"/>
    <w:rsid w:val="00C36EAF"/>
    <w:rsid w:val="00C37400"/>
    <w:rsid w:val="00C37695"/>
    <w:rsid w:val="00C37C3A"/>
    <w:rsid w:val="00C37E1E"/>
    <w:rsid w:val="00C41068"/>
    <w:rsid w:val="00C41598"/>
    <w:rsid w:val="00C42A36"/>
    <w:rsid w:val="00C42CF2"/>
    <w:rsid w:val="00C449C9"/>
    <w:rsid w:val="00C44DC8"/>
    <w:rsid w:val="00C460AA"/>
    <w:rsid w:val="00C46202"/>
    <w:rsid w:val="00C467A0"/>
    <w:rsid w:val="00C500C3"/>
    <w:rsid w:val="00C51396"/>
    <w:rsid w:val="00C51666"/>
    <w:rsid w:val="00C51CEF"/>
    <w:rsid w:val="00C522D5"/>
    <w:rsid w:val="00C52631"/>
    <w:rsid w:val="00C5271B"/>
    <w:rsid w:val="00C52F70"/>
    <w:rsid w:val="00C532C4"/>
    <w:rsid w:val="00C534C9"/>
    <w:rsid w:val="00C535B9"/>
    <w:rsid w:val="00C53D99"/>
    <w:rsid w:val="00C5418E"/>
    <w:rsid w:val="00C54199"/>
    <w:rsid w:val="00C5465A"/>
    <w:rsid w:val="00C54EA9"/>
    <w:rsid w:val="00C55274"/>
    <w:rsid w:val="00C5539B"/>
    <w:rsid w:val="00C55477"/>
    <w:rsid w:val="00C5569B"/>
    <w:rsid w:val="00C556CD"/>
    <w:rsid w:val="00C57001"/>
    <w:rsid w:val="00C57AD1"/>
    <w:rsid w:val="00C57B40"/>
    <w:rsid w:val="00C57F2D"/>
    <w:rsid w:val="00C60874"/>
    <w:rsid w:val="00C6134F"/>
    <w:rsid w:val="00C61C7B"/>
    <w:rsid w:val="00C6256C"/>
    <w:rsid w:val="00C63188"/>
    <w:rsid w:val="00C632FE"/>
    <w:rsid w:val="00C6369C"/>
    <w:rsid w:val="00C636B4"/>
    <w:rsid w:val="00C63D08"/>
    <w:rsid w:val="00C65154"/>
    <w:rsid w:val="00C65AFA"/>
    <w:rsid w:val="00C66896"/>
    <w:rsid w:val="00C66D80"/>
    <w:rsid w:val="00C701D3"/>
    <w:rsid w:val="00C7044A"/>
    <w:rsid w:val="00C70D78"/>
    <w:rsid w:val="00C70E7F"/>
    <w:rsid w:val="00C727E8"/>
    <w:rsid w:val="00C72B78"/>
    <w:rsid w:val="00C73C6D"/>
    <w:rsid w:val="00C74DDA"/>
    <w:rsid w:val="00C760D6"/>
    <w:rsid w:val="00C77571"/>
    <w:rsid w:val="00C77627"/>
    <w:rsid w:val="00C777D6"/>
    <w:rsid w:val="00C80006"/>
    <w:rsid w:val="00C802E3"/>
    <w:rsid w:val="00C802F6"/>
    <w:rsid w:val="00C80BC0"/>
    <w:rsid w:val="00C81532"/>
    <w:rsid w:val="00C821A8"/>
    <w:rsid w:val="00C82556"/>
    <w:rsid w:val="00C827F9"/>
    <w:rsid w:val="00C82A14"/>
    <w:rsid w:val="00C83250"/>
    <w:rsid w:val="00C8326C"/>
    <w:rsid w:val="00C83388"/>
    <w:rsid w:val="00C84CA1"/>
    <w:rsid w:val="00C84DC1"/>
    <w:rsid w:val="00C84E84"/>
    <w:rsid w:val="00C84E93"/>
    <w:rsid w:val="00C8582F"/>
    <w:rsid w:val="00C859E2"/>
    <w:rsid w:val="00C86AC3"/>
    <w:rsid w:val="00C87A47"/>
    <w:rsid w:val="00C87A4D"/>
    <w:rsid w:val="00C901EE"/>
    <w:rsid w:val="00C902FD"/>
    <w:rsid w:val="00C90403"/>
    <w:rsid w:val="00C908A9"/>
    <w:rsid w:val="00C90E1F"/>
    <w:rsid w:val="00C91845"/>
    <w:rsid w:val="00C91F8B"/>
    <w:rsid w:val="00C9254D"/>
    <w:rsid w:val="00C925B9"/>
    <w:rsid w:val="00C92FAA"/>
    <w:rsid w:val="00C93443"/>
    <w:rsid w:val="00C94362"/>
    <w:rsid w:val="00C94BB7"/>
    <w:rsid w:val="00C95470"/>
    <w:rsid w:val="00C9570C"/>
    <w:rsid w:val="00C964BF"/>
    <w:rsid w:val="00C966DB"/>
    <w:rsid w:val="00C9708A"/>
    <w:rsid w:val="00C974A8"/>
    <w:rsid w:val="00C97D74"/>
    <w:rsid w:val="00C97EB9"/>
    <w:rsid w:val="00CA0180"/>
    <w:rsid w:val="00CA0872"/>
    <w:rsid w:val="00CA0ED8"/>
    <w:rsid w:val="00CA10ED"/>
    <w:rsid w:val="00CA11BE"/>
    <w:rsid w:val="00CA1520"/>
    <w:rsid w:val="00CA1688"/>
    <w:rsid w:val="00CA1BD6"/>
    <w:rsid w:val="00CA2607"/>
    <w:rsid w:val="00CA3855"/>
    <w:rsid w:val="00CA3F18"/>
    <w:rsid w:val="00CA4533"/>
    <w:rsid w:val="00CA473B"/>
    <w:rsid w:val="00CA5005"/>
    <w:rsid w:val="00CA503C"/>
    <w:rsid w:val="00CA520C"/>
    <w:rsid w:val="00CA549D"/>
    <w:rsid w:val="00CA596F"/>
    <w:rsid w:val="00CA5B66"/>
    <w:rsid w:val="00CA5BD8"/>
    <w:rsid w:val="00CA5D60"/>
    <w:rsid w:val="00CA6BC5"/>
    <w:rsid w:val="00CA734A"/>
    <w:rsid w:val="00CA7D49"/>
    <w:rsid w:val="00CA7E5F"/>
    <w:rsid w:val="00CB12C4"/>
    <w:rsid w:val="00CB226A"/>
    <w:rsid w:val="00CB2589"/>
    <w:rsid w:val="00CB2B11"/>
    <w:rsid w:val="00CB2BB6"/>
    <w:rsid w:val="00CB3A1C"/>
    <w:rsid w:val="00CB3E10"/>
    <w:rsid w:val="00CB4568"/>
    <w:rsid w:val="00CB5076"/>
    <w:rsid w:val="00CB57CE"/>
    <w:rsid w:val="00CB59BE"/>
    <w:rsid w:val="00CB6B5F"/>
    <w:rsid w:val="00CB70FB"/>
    <w:rsid w:val="00CB7AEA"/>
    <w:rsid w:val="00CC05B6"/>
    <w:rsid w:val="00CC17E0"/>
    <w:rsid w:val="00CC1D9E"/>
    <w:rsid w:val="00CC1E14"/>
    <w:rsid w:val="00CC218F"/>
    <w:rsid w:val="00CC2871"/>
    <w:rsid w:val="00CC2B15"/>
    <w:rsid w:val="00CC2C9D"/>
    <w:rsid w:val="00CC2DD9"/>
    <w:rsid w:val="00CC3552"/>
    <w:rsid w:val="00CC43B4"/>
    <w:rsid w:val="00CC4A2E"/>
    <w:rsid w:val="00CC4BE7"/>
    <w:rsid w:val="00CC4C17"/>
    <w:rsid w:val="00CC541B"/>
    <w:rsid w:val="00CC56BE"/>
    <w:rsid w:val="00CC6832"/>
    <w:rsid w:val="00CC6FC6"/>
    <w:rsid w:val="00CC7875"/>
    <w:rsid w:val="00CD02D4"/>
    <w:rsid w:val="00CD02E9"/>
    <w:rsid w:val="00CD0EC2"/>
    <w:rsid w:val="00CD1C72"/>
    <w:rsid w:val="00CD1C73"/>
    <w:rsid w:val="00CD2291"/>
    <w:rsid w:val="00CD246D"/>
    <w:rsid w:val="00CD2740"/>
    <w:rsid w:val="00CD33F7"/>
    <w:rsid w:val="00CD4132"/>
    <w:rsid w:val="00CD4155"/>
    <w:rsid w:val="00CD4487"/>
    <w:rsid w:val="00CD5B43"/>
    <w:rsid w:val="00CD67B2"/>
    <w:rsid w:val="00CD6915"/>
    <w:rsid w:val="00CD720A"/>
    <w:rsid w:val="00CD7815"/>
    <w:rsid w:val="00CD7C99"/>
    <w:rsid w:val="00CD7F16"/>
    <w:rsid w:val="00CE0BAB"/>
    <w:rsid w:val="00CE0E8E"/>
    <w:rsid w:val="00CE1129"/>
    <w:rsid w:val="00CE114E"/>
    <w:rsid w:val="00CE11AA"/>
    <w:rsid w:val="00CE20E5"/>
    <w:rsid w:val="00CE2515"/>
    <w:rsid w:val="00CE26D1"/>
    <w:rsid w:val="00CE2C7C"/>
    <w:rsid w:val="00CE37C3"/>
    <w:rsid w:val="00CE3B27"/>
    <w:rsid w:val="00CE3FA6"/>
    <w:rsid w:val="00CE3FD6"/>
    <w:rsid w:val="00CE44D1"/>
    <w:rsid w:val="00CE4C38"/>
    <w:rsid w:val="00CE5DCB"/>
    <w:rsid w:val="00CE5E4D"/>
    <w:rsid w:val="00CE5F6F"/>
    <w:rsid w:val="00CE657A"/>
    <w:rsid w:val="00CE68D0"/>
    <w:rsid w:val="00CE6ABB"/>
    <w:rsid w:val="00CE6D74"/>
    <w:rsid w:val="00CE7395"/>
    <w:rsid w:val="00CE772B"/>
    <w:rsid w:val="00CE7CA3"/>
    <w:rsid w:val="00CF08C0"/>
    <w:rsid w:val="00CF0DA6"/>
    <w:rsid w:val="00CF1F77"/>
    <w:rsid w:val="00CF2A47"/>
    <w:rsid w:val="00CF2C01"/>
    <w:rsid w:val="00CF2DDF"/>
    <w:rsid w:val="00CF32CB"/>
    <w:rsid w:val="00CF445B"/>
    <w:rsid w:val="00CF4CDE"/>
    <w:rsid w:val="00CF4D37"/>
    <w:rsid w:val="00CF5C44"/>
    <w:rsid w:val="00CF631B"/>
    <w:rsid w:val="00CF6998"/>
    <w:rsid w:val="00CF6EFA"/>
    <w:rsid w:val="00CF70CB"/>
    <w:rsid w:val="00D00CF0"/>
    <w:rsid w:val="00D012C7"/>
    <w:rsid w:val="00D019A5"/>
    <w:rsid w:val="00D01B77"/>
    <w:rsid w:val="00D02132"/>
    <w:rsid w:val="00D02185"/>
    <w:rsid w:val="00D02F76"/>
    <w:rsid w:val="00D030DD"/>
    <w:rsid w:val="00D038C4"/>
    <w:rsid w:val="00D0390F"/>
    <w:rsid w:val="00D03E9A"/>
    <w:rsid w:val="00D045BC"/>
    <w:rsid w:val="00D049B3"/>
    <w:rsid w:val="00D04A6B"/>
    <w:rsid w:val="00D05502"/>
    <w:rsid w:val="00D0645D"/>
    <w:rsid w:val="00D065D2"/>
    <w:rsid w:val="00D068DC"/>
    <w:rsid w:val="00D06A09"/>
    <w:rsid w:val="00D06D9F"/>
    <w:rsid w:val="00D073B6"/>
    <w:rsid w:val="00D1095E"/>
    <w:rsid w:val="00D1098E"/>
    <w:rsid w:val="00D10FF2"/>
    <w:rsid w:val="00D12A71"/>
    <w:rsid w:val="00D12CFD"/>
    <w:rsid w:val="00D14597"/>
    <w:rsid w:val="00D1484A"/>
    <w:rsid w:val="00D1568F"/>
    <w:rsid w:val="00D15BF7"/>
    <w:rsid w:val="00D15D52"/>
    <w:rsid w:val="00D1628F"/>
    <w:rsid w:val="00D16F88"/>
    <w:rsid w:val="00D16FA2"/>
    <w:rsid w:val="00D17E45"/>
    <w:rsid w:val="00D205E9"/>
    <w:rsid w:val="00D20D6E"/>
    <w:rsid w:val="00D21440"/>
    <w:rsid w:val="00D21969"/>
    <w:rsid w:val="00D222C7"/>
    <w:rsid w:val="00D2240B"/>
    <w:rsid w:val="00D2289F"/>
    <w:rsid w:val="00D22CF3"/>
    <w:rsid w:val="00D22EC4"/>
    <w:rsid w:val="00D230AD"/>
    <w:rsid w:val="00D2409F"/>
    <w:rsid w:val="00D24253"/>
    <w:rsid w:val="00D245B4"/>
    <w:rsid w:val="00D24CE6"/>
    <w:rsid w:val="00D24EC1"/>
    <w:rsid w:val="00D259D5"/>
    <w:rsid w:val="00D259F5"/>
    <w:rsid w:val="00D25F6B"/>
    <w:rsid w:val="00D267ED"/>
    <w:rsid w:val="00D267F7"/>
    <w:rsid w:val="00D26D5B"/>
    <w:rsid w:val="00D27250"/>
    <w:rsid w:val="00D3033A"/>
    <w:rsid w:val="00D304C8"/>
    <w:rsid w:val="00D31034"/>
    <w:rsid w:val="00D31179"/>
    <w:rsid w:val="00D313F4"/>
    <w:rsid w:val="00D31826"/>
    <w:rsid w:val="00D31DEB"/>
    <w:rsid w:val="00D3217A"/>
    <w:rsid w:val="00D32492"/>
    <w:rsid w:val="00D3272D"/>
    <w:rsid w:val="00D32BC1"/>
    <w:rsid w:val="00D32D3B"/>
    <w:rsid w:val="00D32F41"/>
    <w:rsid w:val="00D33D56"/>
    <w:rsid w:val="00D34DD9"/>
    <w:rsid w:val="00D350D9"/>
    <w:rsid w:val="00D35855"/>
    <w:rsid w:val="00D358C9"/>
    <w:rsid w:val="00D3594F"/>
    <w:rsid w:val="00D35B17"/>
    <w:rsid w:val="00D36B58"/>
    <w:rsid w:val="00D36D4C"/>
    <w:rsid w:val="00D40081"/>
    <w:rsid w:val="00D400E6"/>
    <w:rsid w:val="00D40A08"/>
    <w:rsid w:val="00D40DF0"/>
    <w:rsid w:val="00D41BF9"/>
    <w:rsid w:val="00D420C0"/>
    <w:rsid w:val="00D42F57"/>
    <w:rsid w:val="00D433F8"/>
    <w:rsid w:val="00D437A9"/>
    <w:rsid w:val="00D43AB7"/>
    <w:rsid w:val="00D43D05"/>
    <w:rsid w:val="00D43D4F"/>
    <w:rsid w:val="00D441F4"/>
    <w:rsid w:val="00D443F9"/>
    <w:rsid w:val="00D44440"/>
    <w:rsid w:val="00D4467D"/>
    <w:rsid w:val="00D447FC"/>
    <w:rsid w:val="00D44C94"/>
    <w:rsid w:val="00D4547B"/>
    <w:rsid w:val="00D45B48"/>
    <w:rsid w:val="00D45BA8"/>
    <w:rsid w:val="00D460F6"/>
    <w:rsid w:val="00D47673"/>
    <w:rsid w:val="00D47EE4"/>
    <w:rsid w:val="00D50A1B"/>
    <w:rsid w:val="00D51AAC"/>
    <w:rsid w:val="00D52A44"/>
    <w:rsid w:val="00D52D60"/>
    <w:rsid w:val="00D52E59"/>
    <w:rsid w:val="00D5345A"/>
    <w:rsid w:val="00D53602"/>
    <w:rsid w:val="00D53D66"/>
    <w:rsid w:val="00D53EF4"/>
    <w:rsid w:val="00D53F4B"/>
    <w:rsid w:val="00D5400E"/>
    <w:rsid w:val="00D54C73"/>
    <w:rsid w:val="00D55FDA"/>
    <w:rsid w:val="00D56332"/>
    <w:rsid w:val="00D57682"/>
    <w:rsid w:val="00D57E27"/>
    <w:rsid w:val="00D6015D"/>
    <w:rsid w:val="00D6024E"/>
    <w:rsid w:val="00D60ACB"/>
    <w:rsid w:val="00D60B9A"/>
    <w:rsid w:val="00D60D5F"/>
    <w:rsid w:val="00D61151"/>
    <w:rsid w:val="00D61311"/>
    <w:rsid w:val="00D6244D"/>
    <w:rsid w:val="00D63552"/>
    <w:rsid w:val="00D6371E"/>
    <w:rsid w:val="00D639FD"/>
    <w:rsid w:val="00D63A47"/>
    <w:rsid w:val="00D64CF0"/>
    <w:rsid w:val="00D64F54"/>
    <w:rsid w:val="00D6522B"/>
    <w:rsid w:val="00D6542E"/>
    <w:rsid w:val="00D655F1"/>
    <w:rsid w:val="00D65754"/>
    <w:rsid w:val="00D65AD4"/>
    <w:rsid w:val="00D65B3B"/>
    <w:rsid w:val="00D66687"/>
    <w:rsid w:val="00D66A96"/>
    <w:rsid w:val="00D66F31"/>
    <w:rsid w:val="00D67129"/>
    <w:rsid w:val="00D704D9"/>
    <w:rsid w:val="00D70B51"/>
    <w:rsid w:val="00D70F0E"/>
    <w:rsid w:val="00D71296"/>
    <w:rsid w:val="00D712D0"/>
    <w:rsid w:val="00D722E0"/>
    <w:rsid w:val="00D7355E"/>
    <w:rsid w:val="00D73A21"/>
    <w:rsid w:val="00D73D06"/>
    <w:rsid w:val="00D74BA8"/>
    <w:rsid w:val="00D75335"/>
    <w:rsid w:val="00D75399"/>
    <w:rsid w:val="00D755E0"/>
    <w:rsid w:val="00D759B1"/>
    <w:rsid w:val="00D75E1E"/>
    <w:rsid w:val="00D7609B"/>
    <w:rsid w:val="00D7631C"/>
    <w:rsid w:val="00D7643D"/>
    <w:rsid w:val="00D76A3A"/>
    <w:rsid w:val="00D770C3"/>
    <w:rsid w:val="00D7711D"/>
    <w:rsid w:val="00D80259"/>
    <w:rsid w:val="00D8065B"/>
    <w:rsid w:val="00D80B9F"/>
    <w:rsid w:val="00D80E51"/>
    <w:rsid w:val="00D80F5E"/>
    <w:rsid w:val="00D810C3"/>
    <w:rsid w:val="00D81208"/>
    <w:rsid w:val="00D81B54"/>
    <w:rsid w:val="00D81BC4"/>
    <w:rsid w:val="00D820E0"/>
    <w:rsid w:val="00D82535"/>
    <w:rsid w:val="00D82E34"/>
    <w:rsid w:val="00D83203"/>
    <w:rsid w:val="00D833F2"/>
    <w:rsid w:val="00D84795"/>
    <w:rsid w:val="00D85826"/>
    <w:rsid w:val="00D864CE"/>
    <w:rsid w:val="00D86974"/>
    <w:rsid w:val="00D909EA"/>
    <w:rsid w:val="00D91214"/>
    <w:rsid w:val="00D91690"/>
    <w:rsid w:val="00D9185F"/>
    <w:rsid w:val="00D920EB"/>
    <w:rsid w:val="00D92689"/>
    <w:rsid w:val="00D92A58"/>
    <w:rsid w:val="00D930A3"/>
    <w:rsid w:val="00D9435C"/>
    <w:rsid w:val="00D953FB"/>
    <w:rsid w:val="00D96ED5"/>
    <w:rsid w:val="00D979DE"/>
    <w:rsid w:val="00DA02D4"/>
    <w:rsid w:val="00DA0A0B"/>
    <w:rsid w:val="00DA0C37"/>
    <w:rsid w:val="00DA0F02"/>
    <w:rsid w:val="00DA1092"/>
    <w:rsid w:val="00DA12A7"/>
    <w:rsid w:val="00DA132A"/>
    <w:rsid w:val="00DA13CE"/>
    <w:rsid w:val="00DA171C"/>
    <w:rsid w:val="00DA18D7"/>
    <w:rsid w:val="00DA1A39"/>
    <w:rsid w:val="00DA23ED"/>
    <w:rsid w:val="00DA32AE"/>
    <w:rsid w:val="00DA3487"/>
    <w:rsid w:val="00DA35CB"/>
    <w:rsid w:val="00DA37D4"/>
    <w:rsid w:val="00DA3A9A"/>
    <w:rsid w:val="00DA3EA5"/>
    <w:rsid w:val="00DA4506"/>
    <w:rsid w:val="00DA4D5B"/>
    <w:rsid w:val="00DA57DA"/>
    <w:rsid w:val="00DA5931"/>
    <w:rsid w:val="00DA5AFB"/>
    <w:rsid w:val="00DA63D1"/>
    <w:rsid w:val="00DA6AD8"/>
    <w:rsid w:val="00DA6E9F"/>
    <w:rsid w:val="00DA7816"/>
    <w:rsid w:val="00DA7A3B"/>
    <w:rsid w:val="00DB14B8"/>
    <w:rsid w:val="00DB2207"/>
    <w:rsid w:val="00DB2496"/>
    <w:rsid w:val="00DB27D9"/>
    <w:rsid w:val="00DB3001"/>
    <w:rsid w:val="00DB3002"/>
    <w:rsid w:val="00DB32BD"/>
    <w:rsid w:val="00DB35CF"/>
    <w:rsid w:val="00DB400E"/>
    <w:rsid w:val="00DB49A8"/>
    <w:rsid w:val="00DB4D35"/>
    <w:rsid w:val="00DB55A2"/>
    <w:rsid w:val="00DB5DDF"/>
    <w:rsid w:val="00DB6A54"/>
    <w:rsid w:val="00DB6AFF"/>
    <w:rsid w:val="00DB710D"/>
    <w:rsid w:val="00DB713B"/>
    <w:rsid w:val="00DB7218"/>
    <w:rsid w:val="00DB75E3"/>
    <w:rsid w:val="00DB77BD"/>
    <w:rsid w:val="00DB7AFF"/>
    <w:rsid w:val="00DC0207"/>
    <w:rsid w:val="00DC15C4"/>
    <w:rsid w:val="00DC1645"/>
    <w:rsid w:val="00DC18C9"/>
    <w:rsid w:val="00DC246F"/>
    <w:rsid w:val="00DC2DD2"/>
    <w:rsid w:val="00DC3542"/>
    <w:rsid w:val="00DC3E07"/>
    <w:rsid w:val="00DC458A"/>
    <w:rsid w:val="00DC489F"/>
    <w:rsid w:val="00DC4A8F"/>
    <w:rsid w:val="00DC4CBC"/>
    <w:rsid w:val="00DC4D10"/>
    <w:rsid w:val="00DC59F8"/>
    <w:rsid w:val="00DC5DD1"/>
    <w:rsid w:val="00DC616B"/>
    <w:rsid w:val="00DC62CE"/>
    <w:rsid w:val="00DC6376"/>
    <w:rsid w:val="00DC6B08"/>
    <w:rsid w:val="00DC74BB"/>
    <w:rsid w:val="00DC7526"/>
    <w:rsid w:val="00DC75D8"/>
    <w:rsid w:val="00DC7AC6"/>
    <w:rsid w:val="00DD040D"/>
    <w:rsid w:val="00DD0AE4"/>
    <w:rsid w:val="00DD0CE9"/>
    <w:rsid w:val="00DD1358"/>
    <w:rsid w:val="00DD1B94"/>
    <w:rsid w:val="00DD212D"/>
    <w:rsid w:val="00DD28D1"/>
    <w:rsid w:val="00DD2ECC"/>
    <w:rsid w:val="00DD3F55"/>
    <w:rsid w:val="00DD46E7"/>
    <w:rsid w:val="00DD484E"/>
    <w:rsid w:val="00DD4D7F"/>
    <w:rsid w:val="00DD5858"/>
    <w:rsid w:val="00DD6BF0"/>
    <w:rsid w:val="00DD7331"/>
    <w:rsid w:val="00DD77FA"/>
    <w:rsid w:val="00DE087D"/>
    <w:rsid w:val="00DE0B6B"/>
    <w:rsid w:val="00DE28D7"/>
    <w:rsid w:val="00DE3B3F"/>
    <w:rsid w:val="00DE54AD"/>
    <w:rsid w:val="00DE5D41"/>
    <w:rsid w:val="00DE63D2"/>
    <w:rsid w:val="00DE6DC7"/>
    <w:rsid w:val="00DE7761"/>
    <w:rsid w:val="00DE77B1"/>
    <w:rsid w:val="00DE7FEA"/>
    <w:rsid w:val="00DF0A62"/>
    <w:rsid w:val="00DF0E53"/>
    <w:rsid w:val="00DF1429"/>
    <w:rsid w:val="00DF14A5"/>
    <w:rsid w:val="00DF1A50"/>
    <w:rsid w:val="00DF1DBD"/>
    <w:rsid w:val="00DF20A6"/>
    <w:rsid w:val="00DF22CD"/>
    <w:rsid w:val="00DF22E7"/>
    <w:rsid w:val="00DF286E"/>
    <w:rsid w:val="00DF2CB3"/>
    <w:rsid w:val="00DF3368"/>
    <w:rsid w:val="00DF399C"/>
    <w:rsid w:val="00DF4267"/>
    <w:rsid w:val="00DF44E1"/>
    <w:rsid w:val="00DF456A"/>
    <w:rsid w:val="00DF5027"/>
    <w:rsid w:val="00DF5F9C"/>
    <w:rsid w:val="00DF62F8"/>
    <w:rsid w:val="00DF6B57"/>
    <w:rsid w:val="00DF7937"/>
    <w:rsid w:val="00E000DF"/>
    <w:rsid w:val="00E00636"/>
    <w:rsid w:val="00E00783"/>
    <w:rsid w:val="00E00CF2"/>
    <w:rsid w:val="00E01273"/>
    <w:rsid w:val="00E01448"/>
    <w:rsid w:val="00E019DC"/>
    <w:rsid w:val="00E02DDF"/>
    <w:rsid w:val="00E0380A"/>
    <w:rsid w:val="00E04265"/>
    <w:rsid w:val="00E042F6"/>
    <w:rsid w:val="00E04535"/>
    <w:rsid w:val="00E04625"/>
    <w:rsid w:val="00E0559F"/>
    <w:rsid w:val="00E057EB"/>
    <w:rsid w:val="00E05B97"/>
    <w:rsid w:val="00E05FF0"/>
    <w:rsid w:val="00E06275"/>
    <w:rsid w:val="00E06322"/>
    <w:rsid w:val="00E064B3"/>
    <w:rsid w:val="00E066A5"/>
    <w:rsid w:val="00E068E6"/>
    <w:rsid w:val="00E06B25"/>
    <w:rsid w:val="00E06D2E"/>
    <w:rsid w:val="00E06F24"/>
    <w:rsid w:val="00E06F4A"/>
    <w:rsid w:val="00E0722D"/>
    <w:rsid w:val="00E0732E"/>
    <w:rsid w:val="00E0733C"/>
    <w:rsid w:val="00E075D5"/>
    <w:rsid w:val="00E10B24"/>
    <w:rsid w:val="00E10C8E"/>
    <w:rsid w:val="00E110A5"/>
    <w:rsid w:val="00E1117C"/>
    <w:rsid w:val="00E11AE0"/>
    <w:rsid w:val="00E120A2"/>
    <w:rsid w:val="00E120AC"/>
    <w:rsid w:val="00E12E3D"/>
    <w:rsid w:val="00E12F24"/>
    <w:rsid w:val="00E12FD4"/>
    <w:rsid w:val="00E130FF"/>
    <w:rsid w:val="00E13839"/>
    <w:rsid w:val="00E140F8"/>
    <w:rsid w:val="00E14273"/>
    <w:rsid w:val="00E143E1"/>
    <w:rsid w:val="00E14775"/>
    <w:rsid w:val="00E15216"/>
    <w:rsid w:val="00E16C50"/>
    <w:rsid w:val="00E16E8F"/>
    <w:rsid w:val="00E16EB4"/>
    <w:rsid w:val="00E17714"/>
    <w:rsid w:val="00E20EF6"/>
    <w:rsid w:val="00E21145"/>
    <w:rsid w:val="00E21386"/>
    <w:rsid w:val="00E229FB"/>
    <w:rsid w:val="00E22A3B"/>
    <w:rsid w:val="00E233C8"/>
    <w:rsid w:val="00E233D1"/>
    <w:rsid w:val="00E24043"/>
    <w:rsid w:val="00E24F8A"/>
    <w:rsid w:val="00E26046"/>
    <w:rsid w:val="00E2686E"/>
    <w:rsid w:val="00E26BAE"/>
    <w:rsid w:val="00E26FDF"/>
    <w:rsid w:val="00E2756A"/>
    <w:rsid w:val="00E27725"/>
    <w:rsid w:val="00E27D32"/>
    <w:rsid w:val="00E304D6"/>
    <w:rsid w:val="00E30D2B"/>
    <w:rsid w:val="00E31441"/>
    <w:rsid w:val="00E31524"/>
    <w:rsid w:val="00E3189A"/>
    <w:rsid w:val="00E3217D"/>
    <w:rsid w:val="00E32317"/>
    <w:rsid w:val="00E324AE"/>
    <w:rsid w:val="00E326EA"/>
    <w:rsid w:val="00E32790"/>
    <w:rsid w:val="00E33EB9"/>
    <w:rsid w:val="00E344E3"/>
    <w:rsid w:val="00E34CC1"/>
    <w:rsid w:val="00E34ED6"/>
    <w:rsid w:val="00E354CC"/>
    <w:rsid w:val="00E3552A"/>
    <w:rsid w:val="00E35566"/>
    <w:rsid w:val="00E359A0"/>
    <w:rsid w:val="00E35DAF"/>
    <w:rsid w:val="00E360A2"/>
    <w:rsid w:val="00E363A0"/>
    <w:rsid w:val="00E36686"/>
    <w:rsid w:val="00E36F50"/>
    <w:rsid w:val="00E37B29"/>
    <w:rsid w:val="00E406B6"/>
    <w:rsid w:val="00E40A83"/>
    <w:rsid w:val="00E40E5F"/>
    <w:rsid w:val="00E416AC"/>
    <w:rsid w:val="00E418CD"/>
    <w:rsid w:val="00E423EC"/>
    <w:rsid w:val="00E42758"/>
    <w:rsid w:val="00E42F23"/>
    <w:rsid w:val="00E4381E"/>
    <w:rsid w:val="00E44074"/>
    <w:rsid w:val="00E46225"/>
    <w:rsid w:val="00E47222"/>
    <w:rsid w:val="00E47262"/>
    <w:rsid w:val="00E47B16"/>
    <w:rsid w:val="00E47EB8"/>
    <w:rsid w:val="00E50775"/>
    <w:rsid w:val="00E50BE0"/>
    <w:rsid w:val="00E538DD"/>
    <w:rsid w:val="00E540C3"/>
    <w:rsid w:val="00E55222"/>
    <w:rsid w:val="00E556F2"/>
    <w:rsid w:val="00E55A72"/>
    <w:rsid w:val="00E56671"/>
    <w:rsid w:val="00E56CCC"/>
    <w:rsid w:val="00E5781B"/>
    <w:rsid w:val="00E579D7"/>
    <w:rsid w:val="00E57EAF"/>
    <w:rsid w:val="00E6052A"/>
    <w:rsid w:val="00E60583"/>
    <w:rsid w:val="00E60BBB"/>
    <w:rsid w:val="00E60FB4"/>
    <w:rsid w:val="00E62098"/>
    <w:rsid w:val="00E62708"/>
    <w:rsid w:val="00E62821"/>
    <w:rsid w:val="00E6289C"/>
    <w:rsid w:val="00E62EB3"/>
    <w:rsid w:val="00E63103"/>
    <w:rsid w:val="00E6316D"/>
    <w:rsid w:val="00E636B9"/>
    <w:rsid w:val="00E637D9"/>
    <w:rsid w:val="00E648B5"/>
    <w:rsid w:val="00E648E7"/>
    <w:rsid w:val="00E657C3"/>
    <w:rsid w:val="00E666EE"/>
    <w:rsid w:val="00E67030"/>
    <w:rsid w:val="00E67195"/>
    <w:rsid w:val="00E671A6"/>
    <w:rsid w:val="00E67383"/>
    <w:rsid w:val="00E67411"/>
    <w:rsid w:val="00E707CE"/>
    <w:rsid w:val="00E71089"/>
    <w:rsid w:val="00E717AD"/>
    <w:rsid w:val="00E7181F"/>
    <w:rsid w:val="00E7363D"/>
    <w:rsid w:val="00E73748"/>
    <w:rsid w:val="00E739AB"/>
    <w:rsid w:val="00E74469"/>
    <w:rsid w:val="00E74FD2"/>
    <w:rsid w:val="00E75137"/>
    <w:rsid w:val="00E75853"/>
    <w:rsid w:val="00E75D30"/>
    <w:rsid w:val="00E7625D"/>
    <w:rsid w:val="00E769EE"/>
    <w:rsid w:val="00E76A7B"/>
    <w:rsid w:val="00E77766"/>
    <w:rsid w:val="00E779AC"/>
    <w:rsid w:val="00E77C01"/>
    <w:rsid w:val="00E8065C"/>
    <w:rsid w:val="00E82338"/>
    <w:rsid w:val="00E82434"/>
    <w:rsid w:val="00E82D7A"/>
    <w:rsid w:val="00E82E15"/>
    <w:rsid w:val="00E8302C"/>
    <w:rsid w:val="00E832DD"/>
    <w:rsid w:val="00E84652"/>
    <w:rsid w:val="00E84D64"/>
    <w:rsid w:val="00E84EB3"/>
    <w:rsid w:val="00E86822"/>
    <w:rsid w:val="00E8706D"/>
    <w:rsid w:val="00E87299"/>
    <w:rsid w:val="00E8785D"/>
    <w:rsid w:val="00E90131"/>
    <w:rsid w:val="00E904C3"/>
    <w:rsid w:val="00E905C1"/>
    <w:rsid w:val="00E9071B"/>
    <w:rsid w:val="00E90D1D"/>
    <w:rsid w:val="00E90D6D"/>
    <w:rsid w:val="00E90E57"/>
    <w:rsid w:val="00E91B1C"/>
    <w:rsid w:val="00E922D2"/>
    <w:rsid w:val="00E92AD5"/>
    <w:rsid w:val="00E9351B"/>
    <w:rsid w:val="00E9380C"/>
    <w:rsid w:val="00E9389B"/>
    <w:rsid w:val="00E9577D"/>
    <w:rsid w:val="00E95CC4"/>
    <w:rsid w:val="00E95FD7"/>
    <w:rsid w:val="00E96E11"/>
    <w:rsid w:val="00E97C5A"/>
    <w:rsid w:val="00EA0A9A"/>
    <w:rsid w:val="00EA0DBD"/>
    <w:rsid w:val="00EA14B0"/>
    <w:rsid w:val="00EA1858"/>
    <w:rsid w:val="00EA1885"/>
    <w:rsid w:val="00EA1B71"/>
    <w:rsid w:val="00EA25F5"/>
    <w:rsid w:val="00EA29E1"/>
    <w:rsid w:val="00EA3A8A"/>
    <w:rsid w:val="00EA3B6A"/>
    <w:rsid w:val="00EA5078"/>
    <w:rsid w:val="00EA54EC"/>
    <w:rsid w:val="00EA5A1B"/>
    <w:rsid w:val="00EA5EDF"/>
    <w:rsid w:val="00EA5F32"/>
    <w:rsid w:val="00EA7026"/>
    <w:rsid w:val="00EA7382"/>
    <w:rsid w:val="00EA7A04"/>
    <w:rsid w:val="00EA7DE4"/>
    <w:rsid w:val="00EB0291"/>
    <w:rsid w:val="00EB043B"/>
    <w:rsid w:val="00EB06DF"/>
    <w:rsid w:val="00EB07A4"/>
    <w:rsid w:val="00EB0ADA"/>
    <w:rsid w:val="00EB0FC4"/>
    <w:rsid w:val="00EB1457"/>
    <w:rsid w:val="00EB161B"/>
    <w:rsid w:val="00EB2455"/>
    <w:rsid w:val="00EB2EB2"/>
    <w:rsid w:val="00EB42A1"/>
    <w:rsid w:val="00EB5B3B"/>
    <w:rsid w:val="00EB5E98"/>
    <w:rsid w:val="00EB6462"/>
    <w:rsid w:val="00EB6508"/>
    <w:rsid w:val="00EB7737"/>
    <w:rsid w:val="00EB7915"/>
    <w:rsid w:val="00EB7EA7"/>
    <w:rsid w:val="00EC05FE"/>
    <w:rsid w:val="00EC0AC2"/>
    <w:rsid w:val="00EC0C6C"/>
    <w:rsid w:val="00EC1636"/>
    <w:rsid w:val="00EC2095"/>
    <w:rsid w:val="00EC20BF"/>
    <w:rsid w:val="00EC2278"/>
    <w:rsid w:val="00EC228B"/>
    <w:rsid w:val="00EC2897"/>
    <w:rsid w:val="00EC2B6E"/>
    <w:rsid w:val="00EC374F"/>
    <w:rsid w:val="00EC3A9A"/>
    <w:rsid w:val="00EC586E"/>
    <w:rsid w:val="00EC665F"/>
    <w:rsid w:val="00EC66FF"/>
    <w:rsid w:val="00EC6DBE"/>
    <w:rsid w:val="00EC7FA0"/>
    <w:rsid w:val="00ED0211"/>
    <w:rsid w:val="00ED0306"/>
    <w:rsid w:val="00ED05B7"/>
    <w:rsid w:val="00ED061B"/>
    <w:rsid w:val="00ED0720"/>
    <w:rsid w:val="00ED1320"/>
    <w:rsid w:val="00ED221B"/>
    <w:rsid w:val="00ED232D"/>
    <w:rsid w:val="00ED346E"/>
    <w:rsid w:val="00ED43DD"/>
    <w:rsid w:val="00ED444F"/>
    <w:rsid w:val="00ED4505"/>
    <w:rsid w:val="00ED4E44"/>
    <w:rsid w:val="00ED57F0"/>
    <w:rsid w:val="00ED5A9E"/>
    <w:rsid w:val="00ED5FA2"/>
    <w:rsid w:val="00ED5FE6"/>
    <w:rsid w:val="00ED659E"/>
    <w:rsid w:val="00ED6A25"/>
    <w:rsid w:val="00ED6AE2"/>
    <w:rsid w:val="00ED6B40"/>
    <w:rsid w:val="00ED6EC0"/>
    <w:rsid w:val="00ED7267"/>
    <w:rsid w:val="00ED762B"/>
    <w:rsid w:val="00ED7AD2"/>
    <w:rsid w:val="00ED7FE0"/>
    <w:rsid w:val="00EE06BE"/>
    <w:rsid w:val="00EE08DD"/>
    <w:rsid w:val="00EE0AC3"/>
    <w:rsid w:val="00EE123A"/>
    <w:rsid w:val="00EE14CB"/>
    <w:rsid w:val="00EE1769"/>
    <w:rsid w:val="00EE1951"/>
    <w:rsid w:val="00EE1B29"/>
    <w:rsid w:val="00EE1DE4"/>
    <w:rsid w:val="00EE21FB"/>
    <w:rsid w:val="00EE2E4D"/>
    <w:rsid w:val="00EE30EF"/>
    <w:rsid w:val="00EE4292"/>
    <w:rsid w:val="00EE47A0"/>
    <w:rsid w:val="00EE4EFD"/>
    <w:rsid w:val="00EE5B46"/>
    <w:rsid w:val="00EE66D8"/>
    <w:rsid w:val="00EE6B27"/>
    <w:rsid w:val="00EF0668"/>
    <w:rsid w:val="00EF0EE7"/>
    <w:rsid w:val="00EF0F45"/>
    <w:rsid w:val="00EF14E0"/>
    <w:rsid w:val="00EF2592"/>
    <w:rsid w:val="00EF2F90"/>
    <w:rsid w:val="00EF3546"/>
    <w:rsid w:val="00EF470F"/>
    <w:rsid w:val="00EF4CDE"/>
    <w:rsid w:val="00EF54BE"/>
    <w:rsid w:val="00EF5B0C"/>
    <w:rsid w:val="00EF5C0B"/>
    <w:rsid w:val="00EF6E97"/>
    <w:rsid w:val="00EF6F28"/>
    <w:rsid w:val="00EF7379"/>
    <w:rsid w:val="00EF7649"/>
    <w:rsid w:val="00F000D9"/>
    <w:rsid w:val="00F0064F"/>
    <w:rsid w:val="00F00AF9"/>
    <w:rsid w:val="00F00CDE"/>
    <w:rsid w:val="00F012EA"/>
    <w:rsid w:val="00F02AA7"/>
    <w:rsid w:val="00F047BD"/>
    <w:rsid w:val="00F05B90"/>
    <w:rsid w:val="00F062B8"/>
    <w:rsid w:val="00F062CC"/>
    <w:rsid w:val="00F07441"/>
    <w:rsid w:val="00F075DC"/>
    <w:rsid w:val="00F0774B"/>
    <w:rsid w:val="00F07BC1"/>
    <w:rsid w:val="00F07D79"/>
    <w:rsid w:val="00F10539"/>
    <w:rsid w:val="00F10FC1"/>
    <w:rsid w:val="00F11C67"/>
    <w:rsid w:val="00F12D60"/>
    <w:rsid w:val="00F130B8"/>
    <w:rsid w:val="00F13329"/>
    <w:rsid w:val="00F1345B"/>
    <w:rsid w:val="00F14C6B"/>
    <w:rsid w:val="00F1574E"/>
    <w:rsid w:val="00F15869"/>
    <w:rsid w:val="00F15BD0"/>
    <w:rsid w:val="00F15C10"/>
    <w:rsid w:val="00F160B5"/>
    <w:rsid w:val="00F163B6"/>
    <w:rsid w:val="00F168BD"/>
    <w:rsid w:val="00F170AE"/>
    <w:rsid w:val="00F2014E"/>
    <w:rsid w:val="00F20C6C"/>
    <w:rsid w:val="00F21249"/>
    <w:rsid w:val="00F22AA2"/>
    <w:rsid w:val="00F2348D"/>
    <w:rsid w:val="00F23778"/>
    <w:rsid w:val="00F23F32"/>
    <w:rsid w:val="00F2462A"/>
    <w:rsid w:val="00F253C4"/>
    <w:rsid w:val="00F25521"/>
    <w:rsid w:val="00F25EBA"/>
    <w:rsid w:val="00F26028"/>
    <w:rsid w:val="00F26786"/>
    <w:rsid w:val="00F27C2C"/>
    <w:rsid w:val="00F30202"/>
    <w:rsid w:val="00F30534"/>
    <w:rsid w:val="00F30986"/>
    <w:rsid w:val="00F3188F"/>
    <w:rsid w:val="00F31C36"/>
    <w:rsid w:val="00F31EDA"/>
    <w:rsid w:val="00F323F8"/>
    <w:rsid w:val="00F32901"/>
    <w:rsid w:val="00F32B67"/>
    <w:rsid w:val="00F32B71"/>
    <w:rsid w:val="00F32FC3"/>
    <w:rsid w:val="00F338A9"/>
    <w:rsid w:val="00F33CA5"/>
    <w:rsid w:val="00F34187"/>
    <w:rsid w:val="00F3421D"/>
    <w:rsid w:val="00F3440A"/>
    <w:rsid w:val="00F346C5"/>
    <w:rsid w:val="00F35111"/>
    <w:rsid w:val="00F357D9"/>
    <w:rsid w:val="00F3634B"/>
    <w:rsid w:val="00F36468"/>
    <w:rsid w:val="00F36504"/>
    <w:rsid w:val="00F3701D"/>
    <w:rsid w:val="00F374BF"/>
    <w:rsid w:val="00F3785A"/>
    <w:rsid w:val="00F37885"/>
    <w:rsid w:val="00F37FB8"/>
    <w:rsid w:val="00F4055E"/>
    <w:rsid w:val="00F41175"/>
    <w:rsid w:val="00F4118D"/>
    <w:rsid w:val="00F41737"/>
    <w:rsid w:val="00F41CA2"/>
    <w:rsid w:val="00F42D3F"/>
    <w:rsid w:val="00F43D7D"/>
    <w:rsid w:val="00F441F9"/>
    <w:rsid w:val="00F454FE"/>
    <w:rsid w:val="00F455FF"/>
    <w:rsid w:val="00F458ED"/>
    <w:rsid w:val="00F460C7"/>
    <w:rsid w:val="00F4669D"/>
    <w:rsid w:val="00F466FF"/>
    <w:rsid w:val="00F474D3"/>
    <w:rsid w:val="00F47A1F"/>
    <w:rsid w:val="00F47A70"/>
    <w:rsid w:val="00F50187"/>
    <w:rsid w:val="00F5099B"/>
    <w:rsid w:val="00F50A5B"/>
    <w:rsid w:val="00F5131D"/>
    <w:rsid w:val="00F51551"/>
    <w:rsid w:val="00F51A3C"/>
    <w:rsid w:val="00F51BC3"/>
    <w:rsid w:val="00F526B7"/>
    <w:rsid w:val="00F538BF"/>
    <w:rsid w:val="00F5391A"/>
    <w:rsid w:val="00F53EF4"/>
    <w:rsid w:val="00F5444C"/>
    <w:rsid w:val="00F54CAD"/>
    <w:rsid w:val="00F54D35"/>
    <w:rsid w:val="00F54FD9"/>
    <w:rsid w:val="00F55440"/>
    <w:rsid w:val="00F554A9"/>
    <w:rsid w:val="00F55DFB"/>
    <w:rsid w:val="00F56AC5"/>
    <w:rsid w:val="00F57014"/>
    <w:rsid w:val="00F576E1"/>
    <w:rsid w:val="00F603FD"/>
    <w:rsid w:val="00F6133B"/>
    <w:rsid w:val="00F61B4C"/>
    <w:rsid w:val="00F6229B"/>
    <w:rsid w:val="00F62403"/>
    <w:rsid w:val="00F625D4"/>
    <w:rsid w:val="00F62C5C"/>
    <w:rsid w:val="00F63011"/>
    <w:rsid w:val="00F63084"/>
    <w:rsid w:val="00F6385D"/>
    <w:rsid w:val="00F63A00"/>
    <w:rsid w:val="00F63D92"/>
    <w:rsid w:val="00F65439"/>
    <w:rsid w:val="00F654D5"/>
    <w:rsid w:val="00F657CA"/>
    <w:rsid w:val="00F65833"/>
    <w:rsid w:val="00F665AE"/>
    <w:rsid w:val="00F66709"/>
    <w:rsid w:val="00F668C8"/>
    <w:rsid w:val="00F67252"/>
    <w:rsid w:val="00F67857"/>
    <w:rsid w:val="00F67953"/>
    <w:rsid w:val="00F67FFC"/>
    <w:rsid w:val="00F704D2"/>
    <w:rsid w:val="00F709E9"/>
    <w:rsid w:val="00F71085"/>
    <w:rsid w:val="00F7111C"/>
    <w:rsid w:val="00F71CB4"/>
    <w:rsid w:val="00F72411"/>
    <w:rsid w:val="00F72A44"/>
    <w:rsid w:val="00F72EBD"/>
    <w:rsid w:val="00F73500"/>
    <w:rsid w:val="00F7376F"/>
    <w:rsid w:val="00F74645"/>
    <w:rsid w:val="00F748A9"/>
    <w:rsid w:val="00F748B6"/>
    <w:rsid w:val="00F74944"/>
    <w:rsid w:val="00F7494D"/>
    <w:rsid w:val="00F74AD6"/>
    <w:rsid w:val="00F74EC9"/>
    <w:rsid w:val="00F75088"/>
    <w:rsid w:val="00F751E6"/>
    <w:rsid w:val="00F756CF"/>
    <w:rsid w:val="00F75B5C"/>
    <w:rsid w:val="00F75C32"/>
    <w:rsid w:val="00F75DF3"/>
    <w:rsid w:val="00F75F2E"/>
    <w:rsid w:val="00F76082"/>
    <w:rsid w:val="00F763DA"/>
    <w:rsid w:val="00F76911"/>
    <w:rsid w:val="00F77497"/>
    <w:rsid w:val="00F775AF"/>
    <w:rsid w:val="00F802CA"/>
    <w:rsid w:val="00F80D12"/>
    <w:rsid w:val="00F81747"/>
    <w:rsid w:val="00F8215C"/>
    <w:rsid w:val="00F82594"/>
    <w:rsid w:val="00F82732"/>
    <w:rsid w:val="00F82ECB"/>
    <w:rsid w:val="00F8333A"/>
    <w:rsid w:val="00F83C0E"/>
    <w:rsid w:val="00F84810"/>
    <w:rsid w:val="00F851C7"/>
    <w:rsid w:val="00F8602E"/>
    <w:rsid w:val="00F86421"/>
    <w:rsid w:val="00F86A7D"/>
    <w:rsid w:val="00F86D09"/>
    <w:rsid w:val="00F870F2"/>
    <w:rsid w:val="00F87A7D"/>
    <w:rsid w:val="00F90231"/>
    <w:rsid w:val="00F90500"/>
    <w:rsid w:val="00F908AB"/>
    <w:rsid w:val="00F90DAA"/>
    <w:rsid w:val="00F90E87"/>
    <w:rsid w:val="00F912CE"/>
    <w:rsid w:val="00F9191E"/>
    <w:rsid w:val="00F91DCF"/>
    <w:rsid w:val="00F92A79"/>
    <w:rsid w:val="00F92D9B"/>
    <w:rsid w:val="00F9382B"/>
    <w:rsid w:val="00F93A3C"/>
    <w:rsid w:val="00F940C3"/>
    <w:rsid w:val="00F94754"/>
    <w:rsid w:val="00F94A0D"/>
    <w:rsid w:val="00F94A2A"/>
    <w:rsid w:val="00F94AFD"/>
    <w:rsid w:val="00F951D5"/>
    <w:rsid w:val="00F9558F"/>
    <w:rsid w:val="00F95884"/>
    <w:rsid w:val="00F95E49"/>
    <w:rsid w:val="00F95F50"/>
    <w:rsid w:val="00F96256"/>
    <w:rsid w:val="00F96BB6"/>
    <w:rsid w:val="00F96EA1"/>
    <w:rsid w:val="00F97B52"/>
    <w:rsid w:val="00FA0E30"/>
    <w:rsid w:val="00FA1164"/>
    <w:rsid w:val="00FA1937"/>
    <w:rsid w:val="00FA1C9D"/>
    <w:rsid w:val="00FA1D20"/>
    <w:rsid w:val="00FA1F3A"/>
    <w:rsid w:val="00FA2124"/>
    <w:rsid w:val="00FA263B"/>
    <w:rsid w:val="00FA26BA"/>
    <w:rsid w:val="00FA2F03"/>
    <w:rsid w:val="00FA2FAE"/>
    <w:rsid w:val="00FA389E"/>
    <w:rsid w:val="00FA40C4"/>
    <w:rsid w:val="00FA40DB"/>
    <w:rsid w:val="00FA42F3"/>
    <w:rsid w:val="00FA49C9"/>
    <w:rsid w:val="00FA4C37"/>
    <w:rsid w:val="00FA5C60"/>
    <w:rsid w:val="00FA5E70"/>
    <w:rsid w:val="00FA69A9"/>
    <w:rsid w:val="00FA759F"/>
    <w:rsid w:val="00FA7B77"/>
    <w:rsid w:val="00FB04D7"/>
    <w:rsid w:val="00FB0D18"/>
    <w:rsid w:val="00FB0D69"/>
    <w:rsid w:val="00FB1098"/>
    <w:rsid w:val="00FB2A93"/>
    <w:rsid w:val="00FB2AE1"/>
    <w:rsid w:val="00FB48EF"/>
    <w:rsid w:val="00FB4BC0"/>
    <w:rsid w:val="00FB4DEF"/>
    <w:rsid w:val="00FB5427"/>
    <w:rsid w:val="00FB5889"/>
    <w:rsid w:val="00FB5C7B"/>
    <w:rsid w:val="00FB670F"/>
    <w:rsid w:val="00FB6CF2"/>
    <w:rsid w:val="00FB6EEA"/>
    <w:rsid w:val="00FB794D"/>
    <w:rsid w:val="00FB79B4"/>
    <w:rsid w:val="00FB7A08"/>
    <w:rsid w:val="00FC0385"/>
    <w:rsid w:val="00FC28F3"/>
    <w:rsid w:val="00FC2AAC"/>
    <w:rsid w:val="00FC2C3B"/>
    <w:rsid w:val="00FC33F3"/>
    <w:rsid w:val="00FC3C23"/>
    <w:rsid w:val="00FC3C7E"/>
    <w:rsid w:val="00FC3D8A"/>
    <w:rsid w:val="00FC3EAE"/>
    <w:rsid w:val="00FC56DB"/>
    <w:rsid w:val="00FC5C6D"/>
    <w:rsid w:val="00FC5C93"/>
    <w:rsid w:val="00FC6A5C"/>
    <w:rsid w:val="00FC6EC8"/>
    <w:rsid w:val="00FC707F"/>
    <w:rsid w:val="00FC75C0"/>
    <w:rsid w:val="00FC77CB"/>
    <w:rsid w:val="00FC79C2"/>
    <w:rsid w:val="00FC79C8"/>
    <w:rsid w:val="00FC7B53"/>
    <w:rsid w:val="00FC7BF0"/>
    <w:rsid w:val="00FD0589"/>
    <w:rsid w:val="00FD067D"/>
    <w:rsid w:val="00FD0F0F"/>
    <w:rsid w:val="00FD135E"/>
    <w:rsid w:val="00FD266D"/>
    <w:rsid w:val="00FD2712"/>
    <w:rsid w:val="00FD28B3"/>
    <w:rsid w:val="00FD2996"/>
    <w:rsid w:val="00FD3C6F"/>
    <w:rsid w:val="00FD3DFB"/>
    <w:rsid w:val="00FD405C"/>
    <w:rsid w:val="00FD4529"/>
    <w:rsid w:val="00FD4A4B"/>
    <w:rsid w:val="00FD4E68"/>
    <w:rsid w:val="00FD5A69"/>
    <w:rsid w:val="00FD6162"/>
    <w:rsid w:val="00FD66A3"/>
    <w:rsid w:val="00FD6F02"/>
    <w:rsid w:val="00FD7AFE"/>
    <w:rsid w:val="00FD7BC9"/>
    <w:rsid w:val="00FD7C0B"/>
    <w:rsid w:val="00FD7E3C"/>
    <w:rsid w:val="00FE08DD"/>
    <w:rsid w:val="00FE104C"/>
    <w:rsid w:val="00FE1501"/>
    <w:rsid w:val="00FE183F"/>
    <w:rsid w:val="00FE1969"/>
    <w:rsid w:val="00FE1B1D"/>
    <w:rsid w:val="00FE28B7"/>
    <w:rsid w:val="00FE294D"/>
    <w:rsid w:val="00FE3086"/>
    <w:rsid w:val="00FE3157"/>
    <w:rsid w:val="00FE3621"/>
    <w:rsid w:val="00FE4224"/>
    <w:rsid w:val="00FE4921"/>
    <w:rsid w:val="00FE4B29"/>
    <w:rsid w:val="00FE4D34"/>
    <w:rsid w:val="00FE5036"/>
    <w:rsid w:val="00FE5B39"/>
    <w:rsid w:val="00FE5E7C"/>
    <w:rsid w:val="00FE6020"/>
    <w:rsid w:val="00FE690B"/>
    <w:rsid w:val="00FE6EBF"/>
    <w:rsid w:val="00FE6EE6"/>
    <w:rsid w:val="00FE6EF3"/>
    <w:rsid w:val="00FE78DE"/>
    <w:rsid w:val="00FF01FC"/>
    <w:rsid w:val="00FF0439"/>
    <w:rsid w:val="00FF2364"/>
    <w:rsid w:val="00FF2DD2"/>
    <w:rsid w:val="00FF308D"/>
    <w:rsid w:val="00FF3509"/>
    <w:rsid w:val="00FF44A0"/>
    <w:rsid w:val="00FF44B3"/>
    <w:rsid w:val="00FF44DE"/>
    <w:rsid w:val="00FF4630"/>
    <w:rsid w:val="00FF4BAE"/>
    <w:rsid w:val="00FF536D"/>
    <w:rsid w:val="00FF5B2D"/>
    <w:rsid w:val="00FF5FC4"/>
    <w:rsid w:val="00FF64AF"/>
    <w:rsid w:val="00FF68A5"/>
    <w:rsid w:val="00FF6AB3"/>
    <w:rsid w:val="00FF6B82"/>
    <w:rsid w:val="00FF7DD1"/>
    <w:rsid w:val="00FF7F0F"/>
    <w:rsid w:val="0653C1FF"/>
    <w:rsid w:val="0D21EA60"/>
    <w:rsid w:val="0DBDC04B"/>
    <w:rsid w:val="17ABE191"/>
    <w:rsid w:val="186757DF"/>
    <w:rsid w:val="23254222"/>
    <w:rsid w:val="2644E76B"/>
    <w:rsid w:val="26DEC963"/>
    <w:rsid w:val="28984BB8"/>
    <w:rsid w:val="290FEFF2"/>
    <w:rsid w:val="2E6AFDB1"/>
    <w:rsid w:val="2E976B6C"/>
    <w:rsid w:val="3B75B1F0"/>
    <w:rsid w:val="3D0D2C7A"/>
    <w:rsid w:val="401AEC9F"/>
    <w:rsid w:val="431A0464"/>
    <w:rsid w:val="53F4881E"/>
    <w:rsid w:val="561443FE"/>
    <w:rsid w:val="59059C41"/>
    <w:rsid w:val="616C34D1"/>
    <w:rsid w:val="63755B15"/>
    <w:rsid w:val="64A15711"/>
    <w:rsid w:val="6A207868"/>
    <w:rsid w:val="6EE6EC2E"/>
    <w:rsid w:val="713FC007"/>
    <w:rsid w:val="73B8123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58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78" w:lineRule="auto"/>
    </w:pPr>
    <w:rPr>
      <w:rFonts w:ascii="Aptos" w:eastAsia="Aptos" w:hAnsi="Aptos" w:cs="Aptos"/>
      <w:sz w:val="24"/>
      <w:szCs w:val="24"/>
    </w:rPr>
  </w:style>
  <w:style w:type="paragraph" w:styleId="Heading1">
    <w:name w:val="heading 1"/>
    <w:basedOn w:val="Normal"/>
    <w:next w:val="Normal"/>
    <w:link w:val="Heading1Char"/>
    <w:uiPriority w:val="9"/>
    <w:qFormat/>
    <w:rsid w:val="00ED4505"/>
    <w:pPr>
      <w:keepNext/>
      <w:keepLines/>
      <w:spacing w:before="240" w:after="240" w:line="260" w:lineRule="atLeast"/>
      <w:ind w:left="1134" w:hanging="1134"/>
      <w:outlineLvl w:val="0"/>
    </w:pPr>
    <w:rPr>
      <w:rFonts w:ascii="Arial" w:eastAsia="Arial" w:hAnsi="Arial" w:cs="Arial"/>
      <w:b/>
      <w:bCs/>
      <w:kern w:val="36"/>
      <w:sz w:val="26"/>
      <w:szCs w:val="26"/>
    </w:rPr>
  </w:style>
  <w:style w:type="paragraph" w:styleId="Heading2">
    <w:name w:val="heading 2"/>
    <w:basedOn w:val="Normal"/>
    <w:next w:val="Normal"/>
    <w:link w:val="Heading2Char"/>
    <w:uiPriority w:val="9"/>
    <w:qFormat/>
    <w:rsid w:val="00ED4505"/>
    <w:pPr>
      <w:keepNext/>
      <w:keepLines/>
      <w:spacing w:before="240" w:after="240" w:line="240" w:lineRule="atLeast"/>
      <w:outlineLvl w:val="1"/>
    </w:pPr>
    <w:rPr>
      <w:rFonts w:ascii="Arial" w:eastAsia="Arial" w:hAnsi="Arial" w:cs="Arial"/>
      <w:b/>
      <w:bCs/>
      <w:sz w:val="22"/>
      <w:szCs w:val="22"/>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505"/>
    <w:rPr>
      <w:rFonts w:ascii="Arial" w:eastAsia="Arial" w:hAnsi="Arial" w:cs="Arial"/>
      <w:b/>
      <w:bCs/>
      <w:kern w:val="36"/>
      <w:sz w:val="26"/>
      <w:szCs w:val="26"/>
    </w:rPr>
  </w:style>
  <w:style w:type="character" w:customStyle="1" w:styleId="Heading2Char">
    <w:name w:val="Heading 2 Char"/>
    <w:basedOn w:val="DefaultParagraphFont"/>
    <w:link w:val="Heading2"/>
    <w:uiPriority w:val="9"/>
    <w:rsid w:val="00ED4505"/>
    <w:rPr>
      <w:rFonts w:ascii="Arial" w:eastAsia="Arial" w:hAnsi="Arial" w:cs="Arial"/>
      <w:b/>
      <w:bCs/>
      <w:sz w:val="22"/>
      <w:szCs w:val="22"/>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customStyle="1" w:styleId="PlaceholderText1">
    <w:name w:val="Placeholder Text1"/>
    <w:basedOn w:val="DefaultParagraphFont"/>
    <w:uiPriority w:val="99"/>
    <w:semiHidden/>
    <w:rPr>
      <w:color w:val="808080"/>
    </w:r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ptos" w:eastAsia="Aptos" w:hAnsi="Aptos" w:cs="Aptos"/>
    </w:rPr>
  </w:style>
  <w:style w:type="paragraph" w:styleId="Revision">
    <w:name w:val="Revision"/>
    <w:hidden/>
    <w:uiPriority w:val="99"/>
    <w:semiHidden/>
    <w:rsid w:val="00FD6F02"/>
    <w:rPr>
      <w:rFonts w:ascii="Aptos" w:eastAsia="Aptos" w:hAnsi="Aptos" w:cs="Aptos"/>
      <w:sz w:val="24"/>
      <w:szCs w:val="24"/>
    </w:rPr>
  </w:style>
  <w:style w:type="paragraph" w:styleId="CommentSubject">
    <w:name w:val="annotation subject"/>
    <w:basedOn w:val="CommentText"/>
    <w:next w:val="CommentText"/>
    <w:link w:val="CommentSubjectChar"/>
    <w:uiPriority w:val="99"/>
    <w:semiHidden/>
    <w:unhideWhenUsed/>
    <w:rsid w:val="00FD6F02"/>
    <w:rPr>
      <w:b/>
      <w:bCs/>
    </w:rPr>
  </w:style>
  <w:style w:type="character" w:customStyle="1" w:styleId="CommentSubjectChar">
    <w:name w:val="Comment Subject Char"/>
    <w:basedOn w:val="CommentTextChar"/>
    <w:link w:val="CommentSubject"/>
    <w:uiPriority w:val="99"/>
    <w:semiHidden/>
    <w:rsid w:val="00FD6F02"/>
    <w:rPr>
      <w:rFonts w:ascii="Aptos" w:eastAsia="Aptos" w:hAnsi="Aptos" w:cs="Aptos"/>
      <w:b/>
      <w:bCs/>
    </w:rPr>
  </w:style>
  <w:style w:type="paragraph" w:styleId="Header">
    <w:name w:val="header"/>
    <w:basedOn w:val="Normal"/>
    <w:link w:val="HeaderChar"/>
    <w:uiPriority w:val="99"/>
    <w:unhideWhenUsed/>
    <w:rsid w:val="00F37FB8"/>
    <w:pPr>
      <w:tabs>
        <w:tab w:val="center" w:pos="4513"/>
        <w:tab w:val="right" w:pos="9026"/>
      </w:tabs>
      <w:spacing w:line="240" w:lineRule="auto"/>
    </w:pPr>
  </w:style>
  <w:style w:type="character" w:customStyle="1" w:styleId="HeaderChar">
    <w:name w:val="Header Char"/>
    <w:basedOn w:val="DefaultParagraphFont"/>
    <w:link w:val="Header"/>
    <w:uiPriority w:val="99"/>
    <w:rsid w:val="00F37FB8"/>
    <w:rPr>
      <w:rFonts w:ascii="Aptos" w:eastAsia="Aptos" w:hAnsi="Aptos" w:cs="Aptos"/>
      <w:sz w:val="24"/>
      <w:szCs w:val="24"/>
    </w:rPr>
  </w:style>
  <w:style w:type="paragraph" w:styleId="ListParagraph">
    <w:name w:val="List Paragraph"/>
    <w:basedOn w:val="Normal"/>
    <w:uiPriority w:val="34"/>
    <w:qFormat/>
    <w:rsid w:val="00593D7C"/>
    <w:pPr>
      <w:ind w:left="720"/>
      <w:contextualSpacing/>
    </w:pPr>
  </w:style>
  <w:style w:type="paragraph" w:styleId="Footer">
    <w:name w:val="footer"/>
    <w:basedOn w:val="Normal"/>
    <w:link w:val="FooterChar"/>
    <w:uiPriority w:val="99"/>
    <w:unhideWhenUsed/>
    <w:rsid w:val="00BD55F7"/>
    <w:pPr>
      <w:tabs>
        <w:tab w:val="center" w:pos="4513"/>
        <w:tab w:val="right" w:pos="9026"/>
      </w:tabs>
      <w:spacing w:line="240" w:lineRule="auto"/>
    </w:pPr>
  </w:style>
  <w:style w:type="character" w:customStyle="1" w:styleId="FooterChar">
    <w:name w:val="Footer Char"/>
    <w:basedOn w:val="DefaultParagraphFont"/>
    <w:link w:val="Footer"/>
    <w:uiPriority w:val="99"/>
    <w:rsid w:val="00BD55F7"/>
    <w:rPr>
      <w:rFonts w:ascii="Aptos" w:eastAsia="Aptos" w:hAnsi="Aptos" w:cs="Aptos"/>
      <w:sz w:val="24"/>
      <w:szCs w:val="24"/>
    </w:rPr>
  </w:style>
  <w:style w:type="character" w:styleId="Mention">
    <w:name w:val="Mention"/>
    <w:basedOn w:val="DefaultParagraphFont"/>
    <w:uiPriority w:val="99"/>
    <w:unhideWhenUsed/>
    <w:rsid w:val="008B38D9"/>
    <w:rPr>
      <w:color w:val="2B579A"/>
      <w:shd w:val="clear" w:color="auto" w:fill="E1DFDD"/>
    </w:rPr>
  </w:style>
  <w:style w:type="table" w:styleId="TableGrid">
    <w:name w:val="Table Grid"/>
    <w:basedOn w:val="TableNormal"/>
    <w:uiPriority w:val="59"/>
    <w:rsid w:val="00747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clause">
    <w:name w:val="Standard clause"/>
    <w:basedOn w:val="Normal"/>
    <w:link w:val="StandardclauseChar"/>
    <w:qFormat/>
    <w:rsid w:val="00ED4505"/>
    <w:rPr>
      <w:rFonts w:ascii="Arial" w:eastAsia="Arial" w:hAnsi="Arial" w:cs="Arial"/>
      <w:sz w:val="22"/>
      <w:szCs w:val="22"/>
    </w:rPr>
  </w:style>
  <w:style w:type="character" w:customStyle="1" w:styleId="StandardclauseChar">
    <w:name w:val="Standard clause Char"/>
    <w:basedOn w:val="DefaultParagraphFont"/>
    <w:link w:val="Standardclause"/>
    <w:rsid w:val="00ED4505"/>
    <w:rPr>
      <w:rFonts w:ascii="Arial" w:eastAsia="Arial" w:hAnsi="Arial" w:cs="Arial"/>
      <w:sz w:val="22"/>
      <w:szCs w:val="22"/>
    </w:rPr>
  </w:style>
  <w:style w:type="paragraph" w:customStyle="1" w:styleId="Insetstandardclause">
    <w:name w:val="Inset standard clause"/>
    <w:basedOn w:val="Normal"/>
    <w:link w:val="InsetstandardclauseChar"/>
    <w:qFormat/>
    <w:rsid w:val="00ED4505"/>
    <w:pPr>
      <w:tabs>
        <w:tab w:val="right" w:pos="9638"/>
      </w:tabs>
      <w:spacing w:before="240" w:after="240" w:line="240" w:lineRule="atLeast"/>
      <w:ind w:left="851"/>
    </w:pPr>
    <w:rPr>
      <w:rFonts w:ascii="Arial" w:eastAsia="Arial" w:hAnsi="Arial" w:cs="Arial"/>
      <w:sz w:val="22"/>
      <w:szCs w:val="22"/>
    </w:rPr>
  </w:style>
  <w:style w:type="character" w:customStyle="1" w:styleId="InsetstandardclauseChar">
    <w:name w:val="Inset standard clause Char"/>
    <w:basedOn w:val="DefaultParagraphFont"/>
    <w:link w:val="Insetstandardclause"/>
    <w:rsid w:val="00ED4505"/>
    <w:rPr>
      <w:rFonts w:ascii="Arial" w:eastAsia="Arial" w:hAnsi="Arial" w:cs="Arial"/>
      <w:sz w:val="22"/>
      <w:szCs w:val="22"/>
    </w:rPr>
  </w:style>
  <w:style w:type="paragraph" w:customStyle="1" w:styleId="Definition">
    <w:name w:val="Definition"/>
    <w:basedOn w:val="Normal"/>
    <w:link w:val="DefinitionChar"/>
    <w:qFormat/>
    <w:rsid w:val="002A6DA2"/>
    <w:pPr>
      <w:ind w:left="720"/>
    </w:pPr>
    <w:rPr>
      <w:rFonts w:ascii="Arial" w:eastAsia="Arial" w:hAnsi="Arial" w:cs="Arial"/>
      <w:sz w:val="22"/>
      <w:szCs w:val="22"/>
    </w:rPr>
  </w:style>
  <w:style w:type="character" w:customStyle="1" w:styleId="DefinitionChar">
    <w:name w:val="Definition Char"/>
    <w:basedOn w:val="DefaultParagraphFont"/>
    <w:link w:val="Definition"/>
    <w:rsid w:val="002A6DA2"/>
    <w:rPr>
      <w:rFonts w:ascii="Arial" w:eastAsia="Arial" w:hAnsi="Arial" w:cs="Arial"/>
      <w:sz w:val="22"/>
      <w:szCs w:val="22"/>
    </w:rPr>
  </w:style>
  <w:style w:type="paragraph" w:customStyle="1" w:styleId="SubtitleCentred">
    <w:name w:val="Subtitle Centred"/>
    <w:basedOn w:val="Subtitle"/>
    <w:rsid w:val="00DC59F8"/>
    <w:pPr>
      <w:framePr w:wrap="around" w:vAnchor="page" w:hAnchor="page" w:xAlign="center" w:yAlign="center" w:anchorLock="1"/>
      <w:spacing w:before="160" w:after="240" w:line="336" w:lineRule="auto"/>
      <w:jc w:val="center"/>
    </w:pPr>
    <w:rPr>
      <w:rFonts w:ascii="Tahoma" w:hAnsi="Tahoma"/>
      <w:color w:val="EEECE1" w:themeColor="background2"/>
      <w:spacing w:val="0"/>
      <w:sz w:val="28"/>
      <w:lang w:val="en-AU"/>
    </w:rPr>
  </w:style>
  <w:style w:type="paragraph" w:styleId="Subtitle">
    <w:name w:val="Subtitle"/>
    <w:basedOn w:val="Normal"/>
    <w:next w:val="Normal"/>
    <w:link w:val="SubtitleChar"/>
    <w:uiPriority w:val="11"/>
    <w:qFormat/>
    <w:rsid w:val="00DC59F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C59F8"/>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74320">
      <w:bodyDiv w:val="1"/>
      <w:marLeft w:val="0"/>
      <w:marRight w:val="0"/>
      <w:marTop w:val="0"/>
      <w:marBottom w:val="0"/>
      <w:divBdr>
        <w:top w:val="none" w:sz="0" w:space="0" w:color="auto"/>
        <w:left w:val="none" w:sz="0" w:space="0" w:color="auto"/>
        <w:bottom w:val="none" w:sz="0" w:space="0" w:color="auto"/>
        <w:right w:val="none" w:sz="0" w:space="0" w:color="auto"/>
      </w:divBdr>
    </w:div>
    <w:div w:id="436826498">
      <w:bodyDiv w:val="1"/>
      <w:marLeft w:val="0"/>
      <w:marRight w:val="0"/>
      <w:marTop w:val="0"/>
      <w:marBottom w:val="0"/>
      <w:divBdr>
        <w:top w:val="none" w:sz="0" w:space="0" w:color="auto"/>
        <w:left w:val="none" w:sz="0" w:space="0" w:color="auto"/>
        <w:bottom w:val="none" w:sz="0" w:space="0" w:color="auto"/>
        <w:right w:val="none" w:sz="0" w:space="0" w:color="auto"/>
      </w:divBdr>
    </w:div>
    <w:div w:id="537663597">
      <w:bodyDiv w:val="1"/>
      <w:marLeft w:val="0"/>
      <w:marRight w:val="0"/>
      <w:marTop w:val="0"/>
      <w:marBottom w:val="0"/>
      <w:divBdr>
        <w:top w:val="none" w:sz="0" w:space="0" w:color="auto"/>
        <w:left w:val="none" w:sz="0" w:space="0" w:color="auto"/>
        <w:bottom w:val="none" w:sz="0" w:space="0" w:color="auto"/>
        <w:right w:val="none" w:sz="0" w:space="0" w:color="auto"/>
      </w:divBdr>
    </w:div>
    <w:div w:id="971908519">
      <w:bodyDiv w:val="1"/>
      <w:marLeft w:val="0"/>
      <w:marRight w:val="0"/>
      <w:marTop w:val="0"/>
      <w:marBottom w:val="0"/>
      <w:divBdr>
        <w:top w:val="none" w:sz="0" w:space="0" w:color="auto"/>
        <w:left w:val="none" w:sz="0" w:space="0" w:color="auto"/>
        <w:bottom w:val="none" w:sz="0" w:space="0" w:color="auto"/>
        <w:right w:val="none" w:sz="0" w:space="0" w:color="auto"/>
      </w:divBdr>
    </w:div>
    <w:div w:id="1008680448">
      <w:bodyDiv w:val="1"/>
      <w:marLeft w:val="0"/>
      <w:marRight w:val="0"/>
      <w:marTop w:val="0"/>
      <w:marBottom w:val="0"/>
      <w:divBdr>
        <w:top w:val="none" w:sz="0" w:space="0" w:color="auto"/>
        <w:left w:val="none" w:sz="0" w:space="0" w:color="auto"/>
        <w:bottom w:val="none" w:sz="0" w:space="0" w:color="auto"/>
        <w:right w:val="none" w:sz="0" w:space="0" w:color="auto"/>
      </w:divBdr>
    </w:div>
    <w:div w:id="1885168080">
      <w:bodyDiv w:val="1"/>
      <w:marLeft w:val="0"/>
      <w:marRight w:val="0"/>
      <w:marTop w:val="0"/>
      <w:marBottom w:val="0"/>
      <w:divBdr>
        <w:top w:val="none" w:sz="0" w:space="0" w:color="auto"/>
        <w:left w:val="none" w:sz="0" w:space="0" w:color="auto"/>
        <w:bottom w:val="none" w:sz="0" w:space="0" w:color="auto"/>
        <w:right w:val="none" w:sz="0" w:space="0" w:color="auto"/>
      </w:divBdr>
    </w:div>
    <w:div w:id="2006320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5177522C48E741BFBBB7AB795C0C92" ma:contentTypeVersion="4" ma:contentTypeDescription="Create a new document." ma:contentTypeScope="" ma:versionID="ce22693514729f338c1775373cc01009">
  <xsd:schema xmlns:xsd="http://www.w3.org/2001/XMLSchema" xmlns:xs="http://www.w3.org/2001/XMLSchema" xmlns:p="http://schemas.microsoft.com/office/2006/metadata/properties" xmlns:ns2="8c288225-03c2-424f-9f53-0199f49f57f8" targetNamespace="http://schemas.microsoft.com/office/2006/metadata/properties" ma:root="true" ma:fieldsID="f9e8fca32a3348124e2514e45a7b7508" ns2:_="">
    <xsd:import namespace="8c288225-03c2-424f-9f53-0199f49f57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88225-03c2-424f-9f53-0199f49f5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5B11B9-9BDB-4EF6-BD7C-9A55083F5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88225-03c2-424f-9f53-0199f49f5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4039E-CB37-4D9E-B869-06147F3B15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F0EAA5-46D5-4DDB-8AAC-6D3AD3277B52}">
  <ds:schemaRefs>
    <ds:schemaRef ds:uri="http://schemas.openxmlformats.org/officeDocument/2006/bibliography"/>
  </ds:schemaRefs>
</ds:datastoreItem>
</file>

<file path=customXml/itemProps4.xml><?xml version="1.0" encoding="utf-8"?>
<ds:datastoreItem xmlns:ds="http://schemas.openxmlformats.org/officeDocument/2006/customXml" ds:itemID="{B65EF428-705D-4134-B10A-178FFF658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6321</Words>
  <Characters>36033</Characters>
  <Application>Microsoft Office Word</Application>
  <DocSecurity>0</DocSecurity>
  <Lines>300</Lines>
  <Paragraphs>84</Paragraphs>
  <ScaleCrop>false</ScaleCrop>
  <Company/>
  <LinksUpToDate>false</LinksUpToDate>
  <CharactersWithSpaces>42270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2026-03-02T03:38:00Z</dcterms:created>
  <dcterms:modified xsi:type="dcterms:W3CDTF">2026-03-03T05:41:00Z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1b825895,2df83bd0,7eb02f8b</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MSIP_Label_c62a3d98-e4c9-4917-991a-0f0276b71296_Enabled">
    <vt:lpwstr>true</vt:lpwstr>
  </property>
  <property fmtid="{D5CDD505-2E9C-101B-9397-08002B2CF9AE}" pid="6" name="MSIP_Label_c62a3d98-e4c9-4917-991a-0f0276b71296_SetDate">
    <vt:lpwstr>2026-03-02T03:38:36Z</vt:lpwstr>
  </property>
  <property fmtid="{D5CDD505-2E9C-101B-9397-08002B2CF9AE}" pid="7" name="MSIP_Label_c62a3d98-e4c9-4917-991a-0f0276b71296_Method">
    <vt:lpwstr>Standard</vt:lpwstr>
  </property>
  <property fmtid="{D5CDD505-2E9C-101B-9397-08002B2CF9AE}" pid="8" name="MSIP_Label_c62a3d98-e4c9-4917-991a-0f0276b71296_Name">
    <vt:lpwstr>OFFICIAL</vt:lpwstr>
  </property>
  <property fmtid="{D5CDD505-2E9C-101B-9397-08002B2CF9AE}" pid="9" name="MSIP_Label_c62a3d98-e4c9-4917-991a-0f0276b71296_SiteId">
    <vt:lpwstr>5f894de5-5651-487a-aaff-5a8c899b254d</vt:lpwstr>
  </property>
  <property fmtid="{D5CDD505-2E9C-101B-9397-08002B2CF9AE}" pid="10" name="MSIP_Label_c62a3d98-e4c9-4917-991a-0f0276b71296_ActionId">
    <vt:lpwstr>ae0104c1-423f-4037-b01c-3ed161450437</vt:lpwstr>
  </property>
  <property fmtid="{D5CDD505-2E9C-101B-9397-08002B2CF9AE}" pid="11" name="MSIP_Label_c62a3d98-e4c9-4917-991a-0f0276b71296_ContentBits">
    <vt:lpwstr>1</vt:lpwstr>
  </property>
  <property fmtid="{D5CDD505-2E9C-101B-9397-08002B2CF9AE}" pid="12" name="MSIP_Label_c62a3d98-e4c9-4917-991a-0f0276b71296_Tag">
    <vt:lpwstr>10, 3, 0, 1</vt:lpwstr>
  </property>
  <property fmtid="{D5CDD505-2E9C-101B-9397-08002B2CF9AE}" pid="13" name="ContentTypeId">
    <vt:lpwstr>0x0101004C5177522C48E741BFBBB7AB795C0C92</vt:lpwstr>
  </property>
</Properties>
</file>