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01694" w14:textId="7735414C" w:rsidR="0098755B" w:rsidRDefault="6C51DF37" w:rsidP="0098755B">
      <w:pPr>
        <w:pStyle w:val="NoSpacing"/>
        <w:sectPr w:rsidR="0098755B" w:rsidSect="00703C67">
          <w:headerReference w:type="default" r:id="rId11"/>
          <w:footerReference w:type="default" r:id="rId12"/>
          <w:headerReference w:type="first" r:id="rId13"/>
          <w:type w:val="continuous"/>
          <w:pgSz w:w="11906" w:h="16838" w:code="9"/>
          <w:pgMar w:top="1134" w:right="1134" w:bottom="1134" w:left="1134" w:header="709" w:footer="692" w:gutter="0"/>
          <w:pgNumType w:start="0"/>
          <w:cols w:space="708"/>
          <w:docGrid w:linePitch="360"/>
        </w:sectPr>
      </w:pPr>
      <w:r>
        <w:t xml:space="preserve"> </w:t>
      </w:r>
      <w:r w:rsidR="4D3185D9">
        <w:t xml:space="preserve"> </w:t>
      </w:r>
      <w:r w:rsidR="0098755B">
        <w:t xml:space="preserve">  </w:t>
      </w:r>
    </w:p>
    <w:p w14:paraId="5D2126AE" w14:textId="6ED9D013" w:rsidR="19301248" w:rsidRPr="00C66903" w:rsidRDefault="004A3B01" w:rsidP="00CD6C4D">
      <w:pPr>
        <w:pStyle w:val="Subtitle"/>
        <w:rPr>
          <w:i/>
          <w:iCs/>
          <w:color w:val="000000" w:themeColor="text1"/>
        </w:rPr>
      </w:pPr>
      <w:r>
        <w:rPr>
          <w:color w:val="4986A0" w:themeColor="accent3"/>
          <w:sz w:val="52"/>
          <w:szCs w:val="52"/>
        </w:rPr>
        <w:t xml:space="preserve">Getting to </w:t>
      </w:r>
      <w:r w:rsidR="007A5898">
        <w:rPr>
          <w:color w:val="4986A0" w:themeColor="accent3"/>
          <w:sz w:val="52"/>
          <w:szCs w:val="52"/>
        </w:rPr>
        <w:t>fair</w:t>
      </w:r>
      <w:r w:rsidR="00C91D44">
        <w:br/>
      </w:r>
      <w:r w:rsidR="007A5898">
        <w:rPr>
          <w:i/>
          <w:iCs/>
          <w:color w:val="000000" w:themeColor="text1"/>
        </w:rPr>
        <w:t>Breaking down barriers to essential services</w:t>
      </w:r>
    </w:p>
    <w:bookmarkStart w:id="1" w:name="_Toc481138395"/>
    <w:bookmarkStart w:id="2" w:name="_Toc481138187"/>
    <w:bookmarkStart w:id="3" w:name="_Toc480988875"/>
    <w:bookmarkStart w:id="4" w:name="_Hlk481497640"/>
    <w:p w14:paraId="4ED6D861" w14:textId="15511D61" w:rsidR="00067DD9" w:rsidRDefault="004B67F4" w:rsidP="00C66903">
      <w:pPr>
        <w:pStyle w:val="Subtitle"/>
      </w:pPr>
      <w:sdt>
        <w:sdtPr>
          <w:id w:val="-430818555"/>
          <w:placeholder>
            <w:docPart w:val="2BEF9EE2506348ED9405F18C838E8CB5"/>
          </w:placeholder>
          <w:date w:fullDate="2021-05-06T00:00:00Z">
            <w:dateFormat w:val="d MMMM yyyy"/>
            <w:lid w:val="en-US"/>
            <w:storeMappedDataAs w:val="dateTime"/>
            <w:calendar w:val="gregorian"/>
          </w:date>
        </w:sdtPr>
        <w:sdtEndPr/>
        <w:sdtContent>
          <w:r w:rsidR="00ED14A5">
            <w:rPr>
              <w:lang w:val="en-US"/>
            </w:rPr>
            <w:t>6 May 2021</w:t>
          </w:r>
        </w:sdtContent>
      </w:sdt>
    </w:p>
    <w:p w14:paraId="2337D768" w14:textId="77777777" w:rsidR="00FE5349" w:rsidRPr="00FE5349" w:rsidRDefault="00067DD9" w:rsidP="00EE3277">
      <w:r>
        <w:br w:type="page"/>
      </w:r>
    </w:p>
    <w:p w14:paraId="4A848049" w14:textId="77777777" w:rsidR="00DD72FC" w:rsidRDefault="00DD72FC" w:rsidP="00EE3277"/>
    <w:p w14:paraId="304F8647" w14:textId="77777777" w:rsidR="00F83935" w:rsidRDefault="00F83935" w:rsidP="000D4547">
      <w:pPr>
        <w:pStyle w:val="NoSpacing"/>
        <w:rPr>
          <w:b/>
        </w:rPr>
      </w:pPr>
    </w:p>
    <w:bookmarkEnd w:id="1"/>
    <w:bookmarkEnd w:id="2"/>
    <w:bookmarkEnd w:id="3"/>
    <w:p w14:paraId="094CC90F" w14:textId="5D5064DA" w:rsidR="00943BDE" w:rsidRDefault="00881E07" w:rsidP="00EE3277">
      <w:pPr>
        <w:rPr>
          <w:rStyle w:val="Strong"/>
          <w:b w:val="0"/>
          <w:bCs w:val="0"/>
        </w:rPr>
      </w:pPr>
      <w:r w:rsidRPr="5FA98AE7">
        <w:rPr>
          <w:rStyle w:val="Strong"/>
        </w:rPr>
        <w:t>An appropriate citation for this paper is:</w:t>
      </w:r>
      <w:r w:rsidR="7EA89839" w:rsidRPr="5FA98AE7">
        <w:rPr>
          <w:rStyle w:val="Strong"/>
        </w:rPr>
        <w:t xml:space="preserve"> </w:t>
      </w:r>
      <w:r w:rsidR="004847C9">
        <w:rPr>
          <w:rStyle w:val="Strong"/>
        </w:rPr>
        <w:t xml:space="preserve">Getting </w:t>
      </w:r>
      <w:proofErr w:type="gramStart"/>
      <w:r w:rsidR="004847C9">
        <w:rPr>
          <w:rStyle w:val="Strong"/>
        </w:rPr>
        <w:t>to</w:t>
      </w:r>
      <w:proofErr w:type="gramEnd"/>
      <w:r w:rsidR="004847C9">
        <w:rPr>
          <w:rStyle w:val="Strong"/>
        </w:rPr>
        <w:t xml:space="preserve"> fair: breaking down barriers to essential services - strategy </w:t>
      </w:r>
      <w:r w:rsidR="7EA89839" w:rsidRPr="5FA98AE7">
        <w:rPr>
          <w:rStyle w:val="Strong"/>
        </w:rPr>
        <w:t xml:space="preserve">draft, Essential Services Commission, </w:t>
      </w:r>
      <w:r w:rsidR="009B24A2">
        <w:rPr>
          <w:rStyle w:val="Strong"/>
        </w:rPr>
        <w:t xml:space="preserve">May </w:t>
      </w:r>
      <w:r w:rsidR="7EA89839" w:rsidRPr="5FA98AE7">
        <w:rPr>
          <w:rStyle w:val="Strong"/>
        </w:rPr>
        <w:t>2021.</w:t>
      </w:r>
    </w:p>
    <w:p w14:paraId="7C66EC7E" w14:textId="77777777" w:rsidR="00E6460E" w:rsidRDefault="00E6460E" w:rsidP="00EE3277"/>
    <w:p w14:paraId="61C9FD05" w14:textId="77777777" w:rsidR="00710792" w:rsidRDefault="00710792" w:rsidP="00710792">
      <w:pPr>
        <w:rPr>
          <w:rStyle w:val="Strong"/>
        </w:rPr>
      </w:pPr>
      <w:bookmarkStart w:id="5" w:name="_Toc480988876"/>
      <w:bookmarkStart w:id="6" w:name="_Toc481138188"/>
      <w:bookmarkStart w:id="7" w:name="_Toc481138396"/>
    </w:p>
    <w:p w14:paraId="1CFC87FA" w14:textId="77777777" w:rsidR="00881E07" w:rsidRPr="00710792" w:rsidRDefault="00881E07" w:rsidP="00710792">
      <w:pPr>
        <w:rPr>
          <w:rStyle w:val="Strong"/>
        </w:rPr>
      </w:pPr>
      <w:r w:rsidRPr="00710792">
        <w:rPr>
          <w:rStyle w:val="Strong"/>
        </w:rPr>
        <w:t>Copyright notice</w:t>
      </w:r>
      <w:bookmarkEnd w:id="5"/>
      <w:bookmarkEnd w:id="6"/>
      <w:bookmarkEnd w:id="7"/>
    </w:p>
    <w:p w14:paraId="1EF94F86" w14:textId="681AA5A2" w:rsidR="00881E07" w:rsidRDefault="00881E07" w:rsidP="00943BDE">
      <w:r>
        <w:t xml:space="preserve">© </w:t>
      </w:r>
      <w:r w:rsidR="00563AD8">
        <w:t>Essential Services Commission</w:t>
      </w:r>
      <w:r w:rsidR="005C3596">
        <w:t>,</w:t>
      </w:r>
      <w:r w:rsidR="00563AD8">
        <w:t xml:space="preserve"> </w:t>
      </w:r>
      <w:sdt>
        <w:sdtPr>
          <w:alias w:val="Year"/>
          <w:tag w:val="Year"/>
          <w:id w:val="1606076632"/>
          <w:placeholder>
            <w:docPart w:val="954934BE5A0F4C4898ECAC2771F649B5"/>
          </w:placeholder>
          <w:dropDownList>
            <w:listItem w:value="Choose an item."/>
            <w:listItem w:displayText="2018" w:value="2018"/>
            <w:listItem w:displayText="2019" w:value="2019"/>
            <w:listItem w:displayText="2020" w:value="2020"/>
            <w:listItem w:displayText="2021" w:value="2021"/>
          </w:dropDownList>
        </w:sdtPr>
        <w:sdtEndPr/>
        <w:sdtContent>
          <w:r w:rsidR="00932623">
            <w:t>2021</w:t>
          </w:r>
        </w:sdtContent>
      </w:sdt>
    </w:p>
    <w:p w14:paraId="5D6C8904" w14:textId="77777777" w:rsidR="0050064B" w:rsidRDefault="0050064B" w:rsidP="00943BDE"/>
    <w:p w14:paraId="27D14748" w14:textId="77777777" w:rsidR="00881E07" w:rsidRDefault="2B542D5A" w:rsidP="00881E07">
      <w:r>
        <w:rPr>
          <w:noProof/>
        </w:rPr>
        <w:drawing>
          <wp:inline distT="0" distB="0" distL="0" distR="0" wp14:anchorId="011EF3DF" wp14:editId="6091FE68">
            <wp:extent cx="1198800" cy="421200"/>
            <wp:effectExtent l="0" t="0" r="1905" b="0"/>
            <wp:docPr id="674989791" name="Picture 4" descr="untitl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1198800" cy="421200"/>
                    </a:xfrm>
                    <a:prstGeom prst="rect">
                      <a:avLst/>
                    </a:prstGeom>
                  </pic:spPr>
                </pic:pic>
              </a:graphicData>
            </a:graphic>
          </wp:inline>
        </w:drawing>
      </w:r>
      <w:r w:rsidR="03C8552C">
        <w:t xml:space="preserve"> </w:t>
      </w:r>
    </w:p>
    <w:p w14:paraId="22A84D0E" w14:textId="6F31B60A" w:rsidR="00881E07" w:rsidRDefault="00881E07" w:rsidP="00881E07">
      <w:r>
        <w:t>This work</w:t>
      </w:r>
      <w:r w:rsidRPr="00AA761A">
        <w:t xml:space="preserve">, </w:t>
      </w:r>
      <w:r w:rsidR="008737AF">
        <w:t>‘</w:t>
      </w:r>
      <w:r w:rsidR="007B28E0" w:rsidRPr="007B28E0">
        <w:rPr>
          <w:rStyle w:val="Strong"/>
          <w:b w:val="0"/>
          <w:bCs w:val="0"/>
        </w:rPr>
        <w:t>Getting</w:t>
      </w:r>
      <w:r w:rsidR="006A3C98" w:rsidRPr="007B28E0">
        <w:rPr>
          <w:rStyle w:val="Strong"/>
          <w:b w:val="0"/>
        </w:rPr>
        <w:t xml:space="preserve"> </w:t>
      </w:r>
      <w:proofErr w:type="gramStart"/>
      <w:r w:rsidR="006A3C98" w:rsidRPr="007B28E0">
        <w:rPr>
          <w:rStyle w:val="Strong"/>
          <w:b w:val="0"/>
        </w:rPr>
        <w:t>to</w:t>
      </w:r>
      <w:proofErr w:type="gramEnd"/>
      <w:r w:rsidR="006A3C98" w:rsidRPr="007B28E0">
        <w:rPr>
          <w:rStyle w:val="Strong"/>
          <w:b w:val="0"/>
        </w:rPr>
        <w:t xml:space="preserve"> </w:t>
      </w:r>
      <w:r w:rsidR="007B28E0" w:rsidRPr="3D500368">
        <w:rPr>
          <w:rStyle w:val="Strong"/>
          <w:b w:val="0"/>
          <w:bCs w:val="0"/>
        </w:rPr>
        <w:t>fair</w:t>
      </w:r>
      <w:r w:rsidR="008737AF" w:rsidRPr="3D500368">
        <w:rPr>
          <w:rStyle w:val="Strong"/>
          <w:b w:val="0"/>
          <w:bCs w:val="0"/>
        </w:rPr>
        <w:t>’</w:t>
      </w:r>
      <w:r>
        <w:t>, is licensed under a Creative Commons Attribution 4.0 licence [creativecommons.org/licen</w:t>
      </w:r>
      <w:r w:rsidR="00563AD8">
        <w:t>ses/by/4.0]. You are free to re-</w:t>
      </w:r>
      <w:r>
        <w:t>use the work under that licence, on the condition that you credit the Essential Services Commission as author, indicate if changes were made and comply with the other licence terms.</w:t>
      </w:r>
    </w:p>
    <w:p w14:paraId="2DA0D8E5" w14:textId="77777777" w:rsidR="00EA47A3" w:rsidRDefault="00881E07" w:rsidP="00881E07">
      <w:r>
        <w:t xml:space="preserve">The licence does not apply to any brand logo, </w:t>
      </w:r>
      <w:proofErr w:type="gramStart"/>
      <w:r>
        <w:t>images</w:t>
      </w:r>
      <w:proofErr w:type="gramEnd"/>
      <w:r>
        <w:t xml:space="preserve"> or photographs within the publication.</w:t>
      </w:r>
    </w:p>
    <w:p w14:paraId="0EAD959F" w14:textId="77777777" w:rsidR="00717CCA" w:rsidRDefault="00717CCA" w:rsidP="00881E07"/>
    <w:p w14:paraId="3451B2BA" w14:textId="77777777" w:rsidR="00717CCA" w:rsidRDefault="00717CCA" w:rsidP="00881E07"/>
    <w:bookmarkEnd w:id="4" w:displacedByCustomXml="next"/>
    <w:bookmarkStart w:id="8" w:name="_Toc481138397" w:displacedByCustomXml="next"/>
    <w:bookmarkStart w:id="9" w:name="_Toc481138189" w:displacedByCustomXml="next"/>
    <w:sdt>
      <w:sdtPr>
        <w:id w:val="1641840776"/>
        <w:lock w:val="sdtContentLocked"/>
        <w:placeholder>
          <w:docPart w:val="096AB52FAB5A424C80E10C96906107F8"/>
        </w:placeholder>
        <w:showingPlcHdr/>
      </w:sdtPr>
      <w:sdtEndPr/>
      <w:sdtContent>
        <w:p w14:paraId="382B9676" w14:textId="2F09D68D" w:rsidR="008F7087" w:rsidRDefault="004309BF" w:rsidP="08DA8A46">
          <w:pPr>
            <w:sectPr w:rsidR="008F7087" w:rsidSect="008F7087">
              <w:headerReference w:type="default" r:id="rId16"/>
              <w:footerReference w:type="default" r:id="rId17"/>
              <w:type w:val="continuous"/>
              <w:pgSz w:w="11906" w:h="16838" w:code="9"/>
              <w:pgMar w:top="1134" w:right="1134" w:bottom="1134" w:left="1134" w:header="709" w:footer="692" w:gutter="0"/>
              <w:pgNumType w:fmt="lowerRoman"/>
              <w:cols w:space="708"/>
              <w:docGrid w:linePitch="360"/>
            </w:sectPr>
          </w:pPr>
          <w:r>
            <w:t xml:space="preserve">  </w:t>
          </w:r>
        </w:p>
      </w:sdtContent>
    </w:sdt>
    <w:bookmarkEnd w:id="9"/>
    <w:bookmarkEnd w:id="8"/>
    <w:p w14:paraId="582D907B" w14:textId="77777777" w:rsidR="00205830" w:rsidRDefault="00205830" w:rsidP="00EE3277">
      <w:pPr>
        <w:rPr>
          <w:rStyle w:val="Hyperlink"/>
          <w:color w:val="ED8B00" w:themeColor="accent2"/>
          <w:u w:val="none"/>
        </w:rPr>
      </w:pPr>
      <w:r>
        <w:rPr>
          <w:rStyle w:val="Hyperlink"/>
          <w:color w:val="ED8B00" w:themeColor="accent2"/>
          <w:u w:val="none"/>
        </w:rPr>
        <w:br w:type="page"/>
      </w:r>
    </w:p>
    <w:p w14:paraId="37698528" w14:textId="2AC148E2" w:rsidR="007518F4" w:rsidRPr="007518F4" w:rsidRDefault="6A6665AD" w:rsidP="00E6460E">
      <w:pPr>
        <w:pStyle w:val="Heading1"/>
      </w:pPr>
      <w:bookmarkStart w:id="10" w:name="_Toc48232474"/>
      <w:bookmarkStart w:id="11" w:name="_Toc71024096"/>
      <w:r>
        <w:lastRenderedPageBreak/>
        <w:t xml:space="preserve">A message from our </w:t>
      </w:r>
      <w:bookmarkEnd w:id="10"/>
      <w:r w:rsidR="002052A1">
        <w:t>c</w:t>
      </w:r>
      <w:r>
        <w:t>hairperson</w:t>
      </w:r>
      <w:bookmarkEnd w:id="11"/>
    </w:p>
    <w:p w14:paraId="0D24E7E2" w14:textId="1E5CF8DC" w:rsidR="008F05ED" w:rsidRPr="009F6363" w:rsidRDefault="008F05ED" w:rsidP="008F05ED">
      <w:pPr>
        <w:pStyle w:val="Subtitle"/>
      </w:pPr>
      <w:r>
        <w:rPr>
          <w:noProof/>
        </w:rPr>
        <w:drawing>
          <wp:anchor distT="0" distB="0" distL="180340" distR="180340" simplePos="0" relativeHeight="251658241" behindDoc="1" locked="0" layoutInCell="1" allowOverlap="1" wp14:anchorId="6E43421C" wp14:editId="299D6B90">
            <wp:simplePos x="0" y="0"/>
            <wp:positionH relativeFrom="column">
              <wp:posOffset>3737610</wp:posOffset>
            </wp:positionH>
            <wp:positionV relativeFrom="paragraph">
              <wp:posOffset>73025</wp:posOffset>
            </wp:positionV>
            <wp:extent cx="2149475" cy="2689860"/>
            <wp:effectExtent l="0" t="0" r="3175" b="0"/>
            <wp:wrapTight wrapText="bothSides">
              <wp:wrapPolygon edited="0">
                <wp:start x="0" y="0"/>
                <wp:lineTo x="0" y="21416"/>
                <wp:lineTo x="21440" y="21416"/>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rcRect l="23338" r="23338"/>
                    <a:stretch>
                      <a:fillRect/>
                    </a:stretch>
                  </pic:blipFill>
                  <pic:spPr bwMode="auto">
                    <a:xfrm>
                      <a:off x="0" y="0"/>
                      <a:ext cx="2149475"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Our ‘getting </w:t>
      </w:r>
      <w:proofErr w:type="gramStart"/>
      <w:r>
        <w:t>to</w:t>
      </w:r>
      <w:proofErr w:type="gramEnd"/>
      <w:r>
        <w:t xml:space="preserve"> fair’ strategy will, at its core, ensure the commission’s work supports access to essential services for </w:t>
      </w:r>
      <w:r w:rsidR="00D04124">
        <w:t>consumer</w:t>
      </w:r>
      <w:r>
        <w:t>s experiencing vulnerability.</w:t>
      </w:r>
    </w:p>
    <w:p w14:paraId="5BE088DD" w14:textId="77777777" w:rsidR="008F05ED" w:rsidRDefault="008F05ED" w:rsidP="008F05ED">
      <w:r>
        <w:t xml:space="preserve">This draft strategy has been a year in the making. In December 2019, myself and the senior leadership team identified two key priorities: consumer vulnerability and climate change. This reflected a growing awareness of the need to address real world problems, while using methods of research and engagement beyond those typically employed by an economic regulator. </w:t>
      </w:r>
    </w:p>
    <w:p w14:paraId="4FEF763A" w14:textId="77777777" w:rsidR="008F05ED" w:rsidRDefault="008F05ED" w:rsidP="008F05ED">
      <w:r>
        <w:t xml:space="preserve">Only a few weeks later the bushfires of late 2019 and early 2020, and the emergence of the coronavirus pandemic brought forward the need to focus on the issue. </w:t>
      </w:r>
    </w:p>
    <w:p w14:paraId="30977726" w14:textId="77777777" w:rsidR="008F05ED" w:rsidRDefault="008F05ED" w:rsidP="008F05ED">
      <w:r>
        <w:t xml:space="preserve">We were warned about a ‘tsunami of harm threatening to swamp help services’ as entire groups who had never been unemployed were suddenly without work. We were told already marginalised people were at risk of being pushed aside as those ‘newly vulnerable’ in the community sought help. </w:t>
      </w:r>
    </w:p>
    <w:p w14:paraId="3DC2ABBF" w14:textId="77777777" w:rsidR="008F05ED" w:rsidRDefault="008F05ED" w:rsidP="008F05ED">
      <w:r>
        <w:t xml:space="preserve">The pandemic and the bushfires gave this work a focus and urgency, but also elevated its relevance for us as a regulator committed to putting consumers at the heart of what we do.  </w:t>
      </w:r>
    </w:p>
    <w:p w14:paraId="7043880A" w14:textId="44D869F8" w:rsidR="008F05ED" w:rsidRDefault="008F05ED" w:rsidP="008F05ED">
      <w:pPr>
        <w:pStyle w:val="Pull-out"/>
      </w:pPr>
      <w:r>
        <w:t xml:space="preserve">This draft strategy aims to ensure the voices of consumers are reflected in our work, and that we are supporting </w:t>
      </w:r>
      <w:r w:rsidR="00D04124">
        <w:t>consumer</w:t>
      </w:r>
      <w:r>
        <w:t>s who are at risk or experiencing vulnerability to access essential services.</w:t>
      </w:r>
    </w:p>
    <w:p w14:paraId="69C6D6AD" w14:textId="46FF6236" w:rsidR="008F05ED" w:rsidRDefault="008F05ED" w:rsidP="008F05ED">
      <w:pPr>
        <w:pStyle w:val="Heading2"/>
      </w:pPr>
      <w:bookmarkStart w:id="12" w:name="_Toc71014851"/>
      <w:bookmarkStart w:id="13" w:name="_Toc71015794"/>
      <w:bookmarkStart w:id="14" w:name="_Toc71018093"/>
      <w:bookmarkStart w:id="15" w:name="_Toc71024097"/>
      <w:r>
        <w:t>Focusing on the experiences of consumers is not new for the commission or the sectors we regulate</w:t>
      </w:r>
      <w:bookmarkEnd w:id="12"/>
      <w:bookmarkEnd w:id="13"/>
      <w:bookmarkEnd w:id="14"/>
      <w:bookmarkEnd w:id="15"/>
    </w:p>
    <w:p w14:paraId="0C268C2F" w14:textId="77777777" w:rsidR="008F05ED" w:rsidRDefault="008F05ED" w:rsidP="008F05ED">
      <w:r>
        <w:t xml:space="preserve">Our work in family violence reforms in energy and water, our nation-leading payment difficulty framework in energy, our water pricing reforms mean we have a solid foundation and track record of creating consumer-centred approaches to regulation. </w:t>
      </w:r>
    </w:p>
    <w:p w14:paraId="3DDC98AD" w14:textId="77777777" w:rsidR="008F05ED" w:rsidRDefault="008F05ED" w:rsidP="008F05ED">
      <w:r>
        <w:lastRenderedPageBreak/>
        <w:t xml:space="preserve">Working with our regulated sectors on this strategy gave us great insight into what </w:t>
      </w:r>
      <w:proofErr w:type="gramStart"/>
      <w:r>
        <w:t>they’re</w:t>
      </w:r>
      <w:proofErr w:type="gramEnd"/>
      <w:r>
        <w:t xml:space="preserve"> already doing to support consumers experiencing vulnerability - but also highlighted areas for improvement. </w:t>
      </w:r>
    </w:p>
    <w:p w14:paraId="52DA0820" w14:textId="77777777" w:rsidR="008F05ED" w:rsidRDefault="008F05ED" w:rsidP="008F05ED">
      <w:r>
        <w:t>The work of our deliberative community panel added depth and meaning – and their recommendations reflected throughout the draft strategy provided greater understanding of how vulnerability manifests in our communities.</w:t>
      </w:r>
    </w:p>
    <w:p w14:paraId="1176A751" w14:textId="77777777" w:rsidR="008F05ED" w:rsidRDefault="008F05ED" w:rsidP="008F05ED">
      <w:r>
        <w:t xml:space="preserve">I want to extend my sincere thanks to all members of our panel for their efforts throughout the process. I hope you feel this draft strategy honours your commitment to the process.   </w:t>
      </w:r>
    </w:p>
    <w:p w14:paraId="0FFD934A" w14:textId="269B24E4" w:rsidR="008F05ED" w:rsidRPr="0023714F" w:rsidRDefault="008F05ED" w:rsidP="00DF22F7">
      <w:pPr>
        <w:pStyle w:val="Heading2"/>
      </w:pPr>
      <w:bookmarkStart w:id="16" w:name="_Toc71014852"/>
      <w:bookmarkStart w:id="17" w:name="_Toc71015795"/>
      <w:bookmarkStart w:id="18" w:name="_Toc71018094"/>
      <w:bookmarkStart w:id="19" w:name="_Toc71024098"/>
      <w:r>
        <w:t>This work sits very close to my heart, and I am excited for the next step in its development</w:t>
      </w:r>
      <w:bookmarkEnd w:id="16"/>
      <w:bookmarkEnd w:id="17"/>
      <w:bookmarkEnd w:id="18"/>
      <w:bookmarkEnd w:id="19"/>
    </w:p>
    <w:p w14:paraId="0E082E97" w14:textId="77777777" w:rsidR="008F05ED" w:rsidRDefault="008F05ED" w:rsidP="008F05ED">
      <w:r>
        <w:t xml:space="preserve">As we move onto the next stage in the project, we want to invite more voices into the conversation. This is a draft </w:t>
      </w:r>
      <w:proofErr w:type="gramStart"/>
      <w:r>
        <w:t>strategy</w:t>
      </w:r>
      <w:proofErr w:type="gramEnd"/>
      <w:r>
        <w:t xml:space="preserve"> and we are open to the ideas, the recommendations, the priorities being tested and challenged as we refine and move on to a final strategy. </w:t>
      </w:r>
    </w:p>
    <w:p w14:paraId="6AF00CE0" w14:textId="73CC3C1E" w:rsidR="008F05ED" w:rsidRDefault="008F05ED" w:rsidP="008F05ED">
      <w:r>
        <w:t xml:space="preserve">We are not just looking at creating new projects or goals for the commission. We want the delivery of the strategy to be part of a cultural shift – for us and the sectors we regulate. </w:t>
      </w:r>
    </w:p>
    <w:p w14:paraId="162AEC28" w14:textId="77777777" w:rsidR="008F05ED" w:rsidRDefault="008F05ED" w:rsidP="008F05ED">
      <w:pPr>
        <w:pStyle w:val="Pull-out"/>
      </w:pPr>
      <w:r>
        <w:t>We want this strategy to change not just what we do, but how we do it.</w:t>
      </w:r>
    </w:p>
    <w:p w14:paraId="07B27AE6" w14:textId="28AED314" w:rsidR="008F05ED" w:rsidRDefault="008F05ED" w:rsidP="008F05ED">
      <w:proofErr w:type="gramStart"/>
      <w:r>
        <w:t>It’s</w:t>
      </w:r>
      <w:proofErr w:type="gramEnd"/>
      <w:r>
        <w:t xml:space="preserve"> been a pleasure to be involved in and watch, along with fellow commissioner and lead on this project</w:t>
      </w:r>
      <w:r w:rsidR="009C0039">
        <w:t>,</w:t>
      </w:r>
      <w:r>
        <w:t xml:space="preserve"> Simon Corden</w:t>
      </w:r>
      <w:r w:rsidR="009C0039">
        <w:t>,</w:t>
      </w:r>
      <w:r>
        <w:t xml:space="preserve"> and the executive sponsor, CEO John Hamill as this work took shape over the past year.</w:t>
      </w:r>
    </w:p>
    <w:p w14:paraId="65217E27" w14:textId="77777777" w:rsidR="008F05ED" w:rsidRDefault="008F05ED" w:rsidP="008F05ED">
      <w:r>
        <w:t xml:space="preserve">And now, </w:t>
      </w:r>
      <w:proofErr w:type="gramStart"/>
      <w:r>
        <w:t>it’s</w:t>
      </w:r>
      <w:proofErr w:type="gramEnd"/>
      <w:r>
        <w:t xml:space="preserve"> over to you, to test what the initiatives mean – for sectors, businesses, and consumers. </w:t>
      </w:r>
    </w:p>
    <w:p w14:paraId="50F18BA3" w14:textId="3F2246C9" w:rsidR="008F05ED" w:rsidRDefault="008F05ED" w:rsidP="008F05ED">
      <w:r>
        <w:t xml:space="preserve">There are </w:t>
      </w:r>
      <w:r w:rsidRPr="002742A3">
        <w:t>many</w:t>
      </w:r>
      <w:r>
        <w:rPr>
          <w:b/>
          <w:bCs/>
        </w:rPr>
        <w:t xml:space="preserve"> </w:t>
      </w:r>
      <w:r>
        <w:t xml:space="preserve">ways to contribute to ‘Getting </w:t>
      </w:r>
      <w:proofErr w:type="gramStart"/>
      <w:r>
        <w:t>to</w:t>
      </w:r>
      <w:proofErr w:type="gramEnd"/>
      <w:r>
        <w:t xml:space="preserve"> fair’ so please take this opportunity and invitation to have your say (see page 15).</w:t>
      </w:r>
    </w:p>
    <w:p w14:paraId="11E17C15" w14:textId="15A2635C" w:rsidR="008F05ED" w:rsidRDefault="00FC5C2F" w:rsidP="00082884">
      <w:pPr>
        <w:rPr>
          <w:b/>
          <w:bCs/>
        </w:rPr>
      </w:pPr>
      <w:r>
        <w:rPr>
          <w:rFonts w:ascii="Tahoma" w:eastAsiaTheme="majorEastAsia" w:hAnsi="Tahoma" w:cstheme="majorBidi"/>
          <w:noProof/>
          <w:color w:val="ED8B00" w:themeColor="accent2"/>
          <w:sz w:val="40"/>
          <w:szCs w:val="40"/>
          <w:lang w:val="en-US"/>
        </w:rPr>
        <w:drawing>
          <wp:anchor distT="0" distB="0" distL="114300" distR="114300" simplePos="0" relativeHeight="251658242" behindDoc="1" locked="0" layoutInCell="1" allowOverlap="1" wp14:anchorId="76F26D95" wp14:editId="35DCBD95">
            <wp:simplePos x="0" y="0"/>
            <wp:positionH relativeFrom="column">
              <wp:posOffset>-23495</wp:posOffset>
            </wp:positionH>
            <wp:positionV relativeFrom="paragraph">
              <wp:posOffset>121285</wp:posOffset>
            </wp:positionV>
            <wp:extent cx="1816924" cy="709629"/>
            <wp:effectExtent l="0" t="0" r="0" b="0"/>
            <wp:wrapTight wrapText="bothSides">
              <wp:wrapPolygon edited="0">
                <wp:start x="0" y="0"/>
                <wp:lineTo x="0" y="20885"/>
                <wp:lineTo x="21290" y="20885"/>
                <wp:lineTo x="212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6924" cy="709629"/>
                    </a:xfrm>
                    <a:prstGeom prst="rect">
                      <a:avLst/>
                    </a:prstGeom>
                  </pic:spPr>
                </pic:pic>
              </a:graphicData>
            </a:graphic>
            <wp14:sizeRelH relativeFrom="margin">
              <wp14:pctWidth>0</wp14:pctWidth>
            </wp14:sizeRelH>
            <wp14:sizeRelV relativeFrom="margin">
              <wp14:pctHeight>0</wp14:pctHeight>
            </wp14:sizeRelV>
          </wp:anchor>
        </w:drawing>
      </w:r>
    </w:p>
    <w:p w14:paraId="50994EBD" w14:textId="77777777" w:rsidR="008F05ED" w:rsidRDefault="008F05ED" w:rsidP="00082884">
      <w:pPr>
        <w:rPr>
          <w:b/>
          <w:bCs/>
        </w:rPr>
      </w:pPr>
    </w:p>
    <w:p w14:paraId="28EFC2BD" w14:textId="77777777" w:rsidR="00FC5C2F" w:rsidRDefault="00FC5C2F" w:rsidP="00082884">
      <w:pPr>
        <w:rPr>
          <w:b/>
          <w:bCs/>
        </w:rPr>
      </w:pPr>
    </w:p>
    <w:p w14:paraId="328F0665" w14:textId="29DD46BE" w:rsidR="00D3670C" w:rsidRPr="00150A15" w:rsidRDefault="19799A80" w:rsidP="00082884">
      <w:pPr>
        <w:rPr>
          <w:rStyle w:val="Hyperlink"/>
          <w:rFonts w:ascii="Tahoma" w:eastAsiaTheme="majorEastAsia" w:hAnsi="Tahoma" w:cstheme="majorBidi"/>
          <w:color w:val="ED8B00" w:themeColor="accent2"/>
          <w:sz w:val="40"/>
          <w:szCs w:val="40"/>
          <w:u w:val="none"/>
          <w:lang w:val="en-US"/>
        </w:rPr>
      </w:pPr>
      <w:r>
        <w:rPr>
          <w:b/>
          <w:bCs/>
        </w:rPr>
        <w:t>K</w:t>
      </w:r>
      <w:r w:rsidR="75ED651F" w:rsidRPr="00082884">
        <w:rPr>
          <w:b/>
          <w:bCs/>
        </w:rPr>
        <w:t>ate Symons</w:t>
      </w:r>
      <w:r w:rsidR="00082884">
        <w:rPr>
          <w:b/>
          <w:bCs/>
        </w:rPr>
        <w:br/>
      </w:r>
      <w:r w:rsidR="75ED651F">
        <w:t>Chairperson</w:t>
      </w:r>
      <w:r w:rsidR="00D16DC8" w:rsidRPr="7567E19E">
        <w:rPr>
          <w:rStyle w:val="Hyperlink"/>
        </w:rPr>
        <w:br w:type="page"/>
      </w:r>
    </w:p>
    <w:sdt>
      <w:sdtPr>
        <w:rPr>
          <w:rFonts w:asciiTheme="minorHAnsi" w:eastAsiaTheme="minorHAnsi" w:hAnsiTheme="minorHAnsi" w:cstheme="minorBidi"/>
          <w:noProof/>
          <w:color w:val="auto"/>
          <w:sz w:val="22"/>
          <w:szCs w:val="22"/>
          <w:lang w:val="en-AU"/>
        </w:rPr>
        <w:id w:val="-1608643843"/>
        <w:docPartObj>
          <w:docPartGallery w:val="Table of Contents"/>
          <w:docPartUnique/>
        </w:docPartObj>
      </w:sdtPr>
      <w:sdtEndPr/>
      <w:sdtContent>
        <w:p w14:paraId="6F72F4E6" w14:textId="5C01E735" w:rsidR="00080205" w:rsidRDefault="00080205">
          <w:pPr>
            <w:pStyle w:val="TOCHeading"/>
          </w:pPr>
          <w:r>
            <w:t>Contents</w:t>
          </w:r>
        </w:p>
        <w:p w14:paraId="0D1D9C2D" w14:textId="101D57CC" w:rsidR="00107A5C" w:rsidRPr="00107A5C" w:rsidRDefault="00A2511C" w:rsidP="00107A5C">
          <w:pPr>
            <w:pStyle w:val="TOC1"/>
            <w:rPr>
              <w:rFonts w:eastAsiaTheme="minorEastAsia"/>
              <w:b w:val="0"/>
              <w:noProof/>
              <w:lang w:eastAsia="en-AU"/>
            </w:rPr>
          </w:pPr>
          <w:r>
            <w:fldChar w:fldCharType="begin"/>
          </w:r>
          <w:r>
            <w:rPr>
              <w:b w:val="0"/>
            </w:rPr>
            <w:instrText xml:space="preserve"> TOC \o "1-2" \h \z \u </w:instrText>
          </w:r>
          <w:r>
            <w:fldChar w:fldCharType="separate"/>
          </w:r>
          <w:hyperlink w:anchor="_Toc71024096" w:history="1">
            <w:r w:rsidR="00107A5C" w:rsidRPr="00686019">
              <w:rPr>
                <w:rStyle w:val="Hyperlink"/>
                <w:noProof/>
              </w:rPr>
              <w:t>A message from our chairperson</w:t>
            </w:r>
            <w:r w:rsidR="00107A5C">
              <w:rPr>
                <w:noProof/>
                <w:webHidden/>
              </w:rPr>
              <w:tab/>
            </w:r>
            <w:r w:rsidR="00107A5C">
              <w:rPr>
                <w:noProof/>
                <w:webHidden/>
              </w:rPr>
              <w:fldChar w:fldCharType="begin"/>
            </w:r>
            <w:r w:rsidR="00107A5C">
              <w:rPr>
                <w:noProof/>
                <w:webHidden/>
              </w:rPr>
              <w:instrText xml:space="preserve"> PAGEREF _Toc71024096 \h </w:instrText>
            </w:r>
            <w:r w:rsidR="00107A5C">
              <w:rPr>
                <w:noProof/>
                <w:webHidden/>
              </w:rPr>
            </w:r>
            <w:r w:rsidR="00107A5C">
              <w:rPr>
                <w:noProof/>
                <w:webHidden/>
              </w:rPr>
              <w:fldChar w:fldCharType="separate"/>
            </w:r>
            <w:r w:rsidR="00AE0EB7">
              <w:rPr>
                <w:noProof/>
                <w:webHidden/>
              </w:rPr>
              <w:t>ii</w:t>
            </w:r>
            <w:r w:rsidR="00107A5C">
              <w:rPr>
                <w:noProof/>
                <w:webHidden/>
              </w:rPr>
              <w:fldChar w:fldCharType="end"/>
            </w:r>
          </w:hyperlink>
        </w:p>
        <w:p w14:paraId="43FD1236" w14:textId="0E6921FA" w:rsidR="00107A5C" w:rsidRDefault="004B67F4">
          <w:pPr>
            <w:pStyle w:val="TOC1"/>
            <w:rPr>
              <w:rFonts w:eastAsiaTheme="minorEastAsia"/>
              <w:b w:val="0"/>
              <w:noProof/>
              <w:lang w:eastAsia="en-AU"/>
            </w:rPr>
          </w:pPr>
          <w:hyperlink w:anchor="_Toc71024099" w:history="1">
            <w:r w:rsidR="00107A5C" w:rsidRPr="00686019">
              <w:rPr>
                <w:rStyle w:val="Hyperlink"/>
                <w:noProof/>
              </w:rPr>
              <w:t>Executive summary</w:t>
            </w:r>
            <w:r w:rsidR="00107A5C">
              <w:rPr>
                <w:noProof/>
                <w:webHidden/>
              </w:rPr>
              <w:tab/>
            </w:r>
            <w:r w:rsidR="00107A5C">
              <w:rPr>
                <w:noProof/>
                <w:webHidden/>
              </w:rPr>
              <w:fldChar w:fldCharType="begin"/>
            </w:r>
            <w:r w:rsidR="00107A5C">
              <w:rPr>
                <w:noProof/>
                <w:webHidden/>
              </w:rPr>
              <w:instrText xml:space="preserve"> PAGEREF _Toc71024099 \h </w:instrText>
            </w:r>
            <w:r w:rsidR="00107A5C">
              <w:rPr>
                <w:noProof/>
                <w:webHidden/>
              </w:rPr>
            </w:r>
            <w:r w:rsidR="00107A5C">
              <w:rPr>
                <w:noProof/>
                <w:webHidden/>
              </w:rPr>
              <w:fldChar w:fldCharType="separate"/>
            </w:r>
            <w:r w:rsidR="00AE0EB7">
              <w:rPr>
                <w:noProof/>
                <w:webHidden/>
              </w:rPr>
              <w:t>6</w:t>
            </w:r>
            <w:r w:rsidR="00107A5C">
              <w:rPr>
                <w:noProof/>
                <w:webHidden/>
              </w:rPr>
              <w:fldChar w:fldCharType="end"/>
            </w:r>
          </w:hyperlink>
        </w:p>
        <w:p w14:paraId="5EB06D5E" w14:textId="79B7D453" w:rsidR="00107A5C" w:rsidRDefault="004B67F4">
          <w:pPr>
            <w:pStyle w:val="TOC2"/>
            <w:rPr>
              <w:rFonts w:eastAsiaTheme="minorEastAsia"/>
              <w:lang w:eastAsia="en-AU"/>
            </w:rPr>
          </w:pPr>
          <w:hyperlink w:anchor="_Toc71024100" w:history="1">
            <w:r w:rsidR="00107A5C" w:rsidRPr="00686019">
              <w:rPr>
                <w:rStyle w:val="Hyperlink"/>
              </w:rPr>
              <w:t>Background to the strategy</w:t>
            </w:r>
            <w:r w:rsidR="00107A5C">
              <w:rPr>
                <w:webHidden/>
              </w:rPr>
              <w:tab/>
            </w:r>
            <w:r w:rsidR="00107A5C">
              <w:rPr>
                <w:webHidden/>
              </w:rPr>
              <w:fldChar w:fldCharType="begin"/>
            </w:r>
            <w:r w:rsidR="00107A5C">
              <w:rPr>
                <w:webHidden/>
              </w:rPr>
              <w:instrText xml:space="preserve"> PAGEREF _Toc71024100 \h </w:instrText>
            </w:r>
            <w:r w:rsidR="00107A5C">
              <w:rPr>
                <w:webHidden/>
              </w:rPr>
            </w:r>
            <w:r w:rsidR="00107A5C">
              <w:rPr>
                <w:webHidden/>
              </w:rPr>
              <w:fldChar w:fldCharType="separate"/>
            </w:r>
            <w:r w:rsidR="00AE0EB7">
              <w:rPr>
                <w:webHidden/>
              </w:rPr>
              <w:t>6</w:t>
            </w:r>
            <w:r w:rsidR="00107A5C">
              <w:rPr>
                <w:webHidden/>
              </w:rPr>
              <w:fldChar w:fldCharType="end"/>
            </w:r>
          </w:hyperlink>
        </w:p>
        <w:p w14:paraId="3160A17D" w14:textId="2CC0B09A" w:rsidR="00107A5C" w:rsidRDefault="004B67F4">
          <w:pPr>
            <w:pStyle w:val="TOC2"/>
            <w:rPr>
              <w:rFonts w:eastAsiaTheme="minorEastAsia"/>
              <w:lang w:eastAsia="en-AU"/>
            </w:rPr>
          </w:pPr>
          <w:hyperlink w:anchor="_Toc71024101" w:history="1">
            <w:r w:rsidR="00107A5C" w:rsidRPr="00686019">
              <w:rPr>
                <w:rStyle w:val="Hyperlink"/>
              </w:rPr>
              <w:t>Purpose of our strategy</w:t>
            </w:r>
            <w:r w:rsidR="00107A5C">
              <w:rPr>
                <w:webHidden/>
              </w:rPr>
              <w:tab/>
            </w:r>
            <w:r w:rsidR="00107A5C">
              <w:rPr>
                <w:webHidden/>
              </w:rPr>
              <w:fldChar w:fldCharType="begin"/>
            </w:r>
            <w:r w:rsidR="00107A5C">
              <w:rPr>
                <w:webHidden/>
              </w:rPr>
              <w:instrText xml:space="preserve"> PAGEREF _Toc71024101 \h </w:instrText>
            </w:r>
            <w:r w:rsidR="00107A5C">
              <w:rPr>
                <w:webHidden/>
              </w:rPr>
            </w:r>
            <w:r w:rsidR="00107A5C">
              <w:rPr>
                <w:webHidden/>
              </w:rPr>
              <w:fldChar w:fldCharType="separate"/>
            </w:r>
            <w:r w:rsidR="00AE0EB7">
              <w:rPr>
                <w:webHidden/>
              </w:rPr>
              <w:t>7</w:t>
            </w:r>
            <w:r w:rsidR="00107A5C">
              <w:rPr>
                <w:webHidden/>
              </w:rPr>
              <w:fldChar w:fldCharType="end"/>
            </w:r>
          </w:hyperlink>
        </w:p>
        <w:p w14:paraId="6320194A" w14:textId="01415DF7" w:rsidR="00107A5C" w:rsidRDefault="004B67F4">
          <w:pPr>
            <w:pStyle w:val="TOC2"/>
            <w:rPr>
              <w:rFonts w:eastAsiaTheme="minorEastAsia"/>
              <w:lang w:eastAsia="en-AU"/>
            </w:rPr>
          </w:pPr>
          <w:hyperlink w:anchor="_Toc71024102" w:history="1">
            <w:r w:rsidR="00107A5C" w:rsidRPr="00686019">
              <w:rPr>
                <w:rStyle w:val="Hyperlink"/>
              </w:rPr>
              <w:t>Structuring our draft strategy</w:t>
            </w:r>
            <w:r w:rsidR="00107A5C">
              <w:rPr>
                <w:webHidden/>
              </w:rPr>
              <w:tab/>
            </w:r>
            <w:r w:rsidR="00107A5C">
              <w:rPr>
                <w:webHidden/>
              </w:rPr>
              <w:fldChar w:fldCharType="begin"/>
            </w:r>
            <w:r w:rsidR="00107A5C">
              <w:rPr>
                <w:webHidden/>
              </w:rPr>
              <w:instrText xml:space="preserve"> PAGEREF _Toc71024102 \h </w:instrText>
            </w:r>
            <w:r w:rsidR="00107A5C">
              <w:rPr>
                <w:webHidden/>
              </w:rPr>
            </w:r>
            <w:r w:rsidR="00107A5C">
              <w:rPr>
                <w:webHidden/>
              </w:rPr>
              <w:fldChar w:fldCharType="separate"/>
            </w:r>
            <w:r w:rsidR="00AE0EB7">
              <w:rPr>
                <w:webHidden/>
              </w:rPr>
              <w:t>8</w:t>
            </w:r>
            <w:r w:rsidR="00107A5C">
              <w:rPr>
                <w:webHidden/>
              </w:rPr>
              <w:fldChar w:fldCharType="end"/>
            </w:r>
          </w:hyperlink>
        </w:p>
        <w:p w14:paraId="617726C3" w14:textId="7B9D21B4" w:rsidR="00107A5C" w:rsidRDefault="004B67F4">
          <w:pPr>
            <w:pStyle w:val="TOC2"/>
            <w:rPr>
              <w:rFonts w:eastAsiaTheme="minorEastAsia"/>
              <w:lang w:eastAsia="en-AU"/>
            </w:rPr>
          </w:pPr>
          <w:hyperlink w:anchor="_Toc71024103" w:history="1">
            <w:r w:rsidR="00107A5C" w:rsidRPr="00686019">
              <w:rPr>
                <w:rStyle w:val="Hyperlink"/>
              </w:rPr>
              <w:t>What this means for consumers</w:t>
            </w:r>
            <w:r w:rsidR="00107A5C">
              <w:rPr>
                <w:webHidden/>
              </w:rPr>
              <w:tab/>
            </w:r>
            <w:r w:rsidR="00107A5C">
              <w:rPr>
                <w:webHidden/>
              </w:rPr>
              <w:fldChar w:fldCharType="begin"/>
            </w:r>
            <w:r w:rsidR="00107A5C">
              <w:rPr>
                <w:webHidden/>
              </w:rPr>
              <w:instrText xml:space="preserve"> PAGEREF _Toc71024103 \h </w:instrText>
            </w:r>
            <w:r w:rsidR="00107A5C">
              <w:rPr>
                <w:webHidden/>
              </w:rPr>
            </w:r>
            <w:r w:rsidR="00107A5C">
              <w:rPr>
                <w:webHidden/>
              </w:rPr>
              <w:fldChar w:fldCharType="separate"/>
            </w:r>
            <w:r w:rsidR="00AE0EB7">
              <w:rPr>
                <w:webHidden/>
              </w:rPr>
              <w:t>14</w:t>
            </w:r>
            <w:r w:rsidR="00107A5C">
              <w:rPr>
                <w:webHidden/>
              </w:rPr>
              <w:fldChar w:fldCharType="end"/>
            </w:r>
          </w:hyperlink>
        </w:p>
        <w:p w14:paraId="331702D9" w14:textId="15836098" w:rsidR="00107A5C" w:rsidRDefault="004B67F4">
          <w:pPr>
            <w:pStyle w:val="TOC2"/>
            <w:rPr>
              <w:rFonts w:eastAsiaTheme="minorEastAsia"/>
              <w:lang w:eastAsia="en-AU"/>
            </w:rPr>
          </w:pPr>
          <w:hyperlink w:anchor="_Toc71024104" w:history="1">
            <w:r w:rsidR="00107A5C" w:rsidRPr="00686019">
              <w:rPr>
                <w:rStyle w:val="Hyperlink"/>
              </w:rPr>
              <w:t>A three-year outlook</w:t>
            </w:r>
            <w:r w:rsidR="00107A5C">
              <w:rPr>
                <w:webHidden/>
              </w:rPr>
              <w:tab/>
            </w:r>
            <w:r w:rsidR="00107A5C">
              <w:rPr>
                <w:webHidden/>
              </w:rPr>
              <w:fldChar w:fldCharType="begin"/>
            </w:r>
            <w:r w:rsidR="00107A5C">
              <w:rPr>
                <w:webHidden/>
              </w:rPr>
              <w:instrText xml:space="preserve"> PAGEREF _Toc71024104 \h </w:instrText>
            </w:r>
            <w:r w:rsidR="00107A5C">
              <w:rPr>
                <w:webHidden/>
              </w:rPr>
            </w:r>
            <w:r w:rsidR="00107A5C">
              <w:rPr>
                <w:webHidden/>
              </w:rPr>
              <w:fldChar w:fldCharType="separate"/>
            </w:r>
            <w:r w:rsidR="00AE0EB7">
              <w:rPr>
                <w:webHidden/>
              </w:rPr>
              <w:t>15</w:t>
            </w:r>
            <w:r w:rsidR="00107A5C">
              <w:rPr>
                <w:webHidden/>
              </w:rPr>
              <w:fldChar w:fldCharType="end"/>
            </w:r>
          </w:hyperlink>
        </w:p>
        <w:p w14:paraId="14D509EA" w14:textId="3D6F4D5D" w:rsidR="00107A5C" w:rsidRDefault="004B67F4">
          <w:pPr>
            <w:pStyle w:val="TOC2"/>
            <w:rPr>
              <w:rFonts w:eastAsiaTheme="minorEastAsia"/>
              <w:lang w:eastAsia="en-AU"/>
            </w:rPr>
          </w:pPr>
          <w:hyperlink w:anchor="_Toc71024105" w:history="1">
            <w:r w:rsidR="00107A5C" w:rsidRPr="00686019">
              <w:rPr>
                <w:rStyle w:val="Hyperlink"/>
              </w:rPr>
              <w:t>Next steps</w:t>
            </w:r>
            <w:r w:rsidR="00107A5C">
              <w:rPr>
                <w:webHidden/>
              </w:rPr>
              <w:tab/>
            </w:r>
            <w:r w:rsidR="00107A5C">
              <w:rPr>
                <w:webHidden/>
              </w:rPr>
              <w:fldChar w:fldCharType="begin"/>
            </w:r>
            <w:r w:rsidR="00107A5C">
              <w:rPr>
                <w:webHidden/>
              </w:rPr>
              <w:instrText xml:space="preserve"> PAGEREF _Toc71024105 \h </w:instrText>
            </w:r>
            <w:r w:rsidR="00107A5C">
              <w:rPr>
                <w:webHidden/>
              </w:rPr>
            </w:r>
            <w:r w:rsidR="00107A5C">
              <w:rPr>
                <w:webHidden/>
              </w:rPr>
              <w:fldChar w:fldCharType="separate"/>
            </w:r>
            <w:r w:rsidR="00AE0EB7">
              <w:rPr>
                <w:webHidden/>
              </w:rPr>
              <w:t>15</w:t>
            </w:r>
            <w:r w:rsidR="00107A5C">
              <w:rPr>
                <w:webHidden/>
              </w:rPr>
              <w:fldChar w:fldCharType="end"/>
            </w:r>
          </w:hyperlink>
        </w:p>
        <w:p w14:paraId="4BEA09A2" w14:textId="462F259C" w:rsidR="00107A5C" w:rsidRDefault="004B67F4">
          <w:pPr>
            <w:pStyle w:val="TOC1"/>
            <w:rPr>
              <w:rFonts w:eastAsiaTheme="minorEastAsia"/>
              <w:b w:val="0"/>
              <w:noProof/>
              <w:lang w:eastAsia="en-AU"/>
            </w:rPr>
          </w:pPr>
          <w:hyperlink w:anchor="_Toc71024106" w:history="1">
            <w:r w:rsidR="00107A5C" w:rsidRPr="00686019">
              <w:rPr>
                <w:rStyle w:val="Hyperlink"/>
                <w:noProof/>
              </w:rPr>
              <w:t>We want your feedback on this draft strategy</w:t>
            </w:r>
            <w:r w:rsidR="00107A5C">
              <w:rPr>
                <w:noProof/>
                <w:webHidden/>
              </w:rPr>
              <w:tab/>
            </w:r>
            <w:r w:rsidR="00107A5C">
              <w:rPr>
                <w:noProof/>
                <w:webHidden/>
              </w:rPr>
              <w:fldChar w:fldCharType="begin"/>
            </w:r>
            <w:r w:rsidR="00107A5C">
              <w:rPr>
                <w:noProof/>
                <w:webHidden/>
              </w:rPr>
              <w:instrText xml:space="preserve"> PAGEREF _Toc71024106 \h </w:instrText>
            </w:r>
            <w:r w:rsidR="00107A5C">
              <w:rPr>
                <w:noProof/>
                <w:webHidden/>
              </w:rPr>
            </w:r>
            <w:r w:rsidR="00107A5C">
              <w:rPr>
                <w:noProof/>
                <w:webHidden/>
              </w:rPr>
              <w:fldChar w:fldCharType="separate"/>
            </w:r>
            <w:r w:rsidR="00AE0EB7">
              <w:rPr>
                <w:noProof/>
                <w:webHidden/>
              </w:rPr>
              <w:t>17</w:t>
            </w:r>
            <w:r w:rsidR="00107A5C">
              <w:rPr>
                <w:noProof/>
                <w:webHidden/>
              </w:rPr>
              <w:fldChar w:fldCharType="end"/>
            </w:r>
          </w:hyperlink>
        </w:p>
        <w:p w14:paraId="6C806B75" w14:textId="5E9BF6D8" w:rsidR="00107A5C" w:rsidRDefault="004B67F4">
          <w:pPr>
            <w:pStyle w:val="TOC1"/>
            <w:rPr>
              <w:rFonts w:eastAsiaTheme="minorEastAsia"/>
              <w:b w:val="0"/>
              <w:noProof/>
              <w:lang w:eastAsia="en-AU"/>
            </w:rPr>
          </w:pPr>
          <w:hyperlink w:anchor="_Toc71024107" w:history="1">
            <w:r w:rsidR="00107A5C" w:rsidRPr="00686019">
              <w:rPr>
                <w:rStyle w:val="Hyperlink"/>
                <w:noProof/>
                <w:shd w:val="clear" w:color="auto" w:fill="FFFFFF"/>
              </w:rPr>
              <w:t>How we developed our draft strategy</w:t>
            </w:r>
            <w:r w:rsidR="00107A5C">
              <w:rPr>
                <w:noProof/>
                <w:webHidden/>
              </w:rPr>
              <w:tab/>
            </w:r>
            <w:r w:rsidR="00107A5C">
              <w:rPr>
                <w:noProof/>
                <w:webHidden/>
              </w:rPr>
              <w:fldChar w:fldCharType="begin"/>
            </w:r>
            <w:r w:rsidR="00107A5C">
              <w:rPr>
                <w:noProof/>
                <w:webHidden/>
              </w:rPr>
              <w:instrText xml:space="preserve"> PAGEREF _Toc71024107 \h </w:instrText>
            </w:r>
            <w:r w:rsidR="00107A5C">
              <w:rPr>
                <w:noProof/>
                <w:webHidden/>
              </w:rPr>
            </w:r>
            <w:r w:rsidR="00107A5C">
              <w:rPr>
                <w:noProof/>
                <w:webHidden/>
              </w:rPr>
              <w:fldChar w:fldCharType="separate"/>
            </w:r>
            <w:r w:rsidR="00AE0EB7">
              <w:rPr>
                <w:noProof/>
                <w:webHidden/>
              </w:rPr>
              <w:t>18</w:t>
            </w:r>
            <w:r w:rsidR="00107A5C">
              <w:rPr>
                <w:noProof/>
                <w:webHidden/>
              </w:rPr>
              <w:fldChar w:fldCharType="end"/>
            </w:r>
          </w:hyperlink>
        </w:p>
        <w:p w14:paraId="15A75F04" w14:textId="29245826" w:rsidR="00107A5C" w:rsidRDefault="004B67F4">
          <w:pPr>
            <w:pStyle w:val="TOC2"/>
            <w:rPr>
              <w:rFonts w:eastAsiaTheme="minorEastAsia"/>
              <w:lang w:eastAsia="en-AU"/>
            </w:rPr>
          </w:pPr>
          <w:hyperlink w:anchor="_Toc71024108" w:history="1">
            <w:r w:rsidR="00107A5C" w:rsidRPr="00686019">
              <w:rPr>
                <w:rStyle w:val="Hyperlink"/>
              </w:rPr>
              <w:t>Our approach</w:t>
            </w:r>
            <w:r w:rsidR="00107A5C">
              <w:rPr>
                <w:webHidden/>
              </w:rPr>
              <w:tab/>
            </w:r>
            <w:r w:rsidR="00107A5C">
              <w:rPr>
                <w:webHidden/>
              </w:rPr>
              <w:fldChar w:fldCharType="begin"/>
            </w:r>
            <w:r w:rsidR="00107A5C">
              <w:rPr>
                <w:webHidden/>
              </w:rPr>
              <w:instrText xml:space="preserve"> PAGEREF _Toc71024108 \h </w:instrText>
            </w:r>
            <w:r w:rsidR="00107A5C">
              <w:rPr>
                <w:webHidden/>
              </w:rPr>
            </w:r>
            <w:r w:rsidR="00107A5C">
              <w:rPr>
                <w:webHidden/>
              </w:rPr>
              <w:fldChar w:fldCharType="separate"/>
            </w:r>
            <w:r w:rsidR="00AE0EB7">
              <w:rPr>
                <w:webHidden/>
              </w:rPr>
              <w:t>18</w:t>
            </w:r>
            <w:r w:rsidR="00107A5C">
              <w:rPr>
                <w:webHidden/>
              </w:rPr>
              <w:fldChar w:fldCharType="end"/>
            </w:r>
          </w:hyperlink>
        </w:p>
        <w:p w14:paraId="50F4EB80" w14:textId="77425972" w:rsidR="00107A5C" w:rsidRDefault="004B67F4">
          <w:pPr>
            <w:pStyle w:val="TOC2"/>
            <w:rPr>
              <w:rFonts w:eastAsiaTheme="minorEastAsia"/>
              <w:lang w:eastAsia="en-AU"/>
            </w:rPr>
          </w:pPr>
          <w:hyperlink w:anchor="_Toc71024109" w:history="1">
            <w:r w:rsidR="00107A5C" w:rsidRPr="00686019">
              <w:rPr>
                <w:rStyle w:val="Hyperlink"/>
              </w:rPr>
              <w:t>Definitions and terminology</w:t>
            </w:r>
            <w:r w:rsidR="00107A5C">
              <w:rPr>
                <w:webHidden/>
              </w:rPr>
              <w:tab/>
            </w:r>
            <w:r w:rsidR="00107A5C">
              <w:rPr>
                <w:webHidden/>
              </w:rPr>
              <w:fldChar w:fldCharType="begin"/>
            </w:r>
            <w:r w:rsidR="00107A5C">
              <w:rPr>
                <w:webHidden/>
              </w:rPr>
              <w:instrText xml:space="preserve"> PAGEREF _Toc71024109 \h </w:instrText>
            </w:r>
            <w:r w:rsidR="00107A5C">
              <w:rPr>
                <w:webHidden/>
              </w:rPr>
            </w:r>
            <w:r w:rsidR="00107A5C">
              <w:rPr>
                <w:webHidden/>
              </w:rPr>
              <w:fldChar w:fldCharType="separate"/>
            </w:r>
            <w:r w:rsidR="00AE0EB7">
              <w:rPr>
                <w:webHidden/>
              </w:rPr>
              <w:t>18</w:t>
            </w:r>
            <w:r w:rsidR="00107A5C">
              <w:rPr>
                <w:webHidden/>
              </w:rPr>
              <w:fldChar w:fldCharType="end"/>
            </w:r>
          </w:hyperlink>
        </w:p>
        <w:p w14:paraId="5EFB7F8A" w14:textId="6F569FAA" w:rsidR="00107A5C" w:rsidRDefault="004B67F4">
          <w:pPr>
            <w:pStyle w:val="TOC2"/>
            <w:rPr>
              <w:rFonts w:eastAsiaTheme="minorEastAsia"/>
              <w:lang w:eastAsia="en-AU"/>
            </w:rPr>
          </w:pPr>
          <w:hyperlink w:anchor="_Toc71024110" w:history="1">
            <w:r w:rsidR="00107A5C" w:rsidRPr="00686019">
              <w:rPr>
                <w:rStyle w:val="Hyperlink"/>
              </w:rPr>
              <w:t>Our hybrid approach to communicating on vulnerability</w:t>
            </w:r>
            <w:r w:rsidR="00107A5C">
              <w:rPr>
                <w:webHidden/>
              </w:rPr>
              <w:tab/>
            </w:r>
            <w:r w:rsidR="00107A5C">
              <w:rPr>
                <w:webHidden/>
              </w:rPr>
              <w:fldChar w:fldCharType="begin"/>
            </w:r>
            <w:r w:rsidR="00107A5C">
              <w:rPr>
                <w:webHidden/>
              </w:rPr>
              <w:instrText xml:space="preserve"> PAGEREF _Toc71024110 \h </w:instrText>
            </w:r>
            <w:r w:rsidR="00107A5C">
              <w:rPr>
                <w:webHidden/>
              </w:rPr>
            </w:r>
            <w:r w:rsidR="00107A5C">
              <w:rPr>
                <w:webHidden/>
              </w:rPr>
              <w:fldChar w:fldCharType="separate"/>
            </w:r>
            <w:r w:rsidR="00AE0EB7">
              <w:rPr>
                <w:webHidden/>
              </w:rPr>
              <w:t>20</w:t>
            </w:r>
            <w:r w:rsidR="00107A5C">
              <w:rPr>
                <w:webHidden/>
              </w:rPr>
              <w:fldChar w:fldCharType="end"/>
            </w:r>
          </w:hyperlink>
        </w:p>
        <w:p w14:paraId="7158BC81" w14:textId="2AC73AE0" w:rsidR="00107A5C" w:rsidRDefault="004B67F4">
          <w:pPr>
            <w:pStyle w:val="TOC2"/>
            <w:rPr>
              <w:rFonts w:eastAsiaTheme="minorEastAsia"/>
              <w:lang w:eastAsia="en-AU"/>
            </w:rPr>
          </w:pPr>
          <w:hyperlink w:anchor="_Toc71024111" w:history="1">
            <w:r w:rsidR="00107A5C" w:rsidRPr="00686019">
              <w:rPr>
                <w:rStyle w:val="Hyperlink"/>
              </w:rPr>
              <w:t>Consultation questions on the definition and terminology used in the draft strategy</w:t>
            </w:r>
            <w:r w:rsidR="00107A5C">
              <w:rPr>
                <w:webHidden/>
              </w:rPr>
              <w:tab/>
            </w:r>
            <w:r w:rsidR="00107A5C">
              <w:rPr>
                <w:webHidden/>
              </w:rPr>
              <w:fldChar w:fldCharType="begin"/>
            </w:r>
            <w:r w:rsidR="00107A5C">
              <w:rPr>
                <w:webHidden/>
              </w:rPr>
              <w:instrText xml:space="preserve"> PAGEREF _Toc71024111 \h </w:instrText>
            </w:r>
            <w:r w:rsidR="00107A5C">
              <w:rPr>
                <w:webHidden/>
              </w:rPr>
            </w:r>
            <w:r w:rsidR="00107A5C">
              <w:rPr>
                <w:webHidden/>
              </w:rPr>
              <w:fldChar w:fldCharType="separate"/>
            </w:r>
            <w:r w:rsidR="00AE0EB7">
              <w:rPr>
                <w:webHidden/>
              </w:rPr>
              <w:t>22</w:t>
            </w:r>
            <w:r w:rsidR="00107A5C">
              <w:rPr>
                <w:webHidden/>
              </w:rPr>
              <w:fldChar w:fldCharType="end"/>
            </w:r>
          </w:hyperlink>
        </w:p>
        <w:p w14:paraId="744485DD" w14:textId="4F2CAE82" w:rsidR="00107A5C" w:rsidRDefault="004B67F4">
          <w:pPr>
            <w:pStyle w:val="TOC1"/>
            <w:rPr>
              <w:rFonts w:eastAsiaTheme="minorEastAsia"/>
              <w:b w:val="0"/>
              <w:noProof/>
              <w:lang w:eastAsia="en-AU"/>
            </w:rPr>
          </w:pPr>
          <w:hyperlink w:anchor="_Toc71024112" w:history="1">
            <w:r w:rsidR="00107A5C" w:rsidRPr="00686019">
              <w:rPr>
                <w:rStyle w:val="Hyperlink"/>
                <w:noProof/>
                <w:shd w:val="clear" w:color="auto" w:fill="FFFFFF"/>
              </w:rPr>
              <w:t>Identifying the problem: Understanding the changing nature of consumer vulnerability</w:t>
            </w:r>
            <w:r w:rsidR="00107A5C">
              <w:rPr>
                <w:noProof/>
                <w:webHidden/>
              </w:rPr>
              <w:tab/>
            </w:r>
            <w:r w:rsidR="00107A5C">
              <w:rPr>
                <w:noProof/>
                <w:webHidden/>
              </w:rPr>
              <w:fldChar w:fldCharType="begin"/>
            </w:r>
            <w:r w:rsidR="00107A5C">
              <w:rPr>
                <w:noProof/>
                <w:webHidden/>
              </w:rPr>
              <w:instrText xml:space="preserve"> PAGEREF _Toc71024112 \h </w:instrText>
            </w:r>
            <w:r w:rsidR="00107A5C">
              <w:rPr>
                <w:noProof/>
                <w:webHidden/>
              </w:rPr>
            </w:r>
            <w:r w:rsidR="00107A5C">
              <w:rPr>
                <w:noProof/>
                <w:webHidden/>
              </w:rPr>
              <w:fldChar w:fldCharType="separate"/>
            </w:r>
            <w:r w:rsidR="00AE0EB7">
              <w:rPr>
                <w:noProof/>
                <w:webHidden/>
              </w:rPr>
              <w:t>23</w:t>
            </w:r>
            <w:r w:rsidR="00107A5C">
              <w:rPr>
                <w:noProof/>
                <w:webHidden/>
              </w:rPr>
              <w:fldChar w:fldCharType="end"/>
            </w:r>
          </w:hyperlink>
        </w:p>
        <w:p w14:paraId="03D069CC" w14:textId="3BC8B368" w:rsidR="00107A5C" w:rsidRDefault="004B67F4">
          <w:pPr>
            <w:pStyle w:val="TOC2"/>
            <w:rPr>
              <w:rFonts w:eastAsiaTheme="minorEastAsia"/>
              <w:lang w:eastAsia="en-AU"/>
            </w:rPr>
          </w:pPr>
          <w:hyperlink w:anchor="_Toc71024113" w:history="1">
            <w:r w:rsidR="00107A5C" w:rsidRPr="00686019">
              <w:rPr>
                <w:rStyle w:val="Hyperlink"/>
              </w:rPr>
              <w:t>Theme one: Consumers require appropriate, consistent and accessible communications</w:t>
            </w:r>
            <w:r w:rsidR="00107A5C">
              <w:rPr>
                <w:webHidden/>
              </w:rPr>
              <w:tab/>
            </w:r>
            <w:r w:rsidR="00107A5C">
              <w:rPr>
                <w:webHidden/>
              </w:rPr>
              <w:fldChar w:fldCharType="begin"/>
            </w:r>
            <w:r w:rsidR="00107A5C">
              <w:rPr>
                <w:webHidden/>
              </w:rPr>
              <w:instrText xml:space="preserve"> PAGEREF _Toc71024113 \h </w:instrText>
            </w:r>
            <w:r w:rsidR="00107A5C">
              <w:rPr>
                <w:webHidden/>
              </w:rPr>
            </w:r>
            <w:r w:rsidR="00107A5C">
              <w:rPr>
                <w:webHidden/>
              </w:rPr>
              <w:fldChar w:fldCharType="separate"/>
            </w:r>
            <w:r w:rsidR="00AE0EB7">
              <w:rPr>
                <w:webHidden/>
              </w:rPr>
              <w:t>23</w:t>
            </w:r>
            <w:r w:rsidR="00107A5C">
              <w:rPr>
                <w:webHidden/>
              </w:rPr>
              <w:fldChar w:fldCharType="end"/>
            </w:r>
          </w:hyperlink>
        </w:p>
        <w:p w14:paraId="6D7769FC" w14:textId="5786281F" w:rsidR="00107A5C" w:rsidRDefault="004B67F4">
          <w:pPr>
            <w:pStyle w:val="TOC2"/>
            <w:rPr>
              <w:rFonts w:eastAsiaTheme="minorEastAsia"/>
              <w:lang w:eastAsia="en-AU"/>
            </w:rPr>
          </w:pPr>
          <w:hyperlink w:anchor="_Toc71024114" w:history="1">
            <w:r w:rsidR="00107A5C" w:rsidRPr="00686019">
              <w:rPr>
                <w:rStyle w:val="Hyperlink"/>
              </w:rPr>
              <w:t>Theme two: Consumer engagement is not always universal or inclusive, leading to less accessible services</w:t>
            </w:r>
            <w:r w:rsidR="00107A5C">
              <w:rPr>
                <w:webHidden/>
              </w:rPr>
              <w:tab/>
            </w:r>
            <w:r w:rsidR="00107A5C">
              <w:rPr>
                <w:webHidden/>
              </w:rPr>
              <w:fldChar w:fldCharType="begin"/>
            </w:r>
            <w:r w:rsidR="00107A5C">
              <w:rPr>
                <w:webHidden/>
              </w:rPr>
              <w:instrText xml:space="preserve"> PAGEREF _Toc71024114 \h </w:instrText>
            </w:r>
            <w:r w:rsidR="00107A5C">
              <w:rPr>
                <w:webHidden/>
              </w:rPr>
            </w:r>
            <w:r w:rsidR="00107A5C">
              <w:rPr>
                <w:webHidden/>
              </w:rPr>
              <w:fldChar w:fldCharType="separate"/>
            </w:r>
            <w:r w:rsidR="00AE0EB7">
              <w:rPr>
                <w:webHidden/>
              </w:rPr>
              <w:t>28</w:t>
            </w:r>
            <w:r w:rsidR="00107A5C">
              <w:rPr>
                <w:webHidden/>
              </w:rPr>
              <w:fldChar w:fldCharType="end"/>
            </w:r>
          </w:hyperlink>
        </w:p>
        <w:p w14:paraId="1929CF34" w14:textId="2406AEEC" w:rsidR="00107A5C" w:rsidRDefault="004B67F4">
          <w:pPr>
            <w:pStyle w:val="TOC2"/>
            <w:rPr>
              <w:rFonts w:eastAsiaTheme="minorEastAsia"/>
              <w:lang w:eastAsia="en-AU"/>
            </w:rPr>
          </w:pPr>
          <w:hyperlink w:anchor="_Toc71024115" w:history="1">
            <w:r w:rsidR="00107A5C" w:rsidRPr="00686019">
              <w:rPr>
                <w:rStyle w:val="Hyperlink"/>
              </w:rPr>
              <w:t>Theme three: Consumer trust of their service provider is low, with many not empowered to make choices or seek support</w:t>
            </w:r>
            <w:r w:rsidR="00107A5C">
              <w:rPr>
                <w:webHidden/>
              </w:rPr>
              <w:tab/>
            </w:r>
            <w:r w:rsidR="00107A5C">
              <w:rPr>
                <w:webHidden/>
              </w:rPr>
              <w:fldChar w:fldCharType="begin"/>
            </w:r>
            <w:r w:rsidR="00107A5C">
              <w:rPr>
                <w:webHidden/>
              </w:rPr>
              <w:instrText xml:space="preserve"> PAGEREF _Toc71024115 \h </w:instrText>
            </w:r>
            <w:r w:rsidR="00107A5C">
              <w:rPr>
                <w:webHidden/>
              </w:rPr>
            </w:r>
            <w:r w:rsidR="00107A5C">
              <w:rPr>
                <w:webHidden/>
              </w:rPr>
              <w:fldChar w:fldCharType="separate"/>
            </w:r>
            <w:r w:rsidR="00AE0EB7">
              <w:rPr>
                <w:webHidden/>
              </w:rPr>
              <w:t>32</w:t>
            </w:r>
            <w:r w:rsidR="00107A5C">
              <w:rPr>
                <w:webHidden/>
              </w:rPr>
              <w:fldChar w:fldCharType="end"/>
            </w:r>
          </w:hyperlink>
        </w:p>
        <w:p w14:paraId="73FEABAB" w14:textId="2B5AAB09" w:rsidR="00107A5C" w:rsidRDefault="004B67F4">
          <w:pPr>
            <w:pStyle w:val="TOC2"/>
            <w:rPr>
              <w:rFonts w:eastAsiaTheme="minorEastAsia"/>
              <w:lang w:eastAsia="en-AU"/>
            </w:rPr>
          </w:pPr>
          <w:hyperlink w:anchor="_Toc71024116" w:history="1">
            <w:r w:rsidR="00107A5C" w:rsidRPr="00686019">
              <w:rPr>
                <w:rStyle w:val="Hyperlink"/>
              </w:rPr>
              <w:t>Theme four: Consumers who need support are not always identified and supported effectively</w:t>
            </w:r>
            <w:r w:rsidR="00107A5C">
              <w:rPr>
                <w:webHidden/>
              </w:rPr>
              <w:tab/>
            </w:r>
            <w:r w:rsidR="00107A5C">
              <w:rPr>
                <w:webHidden/>
              </w:rPr>
              <w:fldChar w:fldCharType="begin"/>
            </w:r>
            <w:r w:rsidR="00107A5C">
              <w:rPr>
                <w:webHidden/>
              </w:rPr>
              <w:instrText xml:space="preserve"> PAGEREF _Toc71024116 \h </w:instrText>
            </w:r>
            <w:r w:rsidR="00107A5C">
              <w:rPr>
                <w:webHidden/>
              </w:rPr>
            </w:r>
            <w:r w:rsidR="00107A5C">
              <w:rPr>
                <w:webHidden/>
              </w:rPr>
              <w:fldChar w:fldCharType="separate"/>
            </w:r>
            <w:r w:rsidR="00AE0EB7">
              <w:rPr>
                <w:webHidden/>
              </w:rPr>
              <w:t>37</w:t>
            </w:r>
            <w:r w:rsidR="00107A5C">
              <w:rPr>
                <w:webHidden/>
              </w:rPr>
              <w:fldChar w:fldCharType="end"/>
            </w:r>
          </w:hyperlink>
        </w:p>
        <w:p w14:paraId="0C0CBEA7" w14:textId="189FC057" w:rsidR="00107A5C" w:rsidRDefault="004B67F4">
          <w:pPr>
            <w:pStyle w:val="TOC2"/>
            <w:rPr>
              <w:rFonts w:eastAsiaTheme="minorEastAsia"/>
              <w:lang w:eastAsia="en-AU"/>
            </w:rPr>
          </w:pPr>
          <w:hyperlink w:anchor="_Toc71024117" w:history="1">
            <w:r w:rsidR="00107A5C" w:rsidRPr="00686019">
              <w:rPr>
                <w:rStyle w:val="Hyperlink"/>
              </w:rPr>
              <w:t>Theme five: Support offered to consumers is inconsistent, which means it is not always appropriate or flexible</w:t>
            </w:r>
            <w:r w:rsidR="00107A5C">
              <w:rPr>
                <w:webHidden/>
              </w:rPr>
              <w:tab/>
            </w:r>
            <w:r w:rsidR="00107A5C">
              <w:rPr>
                <w:webHidden/>
              </w:rPr>
              <w:fldChar w:fldCharType="begin"/>
            </w:r>
            <w:r w:rsidR="00107A5C">
              <w:rPr>
                <w:webHidden/>
              </w:rPr>
              <w:instrText xml:space="preserve"> PAGEREF _Toc71024117 \h </w:instrText>
            </w:r>
            <w:r w:rsidR="00107A5C">
              <w:rPr>
                <w:webHidden/>
              </w:rPr>
            </w:r>
            <w:r w:rsidR="00107A5C">
              <w:rPr>
                <w:webHidden/>
              </w:rPr>
              <w:fldChar w:fldCharType="separate"/>
            </w:r>
            <w:r w:rsidR="00AE0EB7">
              <w:rPr>
                <w:webHidden/>
              </w:rPr>
              <w:t>39</w:t>
            </w:r>
            <w:r w:rsidR="00107A5C">
              <w:rPr>
                <w:webHidden/>
              </w:rPr>
              <w:fldChar w:fldCharType="end"/>
            </w:r>
          </w:hyperlink>
        </w:p>
        <w:p w14:paraId="5FFAC623" w14:textId="4DA7E927" w:rsidR="00107A5C" w:rsidRDefault="004B67F4">
          <w:pPr>
            <w:pStyle w:val="TOC2"/>
            <w:rPr>
              <w:rFonts w:eastAsiaTheme="minorEastAsia"/>
              <w:lang w:eastAsia="en-AU"/>
            </w:rPr>
          </w:pPr>
          <w:hyperlink w:anchor="_Toc71024118" w:history="1">
            <w:r w:rsidR="00107A5C" w:rsidRPr="00686019">
              <w:rPr>
                <w:rStyle w:val="Hyperlink"/>
              </w:rPr>
              <w:t>Theme six: First Nations consumers require additional support and engagement to help reduce the rate of supply disconnection</w:t>
            </w:r>
            <w:r w:rsidR="00107A5C">
              <w:rPr>
                <w:webHidden/>
              </w:rPr>
              <w:tab/>
            </w:r>
            <w:r w:rsidR="00107A5C">
              <w:rPr>
                <w:webHidden/>
              </w:rPr>
              <w:fldChar w:fldCharType="begin"/>
            </w:r>
            <w:r w:rsidR="00107A5C">
              <w:rPr>
                <w:webHidden/>
              </w:rPr>
              <w:instrText xml:space="preserve"> PAGEREF _Toc71024118 \h </w:instrText>
            </w:r>
            <w:r w:rsidR="00107A5C">
              <w:rPr>
                <w:webHidden/>
              </w:rPr>
            </w:r>
            <w:r w:rsidR="00107A5C">
              <w:rPr>
                <w:webHidden/>
              </w:rPr>
              <w:fldChar w:fldCharType="separate"/>
            </w:r>
            <w:r w:rsidR="00AE0EB7">
              <w:rPr>
                <w:webHidden/>
              </w:rPr>
              <w:t>43</w:t>
            </w:r>
            <w:r w:rsidR="00107A5C">
              <w:rPr>
                <w:webHidden/>
              </w:rPr>
              <w:fldChar w:fldCharType="end"/>
            </w:r>
          </w:hyperlink>
        </w:p>
        <w:p w14:paraId="329012C5" w14:textId="7CBD294D" w:rsidR="00107A5C" w:rsidRDefault="004B67F4">
          <w:pPr>
            <w:pStyle w:val="TOC2"/>
            <w:rPr>
              <w:rFonts w:eastAsiaTheme="minorEastAsia"/>
              <w:lang w:eastAsia="en-AU"/>
            </w:rPr>
          </w:pPr>
          <w:hyperlink w:anchor="_Toc71024119" w:history="1">
            <w:r w:rsidR="00107A5C" w:rsidRPr="00686019">
              <w:rPr>
                <w:rStyle w:val="Hyperlink"/>
              </w:rPr>
              <w:t>Theme seven: Government, industry and community organisations could coordinate more effectively to address issues across the system</w:t>
            </w:r>
            <w:r w:rsidR="00107A5C">
              <w:rPr>
                <w:webHidden/>
              </w:rPr>
              <w:tab/>
            </w:r>
            <w:r w:rsidR="00107A5C">
              <w:rPr>
                <w:webHidden/>
              </w:rPr>
              <w:fldChar w:fldCharType="begin"/>
            </w:r>
            <w:r w:rsidR="00107A5C">
              <w:rPr>
                <w:webHidden/>
              </w:rPr>
              <w:instrText xml:space="preserve"> PAGEREF _Toc71024119 \h </w:instrText>
            </w:r>
            <w:r w:rsidR="00107A5C">
              <w:rPr>
                <w:webHidden/>
              </w:rPr>
            </w:r>
            <w:r w:rsidR="00107A5C">
              <w:rPr>
                <w:webHidden/>
              </w:rPr>
              <w:fldChar w:fldCharType="separate"/>
            </w:r>
            <w:r w:rsidR="00AE0EB7">
              <w:rPr>
                <w:webHidden/>
              </w:rPr>
              <w:t>47</w:t>
            </w:r>
            <w:r w:rsidR="00107A5C">
              <w:rPr>
                <w:webHidden/>
              </w:rPr>
              <w:fldChar w:fldCharType="end"/>
            </w:r>
          </w:hyperlink>
        </w:p>
        <w:p w14:paraId="5C2CD22D" w14:textId="476BF5D9" w:rsidR="00107A5C" w:rsidRDefault="004B67F4">
          <w:pPr>
            <w:pStyle w:val="TOC2"/>
            <w:rPr>
              <w:rFonts w:eastAsiaTheme="minorEastAsia"/>
              <w:lang w:eastAsia="en-AU"/>
            </w:rPr>
          </w:pPr>
          <w:hyperlink w:anchor="_Toc71024120" w:history="1">
            <w:r w:rsidR="00107A5C" w:rsidRPr="00686019">
              <w:rPr>
                <w:rStyle w:val="Hyperlink"/>
              </w:rPr>
              <w:t>Theme eight: Sudden, acute and unexpected challenges can have significant impact on consumers in the short, medium and long term</w:t>
            </w:r>
            <w:r w:rsidR="00107A5C">
              <w:rPr>
                <w:webHidden/>
              </w:rPr>
              <w:tab/>
            </w:r>
            <w:r w:rsidR="00107A5C">
              <w:rPr>
                <w:webHidden/>
              </w:rPr>
              <w:fldChar w:fldCharType="begin"/>
            </w:r>
            <w:r w:rsidR="00107A5C">
              <w:rPr>
                <w:webHidden/>
              </w:rPr>
              <w:instrText xml:space="preserve"> PAGEREF _Toc71024120 \h </w:instrText>
            </w:r>
            <w:r w:rsidR="00107A5C">
              <w:rPr>
                <w:webHidden/>
              </w:rPr>
            </w:r>
            <w:r w:rsidR="00107A5C">
              <w:rPr>
                <w:webHidden/>
              </w:rPr>
              <w:fldChar w:fldCharType="separate"/>
            </w:r>
            <w:r w:rsidR="00AE0EB7">
              <w:rPr>
                <w:webHidden/>
              </w:rPr>
              <w:t>51</w:t>
            </w:r>
            <w:r w:rsidR="00107A5C">
              <w:rPr>
                <w:webHidden/>
              </w:rPr>
              <w:fldChar w:fldCharType="end"/>
            </w:r>
          </w:hyperlink>
        </w:p>
        <w:p w14:paraId="3E87F48B" w14:textId="4AE38804" w:rsidR="00107A5C" w:rsidRDefault="004B67F4">
          <w:pPr>
            <w:pStyle w:val="TOC1"/>
            <w:rPr>
              <w:rFonts w:eastAsiaTheme="minorEastAsia"/>
              <w:b w:val="0"/>
              <w:noProof/>
              <w:lang w:eastAsia="en-AU"/>
            </w:rPr>
          </w:pPr>
          <w:hyperlink w:anchor="_Toc71024121" w:history="1">
            <w:r w:rsidR="00107A5C" w:rsidRPr="00686019">
              <w:rPr>
                <w:rStyle w:val="Hyperlink"/>
                <w:noProof/>
              </w:rPr>
              <w:t>Our goals and possible initiatives: how we plan to address consumer vulnerability</w:t>
            </w:r>
            <w:r w:rsidR="00107A5C">
              <w:rPr>
                <w:noProof/>
                <w:webHidden/>
              </w:rPr>
              <w:tab/>
            </w:r>
            <w:r w:rsidR="00107A5C">
              <w:rPr>
                <w:noProof/>
                <w:webHidden/>
              </w:rPr>
              <w:fldChar w:fldCharType="begin"/>
            </w:r>
            <w:r w:rsidR="00107A5C">
              <w:rPr>
                <w:noProof/>
                <w:webHidden/>
              </w:rPr>
              <w:instrText xml:space="preserve"> PAGEREF _Toc71024121 \h </w:instrText>
            </w:r>
            <w:r w:rsidR="00107A5C">
              <w:rPr>
                <w:noProof/>
                <w:webHidden/>
              </w:rPr>
            </w:r>
            <w:r w:rsidR="00107A5C">
              <w:rPr>
                <w:noProof/>
                <w:webHidden/>
              </w:rPr>
              <w:fldChar w:fldCharType="separate"/>
            </w:r>
            <w:r w:rsidR="00AE0EB7">
              <w:rPr>
                <w:noProof/>
                <w:webHidden/>
              </w:rPr>
              <w:t>56</w:t>
            </w:r>
            <w:r w:rsidR="00107A5C">
              <w:rPr>
                <w:noProof/>
                <w:webHidden/>
              </w:rPr>
              <w:fldChar w:fldCharType="end"/>
            </w:r>
          </w:hyperlink>
        </w:p>
        <w:p w14:paraId="00BD5D6E" w14:textId="2E9ED7F8" w:rsidR="00107A5C" w:rsidRDefault="004B67F4">
          <w:pPr>
            <w:pStyle w:val="TOC2"/>
            <w:rPr>
              <w:rFonts w:eastAsiaTheme="minorEastAsia"/>
              <w:lang w:eastAsia="en-AU"/>
            </w:rPr>
          </w:pPr>
          <w:hyperlink w:anchor="_Toc71024122" w:history="1">
            <w:r w:rsidR="00107A5C" w:rsidRPr="00686019">
              <w:rPr>
                <w:rStyle w:val="Hyperlink"/>
              </w:rPr>
              <w:t>Strategy timeframes</w:t>
            </w:r>
            <w:r w:rsidR="00107A5C">
              <w:rPr>
                <w:webHidden/>
              </w:rPr>
              <w:tab/>
            </w:r>
            <w:r w:rsidR="00107A5C">
              <w:rPr>
                <w:webHidden/>
              </w:rPr>
              <w:fldChar w:fldCharType="begin"/>
            </w:r>
            <w:r w:rsidR="00107A5C">
              <w:rPr>
                <w:webHidden/>
              </w:rPr>
              <w:instrText xml:space="preserve"> PAGEREF _Toc71024122 \h </w:instrText>
            </w:r>
            <w:r w:rsidR="00107A5C">
              <w:rPr>
                <w:webHidden/>
              </w:rPr>
            </w:r>
            <w:r w:rsidR="00107A5C">
              <w:rPr>
                <w:webHidden/>
              </w:rPr>
              <w:fldChar w:fldCharType="separate"/>
            </w:r>
            <w:r w:rsidR="00AE0EB7">
              <w:rPr>
                <w:webHidden/>
              </w:rPr>
              <w:t>56</w:t>
            </w:r>
            <w:r w:rsidR="00107A5C">
              <w:rPr>
                <w:webHidden/>
              </w:rPr>
              <w:fldChar w:fldCharType="end"/>
            </w:r>
          </w:hyperlink>
        </w:p>
        <w:p w14:paraId="7BB5EBC5" w14:textId="31848565" w:rsidR="00107A5C" w:rsidRDefault="004B67F4">
          <w:pPr>
            <w:pStyle w:val="TOC2"/>
            <w:rPr>
              <w:rFonts w:eastAsiaTheme="minorEastAsia"/>
              <w:lang w:eastAsia="en-AU"/>
            </w:rPr>
          </w:pPr>
          <w:hyperlink w:anchor="_Toc71024123" w:history="1">
            <w:r w:rsidR="00107A5C" w:rsidRPr="00686019">
              <w:rPr>
                <w:rStyle w:val="Hyperlink"/>
              </w:rPr>
              <w:t>Consultation questions on the themes, goals and possible initiatives</w:t>
            </w:r>
            <w:r w:rsidR="00107A5C">
              <w:rPr>
                <w:webHidden/>
              </w:rPr>
              <w:tab/>
            </w:r>
            <w:r w:rsidR="00107A5C">
              <w:rPr>
                <w:webHidden/>
              </w:rPr>
              <w:fldChar w:fldCharType="begin"/>
            </w:r>
            <w:r w:rsidR="00107A5C">
              <w:rPr>
                <w:webHidden/>
              </w:rPr>
              <w:instrText xml:space="preserve"> PAGEREF _Toc71024123 \h </w:instrText>
            </w:r>
            <w:r w:rsidR="00107A5C">
              <w:rPr>
                <w:webHidden/>
              </w:rPr>
            </w:r>
            <w:r w:rsidR="00107A5C">
              <w:rPr>
                <w:webHidden/>
              </w:rPr>
              <w:fldChar w:fldCharType="separate"/>
            </w:r>
            <w:r w:rsidR="00AE0EB7">
              <w:rPr>
                <w:webHidden/>
              </w:rPr>
              <w:t>56</w:t>
            </w:r>
            <w:r w:rsidR="00107A5C">
              <w:rPr>
                <w:webHidden/>
              </w:rPr>
              <w:fldChar w:fldCharType="end"/>
            </w:r>
          </w:hyperlink>
        </w:p>
        <w:p w14:paraId="0D22E838" w14:textId="0A8D1323" w:rsidR="00107A5C" w:rsidRDefault="004B67F4">
          <w:pPr>
            <w:pStyle w:val="TOC1"/>
            <w:rPr>
              <w:rFonts w:eastAsiaTheme="minorEastAsia"/>
              <w:b w:val="0"/>
              <w:noProof/>
              <w:lang w:eastAsia="en-AU"/>
            </w:rPr>
          </w:pPr>
          <w:hyperlink w:anchor="_Toc71024124" w:history="1">
            <w:r w:rsidR="00107A5C" w:rsidRPr="00686019">
              <w:rPr>
                <w:rStyle w:val="Hyperlink"/>
                <w:noProof/>
              </w:rPr>
              <w:t>Appendix 1: Possible initiatives by sector</w:t>
            </w:r>
            <w:r w:rsidR="00107A5C">
              <w:rPr>
                <w:noProof/>
                <w:webHidden/>
              </w:rPr>
              <w:tab/>
            </w:r>
            <w:r w:rsidR="00107A5C">
              <w:rPr>
                <w:noProof/>
                <w:webHidden/>
              </w:rPr>
              <w:fldChar w:fldCharType="begin"/>
            </w:r>
            <w:r w:rsidR="00107A5C">
              <w:rPr>
                <w:noProof/>
                <w:webHidden/>
              </w:rPr>
              <w:instrText xml:space="preserve"> PAGEREF _Toc71024124 \h </w:instrText>
            </w:r>
            <w:r w:rsidR="00107A5C">
              <w:rPr>
                <w:noProof/>
                <w:webHidden/>
              </w:rPr>
            </w:r>
            <w:r w:rsidR="00107A5C">
              <w:rPr>
                <w:noProof/>
                <w:webHidden/>
              </w:rPr>
              <w:fldChar w:fldCharType="separate"/>
            </w:r>
            <w:r w:rsidR="00AE0EB7">
              <w:rPr>
                <w:noProof/>
                <w:webHidden/>
              </w:rPr>
              <w:t>57</w:t>
            </w:r>
            <w:r w:rsidR="00107A5C">
              <w:rPr>
                <w:noProof/>
                <w:webHidden/>
              </w:rPr>
              <w:fldChar w:fldCharType="end"/>
            </w:r>
          </w:hyperlink>
        </w:p>
        <w:p w14:paraId="0F3370E8" w14:textId="39C86206" w:rsidR="00107A5C" w:rsidRDefault="004B67F4">
          <w:pPr>
            <w:pStyle w:val="TOC2"/>
            <w:rPr>
              <w:rFonts w:eastAsiaTheme="minorEastAsia"/>
              <w:lang w:eastAsia="en-AU"/>
            </w:rPr>
          </w:pPr>
          <w:hyperlink w:anchor="_Toc71024125" w:history="1">
            <w:r w:rsidR="00107A5C" w:rsidRPr="00686019">
              <w:rPr>
                <w:rStyle w:val="Hyperlink"/>
              </w:rPr>
              <w:t>Energy</w:t>
            </w:r>
            <w:r w:rsidR="00107A5C">
              <w:rPr>
                <w:webHidden/>
              </w:rPr>
              <w:tab/>
            </w:r>
            <w:r w:rsidR="00107A5C">
              <w:rPr>
                <w:webHidden/>
              </w:rPr>
              <w:fldChar w:fldCharType="begin"/>
            </w:r>
            <w:r w:rsidR="00107A5C">
              <w:rPr>
                <w:webHidden/>
              </w:rPr>
              <w:instrText xml:space="preserve"> PAGEREF _Toc71024125 \h </w:instrText>
            </w:r>
            <w:r w:rsidR="00107A5C">
              <w:rPr>
                <w:webHidden/>
              </w:rPr>
            </w:r>
            <w:r w:rsidR="00107A5C">
              <w:rPr>
                <w:webHidden/>
              </w:rPr>
              <w:fldChar w:fldCharType="separate"/>
            </w:r>
            <w:r w:rsidR="00AE0EB7">
              <w:rPr>
                <w:webHidden/>
              </w:rPr>
              <w:t>57</w:t>
            </w:r>
            <w:r w:rsidR="00107A5C">
              <w:rPr>
                <w:webHidden/>
              </w:rPr>
              <w:fldChar w:fldCharType="end"/>
            </w:r>
          </w:hyperlink>
        </w:p>
        <w:p w14:paraId="437F2F7A" w14:textId="6286AE2A" w:rsidR="00107A5C" w:rsidRDefault="004B67F4">
          <w:pPr>
            <w:pStyle w:val="TOC2"/>
            <w:rPr>
              <w:rFonts w:eastAsiaTheme="minorEastAsia"/>
              <w:lang w:eastAsia="en-AU"/>
            </w:rPr>
          </w:pPr>
          <w:hyperlink w:anchor="_Toc71024126" w:history="1">
            <w:r w:rsidR="00107A5C" w:rsidRPr="00686019">
              <w:rPr>
                <w:rStyle w:val="Hyperlink"/>
              </w:rPr>
              <w:t>Local government</w:t>
            </w:r>
            <w:r w:rsidR="00107A5C">
              <w:rPr>
                <w:webHidden/>
              </w:rPr>
              <w:tab/>
            </w:r>
            <w:r w:rsidR="00107A5C">
              <w:rPr>
                <w:webHidden/>
              </w:rPr>
              <w:fldChar w:fldCharType="begin"/>
            </w:r>
            <w:r w:rsidR="00107A5C">
              <w:rPr>
                <w:webHidden/>
              </w:rPr>
              <w:instrText xml:space="preserve"> PAGEREF _Toc71024126 \h </w:instrText>
            </w:r>
            <w:r w:rsidR="00107A5C">
              <w:rPr>
                <w:webHidden/>
              </w:rPr>
            </w:r>
            <w:r w:rsidR="00107A5C">
              <w:rPr>
                <w:webHidden/>
              </w:rPr>
              <w:fldChar w:fldCharType="separate"/>
            </w:r>
            <w:r w:rsidR="00AE0EB7">
              <w:rPr>
                <w:webHidden/>
              </w:rPr>
              <w:t>58</w:t>
            </w:r>
            <w:r w:rsidR="00107A5C">
              <w:rPr>
                <w:webHidden/>
              </w:rPr>
              <w:fldChar w:fldCharType="end"/>
            </w:r>
          </w:hyperlink>
        </w:p>
        <w:p w14:paraId="014D21D5" w14:textId="673B82C8" w:rsidR="00107A5C" w:rsidRDefault="004B67F4">
          <w:pPr>
            <w:pStyle w:val="TOC2"/>
            <w:rPr>
              <w:rFonts w:eastAsiaTheme="minorEastAsia"/>
              <w:lang w:eastAsia="en-AU"/>
            </w:rPr>
          </w:pPr>
          <w:hyperlink w:anchor="_Toc71024127" w:history="1">
            <w:r w:rsidR="00107A5C" w:rsidRPr="00686019">
              <w:rPr>
                <w:rStyle w:val="Hyperlink"/>
              </w:rPr>
              <w:t>Transport</w:t>
            </w:r>
            <w:r w:rsidR="00107A5C">
              <w:rPr>
                <w:webHidden/>
              </w:rPr>
              <w:tab/>
            </w:r>
            <w:r w:rsidR="00107A5C">
              <w:rPr>
                <w:webHidden/>
              </w:rPr>
              <w:fldChar w:fldCharType="begin"/>
            </w:r>
            <w:r w:rsidR="00107A5C">
              <w:rPr>
                <w:webHidden/>
              </w:rPr>
              <w:instrText xml:space="preserve"> PAGEREF _Toc71024127 \h </w:instrText>
            </w:r>
            <w:r w:rsidR="00107A5C">
              <w:rPr>
                <w:webHidden/>
              </w:rPr>
            </w:r>
            <w:r w:rsidR="00107A5C">
              <w:rPr>
                <w:webHidden/>
              </w:rPr>
              <w:fldChar w:fldCharType="separate"/>
            </w:r>
            <w:r w:rsidR="00AE0EB7">
              <w:rPr>
                <w:webHidden/>
              </w:rPr>
              <w:t>58</w:t>
            </w:r>
            <w:r w:rsidR="00107A5C">
              <w:rPr>
                <w:webHidden/>
              </w:rPr>
              <w:fldChar w:fldCharType="end"/>
            </w:r>
          </w:hyperlink>
        </w:p>
        <w:p w14:paraId="071798F0" w14:textId="54DFB882" w:rsidR="00107A5C" w:rsidRDefault="004B67F4">
          <w:pPr>
            <w:pStyle w:val="TOC2"/>
            <w:rPr>
              <w:rFonts w:eastAsiaTheme="minorEastAsia"/>
              <w:lang w:eastAsia="en-AU"/>
            </w:rPr>
          </w:pPr>
          <w:hyperlink w:anchor="_Toc71024128" w:history="1">
            <w:r w:rsidR="00107A5C" w:rsidRPr="00686019">
              <w:rPr>
                <w:rStyle w:val="Hyperlink"/>
              </w:rPr>
              <w:t>Victorian Energy Upgrades</w:t>
            </w:r>
            <w:r w:rsidR="00107A5C">
              <w:rPr>
                <w:webHidden/>
              </w:rPr>
              <w:tab/>
            </w:r>
            <w:r w:rsidR="00107A5C">
              <w:rPr>
                <w:webHidden/>
              </w:rPr>
              <w:fldChar w:fldCharType="begin"/>
            </w:r>
            <w:r w:rsidR="00107A5C">
              <w:rPr>
                <w:webHidden/>
              </w:rPr>
              <w:instrText xml:space="preserve"> PAGEREF _Toc71024128 \h </w:instrText>
            </w:r>
            <w:r w:rsidR="00107A5C">
              <w:rPr>
                <w:webHidden/>
              </w:rPr>
            </w:r>
            <w:r w:rsidR="00107A5C">
              <w:rPr>
                <w:webHidden/>
              </w:rPr>
              <w:fldChar w:fldCharType="separate"/>
            </w:r>
            <w:r w:rsidR="00AE0EB7">
              <w:rPr>
                <w:webHidden/>
              </w:rPr>
              <w:t>59</w:t>
            </w:r>
            <w:r w:rsidR="00107A5C">
              <w:rPr>
                <w:webHidden/>
              </w:rPr>
              <w:fldChar w:fldCharType="end"/>
            </w:r>
          </w:hyperlink>
        </w:p>
        <w:p w14:paraId="2F52D747" w14:textId="59533231" w:rsidR="00107A5C" w:rsidRDefault="004B67F4">
          <w:pPr>
            <w:pStyle w:val="TOC2"/>
            <w:rPr>
              <w:rFonts w:eastAsiaTheme="minorEastAsia"/>
              <w:lang w:eastAsia="en-AU"/>
            </w:rPr>
          </w:pPr>
          <w:hyperlink w:anchor="_Toc71024129" w:history="1">
            <w:r w:rsidR="00107A5C" w:rsidRPr="00686019">
              <w:rPr>
                <w:rStyle w:val="Hyperlink"/>
              </w:rPr>
              <w:t>Water</w:t>
            </w:r>
            <w:r w:rsidR="00107A5C">
              <w:rPr>
                <w:webHidden/>
              </w:rPr>
              <w:tab/>
            </w:r>
            <w:r w:rsidR="00107A5C">
              <w:rPr>
                <w:webHidden/>
              </w:rPr>
              <w:fldChar w:fldCharType="begin"/>
            </w:r>
            <w:r w:rsidR="00107A5C">
              <w:rPr>
                <w:webHidden/>
              </w:rPr>
              <w:instrText xml:space="preserve"> PAGEREF _Toc71024129 \h </w:instrText>
            </w:r>
            <w:r w:rsidR="00107A5C">
              <w:rPr>
                <w:webHidden/>
              </w:rPr>
            </w:r>
            <w:r w:rsidR="00107A5C">
              <w:rPr>
                <w:webHidden/>
              </w:rPr>
              <w:fldChar w:fldCharType="separate"/>
            </w:r>
            <w:r w:rsidR="00AE0EB7">
              <w:rPr>
                <w:webHidden/>
              </w:rPr>
              <w:t>60</w:t>
            </w:r>
            <w:r w:rsidR="00107A5C">
              <w:rPr>
                <w:webHidden/>
              </w:rPr>
              <w:fldChar w:fldCharType="end"/>
            </w:r>
          </w:hyperlink>
        </w:p>
        <w:p w14:paraId="18198497" w14:textId="4DAFAC3B" w:rsidR="00107A5C" w:rsidRDefault="004B67F4">
          <w:pPr>
            <w:pStyle w:val="TOC2"/>
            <w:rPr>
              <w:rFonts w:eastAsiaTheme="minorEastAsia"/>
              <w:lang w:eastAsia="en-AU"/>
            </w:rPr>
          </w:pPr>
          <w:hyperlink w:anchor="_Toc71024130" w:history="1">
            <w:r w:rsidR="00107A5C" w:rsidRPr="00686019">
              <w:rPr>
                <w:rStyle w:val="Hyperlink"/>
              </w:rPr>
              <w:t>Whole of organisation</w:t>
            </w:r>
            <w:r w:rsidR="00107A5C">
              <w:rPr>
                <w:webHidden/>
              </w:rPr>
              <w:tab/>
            </w:r>
            <w:r w:rsidR="00107A5C">
              <w:rPr>
                <w:webHidden/>
              </w:rPr>
              <w:fldChar w:fldCharType="begin"/>
            </w:r>
            <w:r w:rsidR="00107A5C">
              <w:rPr>
                <w:webHidden/>
              </w:rPr>
              <w:instrText xml:space="preserve"> PAGEREF _Toc71024130 \h </w:instrText>
            </w:r>
            <w:r w:rsidR="00107A5C">
              <w:rPr>
                <w:webHidden/>
              </w:rPr>
            </w:r>
            <w:r w:rsidR="00107A5C">
              <w:rPr>
                <w:webHidden/>
              </w:rPr>
              <w:fldChar w:fldCharType="separate"/>
            </w:r>
            <w:r w:rsidR="00AE0EB7">
              <w:rPr>
                <w:webHidden/>
              </w:rPr>
              <w:t>61</w:t>
            </w:r>
            <w:r w:rsidR="00107A5C">
              <w:rPr>
                <w:webHidden/>
              </w:rPr>
              <w:fldChar w:fldCharType="end"/>
            </w:r>
          </w:hyperlink>
        </w:p>
        <w:p w14:paraId="2600631F" w14:textId="310B9260" w:rsidR="00107A5C" w:rsidRDefault="004B67F4">
          <w:pPr>
            <w:pStyle w:val="TOC2"/>
            <w:rPr>
              <w:rFonts w:eastAsiaTheme="minorEastAsia"/>
              <w:lang w:eastAsia="en-AU"/>
            </w:rPr>
          </w:pPr>
          <w:hyperlink w:anchor="_Toc71024131" w:history="1">
            <w:r w:rsidR="00107A5C" w:rsidRPr="00686019">
              <w:rPr>
                <w:rStyle w:val="Hyperlink"/>
              </w:rPr>
              <w:t>Possible governance and capability building initiatives (enabling mechanisms)</w:t>
            </w:r>
            <w:r w:rsidR="00107A5C">
              <w:rPr>
                <w:webHidden/>
              </w:rPr>
              <w:tab/>
            </w:r>
            <w:r w:rsidR="00107A5C">
              <w:rPr>
                <w:webHidden/>
              </w:rPr>
              <w:fldChar w:fldCharType="begin"/>
            </w:r>
            <w:r w:rsidR="00107A5C">
              <w:rPr>
                <w:webHidden/>
              </w:rPr>
              <w:instrText xml:space="preserve"> PAGEREF _Toc71024131 \h </w:instrText>
            </w:r>
            <w:r w:rsidR="00107A5C">
              <w:rPr>
                <w:webHidden/>
              </w:rPr>
            </w:r>
            <w:r w:rsidR="00107A5C">
              <w:rPr>
                <w:webHidden/>
              </w:rPr>
              <w:fldChar w:fldCharType="separate"/>
            </w:r>
            <w:r w:rsidR="00AE0EB7">
              <w:rPr>
                <w:webHidden/>
              </w:rPr>
              <w:t>64</w:t>
            </w:r>
            <w:r w:rsidR="00107A5C">
              <w:rPr>
                <w:webHidden/>
              </w:rPr>
              <w:fldChar w:fldCharType="end"/>
            </w:r>
          </w:hyperlink>
        </w:p>
        <w:p w14:paraId="77E75850" w14:textId="797E7007" w:rsidR="00107A5C" w:rsidRDefault="004B67F4">
          <w:pPr>
            <w:pStyle w:val="TOC1"/>
            <w:rPr>
              <w:rFonts w:eastAsiaTheme="minorEastAsia"/>
              <w:b w:val="0"/>
              <w:noProof/>
              <w:lang w:eastAsia="en-AU"/>
            </w:rPr>
          </w:pPr>
          <w:hyperlink w:anchor="_Toc71024132" w:history="1">
            <w:r w:rsidR="00107A5C" w:rsidRPr="00686019">
              <w:rPr>
                <w:rStyle w:val="Hyperlink"/>
                <w:noProof/>
              </w:rPr>
              <w:t>Appendix 2: Understanding the context around the term ‘vulnerable’</w:t>
            </w:r>
            <w:r w:rsidR="00107A5C">
              <w:rPr>
                <w:noProof/>
                <w:webHidden/>
              </w:rPr>
              <w:tab/>
            </w:r>
            <w:r w:rsidR="00107A5C">
              <w:rPr>
                <w:noProof/>
                <w:webHidden/>
              </w:rPr>
              <w:fldChar w:fldCharType="begin"/>
            </w:r>
            <w:r w:rsidR="00107A5C">
              <w:rPr>
                <w:noProof/>
                <w:webHidden/>
              </w:rPr>
              <w:instrText xml:space="preserve"> PAGEREF _Toc71024132 \h </w:instrText>
            </w:r>
            <w:r w:rsidR="00107A5C">
              <w:rPr>
                <w:noProof/>
                <w:webHidden/>
              </w:rPr>
            </w:r>
            <w:r w:rsidR="00107A5C">
              <w:rPr>
                <w:noProof/>
                <w:webHidden/>
              </w:rPr>
              <w:fldChar w:fldCharType="separate"/>
            </w:r>
            <w:r w:rsidR="00AE0EB7">
              <w:rPr>
                <w:noProof/>
                <w:webHidden/>
              </w:rPr>
              <w:t>66</w:t>
            </w:r>
            <w:r w:rsidR="00107A5C">
              <w:rPr>
                <w:noProof/>
                <w:webHidden/>
              </w:rPr>
              <w:fldChar w:fldCharType="end"/>
            </w:r>
          </w:hyperlink>
        </w:p>
        <w:p w14:paraId="0133F887" w14:textId="53382F2A" w:rsidR="00107A5C" w:rsidRDefault="004B67F4">
          <w:pPr>
            <w:pStyle w:val="TOC2"/>
            <w:rPr>
              <w:rFonts w:eastAsiaTheme="minorEastAsia"/>
              <w:lang w:eastAsia="en-AU"/>
            </w:rPr>
          </w:pPr>
          <w:hyperlink w:anchor="_Toc71024133" w:history="1">
            <w:r w:rsidR="00107A5C" w:rsidRPr="00686019">
              <w:rPr>
                <w:rStyle w:val="Hyperlink"/>
              </w:rPr>
              <w:t>Identifying best practice terminology and communication</w:t>
            </w:r>
            <w:r w:rsidR="00107A5C">
              <w:rPr>
                <w:webHidden/>
              </w:rPr>
              <w:tab/>
            </w:r>
            <w:r w:rsidR="00107A5C">
              <w:rPr>
                <w:webHidden/>
              </w:rPr>
              <w:fldChar w:fldCharType="begin"/>
            </w:r>
            <w:r w:rsidR="00107A5C">
              <w:rPr>
                <w:webHidden/>
              </w:rPr>
              <w:instrText xml:space="preserve"> PAGEREF _Toc71024133 \h </w:instrText>
            </w:r>
            <w:r w:rsidR="00107A5C">
              <w:rPr>
                <w:webHidden/>
              </w:rPr>
            </w:r>
            <w:r w:rsidR="00107A5C">
              <w:rPr>
                <w:webHidden/>
              </w:rPr>
              <w:fldChar w:fldCharType="separate"/>
            </w:r>
            <w:r w:rsidR="00AE0EB7">
              <w:rPr>
                <w:webHidden/>
              </w:rPr>
              <w:t>66</w:t>
            </w:r>
            <w:r w:rsidR="00107A5C">
              <w:rPr>
                <w:webHidden/>
              </w:rPr>
              <w:fldChar w:fldCharType="end"/>
            </w:r>
          </w:hyperlink>
        </w:p>
        <w:p w14:paraId="41D20DDD" w14:textId="2E977A20" w:rsidR="00107A5C" w:rsidRDefault="004B67F4">
          <w:pPr>
            <w:pStyle w:val="TOC1"/>
            <w:rPr>
              <w:rFonts w:eastAsiaTheme="minorEastAsia"/>
              <w:b w:val="0"/>
              <w:noProof/>
              <w:lang w:eastAsia="en-AU"/>
            </w:rPr>
          </w:pPr>
          <w:hyperlink w:anchor="_Toc71024134" w:history="1">
            <w:r w:rsidR="00107A5C" w:rsidRPr="00686019">
              <w:rPr>
                <w:rStyle w:val="Hyperlink"/>
                <w:noProof/>
              </w:rPr>
              <w:t>Appendix 3: Terminology used by other regulators</w:t>
            </w:r>
            <w:r w:rsidR="00107A5C">
              <w:rPr>
                <w:noProof/>
                <w:webHidden/>
              </w:rPr>
              <w:tab/>
            </w:r>
            <w:r w:rsidR="00107A5C">
              <w:rPr>
                <w:noProof/>
                <w:webHidden/>
              </w:rPr>
              <w:fldChar w:fldCharType="begin"/>
            </w:r>
            <w:r w:rsidR="00107A5C">
              <w:rPr>
                <w:noProof/>
                <w:webHidden/>
              </w:rPr>
              <w:instrText xml:space="preserve"> PAGEREF _Toc71024134 \h </w:instrText>
            </w:r>
            <w:r w:rsidR="00107A5C">
              <w:rPr>
                <w:noProof/>
                <w:webHidden/>
              </w:rPr>
            </w:r>
            <w:r w:rsidR="00107A5C">
              <w:rPr>
                <w:noProof/>
                <w:webHidden/>
              </w:rPr>
              <w:fldChar w:fldCharType="separate"/>
            </w:r>
            <w:r w:rsidR="00AE0EB7">
              <w:rPr>
                <w:noProof/>
                <w:webHidden/>
              </w:rPr>
              <w:t>70</w:t>
            </w:r>
            <w:r w:rsidR="00107A5C">
              <w:rPr>
                <w:noProof/>
                <w:webHidden/>
              </w:rPr>
              <w:fldChar w:fldCharType="end"/>
            </w:r>
          </w:hyperlink>
        </w:p>
        <w:p w14:paraId="326AA151" w14:textId="7C1B0386" w:rsidR="00107A5C" w:rsidRDefault="004B67F4">
          <w:pPr>
            <w:pStyle w:val="TOC2"/>
            <w:rPr>
              <w:rFonts w:eastAsiaTheme="minorEastAsia"/>
              <w:lang w:eastAsia="en-AU"/>
            </w:rPr>
          </w:pPr>
          <w:hyperlink w:anchor="_Toc71024135" w:history="1">
            <w:r w:rsidR="00107A5C" w:rsidRPr="00686019">
              <w:rPr>
                <w:rStyle w:val="Hyperlink"/>
              </w:rPr>
              <w:t>How</w:t>
            </w:r>
            <w:r w:rsidR="00107A5C" w:rsidRPr="00686019">
              <w:rPr>
                <w:rStyle w:val="Hyperlink"/>
                <w:rFonts w:eastAsia="SimHei" w:cs="Arial"/>
              </w:rPr>
              <w:t xml:space="preserve"> </w:t>
            </w:r>
            <w:r w:rsidR="00107A5C" w:rsidRPr="00686019">
              <w:rPr>
                <w:rStyle w:val="Hyperlink"/>
              </w:rPr>
              <w:t>other regulators are approaching the terminology</w:t>
            </w:r>
            <w:r w:rsidR="00107A5C">
              <w:rPr>
                <w:webHidden/>
              </w:rPr>
              <w:tab/>
            </w:r>
            <w:r w:rsidR="00107A5C">
              <w:rPr>
                <w:webHidden/>
              </w:rPr>
              <w:fldChar w:fldCharType="begin"/>
            </w:r>
            <w:r w:rsidR="00107A5C">
              <w:rPr>
                <w:webHidden/>
              </w:rPr>
              <w:instrText xml:space="preserve"> PAGEREF _Toc71024135 \h </w:instrText>
            </w:r>
            <w:r w:rsidR="00107A5C">
              <w:rPr>
                <w:webHidden/>
              </w:rPr>
            </w:r>
            <w:r w:rsidR="00107A5C">
              <w:rPr>
                <w:webHidden/>
              </w:rPr>
              <w:fldChar w:fldCharType="separate"/>
            </w:r>
            <w:r w:rsidR="00AE0EB7">
              <w:rPr>
                <w:webHidden/>
              </w:rPr>
              <w:t>70</w:t>
            </w:r>
            <w:r w:rsidR="00107A5C">
              <w:rPr>
                <w:webHidden/>
              </w:rPr>
              <w:fldChar w:fldCharType="end"/>
            </w:r>
          </w:hyperlink>
        </w:p>
        <w:p w14:paraId="3FBB710D" w14:textId="7E1E9447" w:rsidR="00107A5C" w:rsidRDefault="004B67F4">
          <w:pPr>
            <w:pStyle w:val="TOC2"/>
            <w:rPr>
              <w:rFonts w:eastAsiaTheme="minorEastAsia"/>
              <w:lang w:eastAsia="en-AU"/>
            </w:rPr>
          </w:pPr>
          <w:hyperlink w:anchor="_Toc71024136" w:history="1">
            <w:r w:rsidR="00107A5C" w:rsidRPr="00686019">
              <w:rPr>
                <w:rStyle w:val="Hyperlink"/>
              </w:rPr>
              <w:t>Breakdown of the experiences of other regulators</w:t>
            </w:r>
            <w:r w:rsidR="00107A5C">
              <w:rPr>
                <w:webHidden/>
              </w:rPr>
              <w:tab/>
            </w:r>
            <w:r w:rsidR="00107A5C">
              <w:rPr>
                <w:webHidden/>
              </w:rPr>
              <w:fldChar w:fldCharType="begin"/>
            </w:r>
            <w:r w:rsidR="00107A5C">
              <w:rPr>
                <w:webHidden/>
              </w:rPr>
              <w:instrText xml:space="preserve"> PAGEREF _Toc71024136 \h </w:instrText>
            </w:r>
            <w:r w:rsidR="00107A5C">
              <w:rPr>
                <w:webHidden/>
              </w:rPr>
            </w:r>
            <w:r w:rsidR="00107A5C">
              <w:rPr>
                <w:webHidden/>
              </w:rPr>
              <w:fldChar w:fldCharType="separate"/>
            </w:r>
            <w:r w:rsidR="00AE0EB7">
              <w:rPr>
                <w:webHidden/>
              </w:rPr>
              <w:t>72</w:t>
            </w:r>
            <w:r w:rsidR="00107A5C">
              <w:rPr>
                <w:webHidden/>
              </w:rPr>
              <w:fldChar w:fldCharType="end"/>
            </w:r>
          </w:hyperlink>
        </w:p>
        <w:p w14:paraId="14ECC449" w14:textId="786CE863" w:rsidR="00107A5C" w:rsidRDefault="004B67F4">
          <w:pPr>
            <w:pStyle w:val="TOC1"/>
            <w:rPr>
              <w:rFonts w:eastAsiaTheme="minorEastAsia"/>
              <w:b w:val="0"/>
              <w:noProof/>
              <w:lang w:eastAsia="en-AU"/>
            </w:rPr>
          </w:pPr>
          <w:hyperlink w:anchor="_Toc71024137" w:history="1">
            <w:r w:rsidR="00107A5C" w:rsidRPr="00686019">
              <w:rPr>
                <w:rStyle w:val="Hyperlink"/>
                <w:noProof/>
              </w:rPr>
              <w:t>Appendix 4: Compiling research to identify our themes and goals</w:t>
            </w:r>
            <w:r w:rsidR="00107A5C">
              <w:rPr>
                <w:noProof/>
                <w:webHidden/>
              </w:rPr>
              <w:tab/>
            </w:r>
            <w:r w:rsidR="00107A5C">
              <w:rPr>
                <w:noProof/>
                <w:webHidden/>
              </w:rPr>
              <w:fldChar w:fldCharType="begin"/>
            </w:r>
            <w:r w:rsidR="00107A5C">
              <w:rPr>
                <w:noProof/>
                <w:webHidden/>
              </w:rPr>
              <w:instrText xml:space="preserve"> PAGEREF _Toc71024137 \h </w:instrText>
            </w:r>
            <w:r w:rsidR="00107A5C">
              <w:rPr>
                <w:noProof/>
                <w:webHidden/>
              </w:rPr>
            </w:r>
            <w:r w:rsidR="00107A5C">
              <w:rPr>
                <w:noProof/>
                <w:webHidden/>
              </w:rPr>
              <w:fldChar w:fldCharType="separate"/>
            </w:r>
            <w:r w:rsidR="00AE0EB7">
              <w:rPr>
                <w:noProof/>
                <w:webHidden/>
              </w:rPr>
              <w:t>76</w:t>
            </w:r>
            <w:r w:rsidR="00107A5C">
              <w:rPr>
                <w:noProof/>
                <w:webHidden/>
              </w:rPr>
              <w:fldChar w:fldCharType="end"/>
            </w:r>
          </w:hyperlink>
        </w:p>
        <w:p w14:paraId="5A32DFB6" w14:textId="1FDE4A7A" w:rsidR="00107A5C" w:rsidRDefault="004B67F4">
          <w:pPr>
            <w:pStyle w:val="TOC1"/>
            <w:rPr>
              <w:rFonts w:eastAsiaTheme="minorEastAsia"/>
              <w:b w:val="0"/>
              <w:noProof/>
              <w:lang w:eastAsia="en-AU"/>
            </w:rPr>
          </w:pPr>
          <w:hyperlink w:anchor="_Toc71024138" w:history="1">
            <w:r w:rsidR="00107A5C" w:rsidRPr="00686019">
              <w:rPr>
                <w:rStyle w:val="Hyperlink"/>
                <w:noProof/>
              </w:rPr>
              <w:t>Appendix 5: Research and engagement activities</w:t>
            </w:r>
            <w:r w:rsidR="00107A5C">
              <w:rPr>
                <w:noProof/>
                <w:webHidden/>
              </w:rPr>
              <w:tab/>
            </w:r>
            <w:r w:rsidR="00107A5C">
              <w:rPr>
                <w:noProof/>
                <w:webHidden/>
              </w:rPr>
              <w:fldChar w:fldCharType="begin"/>
            </w:r>
            <w:r w:rsidR="00107A5C">
              <w:rPr>
                <w:noProof/>
                <w:webHidden/>
              </w:rPr>
              <w:instrText xml:space="preserve"> PAGEREF _Toc71024138 \h </w:instrText>
            </w:r>
            <w:r w:rsidR="00107A5C">
              <w:rPr>
                <w:noProof/>
                <w:webHidden/>
              </w:rPr>
            </w:r>
            <w:r w:rsidR="00107A5C">
              <w:rPr>
                <w:noProof/>
                <w:webHidden/>
              </w:rPr>
              <w:fldChar w:fldCharType="separate"/>
            </w:r>
            <w:r w:rsidR="00AE0EB7">
              <w:rPr>
                <w:noProof/>
                <w:webHidden/>
              </w:rPr>
              <w:t>77</w:t>
            </w:r>
            <w:r w:rsidR="00107A5C">
              <w:rPr>
                <w:noProof/>
                <w:webHidden/>
              </w:rPr>
              <w:fldChar w:fldCharType="end"/>
            </w:r>
          </w:hyperlink>
        </w:p>
        <w:p w14:paraId="6CBD35FC" w14:textId="6AB2A06C" w:rsidR="00107A5C" w:rsidRDefault="004B67F4">
          <w:pPr>
            <w:pStyle w:val="TOC2"/>
            <w:rPr>
              <w:rFonts w:eastAsiaTheme="minorEastAsia"/>
              <w:lang w:eastAsia="en-AU"/>
            </w:rPr>
          </w:pPr>
          <w:hyperlink w:anchor="_Toc71024139" w:history="1">
            <w:r w:rsidR="00107A5C" w:rsidRPr="00686019">
              <w:rPr>
                <w:rStyle w:val="Hyperlink"/>
              </w:rPr>
              <w:t>Key engagement activities</w:t>
            </w:r>
            <w:r w:rsidR="00107A5C">
              <w:rPr>
                <w:webHidden/>
              </w:rPr>
              <w:tab/>
            </w:r>
            <w:r w:rsidR="00107A5C">
              <w:rPr>
                <w:webHidden/>
              </w:rPr>
              <w:fldChar w:fldCharType="begin"/>
            </w:r>
            <w:r w:rsidR="00107A5C">
              <w:rPr>
                <w:webHidden/>
              </w:rPr>
              <w:instrText xml:space="preserve"> PAGEREF _Toc71024139 \h </w:instrText>
            </w:r>
            <w:r w:rsidR="00107A5C">
              <w:rPr>
                <w:webHidden/>
              </w:rPr>
            </w:r>
            <w:r w:rsidR="00107A5C">
              <w:rPr>
                <w:webHidden/>
              </w:rPr>
              <w:fldChar w:fldCharType="separate"/>
            </w:r>
            <w:r w:rsidR="00AE0EB7">
              <w:rPr>
                <w:webHidden/>
              </w:rPr>
              <w:t>77</w:t>
            </w:r>
            <w:r w:rsidR="00107A5C">
              <w:rPr>
                <w:webHidden/>
              </w:rPr>
              <w:fldChar w:fldCharType="end"/>
            </w:r>
          </w:hyperlink>
        </w:p>
        <w:p w14:paraId="31CD01D4" w14:textId="4B236622" w:rsidR="00107A5C" w:rsidRDefault="004B67F4">
          <w:pPr>
            <w:pStyle w:val="TOC2"/>
            <w:rPr>
              <w:rFonts w:eastAsiaTheme="minorEastAsia"/>
              <w:lang w:eastAsia="en-AU"/>
            </w:rPr>
          </w:pPr>
          <w:hyperlink w:anchor="_Toc71024140" w:history="1">
            <w:r w:rsidR="00107A5C" w:rsidRPr="00686019">
              <w:rPr>
                <w:rStyle w:val="Hyperlink"/>
              </w:rPr>
              <w:t>Cross-industry workshops on access and inclusion</w:t>
            </w:r>
            <w:r w:rsidR="00107A5C">
              <w:rPr>
                <w:webHidden/>
              </w:rPr>
              <w:tab/>
            </w:r>
            <w:r w:rsidR="00107A5C">
              <w:rPr>
                <w:webHidden/>
              </w:rPr>
              <w:fldChar w:fldCharType="begin"/>
            </w:r>
            <w:r w:rsidR="00107A5C">
              <w:rPr>
                <w:webHidden/>
              </w:rPr>
              <w:instrText xml:space="preserve"> PAGEREF _Toc71024140 \h </w:instrText>
            </w:r>
            <w:r w:rsidR="00107A5C">
              <w:rPr>
                <w:webHidden/>
              </w:rPr>
            </w:r>
            <w:r w:rsidR="00107A5C">
              <w:rPr>
                <w:webHidden/>
              </w:rPr>
              <w:fldChar w:fldCharType="separate"/>
            </w:r>
            <w:r w:rsidR="00AE0EB7">
              <w:rPr>
                <w:webHidden/>
              </w:rPr>
              <w:t>78</w:t>
            </w:r>
            <w:r w:rsidR="00107A5C">
              <w:rPr>
                <w:webHidden/>
              </w:rPr>
              <w:fldChar w:fldCharType="end"/>
            </w:r>
          </w:hyperlink>
        </w:p>
        <w:p w14:paraId="20CBF078" w14:textId="5675BFC6" w:rsidR="00107A5C" w:rsidRDefault="004B67F4">
          <w:pPr>
            <w:pStyle w:val="TOC2"/>
            <w:rPr>
              <w:rFonts w:eastAsiaTheme="minorEastAsia"/>
              <w:lang w:eastAsia="en-AU"/>
            </w:rPr>
          </w:pPr>
          <w:hyperlink w:anchor="_Toc71024141" w:history="1">
            <w:r w:rsidR="00107A5C" w:rsidRPr="00686019">
              <w:rPr>
                <w:rStyle w:val="Hyperlink"/>
              </w:rPr>
              <w:t>Webinar on universal and inclusive engagement</w:t>
            </w:r>
            <w:r w:rsidR="00107A5C">
              <w:rPr>
                <w:webHidden/>
              </w:rPr>
              <w:tab/>
            </w:r>
            <w:r w:rsidR="00107A5C">
              <w:rPr>
                <w:webHidden/>
              </w:rPr>
              <w:fldChar w:fldCharType="begin"/>
            </w:r>
            <w:r w:rsidR="00107A5C">
              <w:rPr>
                <w:webHidden/>
              </w:rPr>
              <w:instrText xml:space="preserve"> PAGEREF _Toc71024141 \h </w:instrText>
            </w:r>
            <w:r w:rsidR="00107A5C">
              <w:rPr>
                <w:webHidden/>
              </w:rPr>
            </w:r>
            <w:r w:rsidR="00107A5C">
              <w:rPr>
                <w:webHidden/>
              </w:rPr>
              <w:fldChar w:fldCharType="separate"/>
            </w:r>
            <w:r w:rsidR="00AE0EB7">
              <w:rPr>
                <w:webHidden/>
              </w:rPr>
              <w:t>78</w:t>
            </w:r>
            <w:r w:rsidR="00107A5C">
              <w:rPr>
                <w:webHidden/>
              </w:rPr>
              <w:fldChar w:fldCharType="end"/>
            </w:r>
          </w:hyperlink>
        </w:p>
        <w:p w14:paraId="4AD4E5E3" w14:textId="1A6C03C4" w:rsidR="00107A5C" w:rsidRDefault="004B67F4">
          <w:pPr>
            <w:pStyle w:val="TOC2"/>
            <w:rPr>
              <w:rFonts w:eastAsiaTheme="minorEastAsia"/>
              <w:lang w:eastAsia="en-AU"/>
            </w:rPr>
          </w:pPr>
          <w:hyperlink w:anchor="_Toc71024142" w:history="1">
            <w:r w:rsidR="00107A5C" w:rsidRPr="00686019">
              <w:rPr>
                <w:rStyle w:val="Hyperlink"/>
              </w:rPr>
              <w:t>Key research activities</w:t>
            </w:r>
            <w:r w:rsidR="00107A5C">
              <w:rPr>
                <w:webHidden/>
              </w:rPr>
              <w:tab/>
            </w:r>
            <w:r w:rsidR="00107A5C">
              <w:rPr>
                <w:webHidden/>
              </w:rPr>
              <w:fldChar w:fldCharType="begin"/>
            </w:r>
            <w:r w:rsidR="00107A5C">
              <w:rPr>
                <w:webHidden/>
              </w:rPr>
              <w:instrText xml:space="preserve"> PAGEREF _Toc71024142 \h </w:instrText>
            </w:r>
            <w:r w:rsidR="00107A5C">
              <w:rPr>
                <w:webHidden/>
              </w:rPr>
            </w:r>
            <w:r w:rsidR="00107A5C">
              <w:rPr>
                <w:webHidden/>
              </w:rPr>
              <w:fldChar w:fldCharType="separate"/>
            </w:r>
            <w:r w:rsidR="00AE0EB7">
              <w:rPr>
                <w:webHidden/>
              </w:rPr>
              <w:t>78</w:t>
            </w:r>
            <w:r w:rsidR="00107A5C">
              <w:rPr>
                <w:webHidden/>
              </w:rPr>
              <w:fldChar w:fldCharType="end"/>
            </w:r>
          </w:hyperlink>
        </w:p>
        <w:p w14:paraId="64841B71" w14:textId="76709838" w:rsidR="00107A5C" w:rsidRDefault="004B67F4">
          <w:pPr>
            <w:pStyle w:val="TOC2"/>
            <w:rPr>
              <w:rFonts w:eastAsiaTheme="minorEastAsia"/>
              <w:lang w:eastAsia="en-AU"/>
            </w:rPr>
          </w:pPr>
          <w:hyperlink w:anchor="_Toc71024143" w:history="1">
            <w:r w:rsidR="00107A5C" w:rsidRPr="00686019">
              <w:rPr>
                <w:rStyle w:val="Hyperlink"/>
              </w:rPr>
              <w:t>External reports</w:t>
            </w:r>
            <w:r w:rsidR="00107A5C">
              <w:rPr>
                <w:webHidden/>
              </w:rPr>
              <w:tab/>
            </w:r>
            <w:r w:rsidR="00107A5C">
              <w:rPr>
                <w:webHidden/>
              </w:rPr>
              <w:fldChar w:fldCharType="begin"/>
            </w:r>
            <w:r w:rsidR="00107A5C">
              <w:rPr>
                <w:webHidden/>
              </w:rPr>
              <w:instrText xml:space="preserve"> PAGEREF _Toc71024143 \h </w:instrText>
            </w:r>
            <w:r w:rsidR="00107A5C">
              <w:rPr>
                <w:webHidden/>
              </w:rPr>
            </w:r>
            <w:r w:rsidR="00107A5C">
              <w:rPr>
                <w:webHidden/>
              </w:rPr>
              <w:fldChar w:fldCharType="separate"/>
            </w:r>
            <w:r w:rsidR="00AE0EB7">
              <w:rPr>
                <w:webHidden/>
              </w:rPr>
              <w:t>79</w:t>
            </w:r>
            <w:r w:rsidR="00107A5C">
              <w:rPr>
                <w:webHidden/>
              </w:rPr>
              <w:fldChar w:fldCharType="end"/>
            </w:r>
          </w:hyperlink>
        </w:p>
        <w:p w14:paraId="3B1DA00F" w14:textId="23DD49F0" w:rsidR="00107A5C" w:rsidRDefault="004B67F4">
          <w:pPr>
            <w:pStyle w:val="TOC2"/>
            <w:rPr>
              <w:rFonts w:eastAsiaTheme="minorEastAsia"/>
              <w:lang w:eastAsia="en-AU"/>
            </w:rPr>
          </w:pPr>
          <w:hyperlink w:anchor="_Toc71024144" w:history="1">
            <w:r w:rsidR="00107A5C" w:rsidRPr="00686019">
              <w:rPr>
                <w:rStyle w:val="Hyperlink"/>
              </w:rPr>
              <w:t>Key capability building activities</w:t>
            </w:r>
            <w:r w:rsidR="00107A5C">
              <w:rPr>
                <w:webHidden/>
              </w:rPr>
              <w:tab/>
            </w:r>
            <w:r w:rsidR="00107A5C">
              <w:rPr>
                <w:webHidden/>
              </w:rPr>
              <w:fldChar w:fldCharType="begin"/>
            </w:r>
            <w:r w:rsidR="00107A5C">
              <w:rPr>
                <w:webHidden/>
              </w:rPr>
              <w:instrText xml:space="preserve"> PAGEREF _Toc71024144 \h </w:instrText>
            </w:r>
            <w:r w:rsidR="00107A5C">
              <w:rPr>
                <w:webHidden/>
              </w:rPr>
            </w:r>
            <w:r w:rsidR="00107A5C">
              <w:rPr>
                <w:webHidden/>
              </w:rPr>
              <w:fldChar w:fldCharType="separate"/>
            </w:r>
            <w:r w:rsidR="00AE0EB7">
              <w:rPr>
                <w:webHidden/>
              </w:rPr>
              <w:t>79</w:t>
            </w:r>
            <w:r w:rsidR="00107A5C">
              <w:rPr>
                <w:webHidden/>
              </w:rPr>
              <w:fldChar w:fldCharType="end"/>
            </w:r>
          </w:hyperlink>
        </w:p>
        <w:p w14:paraId="282A0090" w14:textId="7A922966" w:rsidR="00080205" w:rsidRPr="00D61D2A" w:rsidRDefault="00A2511C" w:rsidP="00D61D2A">
          <w:pPr>
            <w:pStyle w:val="TOC2"/>
            <w:rPr>
              <w:rFonts w:eastAsiaTheme="minorEastAsia"/>
              <w:lang w:eastAsia="en-AU"/>
            </w:rPr>
          </w:pPr>
          <w:r>
            <w:fldChar w:fldCharType="end"/>
          </w:r>
        </w:p>
      </w:sdtContent>
    </w:sdt>
    <w:p w14:paraId="47F8799B" w14:textId="0087A935" w:rsidR="00D3670C" w:rsidRDefault="00D3670C" w:rsidP="00D3670C"/>
    <w:p w14:paraId="225DF90A" w14:textId="77777777" w:rsidR="003A30F3" w:rsidRDefault="003A30F3" w:rsidP="003A30F3"/>
    <w:p w14:paraId="0A27C449" w14:textId="77777777" w:rsidR="003A30F3" w:rsidRPr="003A30F3" w:rsidRDefault="003A30F3" w:rsidP="003A30F3">
      <w:pPr>
        <w:sectPr w:rsidR="003A30F3" w:rsidRPr="003A30F3" w:rsidSect="008F7087">
          <w:headerReference w:type="default" r:id="rId20"/>
          <w:footerReference w:type="default" r:id="rId21"/>
          <w:type w:val="continuous"/>
          <w:pgSz w:w="11906" w:h="16838" w:code="9"/>
          <w:pgMar w:top="1134" w:right="1134" w:bottom="1134" w:left="1134" w:header="709" w:footer="692" w:gutter="0"/>
          <w:pgNumType w:fmt="lowerRoman"/>
          <w:cols w:space="708"/>
          <w:docGrid w:linePitch="360"/>
        </w:sectPr>
      </w:pPr>
    </w:p>
    <w:p w14:paraId="32A1DB38" w14:textId="544C7381" w:rsidR="0081712D" w:rsidRPr="0081712D" w:rsidRDefault="00082C8C" w:rsidP="0081712D">
      <w:pPr>
        <w:pStyle w:val="Heading1"/>
      </w:pPr>
      <w:bookmarkStart w:id="20" w:name="_Toc48147316"/>
      <w:bookmarkStart w:id="21" w:name="_Toc48232475"/>
      <w:bookmarkStart w:id="22" w:name="_Toc71024099"/>
      <w:r>
        <w:lastRenderedPageBreak/>
        <w:t xml:space="preserve">Executive </w:t>
      </w:r>
      <w:r w:rsidR="00705221">
        <w:t>s</w:t>
      </w:r>
      <w:r w:rsidR="00710792">
        <w:t>ummary</w:t>
      </w:r>
      <w:bookmarkEnd w:id="20"/>
      <w:bookmarkEnd w:id="21"/>
      <w:bookmarkEnd w:id="22"/>
    </w:p>
    <w:p w14:paraId="60FB6147" w14:textId="44CB3F35" w:rsidR="00503304" w:rsidRPr="0052734A" w:rsidRDefault="00503304" w:rsidP="00503304">
      <w:r w:rsidRPr="0052734A">
        <w:t>Every Victorian relies on essential services</w:t>
      </w:r>
      <w:r>
        <w:t>.</w:t>
      </w:r>
      <w:r w:rsidRPr="0052734A">
        <w:t xml:space="preserve"> From having clean drinking water, </w:t>
      </w:r>
      <w:r w:rsidR="1E0CFEA0">
        <w:t>to affordable</w:t>
      </w:r>
      <w:r w:rsidRPr="0052734A">
        <w:t xml:space="preserve"> li</w:t>
      </w:r>
      <w:r w:rsidR="00C7413F">
        <w:t>gh</w:t>
      </w:r>
      <w:r w:rsidRPr="0052734A">
        <w:t>t</w:t>
      </w:r>
      <w:r w:rsidR="00C7413F">
        <w:t>ing</w:t>
      </w:r>
      <w:r w:rsidR="46C2547C">
        <w:t xml:space="preserve"> and</w:t>
      </w:r>
      <w:r w:rsidR="49AA101D">
        <w:t xml:space="preserve"> </w:t>
      </w:r>
      <w:r w:rsidRPr="0052734A">
        <w:t>heat</w:t>
      </w:r>
      <w:r w:rsidR="00A53E6F">
        <w:t>ing</w:t>
      </w:r>
      <w:r w:rsidRPr="0052734A">
        <w:t xml:space="preserve">, </w:t>
      </w:r>
      <w:r w:rsidR="317B1D65">
        <w:t>sustainable</w:t>
      </w:r>
      <w:r w:rsidR="7A689CC3">
        <w:t xml:space="preserve"> </w:t>
      </w:r>
      <w:r w:rsidRPr="0052734A">
        <w:t>council rates</w:t>
      </w:r>
      <w:r w:rsidR="009C538B">
        <w:t>,</w:t>
      </w:r>
      <w:r w:rsidR="00746D60">
        <w:t xml:space="preserve"> or accessing energy efficiency products,</w:t>
      </w:r>
      <w:r w:rsidR="00746D60" w:rsidRPr="0052734A">
        <w:t xml:space="preserve"> Victorians </w:t>
      </w:r>
      <w:r w:rsidR="00746D60">
        <w:t xml:space="preserve">across our state </w:t>
      </w:r>
      <w:r w:rsidR="00746D60" w:rsidRPr="0052734A">
        <w:t xml:space="preserve">use the services we </w:t>
      </w:r>
      <w:r w:rsidR="009C538B">
        <w:t>oversee and are affected by our work</w:t>
      </w:r>
      <w:r w:rsidRPr="0052734A">
        <w:t xml:space="preserve">. </w:t>
      </w:r>
    </w:p>
    <w:p w14:paraId="26CFDC34" w14:textId="7DC43898" w:rsidR="00503304" w:rsidRPr="00A32999" w:rsidRDefault="008E0D25" w:rsidP="00503304">
      <w:r>
        <w:t>Some</w:t>
      </w:r>
      <w:r w:rsidR="006052C8">
        <w:t>times</w:t>
      </w:r>
      <w:r w:rsidR="46A0AC8E">
        <w:t>,</w:t>
      </w:r>
      <w:r w:rsidR="006052C8">
        <w:t xml:space="preserve"> </w:t>
      </w:r>
      <w:r w:rsidR="00903304">
        <w:t xml:space="preserve">consumers </w:t>
      </w:r>
      <w:r w:rsidR="00503304" w:rsidRPr="0052734A">
        <w:t xml:space="preserve">can experience barriers to </w:t>
      </w:r>
      <w:r w:rsidR="23470DB3">
        <w:t>access</w:t>
      </w:r>
      <w:r w:rsidR="62BB0D0C">
        <w:t>ing</w:t>
      </w:r>
      <w:r w:rsidR="23470DB3">
        <w:t xml:space="preserve"> </w:t>
      </w:r>
      <w:r w:rsidR="6936D29E">
        <w:t>these</w:t>
      </w:r>
      <w:r w:rsidR="00CD3C3A">
        <w:t xml:space="preserve"> </w:t>
      </w:r>
      <w:r w:rsidR="00503304" w:rsidRPr="0052734A">
        <w:t>essential services</w:t>
      </w:r>
      <w:r w:rsidR="00503304">
        <w:t>.</w:t>
      </w:r>
      <w:r w:rsidR="00503304" w:rsidRPr="0052734A">
        <w:t xml:space="preserve"> </w:t>
      </w:r>
      <w:r w:rsidR="00503304">
        <w:t xml:space="preserve">This </w:t>
      </w:r>
      <w:r w:rsidR="3446F5F2">
        <w:t>c</w:t>
      </w:r>
      <w:r w:rsidR="55B3C4A1">
        <w:t>reates</w:t>
      </w:r>
      <w:r w:rsidR="00503304" w:rsidRPr="0052734A">
        <w:t xml:space="preserve"> </w:t>
      </w:r>
      <w:r w:rsidR="00765DE9" w:rsidRPr="0052734A">
        <w:t>unnecessary</w:t>
      </w:r>
      <w:r w:rsidR="00503304" w:rsidRPr="0052734A">
        <w:t xml:space="preserve"> </w:t>
      </w:r>
      <w:r w:rsidR="3819760B">
        <w:t>stress</w:t>
      </w:r>
      <w:r w:rsidR="009D3E1E">
        <w:t>,</w:t>
      </w:r>
      <w:r w:rsidR="3819760B">
        <w:t xml:space="preserve"> </w:t>
      </w:r>
      <w:r w:rsidR="00037B83">
        <w:t>and</w:t>
      </w:r>
      <w:r w:rsidR="00754B92">
        <w:t xml:space="preserve"> often</w:t>
      </w:r>
      <w:r w:rsidR="00037B83">
        <w:t xml:space="preserve"> </w:t>
      </w:r>
      <w:r w:rsidR="09A947F3">
        <w:t>worsen</w:t>
      </w:r>
      <w:r w:rsidR="3152F270">
        <w:t>s</w:t>
      </w:r>
      <w:r w:rsidR="00037B83">
        <w:t xml:space="preserve"> the</w:t>
      </w:r>
      <w:r w:rsidR="00037B83" w:rsidRPr="0052734A">
        <w:t xml:space="preserve"> </w:t>
      </w:r>
      <w:r w:rsidR="00765DE9" w:rsidRPr="0052734A">
        <w:t>difficulties</w:t>
      </w:r>
      <w:r w:rsidR="00503304" w:rsidRPr="0052734A">
        <w:t xml:space="preserve"> they are already facing</w:t>
      </w:r>
      <w:r w:rsidR="00FD64E1">
        <w:t xml:space="preserve">. </w:t>
      </w:r>
      <w:r w:rsidR="00F957A1">
        <w:t xml:space="preserve">Not </w:t>
      </w:r>
      <w:r w:rsidR="00B41847">
        <w:t xml:space="preserve">effectively </w:t>
      </w:r>
      <w:r w:rsidR="00F957A1">
        <w:t xml:space="preserve">addressing </w:t>
      </w:r>
      <w:r w:rsidR="7E7137F9">
        <w:t xml:space="preserve">these </w:t>
      </w:r>
      <w:r w:rsidR="00AA23DB">
        <w:t>obstacles</w:t>
      </w:r>
      <w:r w:rsidR="00F957A1">
        <w:t xml:space="preserve"> </w:t>
      </w:r>
      <w:r w:rsidR="00A32999">
        <w:t xml:space="preserve">can also reduce </w:t>
      </w:r>
      <w:r w:rsidR="00AD0F31">
        <w:t xml:space="preserve">consumer </w:t>
      </w:r>
      <w:r w:rsidR="00A32999">
        <w:t>trust</w:t>
      </w:r>
      <w:r w:rsidR="00021A60">
        <w:t xml:space="preserve"> that essential service providers can meet community needs </w:t>
      </w:r>
    </w:p>
    <w:p w14:paraId="458E671C" w14:textId="5FA0695F" w:rsidR="00EF0902" w:rsidRPr="00840356" w:rsidRDefault="003D230C" w:rsidP="00840356">
      <w:r w:rsidRPr="00840356">
        <w:t>Addressing these barriers to accessing essential services matters</w:t>
      </w:r>
      <w:r w:rsidR="00503304" w:rsidRPr="0052734A">
        <w:t>. We are dedicated to promoting the long</w:t>
      </w:r>
      <w:r w:rsidR="00D52CF6">
        <w:t>-</w:t>
      </w:r>
      <w:r w:rsidR="00503304" w:rsidRPr="0052734A">
        <w:t>term interests of all Victorians</w:t>
      </w:r>
      <w:r w:rsidR="00723375">
        <w:t xml:space="preserve"> and</w:t>
      </w:r>
      <w:r w:rsidR="00C77F51">
        <w:t xml:space="preserve"> </w:t>
      </w:r>
      <w:r w:rsidR="00EF0902">
        <w:t>have already implemented innovative reforms across the energy and water sectors to promote greater support for those in the community experiencing family violence. In the energy sector we created a payment difficulty framework which strengthened the support available to consumers</w:t>
      </w:r>
      <w:r w:rsidR="19EFD741">
        <w:t xml:space="preserve"> </w:t>
      </w:r>
      <w:r w:rsidR="6B884110">
        <w:t>havi</w:t>
      </w:r>
      <w:r w:rsidR="1E74857B">
        <w:t>ng trouble paying their bills</w:t>
      </w:r>
      <w:r w:rsidR="00EF0902">
        <w:t xml:space="preserve">.  </w:t>
      </w:r>
    </w:p>
    <w:p w14:paraId="03166927" w14:textId="3232D604" w:rsidR="00EF0902" w:rsidRDefault="00EF0902" w:rsidP="00EF0902">
      <w:r>
        <w:t xml:space="preserve">But we recognise </w:t>
      </w:r>
      <w:r w:rsidRPr="0052734A">
        <w:t xml:space="preserve">we must </w:t>
      </w:r>
      <w:r>
        <w:t xml:space="preserve">do more. </w:t>
      </w:r>
      <w:r w:rsidR="00DF5EAE">
        <w:t>W</w:t>
      </w:r>
      <w:r>
        <w:t>ith the businesses we regulate</w:t>
      </w:r>
      <w:r w:rsidR="006C2DCA">
        <w:t xml:space="preserve"> and administer</w:t>
      </w:r>
      <w:r>
        <w:t xml:space="preserve">, the community sector, and other parts of government, we are seeking to better </w:t>
      </w:r>
      <w:r w:rsidRPr="0052734A">
        <w:t xml:space="preserve">address </w:t>
      </w:r>
      <w:r>
        <w:t xml:space="preserve">issues around consumer </w:t>
      </w:r>
      <w:r w:rsidR="00A742BB">
        <w:t xml:space="preserve">access </w:t>
      </w:r>
      <w:r w:rsidR="4F23F620">
        <w:t>to</w:t>
      </w:r>
      <w:r w:rsidR="3612708E">
        <w:t xml:space="preserve"> </w:t>
      </w:r>
      <w:r w:rsidR="00A742BB">
        <w:t>essential services</w:t>
      </w:r>
      <w:r w:rsidR="261C6067">
        <w:t>.</w:t>
      </w:r>
      <w:r w:rsidRPr="0052734A">
        <w:t xml:space="preserve"> </w:t>
      </w:r>
      <w:r>
        <w:t>To do this</w:t>
      </w:r>
      <w:r w:rsidR="689BEE06">
        <w:t xml:space="preserve"> </w:t>
      </w:r>
      <w:r>
        <w:t>effectively</w:t>
      </w:r>
      <w:r w:rsidRPr="0052734A">
        <w:t xml:space="preserve">, we have developed </w:t>
      </w:r>
      <w:r>
        <w:t>this</w:t>
      </w:r>
      <w:r w:rsidRPr="0052734A">
        <w:t xml:space="preserve"> </w:t>
      </w:r>
      <w:r>
        <w:t xml:space="preserve">draft </w:t>
      </w:r>
      <w:r w:rsidRPr="0052734A">
        <w:t xml:space="preserve">strategy to help improve the experiences of all Victorians </w:t>
      </w:r>
      <w:r w:rsidR="006C2DCA">
        <w:t xml:space="preserve">who use </w:t>
      </w:r>
      <w:r>
        <w:t>essential</w:t>
      </w:r>
      <w:r w:rsidRPr="0052734A">
        <w:t xml:space="preserve"> services.</w:t>
      </w:r>
    </w:p>
    <w:p w14:paraId="3C887FAF" w14:textId="36501A7C" w:rsidR="007957D5" w:rsidRPr="0052734A" w:rsidRDefault="007957D5" w:rsidP="00503304">
      <w:r>
        <w:t>T</w:t>
      </w:r>
      <w:r w:rsidRPr="0052734A">
        <w:t>h</w:t>
      </w:r>
      <w:r>
        <w:t>e</w:t>
      </w:r>
      <w:r w:rsidRPr="0052734A">
        <w:t xml:space="preserve"> </w:t>
      </w:r>
      <w:r w:rsidR="00C70FF0">
        <w:t xml:space="preserve">final </w:t>
      </w:r>
      <w:r w:rsidRPr="0052734A">
        <w:t xml:space="preserve">strategy </w:t>
      </w:r>
      <w:r w:rsidR="0019620E">
        <w:t xml:space="preserve">is set for </w:t>
      </w:r>
      <w:r>
        <w:t>release</w:t>
      </w:r>
      <w:r w:rsidR="00FC32AD">
        <w:t xml:space="preserve"> </w:t>
      </w:r>
      <w:r>
        <w:t>in mid-2021 and</w:t>
      </w:r>
      <w:r w:rsidRPr="0052734A">
        <w:t xml:space="preserve"> will </w:t>
      </w:r>
      <w:r w:rsidR="000E2F0A">
        <w:t xml:space="preserve">involve </w:t>
      </w:r>
      <w:r w:rsidRPr="0052734A">
        <w:t>a three-year workplan for implementation, monitoring,</w:t>
      </w:r>
      <w:r w:rsidR="00AD289A">
        <w:t xml:space="preserve"> </w:t>
      </w:r>
      <w:r w:rsidRPr="0052734A">
        <w:t>evaluation</w:t>
      </w:r>
      <w:r w:rsidR="002A7461">
        <w:t>,</w:t>
      </w:r>
      <w:r w:rsidR="00AD289A">
        <w:t xml:space="preserve"> </w:t>
      </w:r>
      <w:r w:rsidRPr="0052734A">
        <w:t>and review.</w:t>
      </w:r>
    </w:p>
    <w:p w14:paraId="342C38CA" w14:textId="2CF7AAFB" w:rsidR="00A6639C" w:rsidRPr="0052734A" w:rsidRDefault="00EA1781" w:rsidP="00EE3277">
      <w:pPr>
        <w:pStyle w:val="Pull-out"/>
      </w:pPr>
      <w:r>
        <w:t>This</w:t>
      </w:r>
      <w:r w:rsidR="00ED0014">
        <w:t xml:space="preserve"> </w:t>
      </w:r>
      <w:r w:rsidR="00A6639C">
        <w:t xml:space="preserve">strategy </w:t>
      </w:r>
      <w:r w:rsidR="00B72585">
        <w:t>will ensure consumer voice</w:t>
      </w:r>
      <w:r w:rsidR="00EA764E">
        <w:t>s</w:t>
      </w:r>
      <w:r w:rsidR="00B72585">
        <w:t xml:space="preserve"> </w:t>
      </w:r>
      <w:r w:rsidR="00EA764E">
        <w:t xml:space="preserve">are </w:t>
      </w:r>
      <w:r w:rsidR="0087712D">
        <w:t xml:space="preserve">reflected in our </w:t>
      </w:r>
      <w:r w:rsidR="00DC4E53">
        <w:t>work</w:t>
      </w:r>
      <w:r w:rsidR="00DC4E53" w:rsidDel="008A3CBD">
        <w:t xml:space="preserve"> and</w:t>
      </w:r>
      <w:r w:rsidR="0087712D">
        <w:t xml:space="preserve"> will </w:t>
      </w:r>
      <w:r w:rsidR="004C69EE">
        <w:t xml:space="preserve">provide </w:t>
      </w:r>
      <w:r w:rsidR="0087712D">
        <w:t xml:space="preserve">the commission with </w:t>
      </w:r>
      <w:r w:rsidR="004C69EE">
        <w:t xml:space="preserve">a </w:t>
      </w:r>
      <w:r w:rsidR="004C69EE" w:rsidRPr="0052734A">
        <w:t xml:space="preserve">consistent and long-term approach </w:t>
      </w:r>
      <w:r w:rsidR="006C3FDF">
        <w:t>for</w:t>
      </w:r>
      <w:r w:rsidR="004C69EE">
        <w:t xml:space="preserve"> address</w:t>
      </w:r>
      <w:r w:rsidR="006C3FDF">
        <w:t xml:space="preserve">ing </w:t>
      </w:r>
      <w:r w:rsidR="004C69EE">
        <w:t xml:space="preserve">consumer vulnerability </w:t>
      </w:r>
      <w:r w:rsidR="00336BE8">
        <w:t xml:space="preserve">across </w:t>
      </w:r>
      <w:r w:rsidR="00DC4E53">
        <w:t xml:space="preserve">the </w:t>
      </w:r>
      <w:r w:rsidR="00E2121D">
        <w:t xml:space="preserve">essential services </w:t>
      </w:r>
      <w:r w:rsidR="00DC4E53">
        <w:t xml:space="preserve">we </w:t>
      </w:r>
      <w:r w:rsidR="00336BE8">
        <w:t xml:space="preserve">regulate and </w:t>
      </w:r>
      <w:r w:rsidR="00DC4E53">
        <w:t>administer</w:t>
      </w:r>
      <w:r w:rsidR="00F51243">
        <w:t>.</w:t>
      </w:r>
    </w:p>
    <w:p w14:paraId="0FCEFF17" w14:textId="77777777" w:rsidR="00503304" w:rsidRPr="0052734A" w:rsidRDefault="00503304" w:rsidP="008E2EA0">
      <w:pPr>
        <w:pStyle w:val="Heading2"/>
      </w:pPr>
      <w:bookmarkStart w:id="23" w:name="_Toc71024100"/>
      <w:r w:rsidRPr="0052734A">
        <w:t>Background to the strategy</w:t>
      </w:r>
      <w:bookmarkEnd w:id="23"/>
    </w:p>
    <w:p w14:paraId="52BBC044" w14:textId="2D793952" w:rsidR="00B17A37" w:rsidRPr="00B17A37" w:rsidRDefault="00503304" w:rsidP="00B17A37">
      <w:r w:rsidRPr="0052734A">
        <w:t>In 2019,</w:t>
      </w:r>
      <w:r w:rsidR="00792400">
        <w:t xml:space="preserve"> </w:t>
      </w:r>
      <w:r w:rsidRPr="0052734A">
        <w:t>the commission identified consumer vulnerability as a strategic priority for further examination.</w:t>
      </w:r>
      <w:r w:rsidR="00792400">
        <w:t xml:space="preserve"> </w:t>
      </w:r>
      <w:r w:rsidR="00264EE6">
        <w:t>L</w:t>
      </w:r>
      <w:r w:rsidRPr="0052734A">
        <w:t>egislati</w:t>
      </w:r>
      <w:r w:rsidR="00264EE6">
        <w:t>on requires us to</w:t>
      </w:r>
      <w:r w:rsidRPr="0052734A">
        <w:t xml:space="preserve"> </w:t>
      </w:r>
      <w:r w:rsidR="00B33960">
        <w:t>consider</w:t>
      </w:r>
      <w:r w:rsidRPr="0052734A">
        <w:t xml:space="preserve"> vulnerable and low</w:t>
      </w:r>
      <w:r w:rsidR="000D4372">
        <w:t>-</w:t>
      </w:r>
      <w:r w:rsidRPr="0052734A">
        <w:t>income consumers in our decision-making.</w:t>
      </w:r>
      <w:r w:rsidRPr="0052734A">
        <w:rPr>
          <w:rStyle w:val="FootnoteReference"/>
        </w:rPr>
        <w:footnoteReference w:id="2"/>
      </w:r>
      <w:r w:rsidRPr="0052734A">
        <w:t xml:space="preserve"> </w:t>
      </w:r>
    </w:p>
    <w:p w14:paraId="403C39D3" w14:textId="1F31B593" w:rsidR="009E7D50" w:rsidRPr="0052734A" w:rsidRDefault="000B0EAC" w:rsidP="009E7D50">
      <w:r>
        <w:lastRenderedPageBreak/>
        <w:t>T</w:t>
      </w:r>
      <w:r w:rsidR="00F41C86">
        <w:t>he unprecedented events of 2020 highlighted the importance of having a comprehensive and coherent strategy for the</w:t>
      </w:r>
      <w:r w:rsidR="00786A88">
        <w:t xml:space="preserve"> longer-term. </w:t>
      </w:r>
      <w:r w:rsidR="00F41C86">
        <w:t xml:space="preserve">The bushfires and coronavirus pandemic made it necessary for us to urgently adopt a comprehensive approach across our regulatory and administrative functions. </w:t>
      </w:r>
      <w:r w:rsidR="009E7D50">
        <w:t>And this experience also brought home that, working with others, we can, and must do more.</w:t>
      </w:r>
    </w:p>
    <w:p w14:paraId="303A2744" w14:textId="16CC3C83" w:rsidR="00503304" w:rsidRPr="0052734A" w:rsidRDefault="00503304" w:rsidP="00503304">
      <w:pPr>
        <w:pStyle w:val="Heading3"/>
      </w:pPr>
      <w:r w:rsidRPr="0052734A">
        <w:t xml:space="preserve">What </w:t>
      </w:r>
      <w:proofErr w:type="gramStart"/>
      <w:r w:rsidRPr="0052734A">
        <w:t>we’ve</w:t>
      </w:r>
      <w:proofErr w:type="gramEnd"/>
      <w:r w:rsidRPr="0052734A">
        <w:t xml:space="preserve"> heard</w:t>
      </w:r>
      <w:r w:rsidR="002F4834">
        <w:t xml:space="preserve"> from consumers </w:t>
      </w:r>
    </w:p>
    <w:p w14:paraId="4201183F" w14:textId="4B30BD8F" w:rsidR="00503304" w:rsidRPr="0052734A" w:rsidRDefault="00F21BAC" w:rsidP="00503304">
      <w:r>
        <w:t xml:space="preserve">Through the development of </w:t>
      </w:r>
      <w:r w:rsidR="00BC6B2B">
        <w:t>this draft strategy</w:t>
      </w:r>
      <w:r>
        <w:t>,</w:t>
      </w:r>
      <w:r w:rsidR="00BC6B2B">
        <w:t xml:space="preserve"> we have benefited from the opportunity to hear from a </w:t>
      </w:r>
      <w:r w:rsidR="008820AB">
        <w:t>broad</w:t>
      </w:r>
      <w:r w:rsidR="00BC6B2B">
        <w:t xml:space="preserve"> range of </w:t>
      </w:r>
      <w:r w:rsidR="00564C42">
        <w:t>stakeholders -</w:t>
      </w:r>
      <w:r w:rsidR="00BC6B2B">
        <w:t xml:space="preserve"> many of whom have engaged with the commission </w:t>
      </w:r>
      <w:r w:rsidR="00091D83">
        <w:t>for the first time</w:t>
      </w:r>
      <w:r w:rsidR="00BC6B2B">
        <w:t xml:space="preserve"> – to better understand the diverse challenges people face. While we heard that</w:t>
      </w:r>
      <w:r w:rsidR="00BC6B2B" w:rsidRPr="0052734A">
        <w:t xml:space="preserve"> </w:t>
      </w:r>
      <w:r w:rsidR="00503304" w:rsidRPr="0052734A">
        <w:t xml:space="preserve">the various </w:t>
      </w:r>
      <w:proofErr w:type="gramStart"/>
      <w:r w:rsidR="00503304" w:rsidRPr="0052734A">
        <w:t>industr</w:t>
      </w:r>
      <w:r w:rsidR="00F0405B">
        <w:t>ies</w:t>
      </w:r>
      <w:proofErr w:type="gramEnd"/>
      <w:r w:rsidR="00503304" w:rsidRPr="0052734A">
        <w:t xml:space="preserve"> we regulate have made strides </w:t>
      </w:r>
      <w:r w:rsidR="007E6E77">
        <w:t xml:space="preserve">in </w:t>
      </w:r>
      <w:r w:rsidR="00503304" w:rsidRPr="0052734A">
        <w:t xml:space="preserve">addressing </w:t>
      </w:r>
      <w:r w:rsidR="3F2A952E">
        <w:t>barriers to accessing essential services</w:t>
      </w:r>
      <w:r w:rsidR="00503304" w:rsidRPr="0052734A">
        <w:t>, there is still room for</w:t>
      </w:r>
      <w:r w:rsidR="00134123">
        <w:t xml:space="preserve"> further</w:t>
      </w:r>
      <w:r w:rsidR="00503304" w:rsidRPr="0052734A">
        <w:t xml:space="preserve"> improvement. </w:t>
      </w:r>
    </w:p>
    <w:p w14:paraId="3F0BF9BC" w14:textId="36A3BF83" w:rsidR="00503304" w:rsidRPr="0052734A" w:rsidRDefault="00503304" w:rsidP="00503304">
      <w:r w:rsidRPr="0052734A">
        <w:t xml:space="preserve">Through our research and </w:t>
      </w:r>
      <w:r w:rsidR="005B0739">
        <w:t xml:space="preserve">direct </w:t>
      </w:r>
      <w:r w:rsidRPr="0052734A">
        <w:t>engagement</w:t>
      </w:r>
      <w:r w:rsidR="00963B16">
        <w:t xml:space="preserve"> </w:t>
      </w:r>
      <w:r w:rsidR="00CF5573">
        <w:t>with</w:t>
      </w:r>
      <w:r w:rsidR="002801DA">
        <w:t xml:space="preserve"> consumers</w:t>
      </w:r>
      <w:r w:rsidRPr="0052734A">
        <w:t xml:space="preserve">, </w:t>
      </w:r>
      <w:proofErr w:type="gramStart"/>
      <w:r w:rsidRPr="0052734A">
        <w:t>we</w:t>
      </w:r>
      <w:r w:rsidR="006F1F55">
        <w:t>’ve</w:t>
      </w:r>
      <w:proofErr w:type="gramEnd"/>
      <w:r w:rsidR="006F1F55">
        <w:t xml:space="preserve"> been told</w:t>
      </w:r>
      <w:r w:rsidR="002801DA">
        <w:t xml:space="preserve"> </w:t>
      </w:r>
      <w:r w:rsidRPr="0052734A">
        <w:t xml:space="preserve">that </w:t>
      </w:r>
      <w:r w:rsidR="1BBFA1CC">
        <w:t>there are still significant barriers to accessing essential services which cause stress</w:t>
      </w:r>
      <w:r w:rsidR="00BC6B2B">
        <w:t xml:space="preserve"> and har</w:t>
      </w:r>
      <w:r w:rsidR="00994436">
        <w:t>m</w:t>
      </w:r>
      <w:r w:rsidR="2A2CBD4F">
        <w:t>.</w:t>
      </w:r>
      <w:r w:rsidRPr="0052734A">
        <w:t xml:space="preserve"> Key concerns raised </w:t>
      </w:r>
      <w:r w:rsidR="52438138">
        <w:t>include</w:t>
      </w:r>
      <w:r w:rsidR="2A2CBD4F">
        <w:t>:</w:t>
      </w:r>
    </w:p>
    <w:p w14:paraId="49787AC3" w14:textId="2B3BAEA7" w:rsidR="00503304" w:rsidRPr="0052734A" w:rsidRDefault="00503304" w:rsidP="006D70F1">
      <w:pPr>
        <w:pStyle w:val="TableBullet"/>
      </w:pPr>
      <w:r w:rsidRPr="0052734A">
        <w:t>inconsistent or inaccessible communication</w:t>
      </w:r>
      <w:r w:rsidR="00491BEC">
        <w:t xml:space="preserve"> from essential services providers</w:t>
      </w:r>
    </w:p>
    <w:p w14:paraId="2E0A6009" w14:textId="30DB36A0" w:rsidR="00503304" w:rsidRPr="0052734A" w:rsidRDefault="00503304" w:rsidP="006D70F1">
      <w:pPr>
        <w:pStyle w:val="TableBullet"/>
      </w:pPr>
      <w:r w:rsidRPr="0052734A">
        <w:t xml:space="preserve">an inability </w:t>
      </w:r>
      <w:r w:rsidR="002801DA">
        <w:t xml:space="preserve">for consumers </w:t>
      </w:r>
      <w:r w:rsidRPr="0052734A">
        <w:t xml:space="preserve">to </w:t>
      </w:r>
      <w:r w:rsidR="008C1296">
        <w:t xml:space="preserve">effectively </w:t>
      </w:r>
      <w:r w:rsidRPr="0052734A">
        <w:t xml:space="preserve">engage in </w:t>
      </w:r>
      <w:r w:rsidR="008C1296">
        <w:t xml:space="preserve">competitive </w:t>
      </w:r>
      <w:r w:rsidRPr="0052734A">
        <w:t>market</w:t>
      </w:r>
      <w:r w:rsidR="008C1296">
        <w:t>s</w:t>
      </w:r>
    </w:p>
    <w:p w14:paraId="5F1300E6" w14:textId="56969398" w:rsidR="00503304" w:rsidRPr="0052734A" w:rsidRDefault="00503304" w:rsidP="006D70F1">
      <w:pPr>
        <w:pStyle w:val="TableBullet"/>
      </w:pPr>
      <w:r w:rsidRPr="0052734A">
        <w:t xml:space="preserve">a lack of </w:t>
      </w:r>
      <w:r w:rsidR="002801DA">
        <w:t xml:space="preserve">consumer </w:t>
      </w:r>
      <w:r w:rsidRPr="0052734A">
        <w:t>trust in essential services providers</w:t>
      </w:r>
    </w:p>
    <w:p w14:paraId="77166A44" w14:textId="53C22C8E" w:rsidR="00503304" w:rsidRPr="0052734A" w:rsidRDefault="00503304" w:rsidP="006D70F1">
      <w:pPr>
        <w:pStyle w:val="TableBullet"/>
      </w:pPr>
      <w:r w:rsidRPr="0052734A">
        <w:t xml:space="preserve">little support </w:t>
      </w:r>
      <w:r w:rsidR="00491BEC">
        <w:t>from essential services providers</w:t>
      </w:r>
      <w:r w:rsidRPr="0052734A">
        <w:t xml:space="preserve"> for those </w:t>
      </w:r>
      <w:r w:rsidR="004563FE">
        <w:t xml:space="preserve">consumers </w:t>
      </w:r>
      <w:r w:rsidRPr="0052734A">
        <w:t>who need it</w:t>
      </w:r>
    </w:p>
    <w:p w14:paraId="31F7B66E" w14:textId="77777777" w:rsidR="00503304" w:rsidRPr="0052734A" w:rsidRDefault="00503304" w:rsidP="006D70F1">
      <w:pPr>
        <w:pStyle w:val="TableBullet"/>
      </w:pPr>
      <w:r w:rsidRPr="0052734A">
        <w:t>poor coordination between government, community sector and the industry.</w:t>
      </w:r>
    </w:p>
    <w:p w14:paraId="071E5A07" w14:textId="77777777" w:rsidR="00503304" w:rsidRPr="0052734A" w:rsidRDefault="00503304" w:rsidP="00503304">
      <w:pPr>
        <w:pStyle w:val="Heading2"/>
      </w:pPr>
      <w:bookmarkStart w:id="24" w:name="_Toc71024101"/>
      <w:r w:rsidRPr="0052734A">
        <w:t>Purpose of our strategy</w:t>
      </w:r>
      <w:bookmarkEnd w:id="24"/>
      <w:r w:rsidRPr="0052734A">
        <w:t xml:space="preserve"> </w:t>
      </w:r>
    </w:p>
    <w:p w14:paraId="20908772" w14:textId="04A4FA33" w:rsidR="00503304" w:rsidRPr="0052734A" w:rsidRDefault="00270FB5" w:rsidP="00503304">
      <w:pPr>
        <w:rPr>
          <w:noProof/>
        </w:rPr>
      </w:pPr>
      <w:r>
        <w:t>Our</w:t>
      </w:r>
      <w:r w:rsidR="00503304" w:rsidRPr="0052734A">
        <w:t xml:space="preserve"> strategy </w:t>
      </w:r>
      <w:r w:rsidR="00D363C8">
        <w:t>will</w:t>
      </w:r>
      <w:r w:rsidR="00503304" w:rsidRPr="0052734A">
        <w:t xml:space="preserve"> address </w:t>
      </w:r>
      <w:r w:rsidR="1B29EC77">
        <w:t>barriers to accessing essential services</w:t>
      </w:r>
      <w:r w:rsidR="2A2CBD4F">
        <w:t xml:space="preserve"> </w:t>
      </w:r>
      <w:r w:rsidR="00503304" w:rsidRPr="0052734A">
        <w:t xml:space="preserve">in all our regulatory and administrative functions. </w:t>
      </w:r>
      <w:r w:rsidR="00382D2E">
        <w:t>It</w:t>
      </w:r>
      <w:r w:rsidR="00022F2B">
        <w:t>s</w:t>
      </w:r>
      <w:r w:rsidR="0087331D">
        <w:t xml:space="preserve"> i</w:t>
      </w:r>
      <w:r w:rsidR="0087331D" w:rsidRPr="0052734A">
        <w:t>nten</w:t>
      </w:r>
      <w:r w:rsidR="00022F2B">
        <w:t>tion is</w:t>
      </w:r>
      <w:r w:rsidR="0087331D" w:rsidRPr="0052734A">
        <w:t xml:space="preserve"> to </w:t>
      </w:r>
      <w:r w:rsidR="00022F2B">
        <w:t>give</w:t>
      </w:r>
      <w:r w:rsidR="0087331D" w:rsidRPr="0052734A">
        <w:t xml:space="preserve"> a consistent, coordinated, and long-term approach t</w:t>
      </w:r>
      <w:r w:rsidR="00264C7F">
        <w:t xml:space="preserve">o address </w:t>
      </w:r>
      <w:r w:rsidR="7FD918F7">
        <w:t>these barriers</w:t>
      </w:r>
      <w:r w:rsidR="3A1B3494">
        <w:t xml:space="preserve"> </w:t>
      </w:r>
      <w:r w:rsidR="7A8D40A5">
        <w:t>through</w:t>
      </w:r>
      <w:r w:rsidR="3A1B3494">
        <w:t xml:space="preserve"> </w:t>
      </w:r>
      <w:r w:rsidR="2C661E9B">
        <w:t xml:space="preserve">our </w:t>
      </w:r>
      <w:r w:rsidR="001467B6">
        <w:t xml:space="preserve">communication activities, our engagement across the community and our </w:t>
      </w:r>
      <w:r w:rsidR="37BD0004">
        <w:t>regulatory processes</w:t>
      </w:r>
      <w:r w:rsidR="00264C7F">
        <w:t>.</w:t>
      </w:r>
      <w:r w:rsidR="00022F2B">
        <w:t xml:space="preserve"> </w:t>
      </w:r>
      <w:r w:rsidR="00503304" w:rsidRPr="0052734A">
        <w:rPr>
          <w:noProof/>
        </w:rPr>
        <w:t xml:space="preserve">By working to better support those who are experiencing </w:t>
      </w:r>
      <w:r w:rsidR="22FB90D2" w:rsidRPr="2F09E44B">
        <w:rPr>
          <w:noProof/>
        </w:rPr>
        <w:t>exclusion</w:t>
      </w:r>
      <w:r w:rsidR="00503304" w:rsidRPr="0052734A">
        <w:rPr>
          <w:noProof/>
        </w:rPr>
        <w:t xml:space="preserve">, </w:t>
      </w:r>
      <w:r w:rsidR="0022394B">
        <w:rPr>
          <w:noProof/>
        </w:rPr>
        <w:t>our</w:t>
      </w:r>
      <w:r w:rsidR="0022394B" w:rsidRPr="0052734A">
        <w:rPr>
          <w:noProof/>
        </w:rPr>
        <w:t xml:space="preserve"> </w:t>
      </w:r>
      <w:r w:rsidR="00503304" w:rsidRPr="0052734A">
        <w:t>strategy will help support the interests of all Victorians.  </w:t>
      </w:r>
    </w:p>
    <w:p w14:paraId="63A8E0DA" w14:textId="7B5B0F86" w:rsidR="00503304" w:rsidRPr="0052734A" w:rsidRDefault="004715A9" w:rsidP="00503304">
      <w:pPr>
        <w:pStyle w:val="Heading3"/>
      </w:pPr>
      <w:r>
        <w:t>Hearing and reflecting the consumer voice</w:t>
      </w:r>
    </w:p>
    <w:p w14:paraId="60C6ED20" w14:textId="682DB46F" w:rsidR="00503304" w:rsidRPr="0052734A" w:rsidRDefault="00B96B8D" w:rsidP="00503304">
      <w:r>
        <w:t xml:space="preserve">Our </w:t>
      </w:r>
      <w:r w:rsidR="00503304" w:rsidRPr="0052734A">
        <w:t>strategy</w:t>
      </w:r>
      <w:r w:rsidR="00222710">
        <w:t xml:space="preserve"> will better</w:t>
      </w:r>
      <w:r w:rsidR="00503304" w:rsidRPr="0052734A">
        <w:t xml:space="preserve"> </w:t>
      </w:r>
      <w:r w:rsidR="122CDCC3">
        <w:t>embed</w:t>
      </w:r>
      <w:r w:rsidR="00503304" w:rsidRPr="0052734A">
        <w:t xml:space="preserve"> </w:t>
      </w:r>
      <w:r w:rsidR="00B676E2">
        <w:t>the</w:t>
      </w:r>
      <w:r w:rsidR="00222710">
        <w:t xml:space="preserve"> full spectrum of</w:t>
      </w:r>
      <w:r w:rsidR="00B676E2">
        <w:t xml:space="preserve"> </w:t>
      </w:r>
      <w:r w:rsidR="00503304" w:rsidRPr="0052734A">
        <w:t>consumer</w:t>
      </w:r>
      <w:r w:rsidR="00B87DA5">
        <w:t>s’</w:t>
      </w:r>
      <w:r w:rsidR="00503304" w:rsidRPr="0052734A">
        <w:t xml:space="preserve"> voice</w:t>
      </w:r>
      <w:r w:rsidR="00E02C45">
        <w:t>s</w:t>
      </w:r>
      <w:r w:rsidR="00503304" w:rsidRPr="0052734A">
        <w:t xml:space="preserve"> as an essential part of </w:t>
      </w:r>
      <w:r w:rsidR="00FB6DD2">
        <w:t xml:space="preserve">all our work, including our </w:t>
      </w:r>
      <w:r w:rsidR="00503304" w:rsidRPr="0052734A">
        <w:t>regulatory process</w:t>
      </w:r>
      <w:r w:rsidR="00B87DA5">
        <w:t>es</w:t>
      </w:r>
      <w:r w:rsidR="00503304" w:rsidRPr="0052734A">
        <w:t xml:space="preserve">. </w:t>
      </w:r>
      <w:r w:rsidR="007D5FAB">
        <w:t xml:space="preserve">Listening to consumers </w:t>
      </w:r>
      <w:r w:rsidR="00A86108">
        <w:t xml:space="preserve">and </w:t>
      </w:r>
      <w:r w:rsidR="00FB6DD2">
        <w:t xml:space="preserve">responding to </w:t>
      </w:r>
      <w:r w:rsidR="00A86108">
        <w:t>their concerns is</w:t>
      </w:r>
      <w:r w:rsidR="000C3683">
        <w:t xml:space="preserve"> </w:t>
      </w:r>
      <w:r w:rsidR="00772D72">
        <w:t>critical to achievin</w:t>
      </w:r>
      <w:r w:rsidR="0077797D">
        <w:t xml:space="preserve">g </w:t>
      </w:r>
      <w:r w:rsidR="00503304" w:rsidRPr="0052734A">
        <w:t xml:space="preserve">the </w:t>
      </w:r>
      <w:r w:rsidR="000C3683">
        <w:t>anticipated</w:t>
      </w:r>
      <w:r w:rsidR="000C3683" w:rsidRPr="0052734A">
        <w:t xml:space="preserve"> </w:t>
      </w:r>
      <w:r w:rsidR="00503304" w:rsidRPr="0052734A">
        <w:t>outcomes from this work. We see</w:t>
      </w:r>
      <w:r w:rsidR="00C13F06">
        <w:t xml:space="preserve"> improving our</w:t>
      </w:r>
      <w:r w:rsidR="00503304" w:rsidRPr="0052734A">
        <w:t xml:space="preserve"> </w:t>
      </w:r>
      <w:r w:rsidR="000C3683">
        <w:t>consumer</w:t>
      </w:r>
      <w:r w:rsidR="009278A3">
        <w:t xml:space="preserve"> engagement </w:t>
      </w:r>
      <w:r w:rsidR="00503304" w:rsidRPr="0052734A">
        <w:t xml:space="preserve">as </w:t>
      </w:r>
      <w:r w:rsidR="007D5FAB">
        <w:t xml:space="preserve">integral to </w:t>
      </w:r>
      <w:r w:rsidR="000C3683">
        <w:t xml:space="preserve">us </w:t>
      </w:r>
      <w:r w:rsidR="007D5FAB">
        <w:t>remaining</w:t>
      </w:r>
      <w:r w:rsidR="00503304" w:rsidRPr="0052734A">
        <w:t xml:space="preserve"> an effective, empathetic</w:t>
      </w:r>
      <w:r w:rsidR="00353E66">
        <w:t>,</w:t>
      </w:r>
      <w:r w:rsidR="00503304" w:rsidRPr="0052734A">
        <w:t xml:space="preserve"> and relevant regulator. </w:t>
      </w:r>
    </w:p>
    <w:p w14:paraId="4A83CDF9" w14:textId="7C02510B" w:rsidR="00503304" w:rsidRPr="0052734A" w:rsidRDefault="00EE2220" w:rsidP="00503304">
      <w:r>
        <w:t>While</w:t>
      </w:r>
      <w:r w:rsidR="1C5943D4">
        <w:t xml:space="preserve"> addressing barriers to accessing essential services </w:t>
      </w:r>
      <w:r>
        <w:t>is the main purpose of</w:t>
      </w:r>
      <w:r w:rsidR="1C5943D4">
        <w:t xml:space="preserve"> this </w:t>
      </w:r>
      <w:r w:rsidR="00C70FF0">
        <w:t>draft strategy</w:t>
      </w:r>
      <w:r w:rsidR="1C5943D4">
        <w:t>, we have also defined ‘consumer vulnerability’</w:t>
      </w:r>
      <w:r w:rsidR="00503304" w:rsidRPr="0052734A">
        <w:t xml:space="preserve"> in the context of our legislative </w:t>
      </w:r>
      <w:r w:rsidR="00503304" w:rsidRPr="0052734A">
        <w:lastRenderedPageBreak/>
        <w:t xml:space="preserve">functions. </w:t>
      </w:r>
      <w:r w:rsidR="001FC779">
        <w:t xml:space="preserve">This definition focuses on vulnerability as </w:t>
      </w:r>
      <w:r w:rsidR="007F695E">
        <w:t xml:space="preserve">an experience </w:t>
      </w:r>
      <w:r w:rsidR="2ADAEB5D">
        <w:t>caused</w:t>
      </w:r>
      <w:r w:rsidR="001FC779">
        <w:t xml:space="preserve"> by barriers to access, rather than as a personal characteristic.</w:t>
      </w:r>
      <w:r w:rsidR="00503304">
        <w:t xml:space="preserve"> </w:t>
      </w:r>
      <w:r w:rsidR="00503304" w:rsidRPr="0052734A">
        <w:t xml:space="preserve">Stakeholders and community </w:t>
      </w:r>
      <w:r w:rsidR="00ED0014">
        <w:t xml:space="preserve">groups </w:t>
      </w:r>
      <w:r w:rsidR="00503304" w:rsidRPr="0052734A">
        <w:t xml:space="preserve">can refer to this definition for insight into how we intend to approach </w:t>
      </w:r>
      <w:r w:rsidR="000C77DC">
        <w:t xml:space="preserve">our </w:t>
      </w:r>
      <w:r w:rsidR="00503304" w:rsidRPr="0052734A">
        <w:t>current and future work</w:t>
      </w:r>
      <w:r w:rsidR="000C77DC">
        <w:t xml:space="preserve">. </w:t>
      </w:r>
      <w:r w:rsidR="00FD755B">
        <w:t>The definition also</w:t>
      </w:r>
      <w:r w:rsidR="00503304" w:rsidRPr="0052734A">
        <w:t xml:space="preserve"> </w:t>
      </w:r>
      <w:r w:rsidR="00A00AA6">
        <w:t>inf</w:t>
      </w:r>
      <w:r w:rsidR="00503304" w:rsidRPr="0052734A">
        <w:t>orm</w:t>
      </w:r>
      <w:r w:rsidR="00A00AA6">
        <w:t xml:space="preserve">s </w:t>
      </w:r>
      <w:r w:rsidR="00834914">
        <w:t>the</w:t>
      </w:r>
      <w:r w:rsidR="00503304" w:rsidRPr="0052734A">
        <w:t xml:space="preserve"> expectations </w:t>
      </w:r>
      <w:r w:rsidR="00834914">
        <w:t xml:space="preserve">Victorians </w:t>
      </w:r>
      <w:r w:rsidR="00FB0FB7">
        <w:t>have on</w:t>
      </w:r>
      <w:r w:rsidR="00503304" w:rsidRPr="0052734A">
        <w:t xml:space="preserve"> how we perform. </w:t>
      </w:r>
    </w:p>
    <w:p w14:paraId="339B92AD" w14:textId="13763F2B" w:rsidR="00C13574" w:rsidRPr="00E7352A" w:rsidRDefault="00C13574" w:rsidP="00C13574">
      <w:pPr>
        <w:pStyle w:val="Heading3"/>
      </w:pPr>
      <w:r>
        <w:t xml:space="preserve">Developing our </w:t>
      </w:r>
      <w:r w:rsidR="00C70FF0">
        <w:t>draft strategy</w:t>
      </w:r>
      <w:r>
        <w:t xml:space="preserve"> </w:t>
      </w:r>
      <w:r w:rsidR="00594A5E">
        <w:t xml:space="preserve">through </w:t>
      </w:r>
      <w:r w:rsidR="000E5A8B">
        <w:t>engagement</w:t>
      </w:r>
      <w:r w:rsidR="00594A5E">
        <w:t xml:space="preserve"> and re</w:t>
      </w:r>
      <w:r w:rsidR="000E5A8B">
        <w:t xml:space="preserve">search </w:t>
      </w:r>
    </w:p>
    <w:p w14:paraId="7256C5E5" w14:textId="3A6202C7" w:rsidR="00503304" w:rsidRPr="0052734A" w:rsidRDefault="00503304" w:rsidP="00503304">
      <w:pPr>
        <w:rPr>
          <w:noProof/>
        </w:rPr>
      </w:pPr>
      <w:r w:rsidRPr="0052734A">
        <w:t>To develop this</w:t>
      </w:r>
      <w:r w:rsidR="005B1AAE">
        <w:t xml:space="preserve"> </w:t>
      </w:r>
      <w:r w:rsidR="00C70FF0">
        <w:t xml:space="preserve">draft </w:t>
      </w:r>
      <w:proofErr w:type="gramStart"/>
      <w:r w:rsidR="00C70FF0">
        <w:t>strategy</w:t>
      </w:r>
      <w:proofErr w:type="gramEnd"/>
      <w:r w:rsidRPr="0052734A">
        <w:t xml:space="preserve"> we engaged with stakeholders through roundtables, a stakeholder reference group and industry cross-sector workshops. We also </w:t>
      </w:r>
      <w:r w:rsidR="007957D5">
        <w:t>ran a</w:t>
      </w:r>
      <w:r w:rsidRPr="0052734A">
        <w:t xml:space="preserve"> deliberative panel that </w:t>
      </w:r>
      <w:r w:rsidRPr="6F77627F">
        <w:rPr>
          <w:noProof/>
        </w:rPr>
        <w:t>represent</w:t>
      </w:r>
      <w:r w:rsidR="00FD69ED" w:rsidRPr="6F77627F">
        <w:rPr>
          <w:noProof/>
        </w:rPr>
        <w:t>ed</w:t>
      </w:r>
      <w:r w:rsidRPr="0052734A">
        <w:rPr>
          <w:noProof/>
        </w:rPr>
        <w:t xml:space="preserve"> </w:t>
      </w:r>
      <w:r w:rsidR="22DAC02A" w:rsidRPr="0530C18F">
        <w:rPr>
          <w:noProof/>
        </w:rPr>
        <w:t xml:space="preserve">a cross-section of </w:t>
      </w:r>
      <w:r w:rsidRPr="0052734A">
        <w:rPr>
          <w:noProof/>
        </w:rPr>
        <w:t xml:space="preserve">our </w:t>
      </w:r>
      <w:r w:rsidR="00273D91">
        <w:rPr>
          <w:noProof/>
        </w:rPr>
        <w:t xml:space="preserve">Victorian </w:t>
      </w:r>
      <w:r w:rsidRPr="0052734A">
        <w:rPr>
          <w:noProof/>
        </w:rPr>
        <w:t xml:space="preserve">community. </w:t>
      </w:r>
      <w:r w:rsidRPr="0052734A">
        <w:t xml:space="preserve"> </w:t>
      </w:r>
    </w:p>
    <w:p w14:paraId="4ACCBD24" w14:textId="74390E29" w:rsidR="0003648C" w:rsidRDefault="0003648C" w:rsidP="00503304">
      <w:r>
        <w:t>Along with</w:t>
      </w:r>
      <w:r w:rsidRPr="0052734A">
        <w:t xml:space="preserve"> this, </w:t>
      </w:r>
      <w:r w:rsidR="00D54FEE">
        <w:t xml:space="preserve">we undertook </w:t>
      </w:r>
      <w:r w:rsidRPr="0052734A">
        <w:t>research with other organisations</w:t>
      </w:r>
      <w:r>
        <w:t>,</w:t>
      </w:r>
      <w:r w:rsidRPr="0052734A">
        <w:t xml:space="preserve"> and </w:t>
      </w:r>
      <w:r w:rsidR="00FE021D">
        <w:t xml:space="preserve">reviewed </w:t>
      </w:r>
      <w:r w:rsidRPr="0052734A">
        <w:t>external reports.</w:t>
      </w:r>
      <w:r w:rsidR="00D40557">
        <w:t xml:space="preserve"> </w:t>
      </w:r>
      <w:r w:rsidRPr="0052734A">
        <w:t xml:space="preserve">Through this research we aimed to build a comprehensive understanding of </w:t>
      </w:r>
      <w:r>
        <w:t xml:space="preserve">barriers to effective participation in essential services </w:t>
      </w:r>
      <w:r w:rsidRPr="0052734A">
        <w:t xml:space="preserve">in a changing world and </w:t>
      </w:r>
      <w:r>
        <w:t>used</w:t>
      </w:r>
      <w:r w:rsidRPr="0052734A">
        <w:t xml:space="preserve"> systems-thinking to ensure our goals meet the changing needs of consumers</w:t>
      </w:r>
      <w:r>
        <w:t xml:space="preserve">. </w:t>
      </w:r>
    </w:p>
    <w:p w14:paraId="71373ED1" w14:textId="3C87E7B7" w:rsidR="002A488E" w:rsidRDefault="00F060E6" w:rsidP="008878ED">
      <w:r>
        <w:t>T</w:t>
      </w:r>
      <w:r w:rsidR="002A488E">
        <w:t>hrough this</w:t>
      </w:r>
      <w:r w:rsidR="002A488E" w:rsidRPr="0052734A">
        <w:t xml:space="preserve"> </w:t>
      </w:r>
      <w:r w:rsidR="002A488E">
        <w:t>research and engagement</w:t>
      </w:r>
      <w:r w:rsidR="002A488E" w:rsidRPr="0052734A">
        <w:t xml:space="preserve"> </w:t>
      </w:r>
      <w:r w:rsidR="002A488E">
        <w:t>program</w:t>
      </w:r>
      <w:r w:rsidR="002A488E" w:rsidRPr="0052734A">
        <w:t xml:space="preserve"> </w:t>
      </w:r>
      <w:r>
        <w:t>w</w:t>
      </w:r>
      <w:r w:rsidR="002C2EA0">
        <w:t>e</w:t>
      </w:r>
      <w:r w:rsidR="00503304" w:rsidRPr="0052734A">
        <w:t xml:space="preserve"> received specific recommendations on how to </w:t>
      </w:r>
      <w:r w:rsidR="2F717C97">
        <w:t>facilitate</w:t>
      </w:r>
      <w:r w:rsidR="00503304">
        <w:t xml:space="preserve"> </w:t>
      </w:r>
      <w:r w:rsidR="770D8883">
        <w:t xml:space="preserve">equitable access </w:t>
      </w:r>
      <w:r w:rsidR="00E2121D">
        <w:t xml:space="preserve">to essential services </w:t>
      </w:r>
      <w:r w:rsidR="066D3E49">
        <w:t>for all consumers</w:t>
      </w:r>
      <w:r w:rsidR="009E5A99">
        <w:t>.</w:t>
      </w:r>
      <w:r w:rsidR="00C3481E">
        <w:t xml:space="preserve"> </w:t>
      </w:r>
      <w:r w:rsidR="00AD2F8A">
        <w:t xml:space="preserve">We have incorporated </w:t>
      </w:r>
      <w:r w:rsidR="002A488E">
        <w:t xml:space="preserve">these </w:t>
      </w:r>
      <w:r w:rsidR="00AD2F8A">
        <w:t>r</w:t>
      </w:r>
      <w:r w:rsidR="00503304" w:rsidRPr="0052734A">
        <w:t xml:space="preserve">ecommendations </w:t>
      </w:r>
      <w:r w:rsidR="00F221CB">
        <w:t xml:space="preserve">into this draft strategy. </w:t>
      </w:r>
    </w:p>
    <w:p w14:paraId="4B117195" w14:textId="2A0A69C4" w:rsidR="008878ED" w:rsidRPr="008878ED" w:rsidRDefault="000142B7" w:rsidP="008878ED">
      <w:r>
        <w:t>S</w:t>
      </w:r>
      <w:r w:rsidR="00867012">
        <w:t xml:space="preserve">ee appendix </w:t>
      </w:r>
      <w:r w:rsidR="00D97986">
        <w:t>5</w:t>
      </w:r>
      <w:r w:rsidR="00867012">
        <w:t xml:space="preserve"> for more information on our research and engagement activities</w:t>
      </w:r>
      <w:r w:rsidR="00A32381">
        <w:t>.</w:t>
      </w:r>
    </w:p>
    <w:p w14:paraId="773F2D07" w14:textId="77777777" w:rsidR="00705221" w:rsidRPr="00AF2086" w:rsidRDefault="00503304" w:rsidP="00503304">
      <w:pPr>
        <w:pStyle w:val="Heading2"/>
      </w:pPr>
      <w:bookmarkStart w:id="25" w:name="_Toc71024102"/>
      <w:r w:rsidRPr="0052734A">
        <w:t>Structuring our</w:t>
      </w:r>
      <w:r w:rsidR="00705221">
        <w:t xml:space="preserve"> draft strategy</w:t>
      </w:r>
      <w:bookmarkEnd w:id="25"/>
    </w:p>
    <w:p w14:paraId="4DAF65D2" w14:textId="77777777" w:rsidR="00AE2562" w:rsidRPr="00AE2562" w:rsidRDefault="00705221" w:rsidP="00503304">
      <w:pPr>
        <w:pStyle w:val="Heading3"/>
      </w:pPr>
      <w:r>
        <w:t>Definitions and terminology</w:t>
      </w:r>
    </w:p>
    <w:p w14:paraId="443C63ED" w14:textId="55DD1D02" w:rsidR="008B18A9" w:rsidRPr="0052734A" w:rsidRDefault="00503304" w:rsidP="00EE3277">
      <w:r w:rsidRPr="0052734A">
        <w:t xml:space="preserve">In developing our </w:t>
      </w:r>
      <w:r w:rsidR="00C70FF0">
        <w:t>draft strategy</w:t>
      </w:r>
      <w:r w:rsidR="008517A4">
        <w:t>,</w:t>
      </w:r>
      <w:r w:rsidRPr="0052734A">
        <w:t xml:space="preserve"> we repeatedly heard that </w:t>
      </w:r>
      <w:r w:rsidR="00033551">
        <w:t xml:space="preserve">terms like </w:t>
      </w:r>
      <w:r w:rsidRPr="0052734A">
        <w:t xml:space="preserve">‘vulnerability’ </w:t>
      </w:r>
      <w:r w:rsidR="0041541C">
        <w:t>or ‘vulnera</w:t>
      </w:r>
      <w:r w:rsidR="0006055F">
        <w:t>ble’</w:t>
      </w:r>
      <w:r w:rsidRPr="0052734A">
        <w:t xml:space="preserve"> </w:t>
      </w:r>
      <w:r w:rsidR="0006055F">
        <w:t>are</w:t>
      </w:r>
      <w:r w:rsidRPr="0052734A">
        <w:t xml:space="preserve"> not well accepted</w:t>
      </w:r>
      <w:r w:rsidR="00D94F8B">
        <w:t xml:space="preserve">, </w:t>
      </w:r>
      <w:r w:rsidRPr="0052734A">
        <w:t xml:space="preserve">particularly by the people </w:t>
      </w:r>
      <w:r w:rsidR="00A61ABE">
        <w:t>they are</w:t>
      </w:r>
      <w:r w:rsidRPr="0052734A">
        <w:t xml:space="preserve"> used to describe. </w:t>
      </w:r>
      <w:r w:rsidR="00A23C53">
        <w:t xml:space="preserve">The use of these terms </w:t>
      </w:r>
      <w:r w:rsidR="00944679">
        <w:t>when communicating directly</w:t>
      </w:r>
      <w:r w:rsidR="00A23C53">
        <w:t xml:space="preserve"> to consumers, by us, or those we regulate, can discourage people from accessing the support they need and deserve. This is not the outcome any of us are seeking.</w:t>
      </w:r>
    </w:p>
    <w:p w14:paraId="2AA9E10A" w14:textId="5C920FF5" w:rsidR="002B6ABF" w:rsidRPr="0052734A" w:rsidRDefault="002B6ABF" w:rsidP="002B6ABF">
      <w:r w:rsidRPr="0052734A">
        <w:t>W</w:t>
      </w:r>
      <w:r>
        <w:t>e are alert to this sensitive issue</w:t>
      </w:r>
      <w:r w:rsidR="000E18A9">
        <w:t xml:space="preserve"> on language</w:t>
      </w:r>
      <w:r>
        <w:t>, so w</w:t>
      </w:r>
      <w:r w:rsidRPr="0052734A">
        <w:t xml:space="preserve">hen </w:t>
      </w:r>
      <w:r>
        <w:t xml:space="preserve">we </w:t>
      </w:r>
      <w:r w:rsidRPr="0052734A">
        <w:t>communicat</w:t>
      </w:r>
      <w:r>
        <w:t xml:space="preserve">e </w:t>
      </w:r>
      <w:r w:rsidRPr="0052734A">
        <w:t xml:space="preserve">with </w:t>
      </w:r>
      <w:r w:rsidR="00FD6C27">
        <w:t>the community</w:t>
      </w:r>
      <w:r w:rsidR="009947C8">
        <w:t>,</w:t>
      </w:r>
      <w:r>
        <w:t xml:space="preserve"> we</w:t>
      </w:r>
      <w:r w:rsidRPr="0052734A">
        <w:t xml:space="preserve"> will use language</w:t>
      </w:r>
      <w:r>
        <w:t xml:space="preserve"> they have</w:t>
      </w:r>
      <w:r w:rsidRPr="0052734A">
        <w:t xml:space="preserve"> suggested</w:t>
      </w:r>
      <w:r>
        <w:t xml:space="preserve"> such as</w:t>
      </w:r>
      <w:r w:rsidRPr="0052734A">
        <w:t xml:space="preserve"> resilience, wellbeing, equity, accessibility, inclusion</w:t>
      </w:r>
      <w:r w:rsidR="00A06F0D">
        <w:t>,</w:t>
      </w:r>
      <w:r w:rsidRPr="0052734A">
        <w:t xml:space="preserve"> and fairness.</w:t>
      </w:r>
    </w:p>
    <w:p w14:paraId="6570DCBA" w14:textId="7516C6DE" w:rsidR="00503304" w:rsidRPr="0052734A" w:rsidRDefault="00503304" w:rsidP="00503304">
      <w:pPr>
        <w:rPr>
          <w:rFonts w:eastAsia="SimHei" w:cs="Arial"/>
        </w:rPr>
      </w:pPr>
      <w:r w:rsidRPr="0052734A">
        <w:t xml:space="preserve">However, as our legislative framework refers to </w:t>
      </w:r>
      <w:r w:rsidR="00A06F0D">
        <w:t>‘</w:t>
      </w:r>
      <w:r w:rsidRPr="0052734A">
        <w:t>vulnerable consumers</w:t>
      </w:r>
      <w:r w:rsidR="00A06F0D">
        <w:t>’</w:t>
      </w:r>
      <w:r w:rsidRPr="0052734A">
        <w:t xml:space="preserve">, we need a clear working definition to outline what </w:t>
      </w:r>
      <w:r w:rsidR="00D66693">
        <w:t xml:space="preserve">being </w:t>
      </w:r>
      <w:r w:rsidR="437E8BD5">
        <w:t>‘</w:t>
      </w:r>
      <w:r w:rsidR="00D66693">
        <w:t>vulnerable</w:t>
      </w:r>
      <w:r w:rsidR="0046BE9F">
        <w:t>’</w:t>
      </w:r>
      <w:r w:rsidR="00D66693">
        <w:t xml:space="preserve"> means</w:t>
      </w:r>
      <w:r w:rsidRPr="0052734A">
        <w:t xml:space="preserve">. </w:t>
      </w:r>
      <w:r w:rsidRPr="0052734A">
        <w:rPr>
          <w:rFonts w:eastAsia="SimHei" w:cs="Arial"/>
        </w:rPr>
        <w:t xml:space="preserve">We </w:t>
      </w:r>
      <w:r w:rsidR="001876C8">
        <w:rPr>
          <w:rFonts w:eastAsia="SimHei" w:cs="Arial"/>
        </w:rPr>
        <w:t>have</w:t>
      </w:r>
      <w:r w:rsidRPr="0052734A">
        <w:rPr>
          <w:rFonts w:eastAsia="SimHei" w:cs="Arial"/>
        </w:rPr>
        <w:t xml:space="preserve"> developed </w:t>
      </w:r>
      <w:r w:rsidR="00F34C26">
        <w:rPr>
          <w:rFonts w:eastAsia="SimHei" w:cs="Arial"/>
        </w:rPr>
        <w:t>the following</w:t>
      </w:r>
      <w:r w:rsidRPr="0052734A">
        <w:rPr>
          <w:rFonts w:eastAsia="SimHei" w:cs="Arial"/>
        </w:rPr>
        <w:t xml:space="preserve"> definition:</w:t>
      </w:r>
    </w:p>
    <w:p w14:paraId="35D0C089" w14:textId="73916F13" w:rsidR="003F4B31" w:rsidRDefault="003F4B31" w:rsidP="004339D4">
      <w:pPr>
        <w:pStyle w:val="Quote"/>
      </w:pPr>
      <w:r w:rsidRPr="0052734A">
        <w:t xml:space="preserve">A person experiencing vulnerability is someone who experiences barriers to participating in the essential services </w:t>
      </w:r>
      <w:r w:rsidR="00400AFB">
        <w:t>w</w:t>
      </w:r>
      <w:r w:rsidRPr="0052734A">
        <w:t>e regulate or administer. As a result of those barriers that person experiences economic and social exclusion or harm.</w:t>
      </w:r>
    </w:p>
    <w:p w14:paraId="3BE32E72" w14:textId="2D5F28CF" w:rsidR="002C4DB6" w:rsidRDefault="00294C5E" w:rsidP="002C4DB6">
      <w:pPr>
        <w:pStyle w:val="Heading4"/>
      </w:pPr>
      <w:r>
        <w:lastRenderedPageBreak/>
        <w:t>Barriers</w:t>
      </w:r>
      <w:r w:rsidDel="006049B8">
        <w:t xml:space="preserve"> </w:t>
      </w:r>
      <w:r w:rsidR="006049B8">
        <w:t xml:space="preserve">to participation in essential services </w:t>
      </w:r>
    </w:p>
    <w:p w14:paraId="51267912" w14:textId="2176FB16" w:rsidR="00817B49" w:rsidRDefault="00DD7326" w:rsidP="00775F1F">
      <w:r>
        <w:t>In our definition of ‘consumer vulnerability’ we</w:t>
      </w:r>
      <w:r w:rsidR="00345616">
        <w:t xml:space="preserve"> </w:t>
      </w:r>
      <w:r w:rsidR="00470B6D">
        <w:t>took the approach that ‘vulnerability’ is not a characteristic</w:t>
      </w:r>
      <w:r w:rsidR="00443717">
        <w:t xml:space="preserve"> of the individual</w:t>
      </w:r>
      <w:r w:rsidR="00470B6D">
        <w:t>, but an experience</w:t>
      </w:r>
      <w:r>
        <w:t>. ‘Vulnerability’ is not inherent to a</w:t>
      </w:r>
      <w:r w:rsidR="00E2291D">
        <w:t xml:space="preserve"> </w:t>
      </w:r>
      <w:proofErr w:type="gramStart"/>
      <w:r w:rsidR="00E2291D">
        <w:t>consumer, but</w:t>
      </w:r>
      <w:proofErr w:type="gramEnd"/>
      <w:r w:rsidR="00E2291D">
        <w:t xml:space="preserve"> </w:t>
      </w:r>
      <w:r w:rsidR="00142515">
        <w:t>is</w:t>
      </w:r>
      <w:r w:rsidR="00E2291D">
        <w:t xml:space="preserve"> a product of barriers</w:t>
      </w:r>
      <w:r w:rsidR="00D7239C">
        <w:t xml:space="preserve"> </w:t>
      </w:r>
      <w:r w:rsidR="001C4665">
        <w:t>to participati</w:t>
      </w:r>
      <w:r w:rsidR="00D7239C">
        <w:t>ng</w:t>
      </w:r>
      <w:r w:rsidR="001C4665">
        <w:t xml:space="preserve"> in essential services</w:t>
      </w:r>
      <w:r w:rsidR="00292398">
        <w:t>. We heard that</w:t>
      </w:r>
      <w:r w:rsidR="00540A84">
        <w:t xml:space="preserve"> these barriers can be caused by</w:t>
      </w:r>
      <w:r w:rsidR="00817B49">
        <w:t xml:space="preserve">: </w:t>
      </w:r>
    </w:p>
    <w:p w14:paraId="6D366D30" w14:textId="33401299" w:rsidR="00D371B1" w:rsidRPr="00F405FE" w:rsidRDefault="00D371B1" w:rsidP="00D371B1">
      <w:pPr>
        <w:pStyle w:val="ListBullet"/>
      </w:pPr>
      <w:r w:rsidRPr="00F405FE">
        <w:t>event</w:t>
      </w:r>
      <w:r w:rsidR="003D1E63">
        <w:t>-</w:t>
      </w:r>
      <w:r w:rsidRPr="00F405FE">
        <w:t xml:space="preserve">based circumstances such as illness, job loss, financial stress, death of </w:t>
      </w:r>
      <w:r w:rsidR="00507AC1">
        <w:t xml:space="preserve">a </w:t>
      </w:r>
      <w:r w:rsidRPr="00F405FE">
        <w:t>loved one, natural disaster, global pandemic</w:t>
      </w:r>
    </w:p>
    <w:p w14:paraId="5C07B2F6" w14:textId="3F765D9E" w:rsidR="00D371B1" w:rsidRPr="00F405FE" w:rsidRDefault="00D371B1" w:rsidP="00D371B1">
      <w:pPr>
        <w:pStyle w:val="ListBullet"/>
      </w:pPr>
      <w:r w:rsidRPr="00F405FE">
        <w:t xml:space="preserve">systemic factors such as ageing, </w:t>
      </w:r>
      <w:r w:rsidR="002B1F2E">
        <w:t xml:space="preserve">poor mental health, social isolation, </w:t>
      </w:r>
      <w:r w:rsidRPr="00F405FE">
        <w:t>disability, language barriers, regional limitations, digital</w:t>
      </w:r>
      <w:r w:rsidR="00FE30E4">
        <w:t xml:space="preserve"> and financial</w:t>
      </w:r>
      <w:r w:rsidRPr="00F405FE">
        <w:t xml:space="preserve"> literacy</w:t>
      </w:r>
      <w:r w:rsidR="002B1F2E">
        <w:t>, s</w:t>
      </w:r>
      <w:r w:rsidR="00FE30E4">
        <w:t>iloed services</w:t>
      </w:r>
    </w:p>
    <w:p w14:paraId="30ABBAED" w14:textId="6419CE41" w:rsidR="00922A74" w:rsidRPr="00922A74" w:rsidRDefault="00D371B1" w:rsidP="00294C5E">
      <w:pPr>
        <w:pStyle w:val="ListBullet"/>
      </w:pPr>
      <w:r w:rsidRPr="00F405FE">
        <w:t xml:space="preserve">market-based factors such as inadequate or overly complex documentation, </w:t>
      </w:r>
      <w:r w:rsidR="007224C4">
        <w:t xml:space="preserve">pricing strategies, misleading </w:t>
      </w:r>
      <w:proofErr w:type="gramStart"/>
      <w:r w:rsidR="007224C4">
        <w:t>marketing</w:t>
      </w:r>
      <w:proofErr w:type="gramEnd"/>
      <w:r w:rsidR="007224C4">
        <w:t xml:space="preserve"> and </w:t>
      </w:r>
      <w:r w:rsidRPr="00F405FE">
        <w:t>targeted exploitation.</w:t>
      </w:r>
    </w:p>
    <w:p w14:paraId="1FD1C400" w14:textId="19599A20" w:rsidR="00540A84" w:rsidRPr="00970FDB" w:rsidRDefault="00540A84" w:rsidP="00775F1F">
      <w:r>
        <w:t>Ultimately,</w:t>
      </w:r>
      <w:r w:rsidR="00CC62D1">
        <w:t xml:space="preserve"> our </w:t>
      </w:r>
      <w:r w:rsidR="00CE74EE">
        <w:t xml:space="preserve">aim is </w:t>
      </w:r>
      <w:r w:rsidR="00992EDF">
        <w:t xml:space="preserve">to ensure all consumers, regardless of their circumstances, have equitable access to the </w:t>
      </w:r>
      <w:r w:rsidR="00A323E8">
        <w:t xml:space="preserve">essential service </w:t>
      </w:r>
      <w:r w:rsidR="00992EDF">
        <w:t>w</w:t>
      </w:r>
      <w:r w:rsidR="00E46241">
        <w:t>e regulate</w:t>
      </w:r>
      <w:r w:rsidR="00A323E8">
        <w:t xml:space="preserve"> and administer</w:t>
      </w:r>
      <w:r w:rsidR="00E46241">
        <w:t>, and do not experience barriers to access that</w:t>
      </w:r>
      <w:r w:rsidR="00D95A3B">
        <w:t xml:space="preserve"> cause or exacerbate harm.</w:t>
      </w:r>
    </w:p>
    <w:p w14:paraId="06ADADBD" w14:textId="2DB421BD" w:rsidR="00983B6E" w:rsidRDefault="00983B6E" w:rsidP="00503304">
      <w:pPr>
        <w:pStyle w:val="Heading3"/>
      </w:pPr>
      <w:r>
        <w:t>The</w:t>
      </w:r>
      <w:r w:rsidR="000A1DAF">
        <w:t xml:space="preserve"> the</w:t>
      </w:r>
      <w:r>
        <w:t xml:space="preserve">mes and goals of our </w:t>
      </w:r>
      <w:r w:rsidR="00C70FF0">
        <w:t>draft strategy</w:t>
      </w:r>
      <w:r>
        <w:t xml:space="preserve"> </w:t>
      </w:r>
    </w:p>
    <w:p w14:paraId="7651B32A" w14:textId="33335CAA" w:rsidR="00C66DF9" w:rsidRDefault="00503304" w:rsidP="00503304">
      <w:r w:rsidRPr="0052734A">
        <w:t xml:space="preserve">Through our research and engagement </w:t>
      </w:r>
      <w:r w:rsidR="00175140">
        <w:t xml:space="preserve">program </w:t>
      </w:r>
      <w:r w:rsidRPr="0052734A">
        <w:t>we identified eight key themes that reflect how consumers are experiencing barriers to access</w:t>
      </w:r>
      <w:r w:rsidR="006B4E6D">
        <w:t>:</w:t>
      </w:r>
      <w:r w:rsidRPr="0052734A">
        <w:t xml:space="preserve"> </w:t>
      </w:r>
    </w:p>
    <w:p w14:paraId="6E868089" w14:textId="66139D22" w:rsidR="00D85BBD" w:rsidRDefault="00D85BBD" w:rsidP="00925F11">
      <w:pPr>
        <w:pStyle w:val="ListBullet"/>
      </w:pPr>
      <w:r w:rsidRPr="00925F11">
        <w:rPr>
          <w:b/>
          <w:bCs/>
        </w:rPr>
        <w:t>Theme one:</w:t>
      </w:r>
      <w:r>
        <w:t xml:space="preserve"> </w:t>
      </w:r>
      <w:r w:rsidR="00C1750D">
        <w:t xml:space="preserve">Consumers require appropriate, </w:t>
      </w:r>
      <w:r w:rsidR="00056457">
        <w:t>consistent,</w:t>
      </w:r>
      <w:r w:rsidR="00C1750D">
        <w:t xml:space="preserve"> and accessible communications</w:t>
      </w:r>
      <w:r>
        <w:t>.</w:t>
      </w:r>
    </w:p>
    <w:p w14:paraId="38FDEC53" w14:textId="43C38138" w:rsidR="00D85BBD" w:rsidRDefault="00D85BBD" w:rsidP="00925F11">
      <w:pPr>
        <w:pStyle w:val="ListBullet"/>
      </w:pPr>
      <w:r w:rsidRPr="00925F11">
        <w:rPr>
          <w:b/>
          <w:bCs/>
        </w:rPr>
        <w:t>Theme two:</w:t>
      </w:r>
      <w:r>
        <w:t xml:space="preserve"> </w:t>
      </w:r>
      <w:r w:rsidR="00C1750D">
        <w:t>Consumer engagement is not always universal or inclusive, leading to less accessible services</w:t>
      </w:r>
      <w:r>
        <w:t xml:space="preserve">. </w:t>
      </w:r>
    </w:p>
    <w:p w14:paraId="005FFD01" w14:textId="71D87EF8" w:rsidR="00D85BBD" w:rsidRDefault="00D85BBD" w:rsidP="00925F11">
      <w:pPr>
        <w:pStyle w:val="ListBullet"/>
      </w:pPr>
      <w:r w:rsidRPr="00925F11">
        <w:rPr>
          <w:b/>
          <w:bCs/>
        </w:rPr>
        <w:t>Theme three:</w:t>
      </w:r>
      <w:r>
        <w:t xml:space="preserve"> </w:t>
      </w:r>
      <w:r w:rsidR="00056457">
        <w:t>Consumer trust of their service provider is low, with many not empowered to make choices or seek support.</w:t>
      </w:r>
    </w:p>
    <w:p w14:paraId="7D79C276" w14:textId="15AE5BAD" w:rsidR="00D85BBD" w:rsidRDefault="00D85BBD" w:rsidP="00925F11">
      <w:pPr>
        <w:pStyle w:val="ListBullet"/>
      </w:pPr>
      <w:r w:rsidRPr="00925F11">
        <w:rPr>
          <w:b/>
          <w:bCs/>
        </w:rPr>
        <w:t>Theme four:</w:t>
      </w:r>
      <w:r>
        <w:t xml:space="preserve"> </w:t>
      </w:r>
      <w:r w:rsidR="00056457">
        <w:t>Consumers who need support are not always identified and supported effectively</w:t>
      </w:r>
      <w:r w:rsidR="00A33DE4">
        <w:t>.</w:t>
      </w:r>
    </w:p>
    <w:p w14:paraId="4326246D" w14:textId="3D0FEF35" w:rsidR="00D85BBD" w:rsidRDefault="00D85BBD" w:rsidP="00925F11">
      <w:pPr>
        <w:pStyle w:val="ListBullet"/>
      </w:pPr>
      <w:r w:rsidRPr="00925F11">
        <w:rPr>
          <w:b/>
          <w:bCs/>
        </w:rPr>
        <w:t>Theme five:</w:t>
      </w:r>
      <w:r>
        <w:t xml:space="preserve"> </w:t>
      </w:r>
      <w:r w:rsidR="00A33DE4">
        <w:t>Support offered to consumers is inconsistent, which means it is not always appropriate or flexible</w:t>
      </w:r>
      <w:r>
        <w:t xml:space="preserve">. </w:t>
      </w:r>
    </w:p>
    <w:p w14:paraId="29503FB1" w14:textId="2C78A7A0" w:rsidR="00D85BBD" w:rsidRDefault="00D85BBD" w:rsidP="00925F11">
      <w:pPr>
        <w:pStyle w:val="ListBullet"/>
      </w:pPr>
      <w:r w:rsidRPr="00925F11">
        <w:rPr>
          <w:b/>
          <w:bCs/>
        </w:rPr>
        <w:t>Theme six:</w:t>
      </w:r>
      <w:r>
        <w:t xml:space="preserve"> </w:t>
      </w:r>
      <w:r w:rsidR="00EA0F08" w:rsidRPr="00EA0F08">
        <w:t>First Nations consumers receive limited support and engagement and face increased rates of disconnection</w:t>
      </w:r>
      <w:r>
        <w:t xml:space="preserve">. </w:t>
      </w:r>
    </w:p>
    <w:p w14:paraId="06A837D4" w14:textId="52967692" w:rsidR="00D85BBD" w:rsidRDefault="00D85BBD" w:rsidP="00925F11">
      <w:pPr>
        <w:pStyle w:val="ListBullet"/>
      </w:pPr>
      <w:r w:rsidRPr="00925F11">
        <w:rPr>
          <w:b/>
          <w:bCs/>
        </w:rPr>
        <w:t>Theme seven:</w:t>
      </w:r>
      <w:r>
        <w:t xml:space="preserve"> </w:t>
      </w:r>
      <w:r w:rsidR="007C4397">
        <w:t>Government, industry and community organisations could coordinate more effectively to address issues across the system.</w:t>
      </w:r>
    </w:p>
    <w:p w14:paraId="1305253D" w14:textId="7E728146" w:rsidR="00C66DF9" w:rsidRDefault="00D85BBD" w:rsidP="00925F11">
      <w:pPr>
        <w:pStyle w:val="ListBullet"/>
      </w:pPr>
      <w:r w:rsidRPr="00925F11">
        <w:rPr>
          <w:b/>
          <w:bCs/>
        </w:rPr>
        <w:t>Theme eight:</w:t>
      </w:r>
      <w:r>
        <w:t xml:space="preserve"> Sudden, </w:t>
      </w:r>
      <w:proofErr w:type="gramStart"/>
      <w:r>
        <w:t>acute</w:t>
      </w:r>
      <w:proofErr w:type="gramEnd"/>
      <w:r>
        <w:t xml:space="preserve"> and unexpected challenges can have significant impact on consumers in the short, medium and long term.</w:t>
      </w:r>
    </w:p>
    <w:p w14:paraId="28F3CB2D" w14:textId="795F9447" w:rsidR="002A5CAF" w:rsidRDefault="00503304" w:rsidP="002A5CAF">
      <w:r w:rsidRPr="0052734A">
        <w:lastRenderedPageBreak/>
        <w:t xml:space="preserve">From these key themes we developed goals to guide our </w:t>
      </w:r>
      <w:r w:rsidR="006E7730">
        <w:t>a</w:t>
      </w:r>
      <w:r w:rsidRPr="0052734A">
        <w:t xml:space="preserve">reas of focus as we set a long-term pathway to inform the commission’s future </w:t>
      </w:r>
      <w:r w:rsidR="006E7730">
        <w:t>priorities</w:t>
      </w:r>
      <w:r w:rsidRPr="0052734A">
        <w:t xml:space="preserve">. </w:t>
      </w:r>
    </w:p>
    <w:p w14:paraId="1B492400" w14:textId="02AED44F" w:rsidR="00BB489F" w:rsidRDefault="002A5CAF" w:rsidP="0079374A">
      <w:pPr>
        <w:pStyle w:val="Heading4"/>
      </w:pPr>
      <w:r>
        <w:t>Possible</w:t>
      </w:r>
      <w:r w:rsidR="00C70FF0">
        <w:t xml:space="preserve"> initiative</w:t>
      </w:r>
      <w:r w:rsidR="00BB489F">
        <w:t>s</w:t>
      </w:r>
      <w:r w:rsidR="000A1DAF">
        <w:t xml:space="preserve"> to operationalise our work </w:t>
      </w:r>
      <w:r w:rsidR="00BB489F">
        <w:t xml:space="preserve"> </w:t>
      </w:r>
    </w:p>
    <w:p w14:paraId="357FA9F3" w14:textId="1D7C9497" w:rsidR="00301663" w:rsidRDefault="00503304" w:rsidP="00503304">
      <w:r w:rsidRPr="0052734A">
        <w:t xml:space="preserve">To operationalise these themes and goals, teams across the commission </w:t>
      </w:r>
      <w:r w:rsidR="007F619A">
        <w:t>used their knowledge of our regulatory</w:t>
      </w:r>
      <w:r w:rsidR="00F0569C">
        <w:t xml:space="preserve"> and administrative</w:t>
      </w:r>
      <w:r w:rsidR="007F619A">
        <w:t xml:space="preserve"> functions to </w:t>
      </w:r>
      <w:r w:rsidRPr="0052734A">
        <w:t>identif</w:t>
      </w:r>
      <w:r w:rsidR="00845C02">
        <w:t>y</w:t>
      </w:r>
      <w:r w:rsidRPr="0052734A">
        <w:t xml:space="preserve"> initiatives for action consistent with the long-term goals of the </w:t>
      </w:r>
      <w:r w:rsidR="00C70FF0">
        <w:t>draft strategy</w:t>
      </w:r>
      <w:r w:rsidR="00170D2A">
        <w:t>.</w:t>
      </w:r>
      <w:r w:rsidRPr="0052734A">
        <w:t xml:space="preserve"> </w:t>
      </w:r>
    </w:p>
    <w:tbl>
      <w:tblPr>
        <w:tblStyle w:val="TableGrid"/>
        <w:tblW w:w="4947" w:type="pct"/>
        <w:tblLook w:val="0020" w:firstRow="1" w:lastRow="0" w:firstColumn="0" w:lastColumn="0" w:noHBand="0" w:noVBand="0"/>
      </w:tblPr>
      <w:tblGrid>
        <w:gridCol w:w="2693"/>
        <w:gridCol w:w="6237"/>
      </w:tblGrid>
      <w:tr w:rsidR="00466BA2" w:rsidRPr="0052734A" w14:paraId="00F26F52" w14:textId="77777777" w:rsidTr="008A5562">
        <w:trPr>
          <w:cnfStyle w:val="100000000000" w:firstRow="1" w:lastRow="0" w:firstColumn="0" w:lastColumn="0" w:oddVBand="0" w:evenVBand="0" w:oddHBand="0" w:evenHBand="0" w:firstRowFirstColumn="0" w:firstRowLastColumn="0" w:lastRowFirstColumn="0" w:lastRowLastColumn="0"/>
        </w:trPr>
        <w:tc>
          <w:tcPr>
            <w:tcW w:w="1508" w:type="pct"/>
          </w:tcPr>
          <w:p w14:paraId="32D9E822" w14:textId="74C5DA2B" w:rsidR="00466BA2" w:rsidRPr="0052734A" w:rsidRDefault="002A5CAF" w:rsidP="008A5562">
            <w:pPr>
              <w:pStyle w:val="TableHeading"/>
              <w:rPr>
                <w:lang w:val="en-AU"/>
              </w:rPr>
            </w:pPr>
            <w:r>
              <w:t>Goal</w:t>
            </w:r>
            <w:r w:rsidR="00466BA2" w:rsidRPr="0052734A">
              <w:rPr>
                <w:lang w:val="en-AU"/>
              </w:rPr>
              <w:t xml:space="preserve"> </w:t>
            </w:r>
          </w:p>
        </w:tc>
        <w:tc>
          <w:tcPr>
            <w:tcW w:w="3492" w:type="pct"/>
          </w:tcPr>
          <w:p w14:paraId="6CAB413B" w14:textId="5EFF3C01" w:rsidR="00466BA2" w:rsidRPr="0052734A" w:rsidRDefault="002A5CAF" w:rsidP="008A5562">
            <w:pPr>
              <w:pStyle w:val="TableHeading"/>
              <w:ind w:left="349"/>
              <w:rPr>
                <w:lang w:val="en-AU"/>
              </w:rPr>
            </w:pPr>
            <w:r>
              <w:rPr>
                <w:lang w:val="en-AU"/>
              </w:rPr>
              <w:t>Possible</w:t>
            </w:r>
            <w:r w:rsidR="00466BA2">
              <w:rPr>
                <w:lang w:val="en-AU"/>
              </w:rPr>
              <w:t xml:space="preserve"> i</w:t>
            </w:r>
            <w:r w:rsidR="00466BA2" w:rsidRPr="0052734A">
              <w:rPr>
                <w:lang w:val="en-AU"/>
              </w:rPr>
              <w:t>nitiatives (actions for the commission to deliver on the strategy)</w:t>
            </w:r>
          </w:p>
        </w:tc>
      </w:tr>
      <w:tr w:rsidR="00466BA2" w:rsidRPr="0052734A" w14:paraId="4C320DA8" w14:textId="77777777" w:rsidTr="008A5562">
        <w:trPr>
          <w:cnfStyle w:val="000000100000" w:firstRow="0" w:lastRow="0" w:firstColumn="0" w:lastColumn="0" w:oddVBand="0" w:evenVBand="0" w:oddHBand="1" w:evenHBand="0" w:firstRowFirstColumn="0" w:firstRowLastColumn="0" w:lastRowFirstColumn="0" w:lastRowLastColumn="0"/>
        </w:trPr>
        <w:tc>
          <w:tcPr>
            <w:tcW w:w="1508" w:type="pct"/>
          </w:tcPr>
          <w:p w14:paraId="6FA54C11" w14:textId="04442E7B" w:rsidR="00466BA2" w:rsidRPr="0052734A" w:rsidRDefault="00466BA2" w:rsidP="008A5562">
            <w:pPr>
              <w:pStyle w:val="TableBody"/>
              <w:rPr>
                <w:lang w:val="en-AU"/>
              </w:rPr>
            </w:pPr>
            <w:r>
              <w:rPr>
                <w:b/>
                <w:lang w:val="en-AU"/>
              </w:rPr>
              <w:t>Goal</w:t>
            </w:r>
            <w:r w:rsidRPr="0052734A">
              <w:rPr>
                <w:b/>
                <w:lang w:val="en-AU"/>
              </w:rPr>
              <w:t xml:space="preserve"> one:</w:t>
            </w:r>
            <w:r w:rsidRPr="0052734A">
              <w:rPr>
                <w:lang w:val="en-AU"/>
              </w:rPr>
              <w:t xml:space="preserve"> </w:t>
            </w:r>
            <w:r>
              <w:t xml:space="preserve">We aim to </w:t>
            </w:r>
            <w:r w:rsidR="005571EA">
              <w:t xml:space="preserve">improve the accessibility of the communications </w:t>
            </w:r>
            <w:r>
              <w:t>consumers receive</w:t>
            </w:r>
            <w:r w:rsidR="005571EA">
              <w:t xml:space="preserve">, </w:t>
            </w:r>
            <w:r w:rsidR="009C4C03">
              <w:t>so</w:t>
            </w:r>
            <w:r w:rsidR="005571EA">
              <w:t xml:space="preserve"> they</w:t>
            </w:r>
            <w:r>
              <w:t xml:space="preserve"> are consistent, </w:t>
            </w:r>
            <w:proofErr w:type="gramStart"/>
            <w:r>
              <w:t>accessible</w:t>
            </w:r>
            <w:proofErr w:type="gramEnd"/>
            <w:r>
              <w:t xml:space="preserve"> and </w:t>
            </w:r>
            <w:r w:rsidR="005571EA">
              <w:t>meet</w:t>
            </w:r>
            <w:r>
              <w:t xml:space="preserve"> their needs</w:t>
            </w:r>
            <w:r>
              <w:rPr>
                <w:lang w:val="en-AU"/>
              </w:rPr>
              <w:t>.</w:t>
            </w:r>
            <w:r>
              <w:rPr>
                <w:rStyle w:val="FootnoteReference"/>
                <w:lang w:val="en-AU"/>
              </w:rPr>
              <w:footnoteReference w:id="3"/>
            </w:r>
          </w:p>
        </w:tc>
        <w:tc>
          <w:tcPr>
            <w:tcW w:w="3492" w:type="pct"/>
          </w:tcPr>
          <w:p w14:paraId="2237A7EE" w14:textId="7B7D9F5E" w:rsidR="00466BA2" w:rsidRPr="00786062" w:rsidRDefault="00466BA2" w:rsidP="00F843D4">
            <w:pPr>
              <w:pStyle w:val="TableBullet"/>
              <w:spacing w:before="0"/>
            </w:pPr>
            <w:r w:rsidRPr="00786062">
              <w:t>We will develop and improve consumer facing information to better meet the diverse needs of consumers</w:t>
            </w:r>
            <w:r w:rsidR="00096212" w:rsidRPr="00C24BF1">
              <w:rPr>
                <w:bCs/>
              </w:rPr>
              <w:t>, including improving information about consumer rights.</w:t>
            </w:r>
          </w:p>
        </w:tc>
      </w:tr>
      <w:tr w:rsidR="00466BA2" w:rsidRPr="0052734A" w14:paraId="2E5B2AE2" w14:textId="77777777" w:rsidTr="008A5562">
        <w:trPr>
          <w:cnfStyle w:val="000000010000" w:firstRow="0" w:lastRow="0" w:firstColumn="0" w:lastColumn="0" w:oddVBand="0" w:evenVBand="0" w:oddHBand="0" w:evenHBand="1" w:firstRowFirstColumn="0" w:firstRowLastColumn="0" w:lastRowFirstColumn="0" w:lastRowLastColumn="0"/>
        </w:trPr>
        <w:tc>
          <w:tcPr>
            <w:tcW w:w="1508" w:type="pct"/>
          </w:tcPr>
          <w:p w14:paraId="3742C8B6" w14:textId="77777777" w:rsidR="00466BA2" w:rsidRPr="0052734A" w:rsidRDefault="00466BA2" w:rsidP="008A5562">
            <w:pPr>
              <w:pStyle w:val="TableBody"/>
              <w:rPr>
                <w:lang w:val="en-AU"/>
              </w:rPr>
            </w:pPr>
            <w:r>
              <w:rPr>
                <w:b/>
                <w:lang w:val="en-AU"/>
              </w:rPr>
              <w:t>Goal</w:t>
            </w:r>
            <w:r w:rsidRPr="0052734A">
              <w:rPr>
                <w:b/>
                <w:lang w:val="en-AU"/>
              </w:rPr>
              <w:t xml:space="preserve"> two:</w:t>
            </w:r>
            <w:r w:rsidRPr="0052734A">
              <w:rPr>
                <w:lang w:val="en-AU"/>
              </w:rPr>
              <w:t xml:space="preserve"> </w:t>
            </w:r>
            <w:r w:rsidRPr="00CE6188">
              <w:rPr>
                <w:lang w:val="en-AU"/>
              </w:rPr>
              <w:t>We aim to take a universal and inclusive approach to our own engagement practices with consumers and support our regulated sectors to do the same</w:t>
            </w:r>
            <w:r>
              <w:rPr>
                <w:lang w:val="en-AU"/>
              </w:rPr>
              <w:t>.</w:t>
            </w:r>
            <w:r>
              <w:rPr>
                <w:rStyle w:val="FootnoteReference"/>
                <w:lang w:val="en-AU"/>
              </w:rPr>
              <w:footnoteReference w:id="4"/>
            </w:r>
          </w:p>
        </w:tc>
        <w:tc>
          <w:tcPr>
            <w:tcW w:w="3492" w:type="pct"/>
          </w:tcPr>
          <w:p w14:paraId="2EE2DCB3" w14:textId="77777777" w:rsidR="00523574" w:rsidRDefault="00523574" w:rsidP="00F843D4">
            <w:pPr>
              <w:pStyle w:val="TableBullet"/>
              <w:spacing w:before="0"/>
            </w:pPr>
            <w:r>
              <w:t>We will work collaboratively with local government sector to promote better practice in direct engagement with consumers.</w:t>
            </w:r>
          </w:p>
          <w:p w14:paraId="50398037" w14:textId="77777777" w:rsidR="00523574" w:rsidRDefault="00523574" w:rsidP="00523574">
            <w:pPr>
              <w:pStyle w:val="TableBullet"/>
            </w:pPr>
            <w:r>
              <w:t>We will work more proactively with community groups to support more effective and targeted engagement with the full spectrum of consumer groups.</w:t>
            </w:r>
          </w:p>
          <w:p w14:paraId="79B33932" w14:textId="1ECF8585" w:rsidR="00523574" w:rsidRDefault="00523574" w:rsidP="00523574">
            <w:pPr>
              <w:pStyle w:val="TableBullet"/>
            </w:pPr>
            <w:r>
              <w:t xml:space="preserve">We will include direct engagement with consumers and community groups in </w:t>
            </w:r>
            <w:r w:rsidR="00614B93">
              <w:t>the Victorian Energy Upgrades</w:t>
            </w:r>
            <w:r>
              <w:t xml:space="preserve"> engagement program.</w:t>
            </w:r>
          </w:p>
          <w:p w14:paraId="040D6328" w14:textId="3660292E" w:rsidR="00523574" w:rsidRDefault="00523574" w:rsidP="00523574">
            <w:pPr>
              <w:pStyle w:val="TableBullet"/>
            </w:pPr>
            <w:r>
              <w:t xml:space="preserve">We will ensure engagement practices by water businesses are universal and inclusive, enabling the participation of hard-to-reach </w:t>
            </w:r>
            <w:r w:rsidR="0099024B">
              <w:t>consumer</w:t>
            </w:r>
            <w:r>
              <w:t xml:space="preserve">s.  </w:t>
            </w:r>
          </w:p>
          <w:p w14:paraId="57BAA510" w14:textId="10A1953B" w:rsidR="00523574" w:rsidRPr="00786062" w:rsidRDefault="00523574" w:rsidP="00523574">
            <w:pPr>
              <w:pStyle w:val="TableBullet"/>
            </w:pPr>
            <w:r>
              <w:t xml:space="preserve">We will review of the effectiveness of the payment difficulty framework, incorporating the voices of consumers </w:t>
            </w:r>
            <w:r>
              <w:lastRenderedPageBreak/>
              <w:t>experiencing vulnerability. This relates to goals three and five.</w:t>
            </w:r>
          </w:p>
        </w:tc>
      </w:tr>
      <w:tr w:rsidR="00466BA2" w:rsidRPr="0052734A" w14:paraId="714563C2" w14:textId="77777777" w:rsidTr="008A5562">
        <w:trPr>
          <w:cnfStyle w:val="000000100000" w:firstRow="0" w:lastRow="0" w:firstColumn="0" w:lastColumn="0" w:oddVBand="0" w:evenVBand="0" w:oddHBand="1" w:evenHBand="0" w:firstRowFirstColumn="0" w:firstRowLastColumn="0" w:lastRowFirstColumn="0" w:lastRowLastColumn="0"/>
        </w:trPr>
        <w:tc>
          <w:tcPr>
            <w:tcW w:w="1508" w:type="pct"/>
          </w:tcPr>
          <w:p w14:paraId="7A88F24B" w14:textId="6C004FCD" w:rsidR="00466BA2" w:rsidRPr="0052734A" w:rsidRDefault="00466BA2" w:rsidP="008A5562">
            <w:pPr>
              <w:pStyle w:val="TableBody"/>
              <w:rPr>
                <w:lang w:val="en-AU"/>
              </w:rPr>
            </w:pPr>
            <w:r>
              <w:rPr>
                <w:b/>
                <w:lang w:val="en-AU"/>
              </w:rPr>
              <w:lastRenderedPageBreak/>
              <w:t>Goal</w:t>
            </w:r>
            <w:r w:rsidRPr="0052734A">
              <w:rPr>
                <w:b/>
                <w:lang w:val="en-AU"/>
              </w:rPr>
              <w:t xml:space="preserve"> three:</w:t>
            </w:r>
            <w:r w:rsidRPr="0052734A">
              <w:rPr>
                <w:lang w:val="en-AU"/>
              </w:rPr>
              <w:t xml:space="preserve"> </w:t>
            </w:r>
            <w:r w:rsidRPr="004A56DC">
              <w:rPr>
                <w:lang w:val="en-AU"/>
              </w:rPr>
              <w:t>We aim to improve consumer trust and support them to feel empowered, make choices and seek support</w:t>
            </w:r>
            <w:r>
              <w:rPr>
                <w:lang w:val="en-AU"/>
              </w:rPr>
              <w:t>.</w:t>
            </w:r>
            <w:r>
              <w:rPr>
                <w:rStyle w:val="FootnoteReference"/>
                <w:lang w:val="en-AU"/>
              </w:rPr>
              <w:footnoteReference w:id="5"/>
            </w:r>
          </w:p>
        </w:tc>
        <w:tc>
          <w:tcPr>
            <w:tcW w:w="3492" w:type="pct"/>
          </w:tcPr>
          <w:p w14:paraId="041AE2E3" w14:textId="18ACAC51" w:rsidR="00ED146F" w:rsidRPr="00ED146F" w:rsidRDefault="00ED146F" w:rsidP="00F843D4">
            <w:pPr>
              <w:pStyle w:val="TableBullet"/>
              <w:spacing w:before="0"/>
              <w:rPr>
                <w:rStyle w:val="normaltextrun"/>
                <w:rFonts w:ascii="Arial" w:hAnsi="Arial" w:cs="Arial"/>
                <w:color w:val="000000"/>
                <w:shd w:val="clear" w:color="auto" w:fill="F2F2F2"/>
              </w:rPr>
            </w:pPr>
            <w:r w:rsidRPr="00ED146F">
              <w:rPr>
                <w:rStyle w:val="normaltextrun"/>
                <w:rFonts w:ascii="Arial" w:hAnsi="Arial" w:cs="Arial"/>
                <w:color w:val="000000"/>
                <w:shd w:val="clear" w:color="auto" w:fill="F2F2F2"/>
              </w:rPr>
              <w:t>We will review of the effectiveness of the payment difficulty framework, incorporating the voices of consumers experiencing vulnerability. This relates to goals two and five.</w:t>
            </w:r>
          </w:p>
          <w:p w14:paraId="167EE32D" w14:textId="721DDD29" w:rsidR="00ED146F" w:rsidRPr="00ED146F" w:rsidRDefault="00ED146F" w:rsidP="00ED146F">
            <w:pPr>
              <w:pStyle w:val="TableBullet"/>
              <w:rPr>
                <w:rStyle w:val="normaltextrun"/>
                <w:rFonts w:ascii="Arial" w:hAnsi="Arial" w:cs="Arial"/>
                <w:color w:val="000000"/>
                <w:shd w:val="clear" w:color="auto" w:fill="F2F2F2"/>
              </w:rPr>
            </w:pPr>
            <w:r w:rsidRPr="00ED146F">
              <w:rPr>
                <w:rStyle w:val="normaltextrun"/>
                <w:rFonts w:ascii="Arial" w:hAnsi="Arial" w:cs="Arial"/>
                <w:color w:val="000000"/>
                <w:shd w:val="clear" w:color="auto" w:fill="F2F2F2"/>
              </w:rPr>
              <w:t xml:space="preserve">We will hear the voices of </w:t>
            </w:r>
            <w:r w:rsidR="0099024B">
              <w:rPr>
                <w:rStyle w:val="normaltextrun"/>
                <w:rFonts w:ascii="Arial" w:hAnsi="Arial" w:cs="Arial"/>
                <w:color w:val="000000"/>
                <w:shd w:val="clear" w:color="auto" w:fill="F2F2F2"/>
              </w:rPr>
              <w:t>consumer</w:t>
            </w:r>
            <w:r w:rsidRPr="00ED146F">
              <w:rPr>
                <w:rStyle w:val="normaltextrun"/>
                <w:rFonts w:ascii="Arial" w:hAnsi="Arial" w:cs="Arial"/>
                <w:color w:val="000000"/>
                <w:shd w:val="clear" w:color="auto" w:fill="F2F2F2"/>
              </w:rPr>
              <w:t>s experiencing vulnerability to better informs our reforms and monitoring of the energy market.</w:t>
            </w:r>
          </w:p>
          <w:p w14:paraId="1CDDFE7B" w14:textId="77777777" w:rsidR="00ED146F" w:rsidRPr="00ED146F" w:rsidRDefault="00ED146F" w:rsidP="00ED146F">
            <w:pPr>
              <w:pStyle w:val="TableBullet"/>
              <w:rPr>
                <w:rStyle w:val="normaltextrun"/>
                <w:rFonts w:ascii="Arial" w:hAnsi="Arial" w:cs="Arial"/>
                <w:color w:val="000000"/>
                <w:shd w:val="clear" w:color="auto" w:fill="F2F2F2"/>
              </w:rPr>
            </w:pPr>
            <w:r w:rsidRPr="00ED146F">
              <w:rPr>
                <w:rStyle w:val="normaltextrun"/>
                <w:rFonts w:ascii="Arial" w:hAnsi="Arial" w:cs="Arial"/>
                <w:color w:val="000000"/>
                <w:shd w:val="clear" w:color="auto" w:fill="F2F2F2"/>
              </w:rPr>
              <w:t xml:space="preserve">We will develop options to include the voice of the consumer experience in enforcement processes. </w:t>
            </w:r>
          </w:p>
          <w:p w14:paraId="5C8A4B86" w14:textId="77777777" w:rsidR="00B37D29" w:rsidRDefault="00ED146F" w:rsidP="00ED146F">
            <w:pPr>
              <w:pStyle w:val="TableBullet"/>
              <w:rPr>
                <w:rStyle w:val="normaltextrun"/>
                <w:rFonts w:ascii="Arial" w:hAnsi="Arial" w:cs="Arial"/>
                <w:color w:val="000000"/>
                <w:shd w:val="clear" w:color="auto" w:fill="F2F2F2"/>
              </w:rPr>
            </w:pPr>
            <w:r w:rsidRPr="00ED146F">
              <w:rPr>
                <w:rStyle w:val="normaltextrun"/>
                <w:rFonts w:ascii="Arial" w:hAnsi="Arial" w:cs="Arial"/>
                <w:color w:val="000000"/>
                <w:shd w:val="clear" w:color="auto" w:fill="F2F2F2"/>
              </w:rPr>
              <w:t xml:space="preserve">We will bring together qualitative and quantitative data to better understand how consumers experiencing vulnerability interact in the sectors we regulate. This </w:t>
            </w:r>
            <w:r w:rsidR="00343BBF">
              <w:rPr>
                <w:rStyle w:val="normaltextrun"/>
                <w:rFonts w:ascii="Arial" w:hAnsi="Arial" w:cs="Arial"/>
                <w:color w:val="000000"/>
                <w:shd w:val="clear" w:color="auto" w:fill="F2F2F2"/>
              </w:rPr>
              <w:t xml:space="preserve">also </w:t>
            </w:r>
            <w:r w:rsidRPr="00ED146F">
              <w:rPr>
                <w:rStyle w:val="normaltextrun"/>
                <w:rFonts w:ascii="Arial" w:hAnsi="Arial" w:cs="Arial"/>
                <w:color w:val="000000"/>
                <w:shd w:val="clear" w:color="auto" w:fill="F2F2F2"/>
              </w:rPr>
              <w:t xml:space="preserve">relates to goal </w:t>
            </w:r>
            <w:r w:rsidR="00343BBF">
              <w:rPr>
                <w:rStyle w:val="normaltextrun"/>
                <w:rFonts w:ascii="Arial" w:hAnsi="Arial" w:cs="Arial"/>
                <w:color w:val="000000"/>
                <w:shd w:val="clear" w:color="auto" w:fill="F2F2F2"/>
              </w:rPr>
              <w:t>eight.</w:t>
            </w:r>
            <w:r w:rsidRPr="00ED146F">
              <w:rPr>
                <w:rStyle w:val="normaltextrun"/>
                <w:rFonts w:ascii="Arial" w:hAnsi="Arial" w:cs="Arial"/>
                <w:color w:val="000000"/>
                <w:shd w:val="clear" w:color="auto" w:fill="F2F2F2"/>
              </w:rPr>
              <w:t xml:space="preserve"> </w:t>
            </w:r>
          </w:p>
          <w:p w14:paraId="3B5970B3" w14:textId="50C45952" w:rsidR="00B37D29" w:rsidRPr="00ED146F" w:rsidRDefault="00834A11" w:rsidP="00ED146F">
            <w:pPr>
              <w:pStyle w:val="TableBullet"/>
              <w:rPr>
                <w:rFonts w:ascii="Arial" w:hAnsi="Arial" w:cs="Arial"/>
                <w:color w:val="000000"/>
                <w:shd w:val="clear" w:color="auto" w:fill="F2F2F2"/>
              </w:rPr>
            </w:pPr>
            <w:r w:rsidRPr="00834A11">
              <w:rPr>
                <w:rFonts w:ascii="Arial" w:hAnsi="Arial" w:cs="Arial"/>
                <w:color w:val="000000"/>
                <w:shd w:val="clear" w:color="auto" w:fill="F2F2F2"/>
              </w:rPr>
              <w:t>The review of the effectiveness of family violence provisions currently in place across our regulated sectors, work in collaboration with the community</w:t>
            </w:r>
            <w:r w:rsidR="00ED146F" w:rsidRPr="00834A11">
              <w:rPr>
                <w:rFonts w:ascii="Arial" w:hAnsi="Arial" w:cs="Arial"/>
                <w:color w:val="000000"/>
                <w:shd w:val="clear" w:color="auto" w:fill="F2F2F2"/>
              </w:rPr>
              <w:t xml:space="preserve"> and </w:t>
            </w:r>
            <w:r w:rsidRPr="00834A11">
              <w:rPr>
                <w:rFonts w:ascii="Arial" w:hAnsi="Arial" w:cs="Arial"/>
                <w:color w:val="000000"/>
                <w:shd w:val="clear" w:color="auto" w:fill="F2F2F2"/>
              </w:rPr>
              <w:t>government stakeholders to promote better industry practice. This also relates to goal four and five.</w:t>
            </w:r>
          </w:p>
        </w:tc>
      </w:tr>
      <w:tr w:rsidR="00466BA2" w:rsidRPr="0052734A" w14:paraId="13B7F85C" w14:textId="77777777" w:rsidTr="008A5562">
        <w:trPr>
          <w:cnfStyle w:val="000000010000" w:firstRow="0" w:lastRow="0" w:firstColumn="0" w:lastColumn="0" w:oddVBand="0" w:evenVBand="0" w:oddHBand="0" w:evenHBand="1" w:firstRowFirstColumn="0" w:firstRowLastColumn="0" w:lastRowFirstColumn="0" w:lastRowLastColumn="0"/>
        </w:trPr>
        <w:tc>
          <w:tcPr>
            <w:tcW w:w="1508" w:type="pct"/>
          </w:tcPr>
          <w:p w14:paraId="0E10F66D" w14:textId="77777777" w:rsidR="00466BA2" w:rsidRPr="0052734A" w:rsidRDefault="00466BA2" w:rsidP="008A5562">
            <w:pPr>
              <w:pStyle w:val="TableBody"/>
              <w:rPr>
                <w:lang w:val="en-AU"/>
              </w:rPr>
            </w:pPr>
            <w:r>
              <w:rPr>
                <w:b/>
                <w:lang w:val="en-AU"/>
              </w:rPr>
              <w:t>Goal</w:t>
            </w:r>
            <w:r w:rsidRPr="0052734A">
              <w:rPr>
                <w:b/>
                <w:lang w:val="en-AU"/>
              </w:rPr>
              <w:t xml:space="preserve"> four:</w:t>
            </w:r>
            <w:r w:rsidRPr="0052734A">
              <w:rPr>
                <w:lang w:val="en-AU"/>
              </w:rPr>
              <w:t xml:space="preserve"> </w:t>
            </w:r>
            <w:r w:rsidRPr="00F62366">
              <w:rPr>
                <w:lang w:val="en-AU"/>
              </w:rPr>
              <w:t>We aim to improve practices so consumers who need support are identified effectively and in a timely manner</w:t>
            </w:r>
            <w:r>
              <w:rPr>
                <w:lang w:val="en-AU"/>
              </w:rPr>
              <w:t>.</w:t>
            </w:r>
            <w:r>
              <w:rPr>
                <w:rStyle w:val="FootnoteReference"/>
                <w:lang w:val="en-AU"/>
              </w:rPr>
              <w:footnoteReference w:id="6"/>
            </w:r>
          </w:p>
        </w:tc>
        <w:tc>
          <w:tcPr>
            <w:tcW w:w="3492" w:type="pct"/>
          </w:tcPr>
          <w:p w14:paraId="4477AEBC" w14:textId="77777777" w:rsidR="00B145BF" w:rsidRPr="00B145BF" w:rsidRDefault="00B145BF" w:rsidP="00F843D4">
            <w:pPr>
              <w:pStyle w:val="TableBullet"/>
              <w:spacing w:before="0"/>
              <w:rPr>
                <w:rStyle w:val="normaltextrun"/>
                <w:rFonts w:ascii="Arial" w:hAnsi="Arial" w:cs="Arial"/>
                <w:color w:val="000000"/>
                <w:shd w:val="clear" w:color="auto" w:fill="E3E3E4"/>
              </w:rPr>
            </w:pPr>
            <w:r w:rsidRPr="00B145BF">
              <w:rPr>
                <w:rStyle w:val="normaltextrun"/>
                <w:rFonts w:ascii="Arial" w:hAnsi="Arial" w:cs="Arial"/>
                <w:color w:val="000000"/>
                <w:shd w:val="clear" w:color="auto" w:fill="E3E3E4"/>
              </w:rPr>
              <w:t xml:space="preserve">We will incorporate the voices of consumers and reflect the barriers to access and inclusion in the outcomes of the review of the water customer service codes.  </w:t>
            </w:r>
          </w:p>
          <w:p w14:paraId="3E773924" w14:textId="77777777" w:rsidR="00B145BF" w:rsidRPr="00B145BF" w:rsidRDefault="00B145BF" w:rsidP="00B145BF">
            <w:pPr>
              <w:pStyle w:val="TableBullet"/>
              <w:rPr>
                <w:rStyle w:val="normaltextrun"/>
                <w:rFonts w:ascii="Arial" w:hAnsi="Arial" w:cs="Arial"/>
                <w:color w:val="000000"/>
                <w:shd w:val="clear" w:color="auto" w:fill="E3E3E4"/>
              </w:rPr>
            </w:pPr>
            <w:r w:rsidRPr="00B145BF">
              <w:rPr>
                <w:rStyle w:val="normaltextrun"/>
                <w:rFonts w:ascii="Arial" w:hAnsi="Arial" w:cs="Arial"/>
                <w:color w:val="000000"/>
                <w:shd w:val="clear" w:color="auto" w:fill="E3E3E4"/>
              </w:rPr>
              <w:t>We will continue to highlight business innovation and better practice in identifying and responding to consumer vulnerability across our regulated sectors.</w:t>
            </w:r>
          </w:p>
          <w:p w14:paraId="7ED7E18E" w14:textId="77777777" w:rsidR="00B145BF" w:rsidRPr="00B145BF" w:rsidRDefault="00B145BF" w:rsidP="00B145BF">
            <w:pPr>
              <w:pStyle w:val="TableBullet"/>
              <w:rPr>
                <w:rStyle w:val="normaltextrun"/>
                <w:rFonts w:ascii="Arial" w:hAnsi="Arial" w:cs="Arial"/>
                <w:color w:val="000000"/>
                <w:shd w:val="clear" w:color="auto" w:fill="E3E3E4"/>
              </w:rPr>
            </w:pPr>
            <w:r w:rsidRPr="00B145BF">
              <w:rPr>
                <w:rStyle w:val="normaltextrun"/>
                <w:rFonts w:ascii="Arial" w:hAnsi="Arial" w:cs="Arial"/>
                <w:color w:val="000000"/>
                <w:shd w:val="clear" w:color="auto" w:fill="E3E3E4"/>
              </w:rPr>
              <w:t>We will use industry education to support better practice approaches for retailers and distributors to have a consistent understanding of vulnerability.</w:t>
            </w:r>
          </w:p>
          <w:p w14:paraId="4E96EECA" w14:textId="77777777" w:rsidR="00B145BF" w:rsidRPr="00B145BF" w:rsidRDefault="00B145BF" w:rsidP="00B145BF">
            <w:pPr>
              <w:pStyle w:val="TableBullet"/>
              <w:rPr>
                <w:rStyle w:val="normaltextrun"/>
                <w:rFonts w:ascii="Arial" w:hAnsi="Arial" w:cs="Arial"/>
                <w:color w:val="000000"/>
                <w:shd w:val="clear" w:color="auto" w:fill="E3E3E4"/>
              </w:rPr>
            </w:pPr>
            <w:r w:rsidRPr="00B145BF">
              <w:rPr>
                <w:rStyle w:val="normaltextrun"/>
                <w:rFonts w:ascii="Arial" w:hAnsi="Arial" w:cs="Arial"/>
                <w:color w:val="000000"/>
                <w:shd w:val="clear" w:color="auto" w:fill="E3E3E4"/>
              </w:rPr>
              <w:t>We will support a consistent understanding of vulnerability across the local government sector.</w:t>
            </w:r>
          </w:p>
          <w:p w14:paraId="54454534" w14:textId="6FFAC82F" w:rsidR="00D0540D" w:rsidRPr="008F2310" w:rsidRDefault="00B145BF" w:rsidP="00B145BF">
            <w:pPr>
              <w:pStyle w:val="TableBullet"/>
              <w:rPr>
                <w:rStyle w:val="normaltextrun"/>
              </w:rPr>
            </w:pPr>
            <w:r w:rsidRPr="00B145BF">
              <w:rPr>
                <w:rStyle w:val="normaltextrun"/>
                <w:rFonts w:ascii="Arial" w:hAnsi="Arial" w:cs="Arial"/>
                <w:color w:val="000000"/>
                <w:shd w:val="clear" w:color="auto" w:fill="E3E3E4"/>
              </w:rPr>
              <w:lastRenderedPageBreak/>
              <w:t xml:space="preserve">We will work with Accredited Providers of the </w:t>
            </w:r>
            <w:r w:rsidR="00614B93">
              <w:rPr>
                <w:rStyle w:val="normaltextrun"/>
                <w:rFonts w:ascii="Arial" w:hAnsi="Arial" w:cs="Arial"/>
                <w:color w:val="000000"/>
                <w:shd w:val="clear" w:color="auto" w:fill="E3E3E4"/>
              </w:rPr>
              <w:t>Victorian Energy Upgrades</w:t>
            </w:r>
            <w:r w:rsidRPr="00B145BF">
              <w:rPr>
                <w:rStyle w:val="normaltextrun"/>
                <w:rFonts w:ascii="Arial" w:hAnsi="Arial" w:cs="Arial"/>
                <w:color w:val="000000"/>
                <w:shd w:val="clear" w:color="auto" w:fill="E3E3E4"/>
              </w:rPr>
              <w:t xml:space="preserve"> program to support better practice in identifying and understanding consumer vulnerability.</w:t>
            </w:r>
          </w:p>
          <w:p w14:paraId="071A36E1" w14:textId="7A7B3917" w:rsidR="00D0540D" w:rsidRPr="00786062" w:rsidRDefault="00713477" w:rsidP="00B145BF">
            <w:pPr>
              <w:pStyle w:val="TableBullet"/>
            </w:pPr>
            <w:r w:rsidRPr="00713477">
              <w:t>The review of the effectiveness of family violence provisions currently in place across our regulated sectors, work in collaboration with the community and government stakeholders to promote better industry practice. This also relates to goal three and five.</w:t>
            </w:r>
          </w:p>
        </w:tc>
      </w:tr>
      <w:tr w:rsidR="00466BA2" w:rsidRPr="0052734A" w14:paraId="463AE40D" w14:textId="77777777" w:rsidTr="008A5562">
        <w:trPr>
          <w:cnfStyle w:val="000000100000" w:firstRow="0" w:lastRow="0" w:firstColumn="0" w:lastColumn="0" w:oddVBand="0" w:evenVBand="0" w:oddHBand="1" w:evenHBand="0" w:firstRowFirstColumn="0" w:firstRowLastColumn="0" w:lastRowFirstColumn="0" w:lastRowLastColumn="0"/>
        </w:trPr>
        <w:tc>
          <w:tcPr>
            <w:tcW w:w="1508" w:type="pct"/>
          </w:tcPr>
          <w:p w14:paraId="13BF91C1" w14:textId="77777777" w:rsidR="00466BA2" w:rsidRPr="0052734A" w:rsidRDefault="00466BA2" w:rsidP="008A5562">
            <w:pPr>
              <w:pStyle w:val="TableBody"/>
              <w:rPr>
                <w:lang w:val="en-AU"/>
              </w:rPr>
            </w:pPr>
            <w:r>
              <w:rPr>
                <w:b/>
                <w:lang w:val="en-AU"/>
              </w:rPr>
              <w:lastRenderedPageBreak/>
              <w:t>Goal</w:t>
            </w:r>
            <w:r w:rsidRPr="0052734A">
              <w:rPr>
                <w:b/>
                <w:lang w:val="en-AU"/>
              </w:rPr>
              <w:t xml:space="preserve"> five</w:t>
            </w:r>
            <w:r w:rsidRPr="0052734A">
              <w:rPr>
                <w:lang w:val="en-AU"/>
              </w:rPr>
              <w:t xml:space="preserve">: </w:t>
            </w:r>
            <w:r w:rsidRPr="00C92CB8">
              <w:rPr>
                <w:lang w:val="en-AU"/>
              </w:rPr>
              <w:t>We aim to ensure support offered to consumers is flexible and suited to their needs</w:t>
            </w:r>
            <w:r>
              <w:rPr>
                <w:lang w:val="en-AU"/>
              </w:rPr>
              <w:t>.</w:t>
            </w:r>
            <w:r>
              <w:rPr>
                <w:rStyle w:val="FootnoteReference"/>
                <w:lang w:val="en-AU"/>
              </w:rPr>
              <w:footnoteReference w:id="7"/>
            </w:r>
          </w:p>
        </w:tc>
        <w:tc>
          <w:tcPr>
            <w:tcW w:w="3492" w:type="pct"/>
          </w:tcPr>
          <w:p w14:paraId="430918B5" w14:textId="4F4CDBC7" w:rsidR="00ED260E" w:rsidRDefault="00ED260E" w:rsidP="00ED260E">
            <w:pPr>
              <w:pStyle w:val="TableBullet2"/>
              <w:numPr>
                <w:ilvl w:val="1"/>
                <w:numId w:val="10"/>
              </w:numPr>
              <w:spacing w:before="0"/>
            </w:pPr>
            <w:r>
              <w:t xml:space="preserve">We will consider the needs of </w:t>
            </w:r>
            <w:r w:rsidR="0099024B">
              <w:t>consumer</w:t>
            </w:r>
            <w:r>
              <w:t>s experiencing vulnerability as part of our role in setting commercial passenger vehicles fares</w:t>
            </w:r>
          </w:p>
          <w:p w14:paraId="4F05A48E" w14:textId="386E7301" w:rsidR="00ED260E" w:rsidRDefault="00ED260E" w:rsidP="00ED260E">
            <w:pPr>
              <w:pStyle w:val="TableBullet2"/>
              <w:numPr>
                <w:ilvl w:val="1"/>
                <w:numId w:val="10"/>
              </w:numPr>
              <w:spacing w:before="0"/>
            </w:pPr>
            <w:r>
              <w:t xml:space="preserve">We will review existing reporting and explore options for improved reporting on coronavirus support mechanisms by the water sector (including qualitative methods of reporting) where there are low numbers of </w:t>
            </w:r>
            <w:r w:rsidR="0099024B">
              <w:t>consumer</w:t>
            </w:r>
            <w:r>
              <w:t>s accessing support</w:t>
            </w:r>
          </w:p>
          <w:p w14:paraId="2686BC65" w14:textId="5311CC1F" w:rsidR="00ED260E" w:rsidRDefault="00ED260E" w:rsidP="00ED260E">
            <w:pPr>
              <w:pStyle w:val="TableBullet2"/>
              <w:numPr>
                <w:ilvl w:val="1"/>
                <w:numId w:val="10"/>
              </w:numPr>
              <w:spacing w:before="0"/>
            </w:pPr>
            <w:r>
              <w:t>The review of the effectiveness of family violence provisions currently in place across our regulated sectors, work in collaboration with the community and government stakeholders to promote better industry practice. This also relates to goal three and four.</w:t>
            </w:r>
          </w:p>
          <w:p w14:paraId="374752A9" w14:textId="2CA4E747" w:rsidR="00E24C7D" w:rsidRPr="00786062" w:rsidRDefault="00ED260E" w:rsidP="00ED260E">
            <w:pPr>
              <w:pStyle w:val="TableBullet2"/>
              <w:numPr>
                <w:ilvl w:val="1"/>
                <w:numId w:val="10"/>
              </w:numPr>
            </w:pPr>
            <w:r>
              <w:t xml:space="preserve">We will review of the effectiveness of the payment difficulty framework, incorporating the voices of consumers experiencing vulnerability. This relates to goals </w:t>
            </w:r>
            <w:r w:rsidR="00EC1C64">
              <w:rPr>
                <w:bCs/>
              </w:rPr>
              <w:t xml:space="preserve">two and </w:t>
            </w:r>
            <w:r>
              <w:t>three.</w:t>
            </w:r>
          </w:p>
        </w:tc>
      </w:tr>
      <w:tr w:rsidR="00466BA2" w:rsidRPr="0052734A" w14:paraId="3499EC38" w14:textId="77777777" w:rsidTr="008A5562">
        <w:trPr>
          <w:cnfStyle w:val="000000010000" w:firstRow="0" w:lastRow="0" w:firstColumn="0" w:lastColumn="0" w:oddVBand="0" w:evenVBand="0" w:oddHBand="0" w:evenHBand="1" w:firstRowFirstColumn="0" w:firstRowLastColumn="0" w:lastRowFirstColumn="0" w:lastRowLastColumn="0"/>
        </w:trPr>
        <w:tc>
          <w:tcPr>
            <w:tcW w:w="1508" w:type="pct"/>
          </w:tcPr>
          <w:p w14:paraId="5C4BAB93" w14:textId="77777777" w:rsidR="00466BA2" w:rsidRPr="0052734A" w:rsidRDefault="00466BA2" w:rsidP="008A5562">
            <w:pPr>
              <w:pStyle w:val="TableBody"/>
              <w:rPr>
                <w:lang w:val="en-AU"/>
              </w:rPr>
            </w:pPr>
            <w:r>
              <w:rPr>
                <w:b/>
                <w:lang w:val="en-AU"/>
              </w:rPr>
              <w:t>Goal</w:t>
            </w:r>
            <w:r w:rsidRPr="0052734A">
              <w:rPr>
                <w:b/>
                <w:lang w:val="en-AU"/>
              </w:rPr>
              <w:t xml:space="preserve"> six:</w:t>
            </w:r>
            <w:r w:rsidRPr="0052734A">
              <w:rPr>
                <w:lang w:val="en-AU"/>
              </w:rPr>
              <w:t xml:space="preserve"> </w:t>
            </w:r>
            <w:r w:rsidRPr="0078160F">
              <w:rPr>
                <w:lang w:val="en-AU"/>
              </w:rPr>
              <w:t xml:space="preserve">We recognise the specific barriers faced by First Nations consumers and will build partnerships and lasting relationships to improve outcomes for First </w:t>
            </w:r>
            <w:r w:rsidRPr="0078160F">
              <w:rPr>
                <w:lang w:val="en-AU"/>
              </w:rPr>
              <w:lastRenderedPageBreak/>
              <w:t>Nations consumers and communities</w:t>
            </w:r>
            <w:r>
              <w:rPr>
                <w:lang w:val="en-AU"/>
              </w:rPr>
              <w:t>.</w:t>
            </w:r>
            <w:r>
              <w:rPr>
                <w:rStyle w:val="FootnoteReference"/>
                <w:lang w:val="en-AU"/>
              </w:rPr>
              <w:footnoteReference w:id="8"/>
            </w:r>
          </w:p>
        </w:tc>
        <w:tc>
          <w:tcPr>
            <w:tcW w:w="3492" w:type="pct"/>
          </w:tcPr>
          <w:p w14:paraId="389EB252" w14:textId="77777777" w:rsidR="00364432" w:rsidRDefault="00364432" w:rsidP="00466BA2">
            <w:pPr>
              <w:pStyle w:val="TableBullet2"/>
              <w:numPr>
                <w:ilvl w:val="1"/>
                <w:numId w:val="10"/>
              </w:numPr>
              <w:ind w:left="351" w:hanging="284"/>
            </w:pPr>
            <w:r w:rsidRPr="00364432">
              <w:lastRenderedPageBreak/>
              <w:t>We will develop a Reconciliation Action Plan to improve outcomes for First Nations consumers and communities.</w:t>
            </w:r>
          </w:p>
          <w:p w14:paraId="109EBBDE" w14:textId="4E025F0B" w:rsidR="00466BA2" w:rsidRPr="00786062" w:rsidRDefault="00A55221" w:rsidP="00466BA2">
            <w:pPr>
              <w:pStyle w:val="TableBullet2"/>
              <w:numPr>
                <w:ilvl w:val="1"/>
                <w:numId w:val="10"/>
              </w:numPr>
              <w:ind w:left="351" w:hanging="284"/>
            </w:pPr>
            <w:r w:rsidRPr="00A55221">
              <w:t xml:space="preserve">Better understand the relationship First Nations people have with </w:t>
            </w:r>
            <w:r w:rsidR="00A87164">
              <w:t xml:space="preserve">lands and </w:t>
            </w:r>
            <w:r w:rsidRPr="00A55221">
              <w:t>water and identify ways to support appropriate levels of engagement between water businesses and their First Nations consumers and community.</w:t>
            </w:r>
          </w:p>
        </w:tc>
      </w:tr>
      <w:tr w:rsidR="00466BA2" w:rsidRPr="0052734A" w14:paraId="34B114EA" w14:textId="77777777" w:rsidTr="008A5562">
        <w:trPr>
          <w:cnfStyle w:val="000000100000" w:firstRow="0" w:lastRow="0" w:firstColumn="0" w:lastColumn="0" w:oddVBand="0" w:evenVBand="0" w:oddHBand="1" w:evenHBand="0" w:firstRowFirstColumn="0" w:firstRowLastColumn="0" w:lastRowFirstColumn="0" w:lastRowLastColumn="0"/>
        </w:trPr>
        <w:tc>
          <w:tcPr>
            <w:tcW w:w="1508" w:type="pct"/>
          </w:tcPr>
          <w:p w14:paraId="1007FF82" w14:textId="77777777" w:rsidR="00466BA2" w:rsidRPr="0052734A" w:rsidRDefault="00466BA2" w:rsidP="008A5562">
            <w:pPr>
              <w:pStyle w:val="TableBody"/>
              <w:rPr>
                <w:lang w:val="en-AU"/>
              </w:rPr>
            </w:pPr>
            <w:r>
              <w:rPr>
                <w:b/>
                <w:lang w:val="en-AU"/>
              </w:rPr>
              <w:t>Goal</w:t>
            </w:r>
            <w:r w:rsidRPr="0052734A">
              <w:rPr>
                <w:b/>
                <w:lang w:val="en-AU"/>
              </w:rPr>
              <w:t xml:space="preserve"> seven:</w:t>
            </w:r>
            <w:r w:rsidRPr="0052734A">
              <w:rPr>
                <w:lang w:val="en-AU"/>
              </w:rPr>
              <w:t xml:space="preserve"> </w:t>
            </w:r>
            <w:r w:rsidRPr="0057393D">
              <w:rPr>
                <w:lang w:val="en-AU"/>
              </w:rPr>
              <w:t xml:space="preserve">We will build and improve partnerships with government, </w:t>
            </w:r>
            <w:proofErr w:type="gramStart"/>
            <w:r w:rsidRPr="0057393D">
              <w:rPr>
                <w:lang w:val="en-AU"/>
              </w:rPr>
              <w:t>industry</w:t>
            </w:r>
            <w:proofErr w:type="gramEnd"/>
            <w:r w:rsidRPr="0057393D">
              <w:rPr>
                <w:lang w:val="en-AU"/>
              </w:rPr>
              <w:t xml:space="preserve"> and community organisations to identify and respond to issues across the system</w:t>
            </w:r>
            <w:r>
              <w:rPr>
                <w:lang w:val="en-AU"/>
              </w:rPr>
              <w:t>.</w:t>
            </w:r>
            <w:r>
              <w:rPr>
                <w:rStyle w:val="FootnoteReference"/>
                <w:lang w:val="en-AU"/>
              </w:rPr>
              <w:footnoteReference w:id="9"/>
            </w:r>
          </w:p>
        </w:tc>
        <w:tc>
          <w:tcPr>
            <w:tcW w:w="3492" w:type="pct"/>
          </w:tcPr>
          <w:p w14:paraId="2160F7B3" w14:textId="316D10A6" w:rsidR="00950DA2" w:rsidRDefault="00950DA2" w:rsidP="00936562">
            <w:pPr>
              <w:pStyle w:val="TableBullet2"/>
              <w:numPr>
                <w:ilvl w:val="1"/>
                <w:numId w:val="10"/>
              </w:numPr>
              <w:spacing w:before="0"/>
            </w:pPr>
            <w:r>
              <w:t xml:space="preserve">We will reflect the needs of consumers based on our research and engagement through our role in assisting the Department of Environment, Land, Water and Planning with the expansion of the </w:t>
            </w:r>
            <w:r w:rsidR="00614B93">
              <w:t>Victorian Energy Upgrades</w:t>
            </w:r>
            <w:r>
              <w:t xml:space="preserve"> program.</w:t>
            </w:r>
          </w:p>
          <w:p w14:paraId="200B5729" w14:textId="556CEF43" w:rsidR="00950DA2" w:rsidRDefault="00950DA2" w:rsidP="00950DA2">
            <w:pPr>
              <w:pStyle w:val="TableBullet2"/>
              <w:numPr>
                <w:ilvl w:val="1"/>
                <w:numId w:val="10"/>
              </w:numPr>
            </w:pPr>
            <w:r>
              <w:t xml:space="preserve">We will work with relevant agencies to understand where eligibility for the </w:t>
            </w:r>
            <w:r w:rsidR="00614B93">
              <w:t>Victorian Energy Upgrades</w:t>
            </w:r>
            <w:r>
              <w:t xml:space="preserve"> program interacts with other policy initiatives (e.g., community housing upgrades). </w:t>
            </w:r>
          </w:p>
          <w:p w14:paraId="79650D03" w14:textId="5766AC9F" w:rsidR="00466BA2" w:rsidRPr="00786062" w:rsidRDefault="00950DA2" w:rsidP="00950DA2">
            <w:pPr>
              <w:pStyle w:val="TableBullet2"/>
              <w:numPr>
                <w:ilvl w:val="1"/>
                <w:numId w:val="10"/>
              </w:numPr>
            </w:pPr>
            <w:r>
              <w:t>Work with relevant agencies to address systemic issues affecting consumers access to essential services. As well as the impact of large scale sudden and acute events</w:t>
            </w:r>
            <w:r w:rsidR="00DA0B68">
              <w:t xml:space="preserve">. </w:t>
            </w:r>
            <w:r w:rsidR="00DA0B68">
              <w:rPr>
                <w:bCs/>
              </w:rPr>
              <w:t>T</w:t>
            </w:r>
            <w:r w:rsidR="00DA0B68" w:rsidRPr="00C24BF1">
              <w:rPr>
                <w:bCs/>
              </w:rPr>
              <w:t xml:space="preserve">his </w:t>
            </w:r>
            <w:r w:rsidR="00DA0B68">
              <w:rPr>
                <w:bCs/>
              </w:rPr>
              <w:t>also</w:t>
            </w:r>
            <w:r>
              <w:t xml:space="preserve"> relates to </w:t>
            </w:r>
            <w:r w:rsidR="00DA0B68" w:rsidRPr="00C24BF1">
              <w:rPr>
                <w:bCs/>
              </w:rPr>
              <w:t>goal</w:t>
            </w:r>
            <w:r>
              <w:t xml:space="preserve"> eight</w:t>
            </w:r>
            <w:r w:rsidR="00DA0B68" w:rsidRPr="00C24BF1">
              <w:rPr>
                <w:bCs/>
              </w:rPr>
              <w:t>.</w:t>
            </w:r>
            <w:r>
              <w:t xml:space="preserve"> </w:t>
            </w:r>
          </w:p>
        </w:tc>
      </w:tr>
      <w:tr w:rsidR="00466BA2" w:rsidRPr="0052734A" w14:paraId="37535BB2" w14:textId="77777777" w:rsidTr="008A5562">
        <w:trPr>
          <w:cnfStyle w:val="000000010000" w:firstRow="0" w:lastRow="0" w:firstColumn="0" w:lastColumn="0" w:oddVBand="0" w:evenVBand="0" w:oddHBand="0" w:evenHBand="1" w:firstRowFirstColumn="0" w:firstRowLastColumn="0" w:lastRowFirstColumn="0" w:lastRowLastColumn="0"/>
        </w:trPr>
        <w:tc>
          <w:tcPr>
            <w:tcW w:w="1508" w:type="pct"/>
          </w:tcPr>
          <w:p w14:paraId="087C3359" w14:textId="77777777" w:rsidR="00466BA2" w:rsidRPr="0052734A" w:rsidRDefault="00466BA2" w:rsidP="008A5562">
            <w:pPr>
              <w:pStyle w:val="TableBody"/>
              <w:rPr>
                <w:b/>
                <w:lang w:val="en-AU"/>
              </w:rPr>
            </w:pPr>
            <w:r>
              <w:rPr>
                <w:b/>
                <w:lang w:val="en-AU"/>
              </w:rPr>
              <w:t>Goal</w:t>
            </w:r>
            <w:r w:rsidRPr="0052734A">
              <w:rPr>
                <w:b/>
                <w:lang w:val="en-AU"/>
              </w:rPr>
              <w:t xml:space="preserve"> eight: </w:t>
            </w:r>
            <w:r w:rsidRPr="006B3FF0">
              <w:rPr>
                <w:lang w:val="en-AU"/>
              </w:rPr>
              <w:t>We aim to be well-equipped to respond to sudden, acute and unexpected challenges, including the economic impacts of events (</w:t>
            </w:r>
            <w:proofErr w:type="gramStart"/>
            <w:r w:rsidRPr="006B3FF0">
              <w:rPr>
                <w:lang w:val="en-AU"/>
              </w:rPr>
              <w:t>e.g.</w:t>
            </w:r>
            <w:proofErr w:type="gramEnd"/>
            <w:r w:rsidRPr="006B3FF0">
              <w:rPr>
                <w:lang w:val="en-AU"/>
              </w:rPr>
              <w:t xml:space="preserve"> natural disasters and global pandemics), and will support our regulated sectors to do the same</w:t>
            </w:r>
            <w:r>
              <w:rPr>
                <w:b/>
                <w:lang w:val="en-AU"/>
              </w:rPr>
              <w:t>.</w:t>
            </w:r>
          </w:p>
        </w:tc>
        <w:tc>
          <w:tcPr>
            <w:tcW w:w="3492" w:type="pct"/>
          </w:tcPr>
          <w:p w14:paraId="1346E937" w14:textId="00030EE2" w:rsidR="000A4082" w:rsidRPr="000A4082" w:rsidRDefault="000A4082" w:rsidP="00251020">
            <w:pPr>
              <w:pStyle w:val="TableBullet2"/>
              <w:numPr>
                <w:ilvl w:val="1"/>
                <w:numId w:val="10"/>
              </w:numPr>
              <w:spacing w:before="0"/>
              <w:rPr>
                <w:rStyle w:val="normaltextrun"/>
                <w:rFonts w:ascii="Arial" w:hAnsi="Arial" w:cs="Arial"/>
                <w:color w:val="000000"/>
                <w:bdr w:val="none" w:sz="0" w:space="0" w:color="auto" w:frame="1"/>
              </w:rPr>
            </w:pPr>
            <w:r w:rsidRPr="000A4082">
              <w:rPr>
                <w:rStyle w:val="normaltextrun"/>
                <w:rFonts w:ascii="Arial" w:hAnsi="Arial" w:cs="Arial"/>
                <w:color w:val="000000"/>
                <w:bdr w:val="none" w:sz="0" w:space="0" w:color="auto" w:frame="1"/>
              </w:rPr>
              <w:t xml:space="preserve">We will work collaboratively with local government to identify and promote best practice approaches to </w:t>
            </w:r>
            <w:r w:rsidR="0099024B">
              <w:rPr>
                <w:rStyle w:val="normaltextrun"/>
                <w:rFonts w:ascii="Arial" w:hAnsi="Arial" w:cs="Arial"/>
                <w:color w:val="000000"/>
                <w:bdr w:val="none" w:sz="0" w:space="0" w:color="auto" w:frame="1"/>
              </w:rPr>
              <w:t>consumer</w:t>
            </w:r>
            <w:r w:rsidRPr="000A4082">
              <w:rPr>
                <w:rStyle w:val="normaltextrun"/>
                <w:rFonts w:ascii="Arial" w:hAnsi="Arial" w:cs="Arial"/>
                <w:color w:val="000000"/>
                <w:bdr w:val="none" w:sz="0" w:space="0" w:color="auto" w:frame="1"/>
              </w:rPr>
              <w:t xml:space="preserve"> outcomes.</w:t>
            </w:r>
          </w:p>
          <w:p w14:paraId="226D8C6B" w14:textId="5D0D7005" w:rsidR="000A4082" w:rsidRPr="000A4082" w:rsidRDefault="000A4082" w:rsidP="000A4082">
            <w:pPr>
              <w:pStyle w:val="TableBullet2"/>
              <w:numPr>
                <w:ilvl w:val="1"/>
                <w:numId w:val="10"/>
              </w:numPr>
              <w:rPr>
                <w:rStyle w:val="normaltextrun"/>
                <w:rFonts w:ascii="Arial" w:hAnsi="Arial" w:cs="Arial"/>
                <w:color w:val="000000"/>
                <w:bdr w:val="none" w:sz="0" w:space="0" w:color="auto" w:frame="1"/>
              </w:rPr>
            </w:pPr>
            <w:r w:rsidRPr="000A4082">
              <w:rPr>
                <w:rStyle w:val="normaltextrun"/>
                <w:rFonts w:ascii="Arial" w:hAnsi="Arial" w:cs="Arial"/>
                <w:color w:val="000000"/>
                <w:bdr w:val="none" w:sz="0" w:space="0" w:color="auto" w:frame="1"/>
              </w:rPr>
              <w:t>Examine the intersection between consumer vulnerability and climate change and how this interacts in our regulated sectors, to ensure our approach is well informed</w:t>
            </w:r>
            <w:r w:rsidR="00DF4C96">
              <w:rPr>
                <w:rStyle w:val="normaltextrun"/>
                <w:rFonts w:ascii="Arial" w:hAnsi="Arial" w:cs="Arial"/>
                <w:color w:val="000000"/>
                <w:bdr w:val="none" w:sz="0" w:space="0" w:color="auto" w:frame="1"/>
              </w:rPr>
              <w:t>.</w:t>
            </w:r>
            <w:r w:rsidRPr="000A4082">
              <w:rPr>
                <w:rStyle w:val="normaltextrun"/>
                <w:rFonts w:ascii="Arial" w:hAnsi="Arial" w:cs="Arial"/>
                <w:color w:val="000000"/>
                <w:bdr w:val="none" w:sz="0" w:space="0" w:color="auto" w:frame="1"/>
              </w:rPr>
              <w:t xml:space="preserve"> </w:t>
            </w:r>
          </w:p>
          <w:p w14:paraId="1FCA84BF" w14:textId="6066C5AF" w:rsidR="00466BA2" w:rsidRPr="00251020" w:rsidRDefault="000A4082" w:rsidP="00251020">
            <w:pPr>
              <w:pStyle w:val="TableBullet2"/>
              <w:numPr>
                <w:ilvl w:val="1"/>
                <w:numId w:val="10"/>
              </w:numPr>
              <w:rPr>
                <w:rFonts w:ascii="Arial" w:hAnsi="Arial" w:cs="Arial"/>
                <w:color w:val="000000"/>
                <w:bdr w:val="none" w:sz="0" w:space="0" w:color="auto" w:frame="1"/>
              </w:rPr>
            </w:pPr>
            <w:r w:rsidRPr="000A4082">
              <w:rPr>
                <w:rStyle w:val="normaltextrun"/>
                <w:rFonts w:ascii="Arial" w:hAnsi="Arial" w:cs="Arial"/>
                <w:color w:val="000000"/>
                <w:bdr w:val="none" w:sz="0" w:space="0" w:color="auto" w:frame="1"/>
              </w:rPr>
              <w:t xml:space="preserve">We will bring together qualitative and quantitative data to better understand how consumers experiencing vulnerability interact in the sectors we regulate. This </w:t>
            </w:r>
            <w:proofErr w:type="gramStart"/>
            <w:r w:rsidR="00DF4C96">
              <w:rPr>
                <w:rStyle w:val="normaltextrun"/>
                <w:rFonts w:ascii="Arial" w:hAnsi="Arial" w:cs="Arial"/>
                <w:color w:val="000000"/>
                <w:bdr w:val="none" w:sz="0" w:space="0" w:color="auto" w:frame="1"/>
              </w:rPr>
              <w:t xml:space="preserve">also </w:t>
            </w:r>
            <w:r w:rsidRPr="000A4082">
              <w:rPr>
                <w:rStyle w:val="normaltextrun"/>
                <w:rFonts w:ascii="Arial" w:hAnsi="Arial" w:cs="Arial"/>
                <w:color w:val="000000"/>
                <w:bdr w:val="none" w:sz="0" w:space="0" w:color="auto" w:frame="1"/>
              </w:rPr>
              <w:t xml:space="preserve"> relates</w:t>
            </w:r>
            <w:proofErr w:type="gramEnd"/>
            <w:r w:rsidRPr="000A4082">
              <w:rPr>
                <w:rStyle w:val="normaltextrun"/>
                <w:rFonts w:ascii="Arial" w:hAnsi="Arial" w:cs="Arial"/>
                <w:color w:val="000000"/>
                <w:bdr w:val="none" w:sz="0" w:space="0" w:color="auto" w:frame="1"/>
              </w:rPr>
              <w:t xml:space="preserve"> to goal three</w:t>
            </w:r>
            <w:r w:rsidR="00DF4C96">
              <w:rPr>
                <w:rStyle w:val="normaltextrun"/>
                <w:rFonts w:ascii="Arial" w:hAnsi="Arial" w:cs="Arial"/>
                <w:color w:val="000000"/>
                <w:bdr w:val="none" w:sz="0" w:space="0" w:color="auto" w:frame="1"/>
              </w:rPr>
              <w:t>.</w:t>
            </w:r>
            <w:r w:rsidRPr="000A4082">
              <w:rPr>
                <w:rStyle w:val="normaltextrun"/>
                <w:rFonts w:ascii="Arial" w:hAnsi="Arial" w:cs="Arial"/>
                <w:color w:val="000000"/>
                <w:bdr w:val="none" w:sz="0" w:space="0" w:color="auto" w:frame="1"/>
              </w:rPr>
              <w:t xml:space="preserve"> </w:t>
            </w:r>
          </w:p>
        </w:tc>
      </w:tr>
    </w:tbl>
    <w:p w14:paraId="13F17A02" w14:textId="77777777" w:rsidR="00466BA2" w:rsidRPr="0052734A" w:rsidRDefault="00466BA2" w:rsidP="00466BA2">
      <w:pPr>
        <w:pStyle w:val="Heading4"/>
      </w:pPr>
      <w:r w:rsidRPr="0052734A">
        <w:t>Recommendations from our community panel</w:t>
      </w:r>
    </w:p>
    <w:p w14:paraId="23C18398" w14:textId="1FFE0727" w:rsidR="00466BA2" w:rsidRPr="000D0345" w:rsidRDefault="00466BA2" w:rsidP="00C01AD8">
      <w:pPr>
        <w:rPr>
          <w:highlight w:val="yellow"/>
        </w:rPr>
      </w:pPr>
      <w:r w:rsidRPr="009402EF">
        <w:t xml:space="preserve">Our community panel’s recommendations were key to the development of our draft strategy. </w:t>
      </w:r>
      <w:r w:rsidR="006C2B5A" w:rsidRPr="009402EF">
        <w:t xml:space="preserve">Held </w:t>
      </w:r>
      <w:r w:rsidRPr="009402EF">
        <w:t>over five</w:t>
      </w:r>
      <w:r w:rsidRPr="009402EF" w:rsidDel="00CD1501">
        <w:t xml:space="preserve"> </w:t>
      </w:r>
      <w:r w:rsidRPr="009402EF">
        <w:t xml:space="preserve">weeks </w:t>
      </w:r>
      <w:r w:rsidR="006C2B5A" w:rsidRPr="009402EF">
        <w:t xml:space="preserve">with </w:t>
      </w:r>
      <w:r w:rsidRPr="009402EF">
        <w:t>3</w:t>
      </w:r>
      <w:r w:rsidR="009569F4" w:rsidRPr="009402EF">
        <w:t>7</w:t>
      </w:r>
      <w:r w:rsidRPr="009402EF">
        <w:t xml:space="preserve"> members of the Victorian community, </w:t>
      </w:r>
      <w:r w:rsidR="000430C8" w:rsidRPr="009402EF">
        <w:t xml:space="preserve">the </w:t>
      </w:r>
      <w:r w:rsidR="006C2B5A" w:rsidRPr="009402EF">
        <w:t xml:space="preserve">discussion between </w:t>
      </w:r>
      <w:r w:rsidR="004928FA" w:rsidRPr="009402EF">
        <w:lastRenderedPageBreak/>
        <w:t>panel</w:t>
      </w:r>
      <w:r w:rsidR="006C2B5A" w:rsidRPr="009402EF">
        <w:t xml:space="preserve"> members and the </w:t>
      </w:r>
      <w:r w:rsidR="004928FA" w:rsidRPr="009402EF">
        <w:t>commission leadership and staff,</w:t>
      </w:r>
      <w:r w:rsidRPr="009402EF">
        <w:t xml:space="preserve"> helped us to better understand the consumer experience</w:t>
      </w:r>
      <w:r w:rsidR="009569F4" w:rsidRPr="009402EF">
        <w:t>.</w:t>
      </w:r>
      <w:r w:rsidR="009A221F">
        <w:t xml:space="preserve"> </w:t>
      </w:r>
      <w:r w:rsidR="00320349" w:rsidRPr="009402EF">
        <w:t>The panel’s recommendations</w:t>
      </w:r>
      <w:r w:rsidR="00B53894" w:rsidRPr="009402EF">
        <w:t xml:space="preserve"> </w:t>
      </w:r>
      <w:r w:rsidR="005F5D9B">
        <w:t xml:space="preserve">shaped </w:t>
      </w:r>
      <w:r w:rsidR="00AD3DCE">
        <w:t xml:space="preserve">the </w:t>
      </w:r>
      <w:r w:rsidR="00C230DD" w:rsidRPr="009402EF">
        <w:t xml:space="preserve">themes </w:t>
      </w:r>
      <w:r w:rsidR="00320349" w:rsidRPr="009402EF">
        <w:t xml:space="preserve">that reflect how consumers are experiencing barriers to access in our regulated </w:t>
      </w:r>
      <w:r w:rsidR="00E07135">
        <w:t xml:space="preserve">sectors. </w:t>
      </w:r>
      <w:r w:rsidR="00B53894" w:rsidRPr="009402EF">
        <w:t xml:space="preserve">The themes </w:t>
      </w:r>
      <w:r w:rsidR="00DE7750">
        <w:t>formed the basis of</w:t>
      </w:r>
      <w:r w:rsidR="00C230DD" w:rsidRPr="009402EF">
        <w:t xml:space="preserve"> the </w:t>
      </w:r>
      <w:r w:rsidR="009402EF" w:rsidRPr="009402EF">
        <w:t>long-term</w:t>
      </w:r>
      <w:r w:rsidR="00C230DD" w:rsidRPr="009402EF">
        <w:t xml:space="preserve"> goals of the stra</w:t>
      </w:r>
      <w:r w:rsidR="009402EF" w:rsidRPr="009402EF">
        <w:t xml:space="preserve">tegy </w:t>
      </w:r>
      <w:r w:rsidR="0080575E">
        <w:t>which in turn</w:t>
      </w:r>
      <w:r w:rsidR="00DB578B">
        <w:t xml:space="preserve"> </w:t>
      </w:r>
      <w:r w:rsidR="0080575E">
        <w:t>led to the</w:t>
      </w:r>
      <w:r w:rsidR="009402EF" w:rsidRPr="009402EF">
        <w:t xml:space="preserve"> initiative</w:t>
      </w:r>
      <w:r w:rsidR="0080575E">
        <w:t xml:space="preserve"> that will operationalise the </w:t>
      </w:r>
      <w:r w:rsidR="001829C3">
        <w:t>strategy</w:t>
      </w:r>
      <w:r w:rsidR="0080575E">
        <w:t xml:space="preserve">. </w:t>
      </w:r>
      <w:r w:rsidR="009402EF">
        <w:t xml:space="preserve"> </w:t>
      </w:r>
    </w:p>
    <w:p w14:paraId="51E22EC4" w14:textId="77777777" w:rsidR="00503304" w:rsidRPr="0052734A" w:rsidRDefault="00415B0B" w:rsidP="00503304">
      <w:r>
        <w:t>The r</w:t>
      </w:r>
      <w:r w:rsidR="00503304" w:rsidRPr="0052734A">
        <w:t>ecommendations from the panel</w:t>
      </w:r>
      <w:r w:rsidR="00891BAA">
        <w:t xml:space="preserve"> are below.</w:t>
      </w:r>
      <w:r w:rsidR="00503304" w:rsidRPr="0052734A">
        <w:t xml:space="preserve"> </w:t>
      </w:r>
    </w:p>
    <w:p w14:paraId="6D2904A8" w14:textId="77777777" w:rsidR="00503304" w:rsidRPr="00514A43" w:rsidRDefault="00503304" w:rsidP="00C01AD8">
      <w:pPr>
        <w:pStyle w:val="ListBullet"/>
      </w:pPr>
      <w:r w:rsidRPr="00514A43">
        <w:t xml:space="preserve">The commission must work with providers to ensure bills, forms and communications are understandable, </w:t>
      </w:r>
      <w:proofErr w:type="gramStart"/>
      <w:r w:rsidRPr="00514A43">
        <w:t>inclusive</w:t>
      </w:r>
      <w:proofErr w:type="gramEnd"/>
      <w:r w:rsidRPr="00514A43">
        <w:t xml:space="preserve"> and accessible for all Victorian consumers</w:t>
      </w:r>
      <w:r w:rsidR="00891BAA" w:rsidRPr="00514A43">
        <w:t>,</w:t>
      </w:r>
      <w:r w:rsidRPr="00514A43">
        <w:t xml:space="preserve"> and are tested with a diverse group of people experiencing hardship. </w:t>
      </w:r>
    </w:p>
    <w:p w14:paraId="59A49552" w14:textId="77777777" w:rsidR="00503304" w:rsidRPr="00514A43" w:rsidRDefault="003E78A9" w:rsidP="00C01AD8">
      <w:pPr>
        <w:pStyle w:val="ListBullet"/>
      </w:pPr>
      <w:r w:rsidRPr="00514A43">
        <w:t>The commission w</w:t>
      </w:r>
      <w:r w:rsidR="00503304" w:rsidRPr="00514A43">
        <w:t>ork</w:t>
      </w:r>
      <w:r w:rsidRPr="00514A43">
        <w:t>s</w:t>
      </w:r>
      <w:r w:rsidR="00503304" w:rsidRPr="00514A43">
        <w:t xml:space="preserve"> with providers to ensure that when people are facing hardship, it triggers being contacted by an empathetic and trained person who will help them. </w:t>
      </w:r>
    </w:p>
    <w:p w14:paraId="1A014109" w14:textId="77777777" w:rsidR="00503304" w:rsidRPr="00514A43" w:rsidRDefault="003E78A9" w:rsidP="00C01AD8">
      <w:pPr>
        <w:pStyle w:val="ListBullet"/>
      </w:pPr>
      <w:r w:rsidRPr="00514A43">
        <w:t>The commission w</w:t>
      </w:r>
      <w:r w:rsidR="00503304" w:rsidRPr="00514A43">
        <w:t>ork</w:t>
      </w:r>
      <w:r w:rsidRPr="00514A43">
        <w:t>s</w:t>
      </w:r>
      <w:r w:rsidR="00503304" w:rsidRPr="00514A43">
        <w:t xml:space="preserve"> with providers to improve consumer communication and engagement</w:t>
      </w:r>
      <w:r w:rsidR="002B0048" w:rsidRPr="00514A43">
        <w:t xml:space="preserve">, </w:t>
      </w:r>
      <w:r w:rsidR="00503304" w:rsidRPr="00514A43">
        <w:t>ensur</w:t>
      </w:r>
      <w:r w:rsidR="002B0048" w:rsidRPr="00514A43">
        <w:t>ing</w:t>
      </w:r>
      <w:r w:rsidR="00503304" w:rsidRPr="00514A43">
        <w:t xml:space="preserve"> better outcomes for those facing hardship. </w:t>
      </w:r>
      <w:r w:rsidR="005C2D29" w:rsidRPr="00514A43">
        <w:t>The commission should regularly monitor providers and issues penalties for poor performance.</w:t>
      </w:r>
    </w:p>
    <w:p w14:paraId="3D28AC5E" w14:textId="77777777" w:rsidR="00503304" w:rsidRPr="00514A43" w:rsidRDefault="004E10C1" w:rsidP="00C01AD8">
      <w:pPr>
        <w:pStyle w:val="ListBullet"/>
      </w:pPr>
      <w:r w:rsidRPr="00514A43">
        <w:t>The commission to d</w:t>
      </w:r>
      <w:r w:rsidR="00503304" w:rsidRPr="00514A43">
        <w:t xml:space="preserve">evelop minimum standards to ensure providers respond in an appropriate way when dealing with people from diverse cultures, </w:t>
      </w:r>
      <w:proofErr w:type="gramStart"/>
      <w:r w:rsidR="00503304" w:rsidRPr="00514A43">
        <w:t>backgrounds</w:t>
      </w:r>
      <w:proofErr w:type="gramEnd"/>
      <w:r w:rsidR="00503304" w:rsidRPr="00514A43">
        <w:t xml:space="preserve"> and needs. This is monitored to ensure compliance. </w:t>
      </w:r>
    </w:p>
    <w:p w14:paraId="5C697188" w14:textId="77777777" w:rsidR="00503304" w:rsidRPr="00514A43" w:rsidRDefault="004E10C1" w:rsidP="00C01AD8">
      <w:pPr>
        <w:pStyle w:val="ListBullet"/>
      </w:pPr>
      <w:r w:rsidRPr="00514A43">
        <w:t>The commission to w</w:t>
      </w:r>
      <w:r w:rsidR="00503304" w:rsidRPr="00514A43">
        <w:t xml:space="preserve">ork directly with consumers, and in partnership with other organisations, to help and educate consumers to become more aware of their rights, </w:t>
      </w:r>
      <w:proofErr w:type="gramStart"/>
      <w:r w:rsidR="00503304" w:rsidRPr="00514A43">
        <w:t>entitlements</w:t>
      </w:r>
      <w:proofErr w:type="gramEnd"/>
      <w:r w:rsidR="00503304" w:rsidRPr="00514A43">
        <w:t xml:space="preserve"> and obligations so that they are confident and empowered to understand, act and navigate the system with positive outcomes.</w:t>
      </w:r>
    </w:p>
    <w:p w14:paraId="54355103" w14:textId="77777777" w:rsidR="00503304" w:rsidRPr="00514A43" w:rsidRDefault="004E10C1" w:rsidP="00C01AD8">
      <w:pPr>
        <w:pStyle w:val="ListBullet"/>
      </w:pPr>
      <w:r w:rsidRPr="00514A43">
        <w:t>The commission to f</w:t>
      </w:r>
      <w:r w:rsidR="00503304" w:rsidRPr="00514A43">
        <w:t xml:space="preserve">orm active partnerships with relevant government, community </w:t>
      </w:r>
      <w:r w:rsidR="00301C29" w:rsidRPr="00514A43">
        <w:t>groups</w:t>
      </w:r>
      <w:r w:rsidR="00503304" w:rsidRPr="00514A43">
        <w:t xml:space="preserve"> and industry entities to take collective responsibility for consumers experiencing hardship. </w:t>
      </w:r>
    </w:p>
    <w:p w14:paraId="73DCBED3" w14:textId="77777777" w:rsidR="00503304" w:rsidRPr="00514A43" w:rsidRDefault="00503304" w:rsidP="00C01AD8">
      <w:pPr>
        <w:pStyle w:val="ListBullet"/>
      </w:pPr>
      <w:r w:rsidRPr="00514A43">
        <w:t xml:space="preserve">Investigate the </w:t>
      </w:r>
      <w:r w:rsidR="009C375B" w:rsidRPr="00514A43">
        <w:t xml:space="preserve">meaning of </w:t>
      </w:r>
      <w:r w:rsidRPr="00514A43">
        <w:t xml:space="preserve">‘vulnerability’ further. </w:t>
      </w:r>
    </w:p>
    <w:p w14:paraId="52302E8C" w14:textId="12A23520" w:rsidR="00503304" w:rsidRPr="00775F1F" w:rsidRDefault="002C170E" w:rsidP="00466BA2">
      <w:pPr>
        <w:pStyle w:val="ListBullet"/>
      </w:pPr>
      <w:r w:rsidRPr="00775F1F">
        <w:t>The commission to m</w:t>
      </w:r>
      <w:r w:rsidR="00503304" w:rsidRPr="00775F1F">
        <w:t xml:space="preserve">aintain regular engagement with the community to gain insights about consumers who are facing hardship, their </w:t>
      </w:r>
      <w:proofErr w:type="gramStart"/>
      <w:r w:rsidR="00503304" w:rsidRPr="00775F1F">
        <w:t>concerns</w:t>
      </w:r>
      <w:proofErr w:type="gramEnd"/>
      <w:r w:rsidR="00503304" w:rsidRPr="00775F1F">
        <w:t xml:space="preserve"> and circumstances.</w:t>
      </w:r>
    </w:p>
    <w:p w14:paraId="028D99B1" w14:textId="77777777" w:rsidR="001C2CDE" w:rsidRDefault="001C2CDE" w:rsidP="001C2CDE">
      <w:pPr>
        <w:pStyle w:val="Heading2"/>
      </w:pPr>
      <w:bookmarkStart w:id="26" w:name="_Toc71024103"/>
      <w:r w:rsidRPr="0052734A">
        <w:t>What this means for consumers</w:t>
      </w:r>
      <w:bookmarkEnd w:id="26"/>
    </w:p>
    <w:p w14:paraId="4E4F7105" w14:textId="4C8EB698" w:rsidR="0015438C" w:rsidRDefault="00534900" w:rsidP="008353AC">
      <w:r>
        <w:t xml:space="preserve">Ultimately, </w:t>
      </w:r>
      <w:r w:rsidR="00F22564">
        <w:t xml:space="preserve">we aim to improve </w:t>
      </w:r>
      <w:r w:rsidR="00084C41">
        <w:t xml:space="preserve">consumer </w:t>
      </w:r>
      <w:r w:rsidR="00F22564">
        <w:t xml:space="preserve">access to </w:t>
      </w:r>
      <w:r w:rsidR="00084C41">
        <w:t xml:space="preserve">the </w:t>
      </w:r>
      <w:r w:rsidR="00F22564">
        <w:t>essential services</w:t>
      </w:r>
      <w:r w:rsidR="00084C41">
        <w:t xml:space="preserve"> we regulate</w:t>
      </w:r>
      <w:r w:rsidR="00F22564">
        <w:t xml:space="preserve">. </w:t>
      </w:r>
      <w:r w:rsidR="00084C41">
        <w:t>Consumers should be able to better understand their choi</w:t>
      </w:r>
      <w:r w:rsidR="00A87570">
        <w:t>ces and get better support that meets their specific needs</w:t>
      </w:r>
      <w:r w:rsidR="00EC5D3D">
        <w:t xml:space="preserve">. </w:t>
      </w:r>
      <w:r w:rsidR="00EA6246">
        <w:t xml:space="preserve">Some of these consumers will be facing payment difficulties, while others will face language difficulties when they contact their provider. </w:t>
      </w:r>
      <w:r w:rsidR="00C50739">
        <w:t>Some consumers will need the support of trusted third parties</w:t>
      </w:r>
      <w:r w:rsidR="00A2248A">
        <w:t xml:space="preserve"> in the community, and these agencies should be able to work more effectively with more responsive service providers.</w:t>
      </w:r>
    </w:p>
    <w:p w14:paraId="48F51A9F" w14:textId="7979F455" w:rsidR="008353AC" w:rsidRDefault="00F6480D" w:rsidP="008353AC">
      <w:r>
        <w:lastRenderedPageBreak/>
        <w:t>This will be a substantial challenge, and t</w:t>
      </w:r>
      <w:r w:rsidR="009E6360">
        <w:t>o give some sense of scale, c</w:t>
      </w:r>
      <w:r w:rsidR="008353AC">
        <w:t>urrently in Victoria there are:</w:t>
      </w:r>
    </w:p>
    <w:p w14:paraId="7E0B19D4" w14:textId="541E2960" w:rsidR="008353AC" w:rsidRPr="00775F1F" w:rsidRDefault="009E6360" w:rsidP="00514A43">
      <w:pPr>
        <w:pStyle w:val="ListBullet"/>
      </w:pPr>
      <w:r>
        <w:t>Nearly 700,000</w:t>
      </w:r>
      <w:r w:rsidR="008353AC" w:rsidRPr="00775F1F">
        <w:t xml:space="preserve"> water concession customers receiving </w:t>
      </w:r>
      <w:r>
        <w:t xml:space="preserve">more than </w:t>
      </w:r>
      <w:r w:rsidR="008353AC" w:rsidRPr="00775F1F">
        <w:t>$</w:t>
      </w:r>
      <w:r>
        <w:t>170 million</w:t>
      </w:r>
      <w:r w:rsidR="008353AC" w:rsidRPr="00775F1F">
        <w:t xml:space="preserve"> in benefits</w:t>
      </w:r>
    </w:p>
    <w:p w14:paraId="0AEAD294" w14:textId="689AAED4" w:rsidR="008353AC" w:rsidRPr="00775F1F" w:rsidRDefault="009E6360" w:rsidP="00514A43">
      <w:pPr>
        <w:pStyle w:val="ListBullet"/>
      </w:pPr>
      <w:r>
        <w:t>Nearly 50,000</w:t>
      </w:r>
      <w:r w:rsidR="008353AC" w:rsidRPr="00775F1F">
        <w:t xml:space="preserve"> electricity </w:t>
      </w:r>
      <w:r w:rsidR="0099024B">
        <w:t>consumer</w:t>
      </w:r>
      <w:r w:rsidR="008353AC" w:rsidRPr="00775F1F">
        <w:t>s</w:t>
      </w:r>
      <w:r w:rsidR="0022169F">
        <w:t xml:space="preserve"> </w:t>
      </w:r>
      <w:r w:rsidR="00804088">
        <w:t xml:space="preserve">asked for, and received assistance from, their energy </w:t>
      </w:r>
      <w:r w:rsidR="00004B8A">
        <w:t>retailer</w:t>
      </w:r>
      <w:r w:rsidR="00804088">
        <w:t xml:space="preserve"> to help stay on top of their bills</w:t>
      </w:r>
    </w:p>
    <w:p w14:paraId="6D9D3548" w14:textId="42B964F6" w:rsidR="008353AC" w:rsidRPr="00775F1F" w:rsidRDefault="009E6360" w:rsidP="00514A43">
      <w:pPr>
        <w:pStyle w:val="ListBullet"/>
      </w:pPr>
      <w:r>
        <w:t xml:space="preserve">More than </w:t>
      </w:r>
      <w:r w:rsidR="008353AC" w:rsidRPr="00775F1F">
        <w:t>35,</w:t>
      </w:r>
      <w:r>
        <w:t>000</w:t>
      </w:r>
      <w:r w:rsidRPr="00775F1F">
        <w:t xml:space="preserve"> </w:t>
      </w:r>
      <w:r w:rsidR="008353AC" w:rsidRPr="00775F1F">
        <w:t xml:space="preserve">gas </w:t>
      </w:r>
      <w:r w:rsidR="0099024B">
        <w:t>consumer</w:t>
      </w:r>
      <w:r w:rsidR="008353AC" w:rsidRPr="00775F1F">
        <w:t>s</w:t>
      </w:r>
      <w:r w:rsidR="00804088" w:rsidRPr="00804088">
        <w:t xml:space="preserve"> </w:t>
      </w:r>
      <w:r w:rsidR="00804088">
        <w:t xml:space="preserve">asked for, and received assistance from, their energy </w:t>
      </w:r>
      <w:r w:rsidR="00885D43">
        <w:t>retailer</w:t>
      </w:r>
      <w:r w:rsidR="00804088">
        <w:t xml:space="preserve"> to help stay on top of their bills</w:t>
      </w:r>
    </w:p>
    <w:p w14:paraId="4311E9DE" w14:textId="76EEC7F3" w:rsidR="008353AC" w:rsidRPr="00775F1F" w:rsidRDefault="00F6480D" w:rsidP="00514A43">
      <w:pPr>
        <w:pStyle w:val="ListBullet"/>
      </w:pPr>
      <w:r>
        <w:t xml:space="preserve">More than </w:t>
      </w:r>
      <w:r w:rsidR="008353AC" w:rsidRPr="00775F1F">
        <w:t>50,</w:t>
      </w:r>
      <w:r>
        <w:t xml:space="preserve">000 </w:t>
      </w:r>
      <w:r w:rsidR="008353AC" w:rsidRPr="00775F1F">
        <w:t xml:space="preserve">energy and </w:t>
      </w:r>
      <w:r>
        <w:t xml:space="preserve">nearly </w:t>
      </w:r>
      <w:r w:rsidR="008353AC" w:rsidRPr="00775F1F">
        <w:t>1</w:t>
      </w:r>
      <w:r>
        <w:t>6,000</w:t>
      </w:r>
      <w:r w:rsidR="008353AC" w:rsidRPr="00775F1F">
        <w:t xml:space="preserve"> water applications for </w:t>
      </w:r>
      <w:r w:rsidR="00C56C76">
        <w:t>utility</w:t>
      </w:r>
      <w:r w:rsidR="008353AC" w:rsidRPr="00775F1F">
        <w:t xml:space="preserve"> relief grants were approved in 2019–20.</w:t>
      </w:r>
      <w:r w:rsidR="008353AC" w:rsidRPr="007C368F">
        <w:rPr>
          <w:vertAlign w:val="superscript"/>
        </w:rPr>
        <w:footnoteReference w:id="10"/>
      </w:r>
    </w:p>
    <w:p w14:paraId="3ACAA804" w14:textId="38F1819D" w:rsidR="0044531A" w:rsidRDefault="00553011" w:rsidP="001C2CDE">
      <w:r>
        <w:t>While providing a</w:t>
      </w:r>
      <w:r w:rsidR="00D91530">
        <w:t>n</w:t>
      </w:r>
      <w:r w:rsidR="00926158">
        <w:t xml:space="preserve"> </w:t>
      </w:r>
      <w:r w:rsidR="00A9519E">
        <w:t xml:space="preserve">indication of </w:t>
      </w:r>
      <w:r w:rsidR="00D64835">
        <w:t xml:space="preserve">those that accessed </w:t>
      </w:r>
      <w:r w:rsidR="006D50A6">
        <w:t xml:space="preserve">financial </w:t>
      </w:r>
      <w:r w:rsidR="00D64835">
        <w:t>assistance</w:t>
      </w:r>
      <w:r w:rsidR="00D91530">
        <w:t>,</w:t>
      </w:r>
      <w:r w:rsidR="00D64835">
        <w:t xml:space="preserve"> </w:t>
      </w:r>
      <w:r>
        <w:t xml:space="preserve">these numbers do not include </w:t>
      </w:r>
      <w:r w:rsidR="0099024B">
        <w:t>consumer</w:t>
      </w:r>
      <w:r>
        <w:t>s encountering barriers to accessing essential services</w:t>
      </w:r>
      <w:r w:rsidR="00F137E7">
        <w:t xml:space="preserve"> or the support on offer. </w:t>
      </w:r>
      <w:r w:rsidR="004A10ED">
        <w:t>By implementing this strategy</w:t>
      </w:r>
      <w:r w:rsidR="00F95938">
        <w:t>,</w:t>
      </w:r>
      <w:r w:rsidR="004A10ED">
        <w:t xml:space="preserve"> we hope to see </w:t>
      </w:r>
      <w:r w:rsidR="00393B63">
        <w:t xml:space="preserve">an increase in </w:t>
      </w:r>
      <w:r w:rsidR="003767B9">
        <w:t>consumer engagement with</w:t>
      </w:r>
      <w:r w:rsidR="00F95938">
        <w:t xml:space="preserve"> business</w:t>
      </w:r>
      <w:r w:rsidR="00950EB6">
        <w:t>es</w:t>
      </w:r>
      <w:r w:rsidR="00096B79">
        <w:t xml:space="preserve"> and</w:t>
      </w:r>
      <w:r w:rsidR="00483749">
        <w:t xml:space="preserve"> an</w:t>
      </w:r>
      <w:r w:rsidR="00096B79">
        <w:t xml:space="preserve"> increase in access to support</w:t>
      </w:r>
      <w:r w:rsidR="00414DC5">
        <w:t xml:space="preserve">. </w:t>
      </w:r>
    </w:p>
    <w:p w14:paraId="5F21090F" w14:textId="2EC9656B" w:rsidR="008878ED" w:rsidRPr="008878ED" w:rsidRDefault="00705221" w:rsidP="00C1620B">
      <w:pPr>
        <w:pStyle w:val="Heading2"/>
      </w:pPr>
      <w:bookmarkStart w:id="27" w:name="_Toc71024104"/>
      <w:r>
        <w:t>A three</w:t>
      </w:r>
      <w:r w:rsidR="00FB13A5">
        <w:t>-</w:t>
      </w:r>
      <w:r>
        <w:t>year outlook</w:t>
      </w:r>
      <w:bookmarkEnd w:id="27"/>
    </w:p>
    <w:p w14:paraId="6FFD88DF" w14:textId="18A5FF53" w:rsidR="00EA2590" w:rsidRPr="00E50A75" w:rsidRDefault="00503304" w:rsidP="00A456DB">
      <w:r>
        <w:t xml:space="preserve">This </w:t>
      </w:r>
      <w:r w:rsidR="00C70FF0">
        <w:t>draft strategy</w:t>
      </w:r>
      <w:r>
        <w:t xml:space="preserve"> </w:t>
      </w:r>
      <w:r w:rsidR="76226296">
        <w:t>has</w:t>
      </w:r>
      <w:r>
        <w:t xml:space="preserve"> a three-year </w:t>
      </w:r>
      <w:r w:rsidR="00B853C8">
        <w:t>outlook but</w:t>
      </w:r>
      <w:r w:rsidR="519C74A2">
        <w:t xml:space="preserve"> will evolve over time </w:t>
      </w:r>
      <w:r w:rsidR="00021A10">
        <w:t>to accommodate changes in our operating environment</w:t>
      </w:r>
      <w:r w:rsidR="00F466FB">
        <w:t>, and as we and those we work with gain a better understanding of what works</w:t>
      </w:r>
      <w:r>
        <w:t xml:space="preserve">. </w:t>
      </w:r>
      <w:r w:rsidR="0A2C80A6">
        <w:t xml:space="preserve">An initial </w:t>
      </w:r>
      <w:r w:rsidR="00282F8F">
        <w:t>three-year</w:t>
      </w:r>
      <w:r w:rsidR="4F31FADB">
        <w:t xml:space="preserve"> </w:t>
      </w:r>
      <w:r w:rsidR="27B9AA5C">
        <w:t>period</w:t>
      </w:r>
      <w:r w:rsidRPr="0052734A">
        <w:t xml:space="preserve"> provides </w:t>
      </w:r>
      <w:r w:rsidR="00F33013">
        <w:t>certainty</w:t>
      </w:r>
      <w:r w:rsidRPr="0052734A">
        <w:t xml:space="preserve"> for our stakeholders</w:t>
      </w:r>
      <w:r w:rsidR="0459847C">
        <w:t xml:space="preserve">, and an opportunity for us to monitor and </w:t>
      </w:r>
      <w:r w:rsidR="000F3351">
        <w:t>r</w:t>
      </w:r>
      <w:r w:rsidR="79A3A34B">
        <w:t>ate</w:t>
      </w:r>
      <w:r w:rsidR="0459847C">
        <w:t xml:space="preserve"> the effectiveness of our goals and initiatives.</w:t>
      </w:r>
      <w:r w:rsidRPr="0052734A">
        <w:t xml:space="preserve"> </w:t>
      </w:r>
    </w:p>
    <w:p w14:paraId="54152463" w14:textId="77777777" w:rsidR="00503304" w:rsidRDefault="00503304" w:rsidP="00503304">
      <w:pPr>
        <w:pStyle w:val="Heading2"/>
      </w:pPr>
      <w:bookmarkStart w:id="28" w:name="_Toc71024105"/>
      <w:r w:rsidRPr="0052734A">
        <w:t>Next steps</w:t>
      </w:r>
      <w:bookmarkEnd w:id="28"/>
    </w:p>
    <w:p w14:paraId="54F25965" w14:textId="705C5918" w:rsidR="000619AF" w:rsidRDefault="00737D09" w:rsidP="0080475D">
      <w:r>
        <w:t xml:space="preserve">We are keen to </w:t>
      </w:r>
      <w:r w:rsidR="00270AFD">
        <w:t>receive feedback</w:t>
      </w:r>
      <w:r w:rsidR="00CE5684">
        <w:t xml:space="preserve"> on this </w:t>
      </w:r>
      <w:r w:rsidR="00C70FF0">
        <w:t>draft strategy</w:t>
      </w:r>
      <w:r w:rsidR="00270AFD">
        <w:t xml:space="preserve">. </w:t>
      </w:r>
      <w:r w:rsidR="00D23A99">
        <w:t>Input from</w:t>
      </w:r>
      <w:r w:rsidR="00541569">
        <w:t xml:space="preserve"> </w:t>
      </w:r>
      <w:r w:rsidR="002C0C41">
        <w:t>our regulated and administered sectors, the community sector, government partners, and other regulators</w:t>
      </w:r>
      <w:r w:rsidR="00F95938">
        <w:t xml:space="preserve"> </w:t>
      </w:r>
      <w:r w:rsidR="007A07C0">
        <w:t>is</w:t>
      </w:r>
      <w:r w:rsidR="00F33C8E">
        <w:t xml:space="preserve"> key to </w:t>
      </w:r>
      <w:r w:rsidR="0058388A">
        <w:t xml:space="preserve">its </w:t>
      </w:r>
      <w:r w:rsidR="00182029">
        <w:t>success</w:t>
      </w:r>
      <w:r w:rsidR="008D435B">
        <w:t xml:space="preserve">. </w:t>
      </w:r>
      <w:r w:rsidR="00631951">
        <w:t>Thro</w:t>
      </w:r>
      <w:r w:rsidR="00866B2D">
        <w:t xml:space="preserve">ugh this process </w:t>
      </w:r>
      <w:r w:rsidR="00631951">
        <w:t>we will continue to work together, explore innovative responses to consumer need, and ultimately create opportunities for equitable and inclusive participation in essential services</w:t>
      </w:r>
      <w:r w:rsidR="000619AF">
        <w:t>.</w:t>
      </w:r>
      <w:r w:rsidR="00631951">
        <w:t xml:space="preserve"> </w:t>
      </w:r>
    </w:p>
    <w:p w14:paraId="0D3445A1" w14:textId="48CE6DF6" w:rsidR="005310D0" w:rsidRPr="0052734A" w:rsidRDefault="00503304" w:rsidP="00EE3277">
      <w:r w:rsidRPr="0052734A">
        <w:t xml:space="preserve">Indicative dates </w:t>
      </w:r>
      <w:r w:rsidR="00CD2B3D">
        <w:t xml:space="preserve">for the next stages in the development of the strategy </w:t>
      </w:r>
      <w:r w:rsidRPr="0052734A">
        <w:t xml:space="preserve">are provided below. </w:t>
      </w:r>
      <w:r w:rsidR="004766BF">
        <w:t>You can also</w:t>
      </w:r>
      <w:r w:rsidRPr="0052734A">
        <w:t xml:space="preserve"> visit our website at </w:t>
      </w:r>
      <w:hyperlink r:id="rId22" w:history="1">
        <w:r w:rsidRPr="0052734A">
          <w:rPr>
            <w:rStyle w:val="Hyperlink"/>
            <w:rFonts w:ascii="Arial" w:eastAsia="Arial" w:hAnsi="Arial" w:cs="Arial"/>
            <w:color w:val="236192" w:themeColor="accent1"/>
          </w:rPr>
          <w:t>www.esc.vic.gov.au/about-us/how-we-regulate/regulating-consumer-vulnerability-mind</w:t>
        </w:r>
      </w:hyperlink>
      <w:r w:rsidR="00825C42">
        <w:t>.</w:t>
      </w:r>
    </w:p>
    <w:p w14:paraId="2BAC9AC6" w14:textId="4632E801" w:rsidR="003876FF" w:rsidRPr="007276EF" w:rsidRDefault="003876FF" w:rsidP="0063155A">
      <w:pPr>
        <w:pStyle w:val="Heading3numbered"/>
      </w:pPr>
      <w:r>
        <w:lastRenderedPageBreak/>
        <w:t>Key dates for</w:t>
      </w:r>
      <w:r w:rsidR="00DA1020">
        <w:t xml:space="preserve"> public engagement </w:t>
      </w:r>
      <w:r w:rsidR="00C70FF0">
        <w:t xml:space="preserve">for </w:t>
      </w:r>
      <w:r w:rsidR="00DA1020">
        <w:t xml:space="preserve">the </w:t>
      </w:r>
      <w:r w:rsidR="00DA1020" w:rsidDel="00C70FF0">
        <w:t>strategy</w:t>
      </w:r>
      <w:r w:rsidR="00DA1020">
        <w:t xml:space="preserve"> are:</w:t>
      </w:r>
    </w:p>
    <w:p w14:paraId="68624EBC" w14:textId="703D077C" w:rsidR="00EA2590" w:rsidRDefault="00503304" w:rsidP="00775F1F">
      <w:pPr>
        <w:pStyle w:val="ListBullet"/>
      </w:pPr>
      <w:r w:rsidRPr="00775F1F">
        <w:t>11 May 2021 – virtual public forum</w:t>
      </w:r>
    </w:p>
    <w:p w14:paraId="70550858" w14:textId="1F7494C2" w:rsidR="00953701" w:rsidRPr="00775F1F" w:rsidRDefault="00953701" w:rsidP="00775F1F">
      <w:pPr>
        <w:pStyle w:val="ListBullet"/>
      </w:pPr>
      <w:r>
        <w:t>Late May – sector specific workshops</w:t>
      </w:r>
    </w:p>
    <w:p w14:paraId="2C4B8367" w14:textId="3480A62B" w:rsidR="00EA2590" w:rsidRPr="00775F1F" w:rsidRDefault="00503304" w:rsidP="00775F1F">
      <w:pPr>
        <w:pStyle w:val="ListBullet"/>
      </w:pPr>
      <w:r w:rsidRPr="00775F1F">
        <w:t xml:space="preserve">4 June 2021 – closing date for submissions on our draft </w:t>
      </w:r>
      <w:r w:rsidR="005D5918">
        <w:t>strategy</w:t>
      </w:r>
    </w:p>
    <w:p w14:paraId="2CB7D183" w14:textId="492CFB5B" w:rsidR="00BD5018" w:rsidRPr="001861C1" w:rsidRDefault="00503304" w:rsidP="00A60AB8">
      <w:pPr>
        <w:pStyle w:val="ListBullet"/>
      </w:pPr>
      <w:r w:rsidRPr="00775F1F">
        <w:t>30 June 2021 – release of final strategy.</w:t>
      </w:r>
      <w:r w:rsidRPr="0052734A">
        <w:t xml:space="preserve">  </w:t>
      </w:r>
    </w:p>
    <w:p w14:paraId="272325BB" w14:textId="453EF2C2" w:rsidR="00EB543E" w:rsidRPr="00EB543E" w:rsidRDefault="00A3496E" w:rsidP="0079374A">
      <w:pPr>
        <w:pStyle w:val="Heading1"/>
      </w:pPr>
      <w:bookmarkStart w:id="29" w:name="_Toc71024106"/>
      <w:r>
        <w:lastRenderedPageBreak/>
        <w:t xml:space="preserve">We want </w:t>
      </w:r>
      <w:r w:rsidR="00EC3871">
        <w:t>your feedback on this draft strategy</w:t>
      </w:r>
      <w:bookmarkEnd w:id="29"/>
    </w:p>
    <w:p w14:paraId="3901FFD0" w14:textId="77777777" w:rsidR="005267BA" w:rsidRDefault="005267BA" w:rsidP="005267BA">
      <w:r>
        <w:t xml:space="preserve">Throughout this document we have included consultation questions to prompt feedback. Overall, we are looking for feedback on the following questions:  </w:t>
      </w:r>
    </w:p>
    <w:p w14:paraId="1CBF95BF" w14:textId="77777777" w:rsidR="005267BA" w:rsidRPr="00775F1F" w:rsidRDefault="005267BA" w:rsidP="005267BA">
      <w:pPr>
        <w:pStyle w:val="ListBullet"/>
      </w:pPr>
      <w:r w:rsidRPr="00775F1F">
        <w:t xml:space="preserve">Do you think implementing these </w:t>
      </w:r>
      <w:r>
        <w:t>goals</w:t>
      </w:r>
      <w:r w:rsidRPr="00775F1F">
        <w:t xml:space="preserve"> will </w:t>
      </w:r>
      <w:r>
        <w:t>assist to</w:t>
      </w:r>
      <w:r w:rsidRPr="00775F1F">
        <w:t xml:space="preserve"> improv</w:t>
      </w:r>
      <w:r>
        <w:t>e</w:t>
      </w:r>
      <w:r w:rsidRPr="00775F1F">
        <w:t xml:space="preserve"> outcomes for consumers? If not, why not? If yes, </w:t>
      </w:r>
      <w:r>
        <w:t>is there a way we could strengthen or improve our proposals further</w:t>
      </w:r>
      <w:r w:rsidRPr="00775F1F">
        <w:t>?</w:t>
      </w:r>
    </w:p>
    <w:p w14:paraId="7CE0894A" w14:textId="55EF8B1D" w:rsidR="005267BA" w:rsidRPr="00775F1F" w:rsidRDefault="005267BA" w:rsidP="005267BA">
      <w:pPr>
        <w:pStyle w:val="ListBullet"/>
      </w:pPr>
      <w:r w:rsidRPr="00775F1F">
        <w:t xml:space="preserve">Do you think there are other </w:t>
      </w:r>
      <w:r>
        <w:t>go</w:t>
      </w:r>
      <w:r w:rsidR="006176CB">
        <w:t>a</w:t>
      </w:r>
      <w:r>
        <w:t>ls or initiatives</w:t>
      </w:r>
      <w:r w:rsidRPr="00775F1F">
        <w:t xml:space="preserve"> we should consider, within our scope of responsibility, that would better support consumers?</w:t>
      </w:r>
    </w:p>
    <w:p w14:paraId="4926B965" w14:textId="7AC1EA9D" w:rsidR="00E651B6" w:rsidRDefault="00EC0D9C" w:rsidP="00E651B6">
      <w:r>
        <w:t>W</w:t>
      </w:r>
      <w:r w:rsidR="004A67E9">
        <w:t>e invite you to make submissions with your feedback</w:t>
      </w:r>
      <w:r w:rsidR="00E20FAB">
        <w:t xml:space="preserve"> through</w:t>
      </w:r>
      <w:r w:rsidR="00D9534E">
        <w:t xml:space="preserve"> the below methods.</w:t>
      </w:r>
      <w:r w:rsidR="00E651B6" w:rsidRPr="00E651B6">
        <w:t xml:space="preserve"> </w:t>
      </w:r>
    </w:p>
    <w:p w14:paraId="55FA15C8" w14:textId="4AE3FA7A" w:rsidR="00D40017" w:rsidRPr="00FE2111" w:rsidRDefault="00D40017" w:rsidP="00E20FAB">
      <w:pPr>
        <w:pStyle w:val="Heading3"/>
        <w:rPr>
          <w:rFonts w:eastAsia="SimHei" w:cs="Arial"/>
        </w:rPr>
      </w:pPr>
      <w:r w:rsidRPr="00FE2111">
        <w:t>Attend</w:t>
      </w:r>
      <w:r w:rsidR="004A27FE">
        <w:t>ing</w:t>
      </w:r>
      <w:r>
        <w:t xml:space="preserve"> a virtual public forum</w:t>
      </w:r>
    </w:p>
    <w:p w14:paraId="76228327" w14:textId="0A5DA571" w:rsidR="00D40017" w:rsidRPr="007A40C8" w:rsidRDefault="00D40017" w:rsidP="581FB66E">
      <w:pPr>
        <w:rPr>
          <w:b/>
        </w:rPr>
      </w:pPr>
      <w:r w:rsidRPr="581FB66E">
        <w:t xml:space="preserve">We will hold a virtual public forum on </w:t>
      </w:r>
      <w:r w:rsidR="00F763C6">
        <w:rPr>
          <w:b/>
        </w:rPr>
        <w:t>1</w:t>
      </w:r>
      <w:r w:rsidR="00117CEB">
        <w:rPr>
          <w:b/>
        </w:rPr>
        <w:t>1</w:t>
      </w:r>
      <w:r w:rsidRPr="581FB66E">
        <w:rPr>
          <w:b/>
        </w:rPr>
        <w:t xml:space="preserve"> May 2021</w:t>
      </w:r>
      <w:r w:rsidRPr="581FB66E">
        <w:t xml:space="preserve">. Find details about our public forum </w:t>
      </w:r>
      <w:hyperlink r:id="rId23" w:history="1">
        <w:r w:rsidR="000E6549" w:rsidRPr="001C3C91">
          <w:rPr>
            <w:rStyle w:val="Hyperlink"/>
            <w:color w:val="4986A0" w:themeColor="text2"/>
          </w:rPr>
          <w:t>on Engage Victoria</w:t>
        </w:r>
      </w:hyperlink>
      <w:r w:rsidR="28E2075C">
        <w:t>.</w:t>
      </w:r>
    </w:p>
    <w:p w14:paraId="250E65C8" w14:textId="724B60C0" w:rsidR="00D40017" w:rsidRPr="00FE2111" w:rsidRDefault="00D40017" w:rsidP="00E20FAB">
      <w:pPr>
        <w:pStyle w:val="Heading3"/>
        <w:rPr>
          <w:rFonts w:eastAsia="SimHei" w:cs="Arial"/>
        </w:rPr>
      </w:pPr>
      <w:r w:rsidRPr="00FE2111">
        <w:t>Provid</w:t>
      </w:r>
      <w:r w:rsidR="004A27FE">
        <w:t>ing</w:t>
      </w:r>
      <w:r>
        <w:t xml:space="preserve"> written comments or submissions</w:t>
      </w:r>
    </w:p>
    <w:p w14:paraId="346371D0" w14:textId="01330DB4" w:rsidR="00D40017" w:rsidRPr="007A40C8" w:rsidRDefault="00D40017" w:rsidP="00D40017">
      <w:r w:rsidRPr="581FB66E">
        <w:t xml:space="preserve">Written comments or submissions in response to this draft strategy are due by </w:t>
      </w:r>
      <w:r w:rsidR="00816B8A" w:rsidRPr="00816B8A">
        <w:rPr>
          <w:b/>
        </w:rPr>
        <w:t>4 June</w:t>
      </w:r>
      <w:r w:rsidRPr="581FB66E">
        <w:rPr>
          <w:b/>
        </w:rPr>
        <w:t xml:space="preserve"> 2021</w:t>
      </w:r>
      <w:r w:rsidRPr="581FB66E">
        <w:t>.</w:t>
      </w:r>
    </w:p>
    <w:p w14:paraId="66120F54" w14:textId="5BB0FABF" w:rsidR="00D40017" w:rsidRPr="007A40C8" w:rsidRDefault="00D40017" w:rsidP="00D40017">
      <w:r w:rsidRPr="007A40C8">
        <w:t xml:space="preserve">We require submissions by this </w:t>
      </w:r>
      <w:r w:rsidR="00816B8A" w:rsidRPr="007A40C8">
        <w:t>date</w:t>
      </w:r>
      <w:r w:rsidR="00816B8A" w:rsidRPr="581FB66E">
        <w:t>,</w:t>
      </w:r>
      <w:r w:rsidRPr="007A40C8">
        <w:t xml:space="preserve"> so we have time to fully consider </w:t>
      </w:r>
      <w:r w:rsidR="00E545B4">
        <w:t>them</w:t>
      </w:r>
      <w:r w:rsidRPr="007A40C8">
        <w:t xml:space="preserve"> for our final </w:t>
      </w:r>
      <w:r>
        <w:t>strategy</w:t>
      </w:r>
      <w:r w:rsidRPr="007A40C8">
        <w:t>. Comments or submissions received after this date may not be afforded the same weight as submissions received by the due date.</w:t>
      </w:r>
    </w:p>
    <w:p w14:paraId="5DE2F064" w14:textId="77777777" w:rsidR="00D40017" w:rsidRPr="007A40C8" w:rsidRDefault="00D40017" w:rsidP="00D40017">
      <w:r w:rsidRPr="007A40C8">
        <w:t>We would prefer to receive comments and submissions via:</w:t>
      </w:r>
    </w:p>
    <w:p w14:paraId="662D153A" w14:textId="4707D7ED" w:rsidR="00D40017" w:rsidRPr="00442994" w:rsidRDefault="004B67F4" w:rsidP="00C11082">
      <w:pPr>
        <w:pStyle w:val="ListBullet"/>
        <w:rPr>
          <w:rFonts w:ascii="Arial" w:eastAsia="Arial" w:hAnsi="Arial" w:cs="Arial"/>
          <w:color w:val="000000" w:themeColor="text1"/>
        </w:rPr>
      </w:pPr>
      <w:hyperlink r:id="rId24" w:history="1">
        <w:r w:rsidR="00D40017" w:rsidRPr="001C3C91">
          <w:rPr>
            <w:rStyle w:val="Hyperlink"/>
            <w:rFonts w:ascii="Arial" w:eastAsia="Arial" w:hAnsi="Arial" w:cs="Arial"/>
            <w:color w:val="4986A0" w:themeColor="text2"/>
          </w:rPr>
          <w:t>our website</w:t>
        </w:r>
      </w:hyperlink>
      <w:r w:rsidR="54CB056D" w:rsidRPr="5CDCC69D">
        <w:rPr>
          <w:rFonts w:ascii="Arial" w:eastAsia="Arial" w:hAnsi="Arial" w:cs="Arial"/>
        </w:rPr>
        <w:t xml:space="preserve"> </w:t>
      </w:r>
      <w:r w:rsidR="54CB056D" w:rsidRPr="5CDCC69D">
        <w:rPr>
          <w:rFonts w:ascii="Arial" w:eastAsia="Arial" w:hAnsi="Arial" w:cs="Arial"/>
          <w:color w:val="236192" w:themeColor="accent1"/>
        </w:rPr>
        <w:t xml:space="preserve"> </w:t>
      </w:r>
    </w:p>
    <w:p w14:paraId="6A94374C" w14:textId="33730D56" w:rsidR="00D40017" w:rsidRPr="007F3658" w:rsidRDefault="00D40017" w:rsidP="008445E7">
      <w:pPr>
        <w:pStyle w:val="ListBullet"/>
        <w:rPr>
          <w:rFonts w:ascii="Arial" w:eastAsia="Arial" w:hAnsi="Arial" w:cs="Arial"/>
        </w:rPr>
      </w:pPr>
      <w:r w:rsidRPr="581FB66E">
        <w:rPr>
          <w:rFonts w:ascii="Arial" w:eastAsia="Arial" w:hAnsi="Arial" w:cs="Arial"/>
        </w:rPr>
        <w:t xml:space="preserve">our dedicated consultation page </w:t>
      </w:r>
      <w:hyperlink r:id="rId25" w:history="1">
        <w:r w:rsidRPr="001C3C91">
          <w:rPr>
            <w:rStyle w:val="Hyperlink"/>
            <w:rFonts w:ascii="Arial" w:eastAsia="Arial" w:hAnsi="Arial" w:cs="Arial"/>
            <w:color w:val="4986A0" w:themeColor="text2"/>
          </w:rPr>
          <w:t>on Engage Victoria</w:t>
        </w:r>
      </w:hyperlink>
      <w:r w:rsidR="54CB056D" w:rsidRPr="5CDCC69D">
        <w:rPr>
          <w:rFonts w:ascii="Arial" w:eastAsia="Arial" w:hAnsi="Arial" w:cs="Arial"/>
        </w:rPr>
        <w:t>.</w:t>
      </w:r>
    </w:p>
    <w:p w14:paraId="531A47A8" w14:textId="77777777" w:rsidR="00D40017" w:rsidRPr="007A40C8" w:rsidRDefault="00D40017" w:rsidP="00D40017">
      <w:r w:rsidRPr="007A40C8">
        <w:t>Alternatively, you may send comments and submissions by mail to:</w:t>
      </w:r>
    </w:p>
    <w:p w14:paraId="323BEB32" w14:textId="710F608B" w:rsidR="00D40017" w:rsidRPr="007A40C8" w:rsidRDefault="009B24A2" w:rsidP="00D40017">
      <w:r>
        <w:t xml:space="preserve">Getting </w:t>
      </w:r>
      <w:proofErr w:type="gramStart"/>
      <w:r>
        <w:t>to</w:t>
      </w:r>
      <w:proofErr w:type="gramEnd"/>
      <w:r>
        <w:t xml:space="preserve"> fair</w:t>
      </w:r>
      <w:r w:rsidR="00643E51">
        <w:t>:</w:t>
      </w:r>
      <w:r w:rsidR="00D40017" w:rsidDel="00643E51">
        <w:t xml:space="preserve"> </w:t>
      </w:r>
      <w:r w:rsidR="00643E51">
        <w:t>consumer vulnerability s</w:t>
      </w:r>
      <w:r w:rsidR="00D40017">
        <w:t xml:space="preserve">trategy </w:t>
      </w:r>
      <w:r w:rsidR="00D40017">
        <w:br/>
      </w:r>
      <w:r w:rsidR="00D40017" w:rsidRPr="007A40C8">
        <w:t>Essential Services Commission</w:t>
      </w:r>
      <w:r w:rsidR="00D40017">
        <w:br/>
      </w:r>
      <w:r w:rsidR="00D40017" w:rsidRPr="007A40C8">
        <w:t>Level 8, 570 Bourke Street</w:t>
      </w:r>
      <w:r w:rsidR="00D40017">
        <w:br/>
      </w:r>
      <w:r w:rsidR="00D40017" w:rsidRPr="007A40C8">
        <w:t>Melbourne VIC  3000</w:t>
      </w:r>
      <w:r w:rsidR="005C1D58">
        <w:t>.</w:t>
      </w:r>
    </w:p>
    <w:p w14:paraId="4282DCFF" w14:textId="1BA5C957" w:rsidR="00A73341" w:rsidRPr="007A40C8" w:rsidRDefault="00D40017" w:rsidP="00A73341">
      <w:r w:rsidRPr="007A40C8">
        <w:t xml:space="preserve">We usually make all comments and submissions publicly available in the interests of transparency. </w:t>
      </w:r>
      <w:r w:rsidR="00630051" w:rsidRPr="007A40C8">
        <w:t xml:space="preserve">If you </w:t>
      </w:r>
      <w:r w:rsidR="006D66A7">
        <w:t>want</w:t>
      </w:r>
      <w:r w:rsidR="006D66A7" w:rsidRPr="007A40C8">
        <w:t xml:space="preserve"> </w:t>
      </w:r>
      <w:r w:rsidR="00630051" w:rsidRPr="007A40C8">
        <w:t xml:space="preserve">part </w:t>
      </w:r>
      <w:r w:rsidR="006D66A7">
        <w:t xml:space="preserve">of </w:t>
      </w:r>
      <w:r w:rsidR="00630051" w:rsidRPr="007A40C8">
        <w:t xml:space="preserve">or all your submission to be private, please </w:t>
      </w:r>
      <w:r w:rsidR="00261F6C">
        <w:t xml:space="preserve">call </w:t>
      </w:r>
      <w:r w:rsidR="00A73341">
        <w:t xml:space="preserve">us on </w:t>
      </w:r>
      <w:r w:rsidR="00261F6C">
        <w:br/>
      </w:r>
      <w:r w:rsidR="00A73341" w:rsidRPr="007A40C8">
        <w:t xml:space="preserve">(03) 9032 </w:t>
      </w:r>
      <w:r w:rsidR="00A73341" w:rsidRPr="00975CB5">
        <w:t>1300 or</w:t>
      </w:r>
      <w:r w:rsidR="00A73341">
        <w:t xml:space="preserve"> email us at </w:t>
      </w:r>
      <w:hyperlink r:id="rId26" w:history="1">
        <w:r w:rsidR="005E6794" w:rsidRPr="007A5817">
          <w:rPr>
            <w:rStyle w:val="Hyperlink"/>
          </w:rPr>
          <w:t>consumervulnerability@esc.vic.gov.au</w:t>
        </w:r>
      </w:hyperlink>
      <w:r w:rsidR="00A73341" w:rsidRPr="00975CB5">
        <w:t>.</w:t>
      </w:r>
    </w:p>
    <w:p w14:paraId="7A16C701" w14:textId="75F7B897" w:rsidR="00D40017" w:rsidRPr="007A40C8" w:rsidRDefault="00D40017" w:rsidP="00D40017">
      <w:r w:rsidRPr="007A40C8">
        <w:t xml:space="preserve">If you cannot access </w:t>
      </w:r>
      <w:r w:rsidR="00A73341">
        <w:t xml:space="preserve">any of the </w:t>
      </w:r>
      <w:r w:rsidRPr="007A40C8">
        <w:t xml:space="preserve">documents related to our </w:t>
      </w:r>
      <w:r w:rsidR="00C70FF0">
        <w:t>draft strategy</w:t>
      </w:r>
      <w:r w:rsidRPr="007A40C8">
        <w:t>, please contact us to make alternative arrangements</w:t>
      </w:r>
      <w:r w:rsidR="00554DB8">
        <w:t>.</w:t>
      </w:r>
    </w:p>
    <w:p w14:paraId="11C2FF30" w14:textId="3B71820D" w:rsidR="006C2F47" w:rsidRDefault="00641CD2" w:rsidP="005C3342">
      <w:pPr>
        <w:pStyle w:val="Heading1numbered"/>
        <w:rPr>
          <w:shd w:val="clear" w:color="auto" w:fill="FFFFFF"/>
        </w:rPr>
      </w:pPr>
      <w:bookmarkStart w:id="30" w:name="_Toc71024107"/>
      <w:r>
        <w:rPr>
          <w:shd w:val="clear" w:color="auto" w:fill="FFFFFF"/>
        </w:rPr>
        <w:lastRenderedPageBreak/>
        <w:t xml:space="preserve">How we </w:t>
      </w:r>
      <w:r w:rsidR="000C323C" w:rsidRPr="000C323C">
        <w:rPr>
          <w:shd w:val="clear" w:color="auto" w:fill="FFFFFF"/>
        </w:rPr>
        <w:t>develop</w:t>
      </w:r>
      <w:r>
        <w:rPr>
          <w:shd w:val="clear" w:color="auto" w:fill="FFFFFF"/>
        </w:rPr>
        <w:t>ed</w:t>
      </w:r>
      <w:r w:rsidR="000C323C" w:rsidRPr="000C323C">
        <w:rPr>
          <w:shd w:val="clear" w:color="auto" w:fill="FFFFFF"/>
        </w:rPr>
        <w:t xml:space="preserve"> </w:t>
      </w:r>
      <w:r>
        <w:rPr>
          <w:shd w:val="clear" w:color="auto" w:fill="FFFFFF"/>
        </w:rPr>
        <w:t>our</w:t>
      </w:r>
      <w:r w:rsidR="000C323C" w:rsidRPr="000C323C">
        <w:rPr>
          <w:shd w:val="clear" w:color="auto" w:fill="FFFFFF"/>
        </w:rPr>
        <w:t xml:space="preserve"> </w:t>
      </w:r>
      <w:r w:rsidR="00C70FF0">
        <w:rPr>
          <w:shd w:val="clear" w:color="auto" w:fill="FFFFFF"/>
        </w:rPr>
        <w:t>draft strategy</w:t>
      </w:r>
      <w:bookmarkEnd w:id="30"/>
    </w:p>
    <w:p w14:paraId="2DB5DAA0" w14:textId="1C9A8AC0" w:rsidR="00957872" w:rsidRPr="00957872" w:rsidRDefault="0080203A" w:rsidP="0080203A">
      <w:pPr>
        <w:pStyle w:val="Heading2numbered"/>
      </w:pPr>
      <w:bookmarkStart w:id="31" w:name="_Toc71024108"/>
      <w:r>
        <w:t>Our approach</w:t>
      </w:r>
      <w:bookmarkEnd w:id="31"/>
      <w:r>
        <w:t xml:space="preserve"> </w:t>
      </w:r>
    </w:p>
    <w:p w14:paraId="258CE8A3" w14:textId="2A77EA49" w:rsidR="4E134C35" w:rsidRDefault="6D96D9DF" w:rsidP="00A073DE">
      <w:pPr>
        <w:pStyle w:val="Pull-out"/>
      </w:pPr>
      <w:r w:rsidRPr="00DA2977">
        <w:t>O</w:t>
      </w:r>
      <w:r w:rsidR="4E134C35" w:rsidRPr="00DA2977">
        <w:t xml:space="preserve">ur </w:t>
      </w:r>
      <w:r w:rsidR="00C70FF0">
        <w:t>draft strategy</w:t>
      </w:r>
      <w:r w:rsidR="00B93A22" w:rsidRPr="00DA2977">
        <w:t xml:space="preserve"> </w:t>
      </w:r>
      <w:r w:rsidR="000710C1">
        <w:t>to</w:t>
      </w:r>
      <w:r w:rsidR="005C3342" w:rsidRPr="00DA2977">
        <w:t xml:space="preserve"> address</w:t>
      </w:r>
      <w:r w:rsidR="00B93A22" w:rsidRPr="00DA2977">
        <w:t xml:space="preserve"> </w:t>
      </w:r>
      <w:r w:rsidR="005A2BA3">
        <w:t xml:space="preserve">barriers to </w:t>
      </w:r>
      <w:r w:rsidR="005C3342">
        <w:t>access</w:t>
      </w:r>
      <w:r w:rsidR="005A2BA3">
        <w:t xml:space="preserve"> essential services </w:t>
      </w:r>
      <w:r w:rsidR="4E134C35" w:rsidRPr="00DA2977">
        <w:t>has been informed by:</w:t>
      </w:r>
    </w:p>
    <w:p w14:paraId="110CC09B" w14:textId="77777777" w:rsidR="4E134C35" w:rsidRDefault="4E134C35" w:rsidP="00A073DE">
      <w:pPr>
        <w:pStyle w:val="Pull-outBullet1"/>
        <w:rPr>
          <w:rStyle w:val="eop"/>
        </w:rPr>
      </w:pPr>
      <w:r w:rsidRPr="1B1C2A93">
        <w:rPr>
          <w:rStyle w:val="eop"/>
          <w:b/>
        </w:rPr>
        <w:t>qualitative and quantitative research</w:t>
      </w:r>
      <w:r w:rsidRPr="1B1C2A93">
        <w:rPr>
          <w:rStyle w:val="eop"/>
        </w:rPr>
        <w:t xml:space="preserve"> to </w:t>
      </w:r>
      <w:r w:rsidRPr="00C34A2E">
        <w:rPr>
          <w:rStyle w:val="eop"/>
        </w:rPr>
        <w:t>capture</w:t>
      </w:r>
      <w:r w:rsidRPr="1B1C2A93">
        <w:rPr>
          <w:rStyle w:val="eop"/>
        </w:rPr>
        <w:t xml:space="preserve"> the varied experiences of different consumers and emerging data trends</w:t>
      </w:r>
    </w:p>
    <w:p w14:paraId="44B1A424" w14:textId="77777777" w:rsidR="4E134C35" w:rsidRDefault="4E134C35" w:rsidP="00A073DE">
      <w:pPr>
        <w:pStyle w:val="Pull-outBullet1"/>
        <w:rPr>
          <w:rStyle w:val="eop"/>
        </w:rPr>
      </w:pPr>
      <w:r w:rsidRPr="1B1C2A93">
        <w:rPr>
          <w:rStyle w:val="eop"/>
          <w:b/>
        </w:rPr>
        <w:t>an internal and external engagement program</w:t>
      </w:r>
      <w:r w:rsidRPr="1B1C2A93">
        <w:rPr>
          <w:rStyle w:val="eop"/>
        </w:rPr>
        <w:t xml:space="preserve"> (including deliberative engagement with Victorian consumers)</w:t>
      </w:r>
    </w:p>
    <w:p w14:paraId="245B5704" w14:textId="59022B4A" w:rsidR="4E134C35" w:rsidRDefault="4E134C35" w:rsidP="00FB2FC6">
      <w:pPr>
        <w:pStyle w:val="Pull-outBullet1"/>
        <w:rPr>
          <w:rStyle w:val="eop"/>
        </w:rPr>
      </w:pPr>
      <w:r w:rsidRPr="1B1C2A93">
        <w:rPr>
          <w:rStyle w:val="eop"/>
          <w:b/>
        </w:rPr>
        <w:t xml:space="preserve">capability building activities </w:t>
      </w:r>
      <w:r w:rsidRPr="1B1C2A93">
        <w:rPr>
          <w:rStyle w:val="eop"/>
        </w:rPr>
        <w:t>to model and reflect our values and expectations.</w:t>
      </w:r>
    </w:p>
    <w:p w14:paraId="7D8951D2" w14:textId="7FBE716C" w:rsidR="5A7F50E6" w:rsidRDefault="00D05672">
      <w:r>
        <w:t xml:space="preserve">Our </w:t>
      </w:r>
      <w:r w:rsidR="006840EB">
        <w:t xml:space="preserve">approach </w:t>
      </w:r>
      <w:r w:rsidR="006E7414">
        <w:t xml:space="preserve">in </w:t>
      </w:r>
      <w:r w:rsidR="00CD27C5">
        <w:t>developing</w:t>
      </w:r>
      <w:r>
        <w:t xml:space="preserve"> the </w:t>
      </w:r>
      <w:r w:rsidR="00C70FF0">
        <w:t>draft strategy</w:t>
      </w:r>
      <w:r>
        <w:t xml:space="preserve"> </w:t>
      </w:r>
      <w:r w:rsidR="006840EB">
        <w:t>was based on:</w:t>
      </w:r>
    </w:p>
    <w:p w14:paraId="37257010" w14:textId="77777777" w:rsidR="5A7F50E6" w:rsidRDefault="5A7F50E6" w:rsidP="00C11082">
      <w:pPr>
        <w:pStyle w:val="ListBullet"/>
      </w:pPr>
      <w:r>
        <w:t>community expectations of regulators following recent royal commissions</w:t>
      </w:r>
    </w:p>
    <w:p w14:paraId="2C37B07E" w14:textId="77777777" w:rsidR="5A7F50E6" w:rsidRDefault="5A7F50E6" w:rsidP="008445E7">
      <w:pPr>
        <w:pStyle w:val="ListBullet"/>
      </w:pPr>
      <w:r>
        <w:t>our current role in responding to consumer vulnerability and how we responded to the coronavirus pandemic</w:t>
      </w:r>
    </w:p>
    <w:p w14:paraId="005F3AC4" w14:textId="77777777" w:rsidR="5A7F50E6" w:rsidRDefault="5A7F50E6" w:rsidP="00B7335F">
      <w:pPr>
        <w:pStyle w:val="ListBullet"/>
      </w:pPr>
      <w:r>
        <w:t>the work of the Victorian Government to support consumers in our regulated sectors</w:t>
      </w:r>
    </w:p>
    <w:p w14:paraId="1E858BB8" w14:textId="45826981" w:rsidR="5A7F50E6" w:rsidRDefault="5A7F50E6" w:rsidP="003C4D7B">
      <w:pPr>
        <w:pStyle w:val="ListBullet"/>
      </w:pPr>
      <w:r>
        <w:t>an increasing focus on consumer vulnerability by regulators in the UK and Australia.</w:t>
      </w:r>
      <w:r w:rsidR="00454BE8" w:rsidRPr="00454BE8">
        <w:rPr>
          <w:rStyle w:val="FootnoteReference"/>
        </w:rPr>
        <w:t xml:space="preserve"> </w:t>
      </w:r>
      <w:r w:rsidR="00454BE8">
        <w:rPr>
          <w:rStyle w:val="FootnoteReference"/>
        </w:rPr>
        <w:footnoteReference w:id="11"/>
      </w:r>
    </w:p>
    <w:p w14:paraId="1906C952" w14:textId="78F79243" w:rsidR="00DD0ABD" w:rsidRDefault="00DD0ABD" w:rsidP="00DD0ABD">
      <w:r>
        <w:rPr>
          <w:rStyle w:val="normaltextrun"/>
          <w:rFonts w:ascii="Arial" w:hAnsi="Arial" w:cs="Arial"/>
          <w:color w:val="000000"/>
          <w:shd w:val="clear" w:color="auto" w:fill="FFFFFF"/>
        </w:rPr>
        <w:t>Our aim in using this approach was to build a comprehensive understanding of consumer vulnerability in a changing world.</w:t>
      </w:r>
    </w:p>
    <w:p w14:paraId="2321893B" w14:textId="79613933" w:rsidR="026C15EF" w:rsidRPr="005C3342" w:rsidRDefault="00641CD2" w:rsidP="005C3342">
      <w:pPr>
        <w:pStyle w:val="Heading2numbered"/>
      </w:pPr>
      <w:bookmarkStart w:id="32" w:name="_Toc71024109"/>
      <w:r>
        <w:t>Definitions and terminology</w:t>
      </w:r>
      <w:bookmarkEnd w:id="32"/>
    </w:p>
    <w:p w14:paraId="0BF2A17F" w14:textId="35496CFE" w:rsidR="18A2B420" w:rsidRDefault="00DC6609" w:rsidP="21184671">
      <w:pPr>
        <w:pStyle w:val="Pull-out"/>
        <w:rPr>
          <w:rFonts w:ascii="Arial" w:eastAsia="Arial" w:hAnsi="Arial" w:cs="Arial"/>
          <w:color w:val="000000" w:themeColor="text1"/>
        </w:rPr>
      </w:pPr>
      <w:r>
        <w:t>Our</w:t>
      </w:r>
      <w:r w:rsidR="18A2B420">
        <w:t xml:space="preserve"> research </w:t>
      </w:r>
      <w:r>
        <w:t>has shown us</w:t>
      </w:r>
      <w:r w:rsidR="18A2B420">
        <w:t xml:space="preserve"> that the term ‘vulnerability’ is not </w:t>
      </w:r>
      <w:r w:rsidR="00AC7C8C">
        <w:t>always</w:t>
      </w:r>
      <w:r w:rsidR="18A2B420">
        <w:t xml:space="preserve"> appropriate </w:t>
      </w:r>
      <w:r w:rsidR="00AC7C8C">
        <w:t>or</w:t>
      </w:r>
      <w:r w:rsidR="18A2B420">
        <w:t xml:space="preserve"> well accepted, particularly by </w:t>
      </w:r>
      <w:r w:rsidR="003F0F97">
        <w:t>those the term</w:t>
      </w:r>
      <w:r w:rsidR="18A2B420">
        <w:t xml:space="preserve"> is </w:t>
      </w:r>
      <w:r w:rsidR="00342D5B">
        <w:t>trying</w:t>
      </w:r>
      <w:r w:rsidR="18A2B420">
        <w:t xml:space="preserve"> to describe. </w:t>
      </w:r>
    </w:p>
    <w:p w14:paraId="05608567" w14:textId="48124008" w:rsidR="18A2B420" w:rsidRDefault="18A2B420" w:rsidP="21184671">
      <w:pPr>
        <w:pStyle w:val="Pull-out"/>
      </w:pPr>
      <w:r>
        <w:t xml:space="preserve">We are exploring how we </w:t>
      </w:r>
      <w:r w:rsidR="003F0F97">
        <w:t>can</w:t>
      </w:r>
      <w:r>
        <w:t xml:space="preserve"> frame our </w:t>
      </w:r>
      <w:r w:rsidR="00C70FF0">
        <w:t>draft strategy</w:t>
      </w:r>
      <w:r w:rsidR="002503BB">
        <w:t>,</w:t>
      </w:r>
      <w:r>
        <w:t xml:space="preserve"> so it better aligns with contemporary </w:t>
      </w:r>
      <w:r w:rsidR="00DE1D1B">
        <w:t>usage</w:t>
      </w:r>
      <w:r w:rsidR="00453C9B">
        <w:t xml:space="preserve"> and</w:t>
      </w:r>
      <w:r>
        <w:t xml:space="preserve"> reflect</w:t>
      </w:r>
      <w:r w:rsidR="00453C9B">
        <w:t>s</w:t>
      </w:r>
      <w:r>
        <w:t xml:space="preserve"> the voices and interests of consumers. </w:t>
      </w:r>
    </w:p>
    <w:p w14:paraId="6F65A5E3" w14:textId="683F15F9" w:rsidR="22599788" w:rsidRDefault="489F0874" w:rsidP="6805C5EB">
      <w:pPr>
        <w:pStyle w:val="Pull-out"/>
      </w:pPr>
      <w:r>
        <w:t xml:space="preserve">This </w:t>
      </w:r>
      <w:r w:rsidR="0059289C">
        <w:t>section</w:t>
      </w:r>
      <w:r>
        <w:t xml:space="preserve"> sets out the information we gathered from our stakeholders, the approaches of other regulators, and our </w:t>
      </w:r>
      <w:r w:rsidR="1C174911">
        <w:t>position</w:t>
      </w:r>
      <w:r>
        <w:t xml:space="preserve"> </w:t>
      </w:r>
      <w:r w:rsidR="5D8D34F2">
        <w:t xml:space="preserve">on </w:t>
      </w:r>
      <w:r w:rsidR="00453C9B">
        <w:t>what</w:t>
      </w:r>
      <w:r w:rsidR="5D8D34F2">
        <w:t xml:space="preserve"> consumer vulnerability </w:t>
      </w:r>
      <w:r w:rsidR="00453C9B">
        <w:t>means</w:t>
      </w:r>
      <w:r w:rsidR="5D8D34F2">
        <w:t>.</w:t>
      </w:r>
    </w:p>
    <w:p w14:paraId="7D38A411" w14:textId="2569E6E7" w:rsidR="001303A3" w:rsidRPr="00F961EC" w:rsidRDefault="001303A3" w:rsidP="0080203A">
      <w:pPr>
        <w:pStyle w:val="Heading3numbered"/>
        <w:rPr>
          <w:rFonts w:eastAsia="SimHei" w:cs="Arial"/>
        </w:rPr>
      </w:pPr>
      <w:r w:rsidRPr="00F961EC">
        <w:lastRenderedPageBreak/>
        <w:t xml:space="preserve">What we mean by vulnerability </w:t>
      </w:r>
    </w:p>
    <w:p w14:paraId="00FB0901" w14:textId="592A64C1" w:rsidR="001303A3" w:rsidRDefault="001303A3" w:rsidP="001303A3">
      <w:r>
        <w:t>Our</w:t>
      </w:r>
      <w:r w:rsidRPr="00F405FE">
        <w:t xml:space="preserve"> working definition of </w:t>
      </w:r>
      <w:r w:rsidR="0014421E">
        <w:t xml:space="preserve">consumer </w:t>
      </w:r>
      <w:r w:rsidRPr="00F405FE">
        <w:t>vulnerability is as follows:</w:t>
      </w:r>
    </w:p>
    <w:p w14:paraId="39952356" w14:textId="2E2B449B" w:rsidR="001303A3" w:rsidRPr="00F405FE" w:rsidRDefault="001303A3" w:rsidP="0086078B">
      <w:pPr>
        <w:pStyle w:val="Quote"/>
      </w:pPr>
      <w:r w:rsidRPr="000D2108">
        <w:t xml:space="preserve">A </w:t>
      </w:r>
      <w:r w:rsidR="003852AF">
        <w:t xml:space="preserve">person experiencing vulnerability </w:t>
      </w:r>
      <w:r>
        <w:t xml:space="preserve">is someone </w:t>
      </w:r>
      <w:r w:rsidRPr="000D2108">
        <w:t xml:space="preserve">who experiences barriers </w:t>
      </w:r>
      <w:r>
        <w:t>to</w:t>
      </w:r>
      <w:r w:rsidRPr="000D2108">
        <w:t xml:space="preserve"> </w:t>
      </w:r>
      <w:r>
        <w:t>participating in the essential services we regulate or administer</w:t>
      </w:r>
      <w:r w:rsidRPr="000D2108">
        <w:t>. As a result of th</w:t>
      </w:r>
      <w:r>
        <w:t>ose</w:t>
      </w:r>
      <w:r w:rsidRPr="000D2108">
        <w:t xml:space="preserve"> barriers that person experiences economic and social </w:t>
      </w:r>
      <w:r>
        <w:t>exclusion or harm</w:t>
      </w:r>
      <w:r w:rsidRPr="000D2108">
        <w:t>.</w:t>
      </w:r>
    </w:p>
    <w:p w14:paraId="29796805" w14:textId="431A5199" w:rsidR="001303A3" w:rsidRDefault="002503BB" w:rsidP="001303A3">
      <w:r>
        <w:rPr>
          <w:noProof/>
        </w:rPr>
        <w:drawing>
          <wp:anchor distT="0" distB="0" distL="114300" distR="114300" simplePos="0" relativeHeight="251658240" behindDoc="1" locked="0" layoutInCell="1" allowOverlap="1" wp14:anchorId="440B5B8A" wp14:editId="49548816">
            <wp:simplePos x="0" y="0"/>
            <wp:positionH relativeFrom="column">
              <wp:posOffset>-57150</wp:posOffset>
            </wp:positionH>
            <wp:positionV relativeFrom="paragraph">
              <wp:posOffset>1400175</wp:posOffset>
            </wp:positionV>
            <wp:extent cx="6267450" cy="29756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154" t="3531" b="15816"/>
                    <a:stretch/>
                  </pic:blipFill>
                  <pic:spPr bwMode="auto">
                    <a:xfrm>
                      <a:off x="0" y="0"/>
                      <a:ext cx="6267450" cy="297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3A3">
        <w:t xml:space="preserve">Our definition focuses on </w:t>
      </w:r>
      <w:r w:rsidR="001303A3" w:rsidRPr="00F405FE">
        <w:t>socially constructed barriers to participation</w:t>
      </w:r>
      <w:r w:rsidR="00D63FC1">
        <w:t xml:space="preserve"> in essential services</w:t>
      </w:r>
      <w:r w:rsidR="001303A3">
        <w:t>, including those created by markets</w:t>
      </w:r>
      <w:r w:rsidR="001303A3" w:rsidRPr="00F405FE">
        <w:t xml:space="preserve">. In doing so, </w:t>
      </w:r>
      <w:r w:rsidR="001303A3">
        <w:t>we recognise that barriers</w:t>
      </w:r>
      <w:r w:rsidR="009B66B8">
        <w:t xml:space="preserve"> –</w:t>
      </w:r>
      <w:r w:rsidR="001303A3">
        <w:t xml:space="preserve"> rather than characteristics of the individual</w:t>
      </w:r>
      <w:r w:rsidR="009B66B8">
        <w:t xml:space="preserve"> –</w:t>
      </w:r>
      <w:r w:rsidR="001303A3">
        <w:t xml:space="preserve"> are the biggest contributing factor in </w:t>
      </w:r>
      <w:r w:rsidR="001303A3" w:rsidRPr="00F405FE">
        <w:t>minimising inclusion</w:t>
      </w:r>
      <w:r w:rsidR="001303A3">
        <w:t xml:space="preserve"> and participation </w:t>
      </w:r>
      <w:r w:rsidR="001303A3" w:rsidRPr="00F405FE">
        <w:t>and ultimately sustaining marketplaces that are inaccessible to many consumers</w:t>
      </w:r>
      <w:r w:rsidR="001303A3">
        <w:t>. With this definition we aim to minimise the onus on the consumer and highlight the role of regulators and business practice in supporting consumers.</w:t>
      </w:r>
    </w:p>
    <w:p w14:paraId="6967129D" w14:textId="377629DC" w:rsidR="00B56FA9" w:rsidRDefault="00B56FA9" w:rsidP="00B56FA9">
      <w:pPr>
        <w:pStyle w:val="Caption"/>
      </w:pPr>
      <w:r>
        <w:t>Image: breakdown of vulnerability definition</w:t>
      </w:r>
    </w:p>
    <w:p w14:paraId="31985B96" w14:textId="38D6DAFE" w:rsidR="001303A3" w:rsidRPr="00F405FE" w:rsidRDefault="001303A3" w:rsidP="001303A3">
      <w:r w:rsidRPr="00F405FE">
        <w:t>We mean barriers to include events, systems and structures tha</w:t>
      </w:r>
      <w:r>
        <w:t>t</w:t>
      </w:r>
      <w:r w:rsidRPr="00F405FE">
        <w:t xml:space="preserve"> do not facilitate the participation of consumers.</w:t>
      </w:r>
      <w:r w:rsidRPr="00F405FE">
        <w:rPr>
          <w:vertAlign w:val="superscript"/>
        </w:rPr>
        <w:footnoteReference w:id="12"/>
      </w:r>
      <w:r w:rsidRPr="00F405FE">
        <w:t xml:space="preserve"> These experiences can include:</w:t>
      </w:r>
    </w:p>
    <w:p w14:paraId="3CFE662E" w14:textId="1D9C477A" w:rsidR="001303A3" w:rsidRPr="00F405FE" w:rsidRDefault="001303A3" w:rsidP="00C11082">
      <w:pPr>
        <w:pStyle w:val="ListBullet"/>
      </w:pPr>
      <w:r w:rsidRPr="00F405FE">
        <w:t>event</w:t>
      </w:r>
      <w:r w:rsidR="003D1E63">
        <w:t>-</w:t>
      </w:r>
      <w:r w:rsidRPr="00F405FE">
        <w:t xml:space="preserve">based circumstances such as illness, job loss, financial stress, death of </w:t>
      </w:r>
      <w:r w:rsidR="0094045B">
        <w:t xml:space="preserve">a </w:t>
      </w:r>
      <w:r w:rsidRPr="00F405FE">
        <w:t>loved one, natural disaster, global pandemic</w:t>
      </w:r>
    </w:p>
    <w:p w14:paraId="06A2C0A4" w14:textId="75CDF47B" w:rsidR="001303A3" w:rsidRPr="00F405FE" w:rsidRDefault="001303A3" w:rsidP="00B7335F">
      <w:pPr>
        <w:pStyle w:val="ListBullet"/>
      </w:pPr>
      <w:r w:rsidRPr="00F405FE">
        <w:lastRenderedPageBreak/>
        <w:t xml:space="preserve">systemic factors such as ageing, </w:t>
      </w:r>
      <w:r w:rsidR="00E12A5F">
        <w:t xml:space="preserve">poor mental health, social isolation, </w:t>
      </w:r>
      <w:r w:rsidRPr="00F405FE">
        <w:t xml:space="preserve">disability, language barriers, regional limitations, digital </w:t>
      </w:r>
      <w:r w:rsidR="00154FF6">
        <w:t xml:space="preserve">and financial </w:t>
      </w:r>
      <w:r w:rsidRPr="00F405FE">
        <w:t>literacy</w:t>
      </w:r>
      <w:r w:rsidR="00154FF6">
        <w:t>, siloed services</w:t>
      </w:r>
    </w:p>
    <w:p w14:paraId="76134C81" w14:textId="11150EE4" w:rsidR="00B561B7" w:rsidRPr="00F405FE" w:rsidRDefault="001303A3" w:rsidP="003C4D7B">
      <w:pPr>
        <w:pStyle w:val="ListBullet"/>
      </w:pPr>
      <w:r w:rsidRPr="00F405FE">
        <w:t xml:space="preserve">market-based factors such as inadequate or overly complex documentation, </w:t>
      </w:r>
      <w:r w:rsidR="00154FF6">
        <w:t xml:space="preserve">pricing strategies, misleading marketing, and </w:t>
      </w:r>
      <w:r w:rsidRPr="00F405FE">
        <w:t xml:space="preserve">targeted </w:t>
      </w:r>
      <w:r>
        <w:t>exploitation</w:t>
      </w:r>
      <w:r w:rsidRPr="00F405FE">
        <w:t>.</w:t>
      </w:r>
    </w:p>
    <w:p w14:paraId="04A9AB05" w14:textId="77777777" w:rsidR="00DE6040" w:rsidRDefault="001303A3" w:rsidP="001303A3">
      <w:r w:rsidRPr="07E14BD9">
        <w:t xml:space="preserve">Barriers can be temporary, long-term, or permanent, and consumers might be affected by multiple barriers at the same time. </w:t>
      </w:r>
      <w:r w:rsidR="00674FB8">
        <w:t>They</w:t>
      </w:r>
      <w:r w:rsidR="2687DB93" w:rsidRPr="6A8F1B89">
        <w:t xml:space="preserve"> </w:t>
      </w:r>
      <w:r w:rsidR="00D966F5">
        <w:t>may be</w:t>
      </w:r>
      <w:r w:rsidR="2687DB93" w:rsidRPr="6A8F1B89">
        <w:t xml:space="preserve"> </w:t>
      </w:r>
      <w:r w:rsidR="5E54ECC5" w:rsidRPr="6A8F1B89">
        <w:t xml:space="preserve">the </w:t>
      </w:r>
      <w:r w:rsidR="00950D75">
        <w:t>result of</w:t>
      </w:r>
      <w:r w:rsidR="5E54ECC5" w:rsidRPr="6A8F1B89">
        <w:t xml:space="preserve"> </w:t>
      </w:r>
      <w:r w:rsidR="2687DB93" w:rsidRPr="6A8F1B89">
        <w:t xml:space="preserve">processes and practices </w:t>
      </w:r>
      <w:r w:rsidR="24D8BFB3" w:rsidRPr="6A8F1B89">
        <w:t xml:space="preserve">of regulators, governments, essential services </w:t>
      </w:r>
      <w:r w:rsidR="00433A9B" w:rsidRPr="6A8F1B89">
        <w:t>businesses,</w:t>
      </w:r>
      <w:r w:rsidR="24D8BFB3" w:rsidRPr="6A8F1B89">
        <w:t xml:space="preserve"> and other organisations that consumers </w:t>
      </w:r>
      <w:r w:rsidR="00D966F5">
        <w:t xml:space="preserve">need </w:t>
      </w:r>
      <w:r w:rsidR="007667E3">
        <w:t xml:space="preserve">easy access to so they can participate </w:t>
      </w:r>
      <w:r w:rsidR="24D8BFB3" w:rsidRPr="6A8F1B89">
        <w:t>equitably</w:t>
      </w:r>
      <w:r w:rsidR="004663EC">
        <w:t xml:space="preserve"> in essential services</w:t>
      </w:r>
      <w:r w:rsidR="24D8BFB3" w:rsidRPr="6A8F1B89">
        <w:t xml:space="preserve">. </w:t>
      </w:r>
    </w:p>
    <w:p w14:paraId="1D227BF8" w14:textId="727B70F7" w:rsidR="001303A3" w:rsidRDefault="001303A3" w:rsidP="001303A3">
      <w:r w:rsidRPr="07E14BD9">
        <w:t xml:space="preserve">The coronavirus pandemic has demonstrated that anyone can experience unexpected or exacerbated barriers to access, and that economic and social exclusion can cause widespread harm as a result. This ultimately leads to decreased consumer wellbeing and an erosion of trust in the </w:t>
      </w:r>
      <w:r w:rsidR="006156FE">
        <w:t>essential services</w:t>
      </w:r>
      <w:r w:rsidRPr="07E14BD9">
        <w:t xml:space="preserve"> that were designed to serve the long-term interests of consumers.  </w:t>
      </w:r>
    </w:p>
    <w:p w14:paraId="2E904DDF" w14:textId="77777777" w:rsidR="32EBFBA1" w:rsidRDefault="32EBFBA1" w:rsidP="00780869">
      <w:pPr>
        <w:pStyle w:val="Heading3numbered"/>
        <w:rPr>
          <w:rFonts w:eastAsia="SimHei" w:cs="Arial"/>
          <w:color w:val="4986A0" w:themeColor="accent3"/>
          <w:sz w:val="24"/>
        </w:rPr>
      </w:pPr>
      <w:r w:rsidRPr="07E14BD9">
        <w:t>Acknowledging the importance of language in breaking down barriers</w:t>
      </w:r>
    </w:p>
    <w:p w14:paraId="3CBF370D" w14:textId="5EC61C35" w:rsidR="0099024B" w:rsidRPr="0099024B" w:rsidRDefault="32EBFBA1" w:rsidP="0099024B">
      <w:r w:rsidRPr="07E14BD9">
        <w:t xml:space="preserve">Language is important, and its use carries weighty implications, especially when it is used insensitively or inappropriately. Through our strategy development, we have heard that there is significant stigma attached to the term </w:t>
      </w:r>
      <w:r w:rsidR="007A7169">
        <w:t>‘</w:t>
      </w:r>
      <w:r w:rsidRPr="07E14BD9">
        <w:t>vulnerability</w:t>
      </w:r>
      <w:r w:rsidR="007A7169">
        <w:t>’</w:t>
      </w:r>
      <w:r w:rsidRPr="07E14BD9">
        <w:t xml:space="preserve">, and the commission's </w:t>
      </w:r>
      <w:r w:rsidR="00C70FF0">
        <w:t>draft strategy</w:t>
      </w:r>
      <w:r w:rsidRPr="07E14BD9">
        <w:t xml:space="preserve"> should not create any additional barriers for consumers. Inclusion and accessibility are key outcomes of our strategy, and we must acknowledge that the term ‘vulnerable’ is a clear barrier for consumers in essential services marketplaces.</w:t>
      </w:r>
      <w:r w:rsidR="00496B71">
        <w:t xml:space="preserve"> See appendix </w:t>
      </w:r>
      <w:r w:rsidR="00AE4F5E">
        <w:t>2</w:t>
      </w:r>
      <w:r w:rsidR="00A65179">
        <w:t xml:space="preserve"> for more information about language. </w:t>
      </w:r>
    </w:p>
    <w:p w14:paraId="0CC56835" w14:textId="42A7AD5B" w:rsidR="00CD662E" w:rsidRDefault="00CD662E" w:rsidP="00CD662E">
      <w:pPr>
        <w:rPr>
          <w:i/>
        </w:rPr>
      </w:pPr>
      <w:r w:rsidRPr="00B76699">
        <w:t xml:space="preserve">In the spirit of what we have learned from our stakeholders, we </w:t>
      </w:r>
      <w:r w:rsidR="001D1471">
        <w:t>are</w:t>
      </w:r>
      <w:r w:rsidRPr="00B76699">
        <w:t xml:space="preserve"> calling this draft strategy: </w:t>
      </w:r>
      <w:r w:rsidRPr="00B76699">
        <w:rPr>
          <w:i/>
        </w:rPr>
        <w:t>Getting to Fair: breaking down barriers to essential services.</w:t>
      </w:r>
      <w:r w:rsidR="008E68CC">
        <w:rPr>
          <w:i/>
        </w:rPr>
        <w:t xml:space="preserve"> </w:t>
      </w:r>
    </w:p>
    <w:p w14:paraId="61CD06D4" w14:textId="77777777" w:rsidR="00C1316A" w:rsidRDefault="00C1316A" w:rsidP="00C1316A">
      <w:pPr>
        <w:pStyle w:val="Heading2numbered"/>
        <w:rPr>
          <w:rFonts w:eastAsia="SimHei" w:cs="Arial"/>
        </w:rPr>
      </w:pPr>
      <w:bookmarkStart w:id="33" w:name="_Toc71024110"/>
      <w:r w:rsidRPr="07E14BD9">
        <w:t>Our hybrid approach to communicating on vulnerability</w:t>
      </w:r>
      <w:bookmarkEnd w:id="33"/>
      <w:r w:rsidRPr="07E14BD9">
        <w:t xml:space="preserve"> </w:t>
      </w:r>
    </w:p>
    <w:p w14:paraId="084E48E5" w14:textId="77777777" w:rsidR="007A2C74" w:rsidRDefault="00C1316A" w:rsidP="00C1316A">
      <w:r w:rsidRPr="07E14BD9">
        <w:t>To ensure we can work proactively with all our stakeholders</w:t>
      </w:r>
      <w:r>
        <w:t xml:space="preserve">, and at the same time </w:t>
      </w:r>
      <w:r w:rsidRPr="07E14BD9">
        <w:t>model and influenc</w:t>
      </w:r>
      <w:r>
        <w:t>e</w:t>
      </w:r>
      <w:r w:rsidRPr="07E14BD9">
        <w:t xml:space="preserve"> better practice, we propose a hybrid approach for communicating about vulnerability. </w:t>
      </w:r>
    </w:p>
    <w:p w14:paraId="6D0FF45F" w14:textId="77777777" w:rsidR="00C1316A" w:rsidRPr="00B41EF0" w:rsidRDefault="00C1316A" w:rsidP="00C1316A">
      <w:pPr>
        <w:pStyle w:val="Heading3numbered"/>
      </w:pPr>
      <w:r>
        <w:t>This approach a</w:t>
      </w:r>
      <w:r w:rsidRPr="07E14BD9">
        <w:t>cknowledg</w:t>
      </w:r>
      <w:r>
        <w:t>es</w:t>
      </w:r>
      <w:r w:rsidRPr="07E14BD9">
        <w:t xml:space="preserve"> our </w:t>
      </w:r>
      <w:r w:rsidRPr="00B41EF0">
        <w:t>legislative objectives and functions</w:t>
      </w:r>
    </w:p>
    <w:p w14:paraId="181EDCD2" w14:textId="77777777" w:rsidR="00C1316A" w:rsidRDefault="00C1316A" w:rsidP="00C1316A">
      <w:r w:rsidRPr="07E14BD9">
        <w:t>Our legislative framework refers specifically to our obligation to have regard to ‘vulnerable consumers’.</w:t>
      </w:r>
      <w:r w:rsidRPr="07E14BD9">
        <w:rPr>
          <w:vertAlign w:val="superscript"/>
        </w:rPr>
        <w:footnoteReference w:id="13"/>
      </w:r>
      <w:r w:rsidRPr="07E14BD9">
        <w:t xml:space="preserve"> This language is embedded in the regulatory environment in which we operate </w:t>
      </w:r>
      <w:r w:rsidRPr="07E14BD9">
        <w:lastRenderedPageBreak/>
        <w:t xml:space="preserve">and ensures the legal integrity of the work we do. Similarly, we have noted that ‘vulnerability’ is </w:t>
      </w:r>
      <w:r>
        <w:t xml:space="preserve">a </w:t>
      </w:r>
      <w:r w:rsidRPr="07E14BD9">
        <w:t>widely used and recognised term</w:t>
      </w:r>
      <w:r>
        <w:t xml:space="preserve"> </w:t>
      </w:r>
      <w:r w:rsidRPr="07E14BD9">
        <w:t xml:space="preserve">for regulators and across sectors. </w:t>
      </w:r>
    </w:p>
    <w:p w14:paraId="730A24F3" w14:textId="77777777" w:rsidR="00C1316A" w:rsidRDefault="00C1316A" w:rsidP="00C1316A">
      <w:pPr>
        <w:pStyle w:val="Heading4"/>
        <w:rPr>
          <w:rFonts w:eastAsia="SimHei" w:cs="Arial"/>
          <w:color w:val="3A3C3D" w:themeColor="background2" w:themeShade="80"/>
          <w:sz w:val="26"/>
          <w:szCs w:val="26"/>
        </w:rPr>
      </w:pPr>
      <w:r w:rsidRPr="07E14BD9">
        <w:t>We will reframe the term ‘vulnerability’ when communicating about our legislative functions</w:t>
      </w:r>
    </w:p>
    <w:p w14:paraId="6738751D" w14:textId="77777777" w:rsidR="00C1316A" w:rsidRDefault="00C1316A" w:rsidP="00C1316A">
      <w:r w:rsidRPr="07E14BD9">
        <w:t>In recent years, among the community sector and industry stakeholders, there has been a purposeful shift away from saying ‘vulnerable consumers’, instead using the phrase ‘consumers experiencing</w:t>
      </w:r>
      <w:r w:rsidRPr="6A8F1B89">
        <w:t>, or at risk of experiencing, vulnerability’.</w:t>
      </w:r>
      <w:r w:rsidRPr="07E14BD9">
        <w:t xml:space="preserve"> This is to recognise that it is the </w:t>
      </w:r>
      <w:r w:rsidRPr="07E14BD9">
        <w:rPr>
          <w:b/>
        </w:rPr>
        <w:t>systems</w:t>
      </w:r>
      <w:r w:rsidRPr="07E14BD9">
        <w:t xml:space="preserve"> and </w:t>
      </w:r>
      <w:r w:rsidRPr="07E14BD9">
        <w:rPr>
          <w:b/>
        </w:rPr>
        <w:t>structures</w:t>
      </w:r>
      <w:r w:rsidRPr="07E14BD9">
        <w:t xml:space="preserve"> that create barriers to access, and not an inherent quality that makes someone ‘vulnerable’. We support this practice, but still see room for evolution of better practice in this space.</w:t>
      </w:r>
    </w:p>
    <w:p w14:paraId="02F9B5DC" w14:textId="7CD9AB1B" w:rsidR="00D04124" w:rsidRPr="00D04124" w:rsidRDefault="00C1316A" w:rsidP="00D04124">
      <w:r w:rsidRPr="07E14BD9">
        <w:t xml:space="preserve">We </w:t>
      </w:r>
      <w:r>
        <w:t>propose to</w:t>
      </w:r>
      <w:r w:rsidRPr="07E14BD9">
        <w:t xml:space="preserve"> continue to use ‘consumers experiencing</w:t>
      </w:r>
      <w:r w:rsidRPr="6A8F1B89">
        <w:t>, or at risk of experiencing,</w:t>
      </w:r>
      <w:r w:rsidRPr="07E14BD9">
        <w:t xml:space="preserve"> vulnerability’ </w:t>
      </w:r>
      <w:r>
        <w:t xml:space="preserve">where this is helpful shorthand </w:t>
      </w:r>
      <w:r w:rsidRPr="07E14BD9">
        <w:t>in our communications</w:t>
      </w:r>
      <w:r>
        <w:t xml:space="preserve"> to specialist stakeholders, such as our</w:t>
      </w:r>
      <w:r w:rsidRPr="07E14BD9">
        <w:t xml:space="preserve"> government</w:t>
      </w:r>
      <w:r>
        <w:t xml:space="preserve"> partners</w:t>
      </w:r>
      <w:r w:rsidRPr="07E14BD9">
        <w:t xml:space="preserve">, </w:t>
      </w:r>
      <w:proofErr w:type="gramStart"/>
      <w:r w:rsidRPr="07E14BD9">
        <w:t>industry</w:t>
      </w:r>
      <w:proofErr w:type="gramEnd"/>
      <w:r w:rsidRPr="07E14BD9">
        <w:t xml:space="preserve"> and relevant </w:t>
      </w:r>
      <w:r>
        <w:t xml:space="preserve">community </w:t>
      </w:r>
      <w:r w:rsidRPr="07E14BD9">
        <w:t>stakeholders</w:t>
      </w:r>
      <w:r>
        <w:t xml:space="preserve">. These communications are often more explicitly linked to outlining how we intend to </w:t>
      </w:r>
      <w:r w:rsidRPr="07E14BD9">
        <w:t>fulfill our legislative functions.</w:t>
      </w:r>
    </w:p>
    <w:p w14:paraId="062C72C6" w14:textId="77777777" w:rsidR="006A1E1E" w:rsidRPr="000357E2" w:rsidRDefault="006A1E1E" w:rsidP="006A1E1E">
      <w:pPr>
        <w:pStyle w:val="Heading3"/>
      </w:pPr>
      <w:r w:rsidRPr="07E14BD9">
        <w:t>We will use inclusive language in public comm</w:t>
      </w:r>
      <w:r w:rsidRPr="000357E2">
        <w:t>unications</w:t>
      </w:r>
    </w:p>
    <w:p w14:paraId="68C84798" w14:textId="6B17BDC4" w:rsidR="00350AF5" w:rsidRDefault="00350AF5" w:rsidP="00350AF5">
      <w:r>
        <w:t xml:space="preserve">We propose to use more inclusive terms (some of which are discussed below) when communicating directly to consumers who may face barriers </w:t>
      </w:r>
      <w:r w:rsidR="00FE01CD">
        <w:t xml:space="preserve">to access </w:t>
      </w:r>
      <w:r>
        <w:t>and avoid the term ‘vulnerability’ in that context. We encourage others to do likewise.</w:t>
      </w:r>
    </w:p>
    <w:p w14:paraId="723BBA91" w14:textId="3792A63D" w:rsidR="006A1E1E" w:rsidRDefault="006A1E1E" w:rsidP="006A1E1E">
      <w:r w:rsidRPr="07E14BD9">
        <w:t xml:space="preserve">When communicating outwardly, we will use language suggested by our stakeholders, including: </w:t>
      </w:r>
    </w:p>
    <w:p w14:paraId="7871460E" w14:textId="77777777" w:rsidR="006A1E1E" w:rsidRDefault="006A1E1E" w:rsidP="006A1E1E">
      <w:pPr>
        <w:pStyle w:val="ListBullet"/>
      </w:pPr>
      <w:r w:rsidRPr="07E14BD9">
        <w:t>resilience</w:t>
      </w:r>
    </w:p>
    <w:p w14:paraId="2C99912E" w14:textId="77777777" w:rsidR="006A1E1E" w:rsidRDefault="006A1E1E" w:rsidP="006A1E1E">
      <w:pPr>
        <w:pStyle w:val="ListBullet"/>
      </w:pPr>
      <w:r w:rsidRPr="07E14BD9">
        <w:t>wellbeing</w:t>
      </w:r>
    </w:p>
    <w:p w14:paraId="1A636290" w14:textId="77777777" w:rsidR="006A1E1E" w:rsidRDefault="006A1E1E" w:rsidP="006A1E1E">
      <w:pPr>
        <w:pStyle w:val="ListBullet"/>
      </w:pPr>
      <w:r w:rsidRPr="07E14BD9">
        <w:t>equity</w:t>
      </w:r>
    </w:p>
    <w:p w14:paraId="71C8E169" w14:textId="77777777" w:rsidR="006A1E1E" w:rsidRDefault="006A1E1E" w:rsidP="006A1E1E">
      <w:pPr>
        <w:pStyle w:val="ListBullet"/>
      </w:pPr>
      <w:r w:rsidRPr="07E14BD9">
        <w:t>accessibility</w:t>
      </w:r>
    </w:p>
    <w:p w14:paraId="427C74B4" w14:textId="77777777" w:rsidR="006A1E1E" w:rsidRDefault="006A1E1E" w:rsidP="006A1E1E">
      <w:pPr>
        <w:pStyle w:val="ListBullet"/>
      </w:pPr>
      <w:r w:rsidRPr="07E14BD9">
        <w:t>inclusion</w:t>
      </w:r>
    </w:p>
    <w:p w14:paraId="3B95E519" w14:textId="77777777" w:rsidR="006A1E1E" w:rsidRDefault="006A1E1E" w:rsidP="006A1E1E">
      <w:pPr>
        <w:pStyle w:val="ListBullet"/>
      </w:pPr>
      <w:r w:rsidRPr="07E14BD9">
        <w:t>fairness.</w:t>
      </w:r>
    </w:p>
    <w:p w14:paraId="017425F9" w14:textId="77777777" w:rsidR="004304DF" w:rsidRDefault="006A1E1E" w:rsidP="000C3C09">
      <w:r w:rsidRPr="07E14BD9">
        <w:t xml:space="preserve">This approach reflects the feedback we have received through our research and engagement program, the context of our authorising environment and the audiences we commonly communicate with. </w:t>
      </w:r>
    </w:p>
    <w:p w14:paraId="5AC030A0" w14:textId="4822FDEC" w:rsidR="000C3C09" w:rsidRDefault="006A1E1E" w:rsidP="000C3C09">
      <w:r>
        <w:t>Consistent with this approach, we use ‘consumers experiencing vulnerability’ throughout this draft strategy.</w:t>
      </w:r>
      <w:r w:rsidR="008738BE">
        <w:t xml:space="preserve"> </w:t>
      </w:r>
      <w:r w:rsidR="000C3C09" w:rsidRPr="00B76699">
        <w:t>For more information about how we identified best practice terminology, see appendix 2.</w:t>
      </w:r>
      <w:r w:rsidR="000C3C09">
        <w:t xml:space="preserve"> </w:t>
      </w:r>
    </w:p>
    <w:p w14:paraId="273E9A6F" w14:textId="57E87E9C" w:rsidR="001303A3" w:rsidRDefault="00F974DF" w:rsidP="00FA6283">
      <w:pPr>
        <w:pStyle w:val="Heading2"/>
      </w:pPr>
      <w:bookmarkStart w:id="34" w:name="_Toc71024111"/>
      <w:r>
        <w:lastRenderedPageBreak/>
        <w:t xml:space="preserve">Consultation </w:t>
      </w:r>
      <w:r w:rsidR="00D47787">
        <w:t>questions on the</w:t>
      </w:r>
      <w:r w:rsidR="00364A4A">
        <w:t xml:space="preserve"> definition and t</w:t>
      </w:r>
      <w:r w:rsidR="00777434">
        <w:t xml:space="preserve">erminology </w:t>
      </w:r>
      <w:r w:rsidR="00364A4A">
        <w:t xml:space="preserve">used in the </w:t>
      </w:r>
      <w:r w:rsidR="00C70FF0">
        <w:t>draft strategy</w:t>
      </w:r>
      <w:bookmarkEnd w:id="34"/>
      <w:r w:rsidR="00FA6283">
        <w:t xml:space="preserve"> </w:t>
      </w:r>
    </w:p>
    <w:p w14:paraId="6893CBA6" w14:textId="74AA7A2D" w:rsidR="0092557D" w:rsidRDefault="00A42087" w:rsidP="00A42087">
      <w:r>
        <w:t xml:space="preserve">Suggestions for </w:t>
      </w:r>
      <w:r w:rsidR="00277981">
        <w:t xml:space="preserve">framing </w:t>
      </w:r>
      <w:r>
        <w:t xml:space="preserve">feedback on the definition: </w:t>
      </w:r>
    </w:p>
    <w:p w14:paraId="100D7253" w14:textId="31B90955" w:rsidR="0092557D" w:rsidRPr="00A42087" w:rsidRDefault="0092557D" w:rsidP="008445E7">
      <w:pPr>
        <w:pStyle w:val="ListBullet"/>
      </w:pPr>
      <w:r w:rsidRPr="00A42087">
        <w:t xml:space="preserve">How well does </w:t>
      </w:r>
      <w:r w:rsidR="002304D0">
        <w:t>the</w:t>
      </w:r>
      <w:r w:rsidR="002304D0" w:rsidRPr="00A42087">
        <w:t xml:space="preserve"> </w:t>
      </w:r>
      <w:r w:rsidRPr="00A42087">
        <w:t xml:space="preserve">definition </w:t>
      </w:r>
      <w:r w:rsidR="00AE230C">
        <w:t xml:space="preserve">on page 18 </w:t>
      </w:r>
      <w:r w:rsidRPr="00A42087">
        <w:t xml:space="preserve">align with the contemporary understanding of consumer vulnerability and its causes and impacts? </w:t>
      </w:r>
    </w:p>
    <w:p w14:paraId="74F97C99" w14:textId="7456C724" w:rsidR="00FA6283" w:rsidRPr="00FA6283" w:rsidRDefault="0092557D" w:rsidP="00DF1303">
      <w:pPr>
        <w:pStyle w:val="ListBullet"/>
      </w:pPr>
      <w:r w:rsidRPr="00A42087">
        <w:t xml:space="preserve">Given that ‘vulnerability’ is widely used and easily recognised by businesses, is the hybrid approach the best approach for the commission to take when communicating with stakeholders? </w:t>
      </w:r>
    </w:p>
    <w:p w14:paraId="69DD1BE1" w14:textId="2DD9F773" w:rsidR="006C2F47" w:rsidRPr="00641CD2" w:rsidRDefault="004D1A3E" w:rsidP="00C94C77">
      <w:pPr>
        <w:pStyle w:val="Heading1"/>
        <w:rPr>
          <w:shd w:val="clear" w:color="auto" w:fill="FFFFFF"/>
        </w:rPr>
      </w:pPr>
      <w:bookmarkStart w:id="35" w:name="_Toc71024112"/>
      <w:r>
        <w:rPr>
          <w:shd w:val="clear" w:color="auto" w:fill="FFFFFF"/>
        </w:rPr>
        <w:lastRenderedPageBreak/>
        <w:t>Identifying the problem:</w:t>
      </w:r>
      <w:r w:rsidR="006C2F47">
        <w:rPr>
          <w:shd w:val="clear" w:color="auto" w:fill="FFFFFF"/>
        </w:rPr>
        <w:t xml:space="preserve"> </w:t>
      </w:r>
      <w:r>
        <w:rPr>
          <w:shd w:val="clear" w:color="auto" w:fill="FFFFFF"/>
        </w:rPr>
        <w:t>U</w:t>
      </w:r>
      <w:r w:rsidR="006C2F47">
        <w:rPr>
          <w:shd w:val="clear" w:color="auto" w:fill="FFFFFF"/>
        </w:rPr>
        <w:t>nderstanding the changing nature of consumer vulnerability</w:t>
      </w:r>
      <w:bookmarkEnd w:id="35"/>
    </w:p>
    <w:p w14:paraId="724272C3" w14:textId="2CBDA548" w:rsidR="00202748" w:rsidRDefault="003B39F1" w:rsidP="00202748">
      <w:r>
        <w:t>Through</w:t>
      </w:r>
      <w:r w:rsidR="00156EA8">
        <w:t xml:space="preserve"> our program of research and engagement</w:t>
      </w:r>
      <w:r w:rsidR="000F1B8F">
        <w:t xml:space="preserve"> (</w:t>
      </w:r>
      <w:r w:rsidR="000F1B8F" w:rsidRPr="003256CD">
        <w:t xml:space="preserve">appendix </w:t>
      </w:r>
      <w:r w:rsidR="00D97986">
        <w:t>5</w:t>
      </w:r>
      <w:r w:rsidR="000F1B8F">
        <w:t>)</w:t>
      </w:r>
      <w:r w:rsidR="00156EA8">
        <w:t xml:space="preserve">, </w:t>
      </w:r>
      <w:r w:rsidR="00202748">
        <w:t>we aimed to develop a comprehensive understanding of consumer vulnerability against an uncertain global and local environment, while keeping longer-term and ongoing challenges within scope. We heard that consumer vulnerability is a dynamic and individual experience, and we developed our themes to reflect the complex nature of these personal circumstances.</w:t>
      </w:r>
    </w:p>
    <w:p w14:paraId="69CA189A" w14:textId="3924A619" w:rsidR="00F840C8" w:rsidRDefault="00607B14">
      <w:r>
        <w:t>Using</w:t>
      </w:r>
      <w:r w:rsidR="00B543B9">
        <w:t xml:space="preserve"> this </w:t>
      </w:r>
      <w:r w:rsidR="00156EA8">
        <w:t xml:space="preserve">engagement, along with analysis of key research reports and datasets, we have identified eight key themes </w:t>
      </w:r>
      <w:r w:rsidR="00632585">
        <w:t>of</w:t>
      </w:r>
      <w:r w:rsidR="00156EA8">
        <w:t xml:space="preserve"> how consumers are experiencing barriers </w:t>
      </w:r>
      <w:r w:rsidR="00B32691">
        <w:t xml:space="preserve">when seeking </w:t>
      </w:r>
      <w:r w:rsidR="00156EA8">
        <w:t xml:space="preserve">to access our regulated </w:t>
      </w:r>
      <w:r w:rsidR="00B32691">
        <w:t xml:space="preserve">and administered </w:t>
      </w:r>
      <w:r w:rsidR="00F25182">
        <w:t>sectors</w:t>
      </w:r>
      <w:r w:rsidR="00156EA8">
        <w:t>.</w:t>
      </w:r>
      <w:r w:rsidR="263F6782">
        <w:t xml:space="preserve"> </w:t>
      </w:r>
      <w:r w:rsidR="00C12876">
        <w:t xml:space="preserve">In </w:t>
      </w:r>
      <w:r w:rsidR="00B5364D">
        <w:t>identifying</w:t>
      </w:r>
      <w:r w:rsidR="00C12876">
        <w:t xml:space="preserve"> these themes, we also took into consideration recommendations provided to the commission through key pieces of research and engagement (appendix </w:t>
      </w:r>
      <w:r w:rsidR="00D97986">
        <w:t>5</w:t>
      </w:r>
      <w:r w:rsidR="00C12876">
        <w:t xml:space="preserve">). </w:t>
      </w:r>
    </w:p>
    <w:p w14:paraId="01F26CD0" w14:textId="4EE4A5C9" w:rsidR="00176EC5" w:rsidRDefault="00156EA8" w:rsidP="1B1C2A93">
      <w:r>
        <w:t>Our</w:t>
      </w:r>
      <w:r w:rsidR="263F6782">
        <w:t xml:space="preserve"> activities</w:t>
      </w:r>
      <w:r w:rsidR="007A7D98">
        <w:t xml:space="preserve"> gave us a robust</w:t>
      </w:r>
      <w:r w:rsidR="263F6782">
        <w:t xml:space="preserve"> evidence</w:t>
      </w:r>
      <w:r w:rsidR="007A7D98">
        <w:t xml:space="preserve"> </w:t>
      </w:r>
      <w:r w:rsidR="263F6782">
        <w:t xml:space="preserve">base </w:t>
      </w:r>
      <w:r w:rsidR="007B57EB">
        <w:t>on</w:t>
      </w:r>
      <w:r w:rsidR="007A7D98">
        <w:t xml:space="preserve"> which we</w:t>
      </w:r>
      <w:r w:rsidR="263F6782">
        <w:t xml:space="preserve"> </w:t>
      </w:r>
      <w:r w:rsidR="00FC1F1F">
        <w:t xml:space="preserve">were able to </w:t>
      </w:r>
      <w:r w:rsidR="263F6782">
        <w:t>identif</w:t>
      </w:r>
      <w:r w:rsidR="00FC1F1F">
        <w:t>y</w:t>
      </w:r>
      <w:r w:rsidR="00B97D7B">
        <w:t xml:space="preserve"> the problems consumers face</w:t>
      </w:r>
      <w:r w:rsidR="00753AA0">
        <w:t xml:space="preserve"> in accessing their essential services</w:t>
      </w:r>
      <w:r w:rsidR="00F840C8">
        <w:t xml:space="preserve">. </w:t>
      </w:r>
      <w:r w:rsidR="002170BB">
        <w:t xml:space="preserve">We were able to clearly group these identified problems into eight key </w:t>
      </w:r>
      <w:r w:rsidR="002349D7">
        <w:t>themes</w:t>
      </w:r>
      <w:r w:rsidR="007A12C8">
        <w:t xml:space="preserve"> (</w:t>
      </w:r>
      <w:r w:rsidR="00B03594">
        <w:t xml:space="preserve">appendix </w:t>
      </w:r>
      <w:r w:rsidR="00C311CB">
        <w:t>4</w:t>
      </w:r>
      <w:r w:rsidR="00116080">
        <w:t>)</w:t>
      </w:r>
      <w:r w:rsidR="00237049">
        <w:t xml:space="preserve">. </w:t>
      </w:r>
      <w:r w:rsidR="00971FB8">
        <w:t>For</w:t>
      </w:r>
      <w:r w:rsidR="00237049">
        <w:t xml:space="preserve"> each of these themes, we </w:t>
      </w:r>
      <w:r w:rsidR="00971FB8">
        <w:t>went on to</w:t>
      </w:r>
      <w:r w:rsidR="009E48F9">
        <w:t xml:space="preserve"> develop goals </w:t>
      </w:r>
      <w:r w:rsidR="002349D7">
        <w:t>against which to align the commission’s future initiatives.</w:t>
      </w:r>
    </w:p>
    <w:p w14:paraId="32E5F000" w14:textId="26973C15" w:rsidR="00E37BB8" w:rsidRDefault="00E37BB8" w:rsidP="001142B3">
      <w:pPr>
        <w:pStyle w:val="Heading2numbered"/>
      </w:pPr>
      <w:bookmarkStart w:id="36" w:name="_Toc71024113"/>
      <w:r>
        <w:t>Theme one:</w:t>
      </w:r>
      <w:r w:rsidR="00405A34">
        <w:t xml:space="preserve"> Consumers </w:t>
      </w:r>
      <w:r w:rsidR="003F3706">
        <w:t xml:space="preserve">require </w:t>
      </w:r>
      <w:r w:rsidR="00405A34">
        <w:t>appropriate,</w:t>
      </w:r>
      <w:r w:rsidR="003F3706">
        <w:t xml:space="preserve"> </w:t>
      </w:r>
      <w:proofErr w:type="gramStart"/>
      <w:r w:rsidR="00405A34">
        <w:t>consistent</w:t>
      </w:r>
      <w:proofErr w:type="gramEnd"/>
      <w:r w:rsidR="00405A34">
        <w:t xml:space="preserve"> </w:t>
      </w:r>
      <w:r w:rsidR="003F3706">
        <w:t>and accessible</w:t>
      </w:r>
      <w:r w:rsidR="00405A34">
        <w:t xml:space="preserve"> communications</w:t>
      </w:r>
      <w:bookmarkEnd w:id="36"/>
    </w:p>
    <w:p w14:paraId="67309C93" w14:textId="4C22131D" w:rsidR="00B64399" w:rsidRDefault="00B64399" w:rsidP="00B64399">
      <w:r>
        <w:t>The importance of appropriate, consistent</w:t>
      </w:r>
      <w:r w:rsidR="00625CD0">
        <w:t>,</w:t>
      </w:r>
      <w:r>
        <w:t xml:space="preserve"> and accessible communication was highlighted </w:t>
      </w:r>
      <w:r w:rsidR="00625CD0">
        <w:t xml:space="preserve">in our research </w:t>
      </w:r>
      <w:r>
        <w:t xml:space="preserve">as </w:t>
      </w:r>
      <w:r w:rsidR="00625CD0">
        <w:t xml:space="preserve">being </w:t>
      </w:r>
      <w:r>
        <w:t xml:space="preserve">vital </w:t>
      </w:r>
      <w:r w:rsidR="00091B42">
        <w:t>to consumers participating in</w:t>
      </w:r>
      <w:r>
        <w:t xml:space="preserve"> essential services. </w:t>
      </w:r>
      <w:r w:rsidR="00625CD0">
        <w:t>We heard that some</w:t>
      </w:r>
      <w:r w:rsidR="00740055">
        <w:t xml:space="preserve"> </w:t>
      </w:r>
      <w:r>
        <w:t>consumers receiv</w:t>
      </w:r>
      <w:r w:rsidR="00CB1EB3">
        <w:t xml:space="preserve">ed </w:t>
      </w:r>
      <w:r w:rsidR="00021020">
        <w:t>messages that</w:t>
      </w:r>
      <w:r>
        <w:t xml:space="preserve"> </w:t>
      </w:r>
      <w:r w:rsidR="00021020">
        <w:t>were</w:t>
      </w:r>
      <w:r>
        <w:t xml:space="preserve"> unclear, confusing or </w:t>
      </w:r>
      <w:r w:rsidR="00021020">
        <w:t xml:space="preserve">which </w:t>
      </w:r>
      <w:r>
        <w:t xml:space="preserve">actively contradicts other information. </w:t>
      </w:r>
      <w:r w:rsidR="00C01DEC">
        <w:t xml:space="preserve">This </w:t>
      </w:r>
      <w:r w:rsidR="005255FD">
        <w:t xml:space="preserve">experience </w:t>
      </w:r>
      <w:r w:rsidR="00C01DEC">
        <w:t>creates a significant barrier to consumer engagement, understanding and capacity to participate.</w:t>
      </w:r>
    </w:p>
    <w:p w14:paraId="7571FC29" w14:textId="241D9594" w:rsidR="00B64399" w:rsidRDefault="00B64399" w:rsidP="00B64399">
      <w:pPr>
        <w:pStyle w:val="Heading3"/>
      </w:pPr>
      <w:r>
        <w:t xml:space="preserve">Regulators can ensure </w:t>
      </w:r>
      <w:r w:rsidR="00F95938">
        <w:t xml:space="preserve">businesses </w:t>
      </w:r>
      <w:r>
        <w:t>provide consistent and easily accessible communications</w:t>
      </w:r>
    </w:p>
    <w:p w14:paraId="30E3A256" w14:textId="74CE9514" w:rsidR="00B64399" w:rsidRDefault="00AE423F" w:rsidP="00B64399">
      <w:r>
        <w:t xml:space="preserve">A common theme from our research and engagement was that </w:t>
      </w:r>
      <w:r w:rsidR="00B64399">
        <w:t xml:space="preserve">communication from </w:t>
      </w:r>
      <w:r w:rsidR="00F95938">
        <w:t xml:space="preserve">businesses </w:t>
      </w:r>
      <w:r w:rsidR="008A67F1">
        <w:t>can be</w:t>
      </w:r>
      <w:r w:rsidR="00B64399">
        <w:t xml:space="preserve"> inconsistent and inaccessible – with </w:t>
      </w:r>
      <w:r w:rsidR="009D2D5C">
        <w:t xml:space="preserve">some </w:t>
      </w:r>
      <w:r w:rsidR="0099024B">
        <w:t>consumer</w:t>
      </w:r>
      <w:r w:rsidR="00B64399">
        <w:t xml:space="preserve">s unable to decipher the different communications they are receiving from government, </w:t>
      </w:r>
      <w:proofErr w:type="gramStart"/>
      <w:r w:rsidR="00B64399">
        <w:t>regulators</w:t>
      </w:r>
      <w:proofErr w:type="gramEnd"/>
      <w:r w:rsidR="00B64399">
        <w:t xml:space="preserve"> and </w:t>
      </w:r>
      <w:r w:rsidR="00F95938">
        <w:t>businesses</w:t>
      </w:r>
      <w:r w:rsidR="00B64399">
        <w:t xml:space="preserve">. </w:t>
      </w:r>
    </w:p>
    <w:p w14:paraId="37BB26CA" w14:textId="5FF359E3" w:rsidR="00B75294" w:rsidRDefault="00B75294" w:rsidP="00B64399">
      <w:r>
        <w:t>For instance,</w:t>
      </w:r>
      <w:r w:rsidR="00F95938">
        <w:t xml:space="preserve"> energy</w:t>
      </w:r>
      <w:r>
        <w:t xml:space="preserve"> retailer websites were noted by our community sector roundtable as a cause of conflicting messaging, with some </w:t>
      </w:r>
      <w:r w:rsidR="001035ED">
        <w:t xml:space="preserve">energy </w:t>
      </w:r>
      <w:r>
        <w:t xml:space="preserve">retailers using different language to government organisations (e.g., specifying ‘case-by-case’ assistant rather than ‘tailored </w:t>
      </w:r>
      <w:r>
        <w:lastRenderedPageBreak/>
        <w:t>assistance’).</w:t>
      </w:r>
      <w:r>
        <w:rPr>
          <w:rStyle w:val="FootnoteReference"/>
        </w:rPr>
        <w:footnoteReference w:id="14"/>
      </w:r>
      <w:r>
        <w:t xml:space="preserve"> We heard that the lack of uniformity muddles an already confusing area for consumers. </w:t>
      </w:r>
    </w:p>
    <w:p w14:paraId="1AEBD7D3" w14:textId="6D13FF44" w:rsidR="00B64399" w:rsidRDefault="00B75294" w:rsidP="00B64399">
      <w:r>
        <w:t xml:space="preserve">Our stakeholders </w:t>
      </w:r>
      <w:r w:rsidR="002E063A">
        <w:t xml:space="preserve">noted that </w:t>
      </w:r>
      <w:r w:rsidR="00B64399">
        <w:t>during disaster events, communication in easy-to-access formats</w:t>
      </w:r>
      <w:r w:rsidR="002E063A">
        <w:t xml:space="preserve"> is vital to </w:t>
      </w:r>
      <w:r w:rsidR="003852FF">
        <w:t xml:space="preserve">supporting </w:t>
      </w:r>
      <w:r w:rsidR="002E063A">
        <w:t>consumer resilience</w:t>
      </w:r>
      <w:r w:rsidR="00B64399">
        <w:t xml:space="preserve">. </w:t>
      </w:r>
      <w:r w:rsidR="003852FF">
        <w:t>During times of acute crisis,</w:t>
      </w:r>
      <w:r w:rsidR="00B64399">
        <w:t xml:space="preserve"> ‘timely, </w:t>
      </w:r>
      <w:proofErr w:type="gramStart"/>
      <w:r w:rsidR="00B64399">
        <w:t>clear</w:t>
      </w:r>
      <w:proofErr w:type="gramEnd"/>
      <w:r w:rsidR="00B64399">
        <w:t xml:space="preserve"> and consistent communications </w:t>
      </w:r>
      <w:r w:rsidR="00E87CFD">
        <w:t xml:space="preserve">[can] </w:t>
      </w:r>
      <w:r w:rsidR="00B64399">
        <w:t>also be</w:t>
      </w:r>
      <w:r w:rsidR="00E87CFD">
        <w:t>[come]</w:t>
      </w:r>
      <w:r w:rsidR="00B64399">
        <w:t xml:space="preserve"> a barrier to decision-making and responding’.</w:t>
      </w:r>
      <w:r w:rsidR="00B64399">
        <w:rPr>
          <w:rStyle w:val="FootnoteReference"/>
        </w:rPr>
        <w:footnoteReference w:id="15"/>
      </w:r>
      <w:r w:rsidR="00B64399">
        <w:t xml:space="preserve"> This barrier can heighten a person’s experience of vulnerability, resulting in greater personal loss and longer-term financial hardship.</w:t>
      </w:r>
      <w:r w:rsidR="00B64399">
        <w:rPr>
          <w:rStyle w:val="FootnoteReference"/>
        </w:rPr>
        <w:footnoteReference w:id="16"/>
      </w:r>
    </w:p>
    <w:p w14:paraId="7ACD163A" w14:textId="77777777" w:rsidR="00B32C63" w:rsidRDefault="00E87CFD" w:rsidP="00B64399">
      <w:r>
        <w:t>At</w:t>
      </w:r>
      <w:r w:rsidR="00B64399">
        <w:t xml:space="preserve"> the peak of the coronavirus </w:t>
      </w:r>
      <w:r>
        <w:t>lockdown</w:t>
      </w:r>
      <w:r w:rsidR="00B64399">
        <w:t xml:space="preserve"> in Victoria</w:t>
      </w:r>
      <w:r>
        <w:t xml:space="preserve"> in 2020</w:t>
      </w:r>
      <w:r w:rsidR="00B64399">
        <w:t>, many community sector representatives were concerned about inconsistent outcomes for consumers seeking coronavirus assistance.</w:t>
      </w:r>
      <w:r w:rsidR="00B64399">
        <w:rPr>
          <w:rStyle w:val="FootnoteReference"/>
        </w:rPr>
        <w:footnoteReference w:id="17"/>
      </w:r>
      <w:r w:rsidR="00B64399">
        <w:t xml:space="preserve"> </w:t>
      </w:r>
    </w:p>
    <w:p w14:paraId="64C37751" w14:textId="68C07A9A" w:rsidR="00B64399" w:rsidRDefault="00B64399" w:rsidP="00B64399">
      <w:r>
        <w:t xml:space="preserve">We received reports of financial counsellors or community sector representatives calling energy </w:t>
      </w:r>
      <w:r w:rsidR="09947D1E">
        <w:t>retailer</w:t>
      </w:r>
      <w:r w:rsidR="003268A3">
        <w:t>s</w:t>
      </w:r>
      <w:r w:rsidR="00B35B96">
        <w:t xml:space="preserve"> to</w:t>
      </w:r>
      <w:r>
        <w:t xml:space="preserve"> find</w:t>
      </w:r>
      <w:r w:rsidR="00B35B96">
        <w:t xml:space="preserve"> </w:t>
      </w:r>
      <w:r>
        <w:t>that the operator who took the call was not aware of, or providing inaccurate information</w:t>
      </w:r>
      <w:r w:rsidR="009F1EEB">
        <w:t>,</w:t>
      </w:r>
      <w:r>
        <w:t xml:space="preserve"> on</w:t>
      </w:r>
      <w:r w:rsidR="00984283">
        <w:t xml:space="preserve"> available support</w:t>
      </w:r>
      <w:r>
        <w:t>. In response to this, many would simply end the call and then call back, hoping to speak to a more knowledgeable operator.</w:t>
      </w:r>
      <w:r>
        <w:rPr>
          <w:rStyle w:val="FootnoteReference"/>
        </w:rPr>
        <w:footnoteReference w:id="18"/>
      </w:r>
      <w:r>
        <w:t xml:space="preserve"> Not only does this offer inefficient service, but it </w:t>
      </w:r>
      <w:r w:rsidR="006C5AC2">
        <w:t xml:space="preserve">suggests that </w:t>
      </w:r>
      <w:r>
        <w:t xml:space="preserve">consumers </w:t>
      </w:r>
      <w:r w:rsidR="006C5AC2">
        <w:t xml:space="preserve">may </w:t>
      </w:r>
      <w:r w:rsidR="0070789B">
        <w:t xml:space="preserve">be </w:t>
      </w:r>
      <w:r w:rsidR="002424FC">
        <w:t xml:space="preserve">receiving incorrect information. </w:t>
      </w:r>
    </w:p>
    <w:p w14:paraId="60DDD9EA" w14:textId="77777777" w:rsidR="00B64399" w:rsidRDefault="00B64399" w:rsidP="00B64399">
      <w:pPr>
        <w:pStyle w:val="Heading3"/>
      </w:pPr>
      <w:r>
        <w:t xml:space="preserve">Lack of awareness of where to get information </w:t>
      </w:r>
    </w:p>
    <w:p w14:paraId="39FDC0D2" w14:textId="238884FA" w:rsidR="00B64399" w:rsidRDefault="00B64399" w:rsidP="00B64399">
      <w:r>
        <w:t xml:space="preserve">A recurring theme throughout our research and engagement was that </w:t>
      </w:r>
      <w:r w:rsidR="00662DC0">
        <w:t>consumers face barriers to accessing important information</w:t>
      </w:r>
      <w:r>
        <w:t xml:space="preserve"> due to lack of awareness of where it can be found.</w:t>
      </w:r>
      <w:r>
        <w:rPr>
          <w:rStyle w:val="FootnoteReference"/>
        </w:rPr>
        <w:footnoteReference w:id="19"/>
      </w:r>
      <w:r>
        <w:t xml:space="preserve"> </w:t>
      </w:r>
    </w:p>
    <w:p w14:paraId="56DB17D2" w14:textId="412F168F" w:rsidR="00B64399" w:rsidRDefault="00B64399" w:rsidP="00B64399">
      <w:r>
        <w:t>During a</w:t>
      </w:r>
      <w:r w:rsidR="001A078C">
        <w:t xml:space="preserve"> meeting of our</w:t>
      </w:r>
      <w:r>
        <w:t xml:space="preserve"> community sector roundtable, we heard that 78 per cent of </w:t>
      </w:r>
      <w:r w:rsidR="0099024B">
        <w:t>consumer</w:t>
      </w:r>
      <w:r>
        <w:t xml:space="preserve">s from a single energy </w:t>
      </w:r>
      <w:r w:rsidR="00F95938">
        <w:t xml:space="preserve">retailer </w:t>
      </w:r>
      <w:r>
        <w:t>were uncertain as to whether they could contact their retailer to seek assistance.</w:t>
      </w:r>
      <w:r>
        <w:rPr>
          <w:rStyle w:val="FootnoteReference"/>
        </w:rPr>
        <w:footnoteReference w:id="20"/>
      </w:r>
      <w:r>
        <w:t xml:space="preserve"> For many experiencing </w:t>
      </w:r>
      <w:proofErr w:type="gramStart"/>
      <w:r>
        <w:t>vulnerability</w:t>
      </w:r>
      <w:proofErr w:type="gramEnd"/>
      <w:r>
        <w:t xml:space="preserve"> for the first time, </w:t>
      </w:r>
      <w:r>
        <w:lastRenderedPageBreak/>
        <w:t>navigating the communications and hardship/payment difficulty support systems becomes an impossible task. This is made harder for consumers who have limited English skills.</w:t>
      </w:r>
      <w:r>
        <w:rPr>
          <w:rStyle w:val="FootnoteReference"/>
        </w:rPr>
        <w:footnoteReference w:id="21"/>
      </w:r>
      <w:r>
        <w:t xml:space="preserve"> </w:t>
      </w:r>
    </w:p>
    <w:p w14:paraId="2E2DC3D5" w14:textId="77777777" w:rsidR="00B64399" w:rsidRDefault="00B64399" w:rsidP="00B64399">
      <w:pPr>
        <w:pStyle w:val="Heading3"/>
      </w:pPr>
      <w:r>
        <w:t>Communicating with diversity in mind: meeting the cultural and language needs of all consumers</w:t>
      </w:r>
    </w:p>
    <w:p w14:paraId="36A82F45" w14:textId="147CDE12" w:rsidR="00B64399" w:rsidRDefault="00B64399" w:rsidP="00B64399">
      <w:r>
        <w:t xml:space="preserve">We heard that currently the diverse needs of Victorian consumers – their language and cultural needs – are often not being met by </w:t>
      </w:r>
      <w:r w:rsidR="00F95938">
        <w:t>businesses</w:t>
      </w:r>
      <w:r>
        <w:t xml:space="preserve"> or regulators. For those experiencing vulnerability, language barriers can often </w:t>
      </w:r>
      <w:r w:rsidR="00357A64">
        <w:t>cause or</w:t>
      </w:r>
      <w:r w:rsidR="00EA5ED4">
        <w:t xml:space="preserve"> exacerbate harm, excluding </w:t>
      </w:r>
      <w:r w:rsidR="0099024B">
        <w:t>consumer</w:t>
      </w:r>
      <w:r w:rsidR="00EA5ED4">
        <w:t>s from seeking support or managing and paying their bills</w:t>
      </w:r>
      <w:r>
        <w:t xml:space="preserve">. </w:t>
      </w:r>
      <w:r w:rsidR="00D368E3">
        <w:t>For instance, it was</w:t>
      </w:r>
      <w:r>
        <w:t xml:space="preserve"> noted in one of our cross-sector workshop</w:t>
      </w:r>
      <w:r w:rsidR="00AE3C50">
        <w:t>s</w:t>
      </w:r>
      <w:r w:rsidR="00D368E3">
        <w:t xml:space="preserve"> that</w:t>
      </w:r>
      <w:r>
        <w:t xml:space="preserve"> awareness of the Utility Relief Grant </w:t>
      </w:r>
      <w:r w:rsidR="00D368E3">
        <w:t>S</w:t>
      </w:r>
      <w:r>
        <w:t xml:space="preserve">cheme remains low among those whose first language is not English. </w:t>
      </w:r>
    </w:p>
    <w:p w14:paraId="6D2A3BD0" w14:textId="245FD4E7" w:rsidR="00B64399" w:rsidRDefault="008B7C1A" w:rsidP="00B64399">
      <w:r>
        <w:t>At our community sector roundtable, w</w:t>
      </w:r>
      <w:r w:rsidR="00B64399">
        <w:t xml:space="preserve">e heard that to meet the needs of consumers, some community sector organisations include written material on the walls of their community locations (retail stores, community centres etc.) which gives those who visit the location an opportunity to engage with </w:t>
      </w:r>
      <w:r>
        <w:t>information</w:t>
      </w:r>
      <w:r w:rsidR="00B64399">
        <w:t>.</w:t>
      </w:r>
      <w:r w:rsidR="00B64399">
        <w:rPr>
          <w:rStyle w:val="FootnoteReference"/>
        </w:rPr>
        <w:footnoteReference w:id="22"/>
      </w:r>
      <w:r w:rsidR="00B64399">
        <w:t xml:space="preserve">  </w:t>
      </w:r>
    </w:p>
    <w:p w14:paraId="08457AED" w14:textId="40C4DBAC" w:rsidR="00B64399" w:rsidRDefault="008B7C1A" w:rsidP="00B64399">
      <w:r>
        <w:t xml:space="preserve">Our stakeholders told us that </w:t>
      </w:r>
      <w:r w:rsidR="00B64399">
        <w:t>meeting culturally specific needs</w:t>
      </w:r>
      <w:r w:rsidR="00646235">
        <w:t xml:space="preserve"> is key</w:t>
      </w:r>
      <w:r w:rsidR="00B64399">
        <w:t xml:space="preserve"> to providing appropriate communications to consumers – particularly in relation to support that is open to </w:t>
      </w:r>
      <w:r w:rsidR="0099024B">
        <w:t>consumer</w:t>
      </w:r>
      <w:r w:rsidR="00B64399">
        <w:t xml:space="preserve">s. </w:t>
      </w:r>
      <w:r w:rsidR="00BA17E0">
        <w:t>The Energy and Water Ombud</w:t>
      </w:r>
      <w:r w:rsidR="00183032">
        <w:t>sman (Victoria) suggests</w:t>
      </w:r>
      <w:r w:rsidR="00B64399">
        <w:t xml:space="preserve"> that ‘consideration should be given to appointing dedicated staff to provide culturally safe assistance to </w:t>
      </w:r>
      <w:r w:rsidR="0099024B">
        <w:t>consumer</w:t>
      </w:r>
      <w:r w:rsidR="00B64399">
        <w:t>s from cultural groups that are currently poorly served by the [payment difficult</w:t>
      </w:r>
      <w:r w:rsidR="1C2BDB30">
        <w:t>y</w:t>
      </w:r>
      <w:r w:rsidR="00B64399">
        <w:t xml:space="preserve"> framework]’.</w:t>
      </w:r>
      <w:r w:rsidR="00B64399">
        <w:rPr>
          <w:rStyle w:val="FootnoteReference"/>
        </w:rPr>
        <w:footnoteReference w:id="23"/>
      </w:r>
      <w:r w:rsidR="00B64399">
        <w:t xml:space="preserve"> This is particularly relevant to supporting those who identify as a First Nations person.</w:t>
      </w:r>
      <w:r w:rsidR="00B64399">
        <w:rPr>
          <w:rStyle w:val="FootnoteReference"/>
        </w:rPr>
        <w:footnoteReference w:id="24"/>
      </w:r>
    </w:p>
    <w:p w14:paraId="6C8979FC" w14:textId="77777777" w:rsidR="00B64399" w:rsidRDefault="00B64399" w:rsidP="00B64399">
      <w:pPr>
        <w:pStyle w:val="Heading3"/>
      </w:pPr>
      <w:r>
        <w:t xml:space="preserve">The digital divide is leaving some consumers behind </w:t>
      </w:r>
    </w:p>
    <w:p w14:paraId="02DA0F30" w14:textId="160FAA10" w:rsidR="00B64399" w:rsidRDefault="0089183A" w:rsidP="00B64399">
      <w:r>
        <w:t xml:space="preserve">While digital and online services can improve accessibility for consumers, </w:t>
      </w:r>
      <w:r w:rsidR="00DE00E7">
        <w:t>for many, these cause additional barriers</w:t>
      </w:r>
      <w:r w:rsidR="00B64399">
        <w:t xml:space="preserve">. Not all Victorians have access to digital platforms or devices, and an over-reliance on digital mediums risks leaving some consumers in the dark. </w:t>
      </w:r>
      <w:r w:rsidR="00DE00E7">
        <w:t>O</w:t>
      </w:r>
      <w:r w:rsidR="00B64399">
        <w:t xml:space="preserve">ne in five Australians </w:t>
      </w:r>
      <w:r w:rsidR="00DE00E7">
        <w:t xml:space="preserve">do </w:t>
      </w:r>
      <w:r w:rsidR="00B64399">
        <w:t>not hav</w:t>
      </w:r>
      <w:r w:rsidR="00DE00E7">
        <w:t>e</w:t>
      </w:r>
      <w:r w:rsidR="00B64399">
        <w:t xml:space="preserve"> a computer at home, </w:t>
      </w:r>
      <w:r w:rsidR="00DE00E7">
        <w:t xml:space="preserve">and </w:t>
      </w:r>
      <w:r w:rsidR="00B64399">
        <w:t xml:space="preserve">many consumers </w:t>
      </w:r>
      <w:r w:rsidR="00DE00E7">
        <w:t>rely</w:t>
      </w:r>
      <w:r w:rsidR="00B64399">
        <w:t xml:space="preserve"> on their phones </w:t>
      </w:r>
      <w:r w:rsidR="00DE00E7">
        <w:t>and</w:t>
      </w:r>
      <w:r w:rsidR="00B64399">
        <w:t xml:space="preserve"> </w:t>
      </w:r>
      <w:r w:rsidR="00B64399">
        <w:lastRenderedPageBreak/>
        <w:t>mobile data</w:t>
      </w:r>
      <w:r w:rsidR="00DE00E7">
        <w:t xml:space="preserve"> to </w:t>
      </w:r>
      <w:r w:rsidR="00B64399">
        <w:t>access the internet, thus increasing their digital costs.</w:t>
      </w:r>
      <w:r w:rsidR="00B64399">
        <w:rPr>
          <w:rStyle w:val="FootnoteReference"/>
        </w:rPr>
        <w:footnoteReference w:id="25"/>
      </w:r>
      <w:r w:rsidR="00B64399">
        <w:t xml:space="preserve"> Some community members (particularly older members) may be completely excluded from accessing or participating in online communications as they have no access to online content at all.</w:t>
      </w:r>
      <w:r w:rsidR="00B64399">
        <w:rPr>
          <w:rStyle w:val="FootnoteReference"/>
        </w:rPr>
        <w:footnoteReference w:id="26"/>
      </w:r>
      <w:r w:rsidR="00B64399">
        <w:t xml:space="preserve"> </w:t>
      </w:r>
    </w:p>
    <w:p w14:paraId="0285591E" w14:textId="59FAFA70" w:rsidR="00105DC9" w:rsidRPr="00105DC9" w:rsidRDefault="00896166" w:rsidP="00105DC9">
      <w:r>
        <w:t>Thriving Communities Partnership</w:t>
      </w:r>
      <w:r w:rsidR="00B64399">
        <w:t xml:space="preserve"> also found that while social media does play an important role in circulating information, consumers often do not trust it as a source – </w:t>
      </w:r>
      <w:r w:rsidR="0078039A">
        <w:t>but rather</w:t>
      </w:r>
      <w:r w:rsidR="00B64399">
        <w:t xml:space="preserve"> a channel that ‘circulate</w:t>
      </w:r>
      <w:r w:rsidR="0078039A">
        <w:t>[s]</w:t>
      </w:r>
      <w:r w:rsidR="00B64399">
        <w:t xml:space="preserve"> false information and arouse</w:t>
      </w:r>
      <w:r w:rsidR="008346F1">
        <w:t>[s]</w:t>
      </w:r>
      <w:r w:rsidR="00B64399">
        <w:t xml:space="preserve"> public fear’.</w:t>
      </w:r>
      <w:r w:rsidR="00B64399">
        <w:rPr>
          <w:rStyle w:val="FootnoteReference"/>
        </w:rPr>
        <w:footnoteReference w:id="27"/>
      </w:r>
      <w:r w:rsidR="00B64399">
        <w:t xml:space="preserve"> </w:t>
      </w:r>
    </w:p>
    <w:p w14:paraId="0FA43776" w14:textId="6ABD6202" w:rsidR="0016616B" w:rsidRDefault="0016616B" w:rsidP="0016616B">
      <w:pPr>
        <w:pStyle w:val="Heading3numbered"/>
      </w:pPr>
      <w:r>
        <w:t xml:space="preserve">The commission is </w:t>
      </w:r>
      <w:r w:rsidR="00B44B6A">
        <w:t>encouraging inclusive communication</w:t>
      </w:r>
    </w:p>
    <w:p w14:paraId="0C916B14" w14:textId="74C5C1DE" w:rsidR="00BE3442" w:rsidRPr="00BE3442" w:rsidRDefault="00B44B6A" w:rsidP="00BE3442">
      <w:r>
        <w:t xml:space="preserve">Across much of our research and engagement, we heard the reason consumers are often reluctant to engage with their essential service providers is that the communication is difficult to understand. </w:t>
      </w:r>
      <w:r w:rsidR="008346F1">
        <w:t>Our community panel made two recommendations</w:t>
      </w:r>
      <w:r w:rsidR="00063D09">
        <w:t xml:space="preserve"> towards the commission’s role in enhancing communication across sectors:</w:t>
      </w:r>
    </w:p>
    <w:p w14:paraId="57CC5BEF" w14:textId="2647347E" w:rsidR="00063D09" w:rsidRDefault="00063D09" w:rsidP="00063D09">
      <w:pPr>
        <w:pStyle w:val="Quote"/>
      </w:pPr>
      <w:r>
        <w:t xml:space="preserve">[The commission] </w:t>
      </w:r>
      <w:r w:rsidR="00B75294">
        <w:t xml:space="preserve">must work with providers to ensure bills, forms and communications are understandable, </w:t>
      </w:r>
      <w:proofErr w:type="gramStart"/>
      <w:r w:rsidR="00B75294">
        <w:t>inclusive</w:t>
      </w:r>
      <w:proofErr w:type="gramEnd"/>
      <w:r w:rsidR="00B75294">
        <w:t xml:space="preserve"> and accessible for all Victorian consumers and are tested with a diverse group of people experiencing hardship. Methods of communication must be driv</w:t>
      </w:r>
      <w:r w:rsidR="41123CEA">
        <w:t>en</w:t>
      </w:r>
      <w:r w:rsidR="00B75294">
        <w:t xml:space="preserve"> by the consumers, not the provider.</w:t>
      </w:r>
      <w:r w:rsidR="00B75294">
        <w:rPr>
          <w:rStyle w:val="FootnoteReference"/>
        </w:rPr>
        <w:footnoteReference w:id="28"/>
      </w:r>
      <w:r w:rsidR="00B75294">
        <w:t xml:space="preserve"> </w:t>
      </w:r>
    </w:p>
    <w:p w14:paraId="427D6AA8" w14:textId="481A636B" w:rsidR="00B75294" w:rsidRDefault="00063D09" w:rsidP="00063D09">
      <w:pPr>
        <w:pStyle w:val="Quote"/>
      </w:pPr>
      <w:r>
        <w:t>[</w:t>
      </w:r>
      <w:r w:rsidR="00B75294">
        <w:t>The commission</w:t>
      </w:r>
      <w:r>
        <w:t>]</w:t>
      </w:r>
      <w:r w:rsidR="00B75294">
        <w:t xml:space="preserve"> </w:t>
      </w:r>
      <w:r>
        <w:t xml:space="preserve">must </w:t>
      </w:r>
      <w:r w:rsidR="00B75294">
        <w:t>improve customer communication… to ensure better outcomes for those facing hardship, and regularly monitor and apply penalties for poor performance in this area.</w:t>
      </w:r>
      <w:r w:rsidR="00B75294">
        <w:rPr>
          <w:rStyle w:val="FootnoteReference"/>
        </w:rPr>
        <w:footnoteReference w:id="29"/>
      </w:r>
      <w:r w:rsidR="00B75294">
        <w:t xml:space="preserve">  </w:t>
      </w:r>
    </w:p>
    <w:p w14:paraId="03D0A588" w14:textId="12569E36" w:rsidR="00FA05CB" w:rsidRPr="00FA05CB" w:rsidRDefault="00EC77F7" w:rsidP="00FA05CB">
      <w:r>
        <w:t>While we acknowledge operational capacit</w:t>
      </w:r>
      <w:r w:rsidR="00FF65F0">
        <w:t>ies</w:t>
      </w:r>
      <w:r>
        <w:t xml:space="preserve"> of businesses to deliver accessible communication</w:t>
      </w:r>
      <w:r w:rsidR="008B3499">
        <w:t xml:space="preserve"> – for instance, it may</w:t>
      </w:r>
      <w:r w:rsidR="00091B5E">
        <w:t xml:space="preserve"> not be possible to provide communications in multiple languages and formats</w:t>
      </w:r>
      <w:r w:rsidR="008B3499">
        <w:t xml:space="preserve"> – we consider that </w:t>
      </w:r>
      <w:r w:rsidR="00BA2560">
        <w:t xml:space="preserve">it is important to explore a </w:t>
      </w:r>
      <w:r w:rsidR="00852D4C">
        <w:t>variety</w:t>
      </w:r>
      <w:r w:rsidR="00BA2560">
        <w:t xml:space="preserve"> of communications mechanisms and formats to improve accessibility </w:t>
      </w:r>
      <w:r w:rsidR="00852D4C">
        <w:t>overall</w:t>
      </w:r>
      <w:r w:rsidR="00BA2560">
        <w:t>.</w:t>
      </w:r>
    </w:p>
    <w:p w14:paraId="4CA2286E" w14:textId="5D43A8BF" w:rsidR="00BA0FB6" w:rsidRDefault="00BA2560" w:rsidP="00BA0FB6">
      <w:r>
        <w:t>The commission notes that</w:t>
      </w:r>
      <w:r w:rsidR="00852D4C">
        <w:t xml:space="preserve"> to encourage better practice communications, we must take stewardship to model the way forward. </w:t>
      </w:r>
      <w:r w:rsidR="00713B29">
        <w:t>In</w:t>
      </w:r>
      <w:r w:rsidR="00BA0FB6">
        <w:t xml:space="preserve"> our guidance paper on universal and inclusive </w:t>
      </w:r>
      <w:r w:rsidR="00BA0FB6">
        <w:lastRenderedPageBreak/>
        <w:t xml:space="preserve">engagement, the </w:t>
      </w:r>
      <w:r w:rsidR="00DC5029">
        <w:t xml:space="preserve">University of </w:t>
      </w:r>
      <w:r w:rsidR="00713B29">
        <w:t>Melbourne</w:t>
      </w:r>
      <w:r w:rsidR="00DC5029">
        <w:t>’s</w:t>
      </w:r>
      <w:r w:rsidR="00713B29">
        <w:t xml:space="preserve"> </w:t>
      </w:r>
      <w:r w:rsidR="00BA0FB6">
        <w:t xml:space="preserve">Social Equity Institute recommends that </w:t>
      </w:r>
      <w:r w:rsidR="00713B29">
        <w:t>as a regulator, we</w:t>
      </w:r>
      <w:r w:rsidR="00BA0FB6">
        <w:t>:</w:t>
      </w:r>
    </w:p>
    <w:p w14:paraId="03F5E0BA" w14:textId="77777777" w:rsidR="00BA0FB6" w:rsidRPr="00510FA2" w:rsidRDefault="00BA0FB6" w:rsidP="00BA0FB6">
      <w:pPr>
        <w:pStyle w:val="Quote"/>
        <w:rPr>
          <w:b/>
        </w:rPr>
      </w:pPr>
      <w:r w:rsidRPr="00510FA2">
        <w:t>Publish all information in all community languages and multiple accessible formats, including plain language, large print, Easy English and easy-read, audio and video. Consult existing guidance on making information accessible, and engage experts where needed (for example, to develop Easy English versions).</w:t>
      </w:r>
      <w:r>
        <w:rPr>
          <w:rStyle w:val="FootnoteReference"/>
        </w:rPr>
        <w:footnoteReference w:id="30"/>
      </w:r>
    </w:p>
    <w:p w14:paraId="722BD397" w14:textId="77777777" w:rsidR="009464BE" w:rsidRDefault="00713B29" w:rsidP="00B44B6A">
      <w:r>
        <w:t xml:space="preserve">The commission is committed to improving the accessibility of our own communication, not only for consumers, but for our stakeholders across government, industry and the community sector that rely on information provided by us. </w:t>
      </w:r>
    </w:p>
    <w:p w14:paraId="34B2DBAC" w14:textId="4E99254D" w:rsidR="00BA0FB6" w:rsidRPr="00B44B6A" w:rsidRDefault="00713B29" w:rsidP="00B44B6A">
      <w:r>
        <w:t>We will continue to champion better practice work in relation to communications</w:t>
      </w:r>
      <w:r w:rsidR="00DF5667">
        <w:t>, and act as a support for our various stakeholders on the journey to the adoption of</w:t>
      </w:r>
      <w:r w:rsidR="00A11D88">
        <w:t xml:space="preserve"> </w:t>
      </w:r>
      <w:r w:rsidR="00DF5667">
        <w:t>widespread inclusive and accessible communication.</w:t>
      </w:r>
      <w:r w:rsidR="00691779">
        <w:t xml:space="preserve"> </w:t>
      </w:r>
      <w:r w:rsidR="209EACA3">
        <w:t>To facilitate</w:t>
      </w:r>
      <w:r w:rsidR="00691779">
        <w:t xml:space="preserve"> this, we propose:</w:t>
      </w:r>
    </w:p>
    <w:p w14:paraId="6DBC0C0D" w14:textId="09D3CC62" w:rsidR="00E37BB8" w:rsidRDefault="00691779" w:rsidP="00161D6B">
      <w:pPr>
        <w:pStyle w:val="Pull-out"/>
      </w:pPr>
      <w:r>
        <w:rPr>
          <w:b/>
          <w:bCs/>
        </w:rPr>
        <w:t>Proposed g</w:t>
      </w:r>
      <w:r w:rsidR="00161D6B" w:rsidRPr="00710A99">
        <w:rPr>
          <w:b/>
          <w:bCs/>
        </w:rPr>
        <w:t>oal one:</w:t>
      </w:r>
      <w:r w:rsidR="00161D6B">
        <w:t xml:space="preserve"> We aim to </w:t>
      </w:r>
      <w:r w:rsidR="001133A5">
        <w:t xml:space="preserve">improve the accessibility </w:t>
      </w:r>
      <w:r w:rsidR="00881C76">
        <w:t xml:space="preserve">of the communications </w:t>
      </w:r>
      <w:r w:rsidR="00161D6B">
        <w:t>consumers receive</w:t>
      </w:r>
      <w:r w:rsidR="00881C76">
        <w:t xml:space="preserve">, </w:t>
      </w:r>
      <w:r w:rsidR="00954843">
        <w:t>so</w:t>
      </w:r>
      <w:r w:rsidR="00881C76">
        <w:t xml:space="preserve"> they</w:t>
      </w:r>
      <w:r w:rsidR="00161D6B">
        <w:t xml:space="preserve"> are consistent, </w:t>
      </w:r>
      <w:proofErr w:type="gramStart"/>
      <w:r w:rsidR="00161D6B">
        <w:t>accessible</w:t>
      </w:r>
      <w:proofErr w:type="gramEnd"/>
      <w:r w:rsidR="00161D6B">
        <w:t xml:space="preserve"> and meet their needs</w:t>
      </w:r>
      <w:r w:rsidR="4BD6616F">
        <w:t>.</w:t>
      </w:r>
    </w:p>
    <w:p w14:paraId="637166CD" w14:textId="091776C8" w:rsidR="003423A8" w:rsidRDefault="00654CD7" w:rsidP="00EC48C6">
      <w:pPr>
        <w:pStyle w:val="Heading3"/>
      </w:pPr>
      <w:r>
        <w:t>Possible</w:t>
      </w:r>
      <w:r w:rsidR="00C70FF0">
        <w:t xml:space="preserve"> s</w:t>
      </w:r>
      <w:r w:rsidR="003423A8">
        <w:t>upporting initiatives:</w:t>
      </w:r>
    </w:p>
    <w:p w14:paraId="038248DD" w14:textId="10934D77" w:rsidR="003423A8" w:rsidRDefault="00594556" w:rsidP="00F95B04">
      <w:pPr>
        <w:pStyle w:val="Heading4"/>
      </w:pPr>
      <w:r>
        <w:t>S</w:t>
      </w:r>
      <w:r w:rsidR="00F95B04">
        <w:t>upporting s</w:t>
      </w:r>
      <w:r>
        <w:t>ector</w:t>
      </w:r>
      <w:r w:rsidR="00CD2366">
        <w:t>-</w:t>
      </w:r>
      <w:r w:rsidR="00F95B04">
        <w:t xml:space="preserve">focused </w:t>
      </w:r>
      <w:r w:rsidR="00CD2366">
        <w:t>initiatives</w:t>
      </w:r>
    </w:p>
    <w:tbl>
      <w:tblPr>
        <w:tblStyle w:val="TableGrid"/>
        <w:tblW w:w="5000" w:type="pct"/>
        <w:tblBorders>
          <w:insideH w:val="none" w:sz="0" w:space="0" w:color="auto"/>
        </w:tblBorders>
        <w:tblLook w:val="04A0" w:firstRow="1" w:lastRow="0" w:firstColumn="1" w:lastColumn="0" w:noHBand="0" w:noVBand="1"/>
      </w:tblPr>
      <w:tblGrid>
        <w:gridCol w:w="534"/>
        <w:gridCol w:w="3802"/>
        <w:gridCol w:w="1498"/>
        <w:gridCol w:w="3192"/>
      </w:tblGrid>
      <w:tr w:rsidR="00BA70D9" w:rsidRPr="00C93F0D" w14:paraId="407667E9" w14:textId="77777777" w:rsidTr="00BA70D9">
        <w:trPr>
          <w:cnfStyle w:val="100000000000" w:firstRow="1" w:lastRow="0" w:firstColumn="0" w:lastColumn="0" w:oddVBand="0" w:evenVBand="0" w:oddHBand="0" w:evenHBand="0" w:firstRowFirstColumn="0" w:firstRowLastColumn="0" w:lastRowFirstColumn="0" w:lastRowLastColumn="0"/>
          <w:trHeight w:val="519"/>
        </w:trPr>
        <w:tc>
          <w:tcPr>
            <w:tcW w:w="2402" w:type="pct"/>
            <w:gridSpan w:val="2"/>
          </w:tcPr>
          <w:p w14:paraId="297292CD" w14:textId="71CA6DBD" w:rsidR="00BA70D9" w:rsidRPr="00C93F0D" w:rsidRDefault="00BA70D9" w:rsidP="002641E5">
            <w:pPr>
              <w:pStyle w:val="TableHeading"/>
              <w:rPr>
                <w:lang w:val="en-AU"/>
              </w:rPr>
            </w:pPr>
            <w:r>
              <w:rPr>
                <w:lang w:val="en-AU"/>
              </w:rPr>
              <w:t>Possible initiative</w:t>
            </w:r>
          </w:p>
        </w:tc>
        <w:tc>
          <w:tcPr>
            <w:tcW w:w="830" w:type="pct"/>
          </w:tcPr>
          <w:p w14:paraId="7AF3B8CF" w14:textId="77777777" w:rsidR="00BA70D9" w:rsidRPr="00C93F0D" w:rsidRDefault="00BA70D9" w:rsidP="002641E5">
            <w:pPr>
              <w:pStyle w:val="TableHeading"/>
              <w:rPr>
                <w:lang w:val="en-AU"/>
              </w:rPr>
            </w:pPr>
            <w:r w:rsidRPr="00C93F0D">
              <w:rPr>
                <w:lang w:val="en-AU"/>
              </w:rPr>
              <w:t>Timeframe</w:t>
            </w:r>
          </w:p>
        </w:tc>
        <w:tc>
          <w:tcPr>
            <w:tcW w:w="1768" w:type="pct"/>
          </w:tcPr>
          <w:p w14:paraId="7305CC2A" w14:textId="77777777" w:rsidR="00BA70D9" w:rsidRPr="00C93F0D" w:rsidRDefault="00BA70D9" w:rsidP="002641E5">
            <w:pPr>
              <w:pStyle w:val="TableHeading"/>
              <w:rPr>
                <w:lang w:val="en-AU"/>
              </w:rPr>
            </w:pPr>
            <w:r w:rsidRPr="00C93F0D">
              <w:rPr>
                <w:lang w:val="en-AU"/>
              </w:rPr>
              <w:t>Measure of success</w:t>
            </w:r>
          </w:p>
        </w:tc>
      </w:tr>
      <w:tr w:rsidR="00BA70D9" w:rsidRPr="00C93F0D" w14:paraId="0CEA307F" w14:textId="77777777" w:rsidTr="00BA70D9">
        <w:trPr>
          <w:cnfStyle w:val="000000100000" w:firstRow="0" w:lastRow="0" w:firstColumn="0" w:lastColumn="0" w:oddVBand="0" w:evenVBand="0" w:oddHBand="1" w:evenHBand="0" w:firstRowFirstColumn="0" w:firstRowLastColumn="0" w:lastRowFirstColumn="0" w:lastRowLastColumn="0"/>
          <w:trHeight w:val="519"/>
        </w:trPr>
        <w:tc>
          <w:tcPr>
            <w:tcW w:w="296" w:type="pct"/>
          </w:tcPr>
          <w:p w14:paraId="197D2AD7" w14:textId="77777777" w:rsidR="00BA70D9" w:rsidRPr="00C24BF1" w:rsidRDefault="00BA70D9" w:rsidP="002641E5">
            <w:pPr>
              <w:pStyle w:val="TableBold"/>
              <w:rPr>
                <w:b w:val="0"/>
                <w:bCs/>
              </w:rPr>
            </w:pPr>
            <w:r w:rsidRPr="00C24BF1">
              <w:rPr>
                <w:b w:val="0"/>
                <w:bCs/>
              </w:rPr>
              <w:t>1.1</w:t>
            </w:r>
          </w:p>
        </w:tc>
        <w:tc>
          <w:tcPr>
            <w:tcW w:w="2105" w:type="pct"/>
          </w:tcPr>
          <w:p w14:paraId="71E141BC" w14:textId="1EDCCEB1" w:rsidR="00BA70D9" w:rsidRPr="00C24BF1" w:rsidRDefault="00BA70D9" w:rsidP="002641E5">
            <w:pPr>
              <w:pStyle w:val="TableBold"/>
              <w:rPr>
                <w:b w:val="0"/>
                <w:bCs/>
              </w:rPr>
            </w:pPr>
            <w:r w:rsidRPr="00C24BF1">
              <w:rPr>
                <w:b w:val="0"/>
                <w:bCs/>
              </w:rPr>
              <w:t>We will develop and improve consumer facing information to better meet the diverse needs of consumers, including improving information about consumer rights.</w:t>
            </w:r>
          </w:p>
        </w:tc>
        <w:tc>
          <w:tcPr>
            <w:tcW w:w="830" w:type="pct"/>
          </w:tcPr>
          <w:p w14:paraId="49709C86" w14:textId="77777777" w:rsidR="00BA70D9" w:rsidRPr="00C24BF1" w:rsidRDefault="00BA70D9" w:rsidP="002641E5">
            <w:pPr>
              <w:pStyle w:val="TableBold"/>
              <w:rPr>
                <w:b w:val="0"/>
                <w:bCs/>
              </w:rPr>
            </w:pPr>
            <w:r w:rsidRPr="00C24BF1">
              <w:rPr>
                <w:b w:val="0"/>
                <w:bCs/>
              </w:rPr>
              <w:t>Ongoing work over the next two years with key milestones during that period.</w:t>
            </w:r>
          </w:p>
        </w:tc>
        <w:tc>
          <w:tcPr>
            <w:tcW w:w="1768" w:type="pct"/>
          </w:tcPr>
          <w:p w14:paraId="350F3706" w14:textId="77777777" w:rsidR="00BA70D9" w:rsidRDefault="00BA70D9" w:rsidP="002641E5">
            <w:pPr>
              <w:pStyle w:val="TableBold"/>
              <w:rPr>
                <w:b w:val="0"/>
                <w:bCs/>
              </w:rPr>
            </w:pPr>
            <w:r w:rsidRPr="00C24BF1">
              <w:rPr>
                <w:b w:val="0"/>
                <w:bCs/>
              </w:rPr>
              <w:t xml:space="preserve">Development of digital and culturally appropriate information for the program. </w:t>
            </w:r>
          </w:p>
          <w:p w14:paraId="6436C1B9" w14:textId="77777777" w:rsidR="00B131C6" w:rsidRDefault="00B131C6" w:rsidP="002641E5">
            <w:pPr>
              <w:pStyle w:val="TableBold"/>
              <w:rPr>
                <w:b w:val="0"/>
                <w:bCs/>
              </w:rPr>
            </w:pPr>
          </w:p>
          <w:p w14:paraId="0031ADEE" w14:textId="575BD041" w:rsidR="00B131C6" w:rsidRPr="00C24BF1" w:rsidRDefault="00372E24" w:rsidP="002641E5">
            <w:pPr>
              <w:pStyle w:val="TableBold"/>
              <w:rPr>
                <w:b w:val="0"/>
                <w:bCs/>
              </w:rPr>
            </w:pPr>
            <w:r>
              <w:rPr>
                <w:b w:val="0"/>
                <w:bCs/>
              </w:rPr>
              <w:t xml:space="preserve">Provide guidance on sensitive and inclusive terminology </w:t>
            </w:r>
            <w:r w:rsidR="00574CF4">
              <w:rPr>
                <w:b w:val="0"/>
                <w:bCs/>
              </w:rPr>
              <w:t>in all communication and engagement.</w:t>
            </w:r>
          </w:p>
        </w:tc>
      </w:tr>
    </w:tbl>
    <w:p w14:paraId="135566DC" w14:textId="77777777" w:rsidR="00761821" w:rsidRDefault="00761821" w:rsidP="00761821"/>
    <w:p w14:paraId="4E42346C" w14:textId="46D64552" w:rsidR="00E37BB8" w:rsidRDefault="00E37BB8" w:rsidP="00D0454D">
      <w:pPr>
        <w:pStyle w:val="Heading2"/>
      </w:pPr>
      <w:bookmarkStart w:id="37" w:name="_Toc71024114"/>
      <w:r>
        <w:lastRenderedPageBreak/>
        <w:t xml:space="preserve">Theme two: </w:t>
      </w:r>
      <w:r w:rsidR="00B22CFF">
        <w:t>Consumer engag</w:t>
      </w:r>
      <w:r w:rsidR="00A500D1">
        <w:t xml:space="preserve">ement is </w:t>
      </w:r>
      <w:r w:rsidR="00B22CFF">
        <w:t xml:space="preserve">not </w:t>
      </w:r>
      <w:r w:rsidR="00A500D1">
        <w:t>alwa</w:t>
      </w:r>
      <w:r w:rsidR="005571EA">
        <w:t>ys</w:t>
      </w:r>
      <w:r w:rsidR="00B22CFF">
        <w:t xml:space="preserve"> universal or inclusive, leading to less accessible services</w:t>
      </w:r>
      <w:bookmarkEnd w:id="37"/>
    </w:p>
    <w:p w14:paraId="38D65966" w14:textId="77777777" w:rsidR="00437BE5" w:rsidRDefault="00437BE5" w:rsidP="00437BE5">
      <w:r>
        <w:t xml:space="preserve">One of the key objectives of our approach to developing a consumer vulnerability strategy is to bring the voices of consumers closer to our regulatory work. </w:t>
      </w:r>
    </w:p>
    <w:p w14:paraId="12307E91" w14:textId="77777777" w:rsidR="00437BE5" w:rsidRDefault="00437BE5" w:rsidP="00437BE5">
      <w:r>
        <w:t xml:space="preserve">We heard that there are currently many challenges to the way consumers are being consulted in the design and delivery of the systems they use to access essential services. </w:t>
      </w:r>
    </w:p>
    <w:p w14:paraId="6974325A" w14:textId="60727AA6" w:rsidR="00437BE5" w:rsidRDefault="00437BE5" w:rsidP="00437BE5">
      <w:pPr>
        <w:pStyle w:val="Heading3"/>
      </w:pPr>
      <w:r>
        <w:t>Consumers engage in different ways and their needs can change quickly</w:t>
      </w:r>
    </w:p>
    <w:p w14:paraId="29BC90F2" w14:textId="02E693EA" w:rsidR="00437BE5" w:rsidRDefault="00437BE5" w:rsidP="00437BE5">
      <w:r>
        <w:t>Our stakeholder reference group highlighted that people from different cultural backgrounds may have a mixed understanding of the relationship between consumers and regulated businesses in the Australian environment.</w:t>
      </w:r>
      <w:r>
        <w:rPr>
          <w:rStyle w:val="FootnoteReference"/>
        </w:rPr>
        <w:footnoteReference w:id="31"/>
      </w:r>
      <w:r>
        <w:t xml:space="preserve"> Some consumers may have lived in countries where energy provision is government owned or not part of a privatised market. The way they navigate and engage with </w:t>
      </w:r>
      <w:r w:rsidR="00A66F10">
        <w:t xml:space="preserve">competitive </w:t>
      </w:r>
      <w:r>
        <w:t xml:space="preserve">market can be affected by this level of understanding, creating additional barriers and challenges. </w:t>
      </w:r>
    </w:p>
    <w:p w14:paraId="42115D1F" w14:textId="09AB9C77" w:rsidR="00437BE5" w:rsidRDefault="00992F91" w:rsidP="00437BE5">
      <w:r>
        <w:t>The</w:t>
      </w:r>
      <w:r w:rsidR="00437BE5">
        <w:t xml:space="preserve"> Energy and Water Ombudsman</w:t>
      </w:r>
      <w:r>
        <w:t xml:space="preserve"> (Victoria) has</w:t>
      </w:r>
      <w:r w:rsidR="00437BE5">
        <w:t xml:space="preserve"> discussed the general ways </w:t>
      </w:r>
      <w:r w:rsidR="00F95938">
        <w:t>businesses</w:t>
      </w:r>
      <w:r w:rsidR="00437BE5">
        <w:t xml:space="preserve"> can prepare for consumers who may be experiencing vulnerability, including staff training, communicat</w:t>
      </w:r>
      <w:r w:rsidR="009E1BDC">
        <w:t>ion</w:t>
      </w:r>
      <w:r w:rsidR="00437BE5">
        <w:t xml:space="preserve"> tone and proactive initiation of entitlements.</w:t>
      </w:r>
      <w:r w:rsidR="00437BE5">
        <w:rPr>
          <w:rStyle w:val="FootnoteReference"/>
        </w:rPr>
        <w:footnoteReference w:id="32"/>
      </w:r>
      <w:r w:rsidR="00437BE5">
        <w:t xml:space="preserve"> </w:t>
      </w:r>
    </w:p>
    <w:p w14:paraId="2F2E337F" w14:textId="016FB464" w:rsidR="00437BE5" w:rsidRDefault="00437BE5" w:rsidP="00437BE5">
      <w:r>
        <w:t xml:space="preserve">Similarly, people experiencing vulnerability will engage with </w:t>
      </w:r>
      <w:r w:rsidR="00A61792">
        <w:t>essential services</w:t>
      </w:r>
      <w:r>
        <w:t xml:space="preserve"> in ways that reflect their individual circumstances particularly at times of acute stress. Thriving Communities Partnership highlighted that consumers </w:t>
      </w:r>
      <w:proofErr w:type="gramStart"/>
      <w:r>
        <w:t>can</w:t>
      </w:r>
      <w:proofErr w:type="gramEnd"/>
      <w:r>
        <w:t xml:space="preserve"> experience disasters differently – for example people on life support mechanisms will be highly concerned about their access to energy during events where they may be isolated from support (e.g. a flood or bushfire)</w:t>
      </w:r>
      <w:r w:rsidR="008E025B">
        <w:t>.</w:t>
      </w:r>
      <w:r>
        <w:rPr>
          <w:rStyle w:val="FootnoteReference"/>
        </w:rPr>
        <w:footnoteReference w:id="33"/>
      </w:r>
      <w:r>
        <w:t xml:space="preserve"> </w:t>
      </w:r>
    </w:p>
    <w:p w14:paraId="1A7A62AF" w14:textId="05A3A6EF" w:rsidR="00437BE5" w:rsidRDefault="00437BE5" w:rsidP="00437BE5">
      <w:r>
        <w:t xml:space="preserve">During the coronavirus pandemic, government agencies and businesses implemented support mechanisms and made them available quickly. However, the Consumer Policy Research Centre highlighted that while these support mechanisms were important, they did not always reach consumers most </w:t>
      </w:r>
      <w:r w:rsidR="00860764">
        <w:t>in</w:t>
      </w:r>
      <w:r>
        <w:t xml:space="preserve"> need.</w:t>
      </w:r>
      <w:r>
        <w:rPr>
          <w:rStyle w:val="FootnoteReference"/>
        </w:rPr>
        <w:footnoteReference w:id="34"/>
      </w:r>
    </w:p>
    <w:p w14:paraId="64289B5B" w14:textId="23B0D48E" w:rsidR="00437BE5" w:rsidRDefault="00437BE5" w:rsidP="00437BE5">
      <w:r>
        <w:lastRenderedPageBreak/>
        <w:t xml:space="preserve">Our community panel told us that consumers living in regional and remote areas experience challenges in their interactions with businesses. They may have intermittent access to the internet, which reduces their capacity to engage with online-only communications platforms. For many </w:t>
      </w:r>
      <w:r w:rsidR="00F97892">
        <w:t xml:space="preserve">participating </w:t>
      </w:r>
      <w:r>
        <w:t>in the panel itself, access to online resources to take part in the discussion process was difficult due to an unfamiliarity with the platforms being used.</w:t>
      </w:r>
      <w:r>
        <w:rPr>
          <w:rStyle w:val="FootnoteReference"/>
        </w:rPr>
        <w:footnoteReference w:id="35"/>
      </w:r>
      <w:r>
        <w:t xml:space="preserve"> </w:t>
      </w:r>
    </w:p>
    <w:p w14:paraId="04DCCC5A" w14:textId="77777777" w:rsidR="00437BE5" w:rsidRDefault="00437BE5" w:rsidP="00437BE5">
      <w:pPr>
        <w:pStyle w:val="Heading3"/>
      </w:pPr>
      <w:r>
        <w:t>We need to understand and build connections with the communities we serve</w:t>
      </w:r>
    </w:p>
    <w:p w14:paraId="25984774" w14:textId="7F0F7538" w:rsidR="00437BE5" w:rsidRDefault="00437BE5" w:rsidP="00437BE5">
      <w:r>
        <w:t xml:space="preserve">At our community roundtable we heard that </w:t>
      </w:r>
      <w:r w:rsidR="00815DDD">
        <w:t xml:space="preserve">when </w:t>
      </w:r>
      <w:r>
        <w:t>information was distributed through local community groups or agencies, particularly in relevant languages, there was a much higher take up of support.</w:t>
      </w:r>
      <w:r>
        <w:rPr>
          <w:rStyle w:val="FootnoteReference"/>
        </w:rPr>
        <w:footnoteReference w:id="36"/>
      </w:r>
    </w:p>
    <w:p w14:paraId="5DF9EDCD" w14:textId="65008967" w:rsidR="00437BE5" w:rsidRDefault="00437BE5" w:rsidP="00437BE5">
      <w:r>
        <w:t>Our cross-sector workshop identified that some businesses are building connections with new and emerging communities through council groups, community lea</w:t>
      </w:r>
      <w:r w:rsidR="00AB7C82">
        <w:t>d</w:t>
      </w:r>
      <w:r>
        <w:t>ers and community organisations. Through these relationships they are improving awareness of the support available for consumers and have seen a higher level of engagement from these communities. This has benefits for both the business and the consumer, reducing long-term debt and improving access to available support.</w:t>
      </w:r>
    </w:p>
    <w:p w14:paraId="5824C84F" w14:textId="7851201B" w:rsidR="00437BE5" w:rsidRDefault="00437BE5" w:rsidP="00437BE5">
      <w:r>
        <w:t xml:space="preserve">In developing </w:t>
      </w:r>
      <w:r w:rsidR="00EB5BEB">
        <w:t>this</w:t>
      </w:r>
      <w:r>
        <w:t xml:space="preserve"> </w:t>
      </w:r>
      <w:r w:rsidR="00C70FF0">
        <w:t>draft strategy</w:t>
      </w:r>
      <w:r>
        <w:t xml:space="preserve">, we </w:t>
      </w:r>
      <w:r w:rsidR="00FB17C2">
        <w:t>ran</w:t>
      </w:r>
      <w:r>
        <w:t xml:space="preserve"> a deliberative community panel to hear directly from a broad range of consumers. We sought out a broad representation from different geographic areas, cultural backgrounds, socioeconomic groups, and ages. This was one mechanism to inform our thinking for the vulnerability </w:t>
      </w:r>
      <w:r w:rsidR="00C70FF0">
        <w:t>draft strategy</w:t>
      </w:r>
      <w:r>
        <w:t xml:space="preserve"> and it highlighted the different experiences that consumers have in interacting with our regulated sectors. </w:t>
      </w:r>
    </w:p>
    <w:p w14:paraId="16255BB0" w14:textId="5B49AB7C" w:rsidR="00437BE5" w:rsidRDefault="00437BE5" w:rsidP="00437BE5">
      <w:r>
        <w:t>In its deliberations the community panel was clear that the commission need</w:t>
      </w:r>
      <w:r w:rsidR="00FB17C2">
        <w:t>s</w:t>
      </w:r>
      <w:r>
        <w:t xml:space="preserve"> to continue to hear directly from consumers to inform its work. </w:t>
      </w:r>
      <w:r w:rsidR="005E0DD3">
        <w:t xml:space="preserve">The panel </w:t>
      </w:r>
      <w:r>
        <w:t>recommended ongoing mechanisms for engagement with consumers to ensure that our work reflects the values and experiences of people in the Victorian community.</w:t>
      </w:r>
    </w:p>
    <w:p w14:paraId="323B3260" w14:textId="543F85DC" w:rsidR="00437BE5" w:rsidRDefault="008E08FE" w:rsidP="00437BE5">
      <w:pPr>
        <w:pStyle w:val="Heading3"/>
      </w:pPr>
      <w:r>
        <w:t>The commission is committed to u</w:t>
      </w:r>
      <w:r w:rsidR="00437BE5">
        <w:t xml:space="preserve">niversal and inclusive engagement </w:t>
      </w:r>
    </w:p>
    <w:p w14:paraId="6E56EECF" w14:textId="7F365E89" w:rsidR="00437BE5" w:rsidRDefault="00437BE5" w:rsidP="00437BE5">
      <w:r>
        <w:t xml:space="preserve">In its guidance on universal and inclusive engagement the </w:t>
      </w:r>
      <w:r w:rsidR="00DC5029">
        <w:t xml:space="preserve">University of </w:t>
      </w:r>
      <w:r w:rsidR="00BA7B12">
        <w:t>Melbourne</w:t>
      </w:r>
      <w:r w:rsidR="00DC5029">
        <w:t>’s</w:t>
      </w:r>
      <w:r w:rsidR="00BA7B12">
        <w:t xml:space="preserve"> Social Equity Institute</w:t>
      </w:r>
      <w:r>
        <w:t xml:space="preserve"> </w:t>
      </w:r>
      <w:r w:rsidR="00EF2FB8">
        <w:t>identif</w:t>
      </w:r>
      <w:r w:rsidR="0038403E">
        <w:t>ies</w:t>
      </w:r>
      <w:r>
        <w:t xml:space="preserve"> that regulators are becoming increasingly aware that standard approaches to engagement may not be designed to </w:t>
      </w:r>
      <w:r w:rsidR="00047166">
        <w:t>capture the full diversity of</w:t>
      </w:r>
      <w:r>
        <w:t xml:space="preserve"> consumer </w:t>
      </w:r>
      <w:r>
        <w:lastRenderedPageBreak/>
        <w:t>perspectives, particularly in times of widespread health or economic crisis.</w:t>
      </w:r>
      <w:r>
        <w:rPr>
          <w:rStyle w:val="FootnoteReference"/>
        </w:rPr>
        <w:footnoteReference w:id="37"/>
      </w:r>
      <w:r w:rsidR="00554966">
        <w:t xml:space="preserve"> </w:t>
      </w:r>
      <w:r w:rsidR="00390F85">
        <w:t>Its guidance highlights</w:t>
      </w:r>
      <w:r>
        <w:t xml:space="preserve"> that if engagement is not designed sensitively and appropriately, some consumers </w:t>
      </w:r>
      <w:r w:rsidR="00697D92">
        <w:t xml:space="preserve">the views of </w:t>
      </w:r>
      <w:r>
        <w:t xml:space="preserve">will </w:t>
      </w:r>
      <w:r w:rsidR="00411024">
        <w:t>not be considered</w:t>
      </w:r>
      <w:r w:rsidR="005B2357">
        <w:t>.</w:t>
      </w:r>
      <w:r w:rsidR="00CC2F9F">
        <w:t xml:space="preserve"> This</w:t>
      </w:r>
      <w:r>
        <w:t xml:space="preserve"> has the potential to exacerbate existing vulnerabilities and create unintended negative consequences. </w:t>
      </w:r>
    </w:p>
    <w:p w14:paraId="181472DD" w14:textId="77777777" w:rsidR="00437BE5" w:rsidRPr="00944E5A" w:rsidRDefault="00437BE5" w:rsidP="00437BE5">
      <w:r>
        <w:t>Thriving Communities Partnership agrees that incorporating a deeper understanding of community needs (particularly those at greater risk of experiencing vulnerability) into the design and evaluation of products and services will help to avoid unintended negative outcomes.</w:t>
      </w:r>
      <w:r>
        <w:rPr>
          <w:rStyle w:val="FootnoteReference"/>
        </w:rPr>
        <w:footnoteReference w:id="38"/>
      </w:r>
    </w:p>
    <w:p w14:paraId="63873EE8" w14:textId="4CE381EA" w:rsidR="00437BE5" w:rsidRDefault="00437BE5" w:rsidP="00437BE5">
      <w:r>
        <w:t xml:space="preserve">The </w:t>
      </w:r>
      <w:r w:rsidR="00445DBA">
        <w:t xml:space="preserve">University of </w:t>
      </w:r>
      <w:r>
        <w:t>Melbourne</w:t>
      </w:r>
      <w:r w:rsidR="00445DBA">
        <w:t>’s</w:t>
      </w:r>
      <w:r>
        <w:t xml:space="preserve"> </w:t>
      </w:r>
      <w:r w:rsidR="008E08FE">
        <w:t>Social Equity Institute</w:t>
      </w:r>
      <w:r>
        <w:t xml:space="preserve"> recommends that engagement be ‘universal’ and ‘inclusive’, which means that it is:</w:t>
      </w:r>
    </w:p>
    <w:p w14:paraId="56853414" w14:textId="0091453F" w:rsidR="00437BE5" w:rsidRDefault="00437BE5" w:rsidP="00437BE5">
      <w:pPr>
        <w:pStyle w:val="Quote"/>
      </w:pPr>
      <w:r w:rsidRPr="00675863">
        <w:t>open to everyone in the Victorian community and can be adapted to the perspectives and requirements of consumers in any circumstances, including circumstances of vulnerability.</w:t>
      </w:r>
      <w:r>
        <w:rPr>
          <w:rStyle w:val="FootnoteReference"/>
        </w:rPr>
        <w:footnoteReference w:id="39"/>
      </w:r>
    </w:p>
    <w:p w14:paraId="4F2BCF63" w14:textId="12A6F42A" w:rsidR="00437BE5" w:rsidRDefault="00437BE5" w:rsidP="00437BE5">
      <w:r>
        <w:t>In its report the Consumer Policy Research Centre says taking a consumer-centric approach to designing policy and markets will drive inclusive growth.</w:t>
      </w:r>
      <w:r>
        <w:rPr>
          <w:rStyle w:val="FootnoteReference"/>
        </w:rPr>
        <w:footnoteReference w:id="40"/>
      </w:r>
      <w:r>
        <w:t xml:space="preserve"> This will ensure that all consumers are given the opportunity to receive the best possible outcomes by integrating principles of equity from the outset.</w:t>
      </w:r>
    </w:p>
    <w:p w14:paraId="5EBFE6EC" w14:textId="77777777" w:rsidR="00437BE5" w:rsidRDefault="00437BE5" w:rsidP="00437BE5">
      <w:r>
        <w:t>Our community panel also emphasised the importance of universal engagement, with their fifth recommendation calling for the commission to:</w:t>
      </w:r>
    </w:p>
    <w:p w14:paraId="030AE366" w14:textId="77777777" w:rsidR="00437BE5" w:rsidRDefault="00437BE5" w:rsidP="00437BE5">
      <w:pPr>
        <w:pStyle w:val="Quote"/>
      </w:pPr>
      <w:r>
        <w:t>[s]</w:t>
      </w:r>
      <w:proofErr w:type="spellStart"/>
      <w:r>
        <w:t>upport</w:t>
      </w:r>
      <w:proofErr w:type="spellEnd"/>
      <w:r>
        <w:t xml:space="preserve"> consumers to be able to engage with suppliers by having standardised information, offers and contracts provided by all suppliers so that offers can be easily compared.</w:t>
      </w:r>
      <w:r>
        <w:rPr>
          <w:rStyle w:val="FootnoteReference"/>
        </w:rPr>
        <w:footnoteReference w:id="41"/>
      </w:r>
      <w:r>
        <w:t xml:space="preserve"> </w:t>
      </w:r>
    </w:p>
    <w:p w14:paraId="655033A2" w14:textId="3506EF9A" w:rsidR="00710A99" w:rsidRPr="00710A99" w:rsidRDefault="008E08FE" w:rsidP="00710A99">
      <w:r>
        <w:lastRenderedPageBreak/>
        <w:t>We are committed to continuing to provide universal and inclusive engagement activities across our regulatory functions, and to leading better practices in this space.</w:t>
      </w:r>
      <w:r w:rsidR="00D07502">
        <w:t xml:space="preserve"> Our proposed goal two is therefore:</w:t>
      </w:r>
    </w:p>
    <w:p w14:paraId="5EBFCE94" w14:textId="4DAF8ABB" w:rsidR="00E37BB8" w:rsidRDefault="00D07502" w:rsidP="008E08FE">
      <w:pPr>
        <w:pStyle w:val="Pull-out"/>
      </w:pPr>
      <w:r>
        <w:rPr>
          <w:b/>
          <w:bCs/>
        </w:rPr>
        <w:t>Proposed g</w:t>
      </w:r>
      <w:r w:rsidR="00710A99" w:rsidRPr="00710A99">
        <w:rPr>
          <w:b/>
          <w:bCs/>
        </w:rPr>
        <w:t>oal two:</w:t>
      </w:r>
      <w:r w:rsidR="00710A99">
        <w:t xml:space="preserve"> We aim to take a universal and inclusive approach to our own engagement practices with consumers and support our regulated sectors to do the same</w:t>
      </w:r>
      <w:r w:rsidR="71A27EB2">
        <w:t>.</w:t>
      </w:r>
    </w:p>
    <w:p w14:paraId="740931B9" w14:textId="02B249E4" w:rsidR="00137BF6" w:rsidRDefault="00A55985" w:rsidP="000746F6">
      <w:pPr>
        <w:pStyle w:val="Heading3"/>
      </w:pPr>
      <w:r>
        <w:t>Possible</w:t>
      </w:r>
      <w:r w:rsidR="00C70FF0">
        <w:t xml:space="preserve"> s</w:t>
      </w:r>
      <w:r w:rsidR="008450D1">
        <w:t xml:space="preserve">upporting </w:t>
      </w:r>
      <w:r w:rsidR="00137BF6">
        <w:t>initiatives</w:t>
      </w:r>
    </w:p>
    <w:p w14:paraId="49C723EA" w14:textId="19E3D8D2" w:rsidR="00DF740C" w:rsidRDefault="00DF740C" w:rsidP="0004687F">
      <w:pPr>
        <w:pStyle w:val="Heading4"/>
      </w:pPr>
      <w:r>
        <w:t>Supporting sector-focused initiatives</w:t>
      </w:r>
    </w:p>
    <w:tbl>
      <w:tblPr>
        <w:tblStyle w:val="TableGrid"/>
        <w:tblW w:w="5000" w:type="pct"/>
        <w:tblBorders>
          <w:insideH w:val="none" w:sz="0" w:space="0" w:color="auto"/>
        </w:tblBorders>
        <w:tblLook w:val="04A0" w:firstRow="1" w:lastRow="0" w:firstColumn="1" w:lastColumn="0" w:noHBand="0" w:noVBand="1"/>
      </w:tblPr>
      <w:tblGrid>
        <w:gridCol w:w="541"/>
        <w:gridCol w:w="3571"/>
        <w:gridCol w:w="1515"/>
        <w:gridCol w:w="3399"/>
      </w:tblGrid>
      <w:tr w:rsidR="00D672C8" w:rsidRPr="00D93775" w14:paraId="419C1BE4" w14:textId="77777777" w:rsidTr="00D672C8">
        <w:trPr>
          <w:cnfStyle w:val="100000000000" w:firstRow="1" w:lastRow="0" w:firstColumn="0" w:lastColumn="0" w:oddVBand="0" w:evenVBand="0" w:oddHBand="0" w:evenHBand="0" w:firstRowFirstColumn="0" w:firstRowLastColumn="0" w:lastRowFirstColumn="0" w:lastRowLastColumn="0"/>
          <w:trHeight w:val="519"/>
        </w:trPr>
        <w:tc>
          <w:tcPr>
            <w:tcW w:w="2278" w:type="pct"/>
            <w:gridSpan w:val="2"/>
          </w:tcPr>
          <w:p w14:paraId="0606582E" w14:textId="1AF6D91B" w:rsidR="00D672C8" w:rsidRPr="00D93775" w:rsidRDefault="00D672C8" w:rsidP="002641E5">
            <w:pPr>
              <w:pStyle w:val="TableHeading"/>
              <w:rPr>
                <w:lang w:val="en-AU"/>
              </w:rPr>
            </w:pPr>
            <w:r>
              <w:rPr>
                <w:lang w:val="en-AU"/>
              </w:rPr>
              <w:t>Possible initiative</w:t>
            </w:r>
          </w:p>
        </w:tc>
        <w:tc>
          <w:tcPr>
            <w:tcW w:w="839" w:type="pct"/>
          </w:tcPr>
          <w:p w14:paraId="69E687EE" w14:textId="77777777" w:rsidR="00D672C8" w:rsidRPr="00D93775" w:rsidRDefault="00D672C8" w:rsidP="002641E5">
            <w:pPr>
              <w:pStyle w:val="TableHeading"/>
              <w:rPr>
                <w:lang w:val="en-AU"/>
              </w:rPr>
            </w:pPr>
            <w:r w:rsidRPr="00D93775">
              <w:rPr>
                <w:lang w:val="en-AU"/>
              </w:rPr>
              <w:t>Timeframe</w:t>
            </w:r>
          </w:p>
        </w:tc>
        <w:tc>
          <w:tcPr>
            <w:tcW w:w="1883" w:type="pct"/>
          </w:tcPr>
          <w:p w14:paraId="4BF99A2A" w14:textId="77777777" w:rsidR="00D672C8" w:rsidRPr="00D93775" w:rsidRDefault="00D672C8" w:rsidP="002641E5">
            <w:pPr>
              <w:pStyle w:val="TableHeading"/>
              <w:rPr>
                <w:lang w:val="en-AU"/>
              </w:rPr>
            </w:pPr>
            <w:r w:rsidRPr="00D93775">
              <w:rPr>
                <w:lang w:val="en-AU"/>
              </w:rPr>
              <w:t>Measure of success</w:t>
            </w:r>
          </w:p>
        </w:tc>
      </w:tr>
      <w:tr w:rsidR="00D672C8" w:rsidRPr="00D93775" w14:paraId="1802A3BA" w14:textId="77777777" w:rsidTr="00D672C8">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1CE6E37B" w14:textId="77777777" w:rsidR="00D672C8" w:rsidRPr="00C24BF1" w:rsidRDefault="00D672C8" w:rsidP="002641E5">
            <w:pPr>
              <w:pStyle w:val="TableBold"/>
              <w:rPr>
                <w:b w:val="0"/>
                <w:bCs/>
              </w:rPr>
            </w:pPr>
            <w:bookmarkStart w:id="38" w:name="_Hlk71012162"/>
            <w:r w:rsidRPr="00C24BF1">
              <w:rPr>
                <w:b w:val="0"/>
                <w:bCs/>
              </w:rPr>
              <w:t>2.1</w:t>
            </w:r>
          </w:p>
        </w:tc>
        <w:tc>
          <w:tcPr>
            <w:tcW w:w="1978" w:type="pct"/>
          </w:tcPr>
          <w:p w14:paraId="60B19D81" w14:textId="38ECA4F8" w:rsidR="00D672C8" w:rsidRPr="00C24BF1" w:rsidRDefault="00D672C8" w:rsidP="002641E5">
            <w:pPr>
              <w:pStyle w:val="TableBold"/>
              <w:rPr>
                <w:b w:val="0"/>
                <w:bCs/>
              </w:rPr>
            </w:pPr>
            <w:r w:rsidRPr="00C24BF1">
              <w:rPr>
                <w:b w:val="0"/>
                <w:bCs/>
              </w:rPr>
              <w:t>We will work collaboratively with local government sector to promote better practice in direct engagement with consumers.</w:t>
            </w:r>
          </w:p>
        </w:tc>
        <w:tc>
          <w:tcPr>
            <w:tcW w:w="839" w:type="pct"/>
          </w:tcPr>
          <w:p w14:paraId="6DE410B9" w14:textId="77777777" w:rsidR="00D672C8" w:rsidRPr="00C24BF1" w:rsidRDefault="00D672C8" w:rsidP="002641E5">
            <w:pPr>
              <w:pStyle w:val="TableBold"/>
              <w:rPr>
                <w:b w:val="0"/>
                <w:bCs/>
              </w:rPr>
            </w:pPr>
            <w:r w:rsidRPr="00C24BF1">
              <w:rPr>
                <w:b w:val="0"/>
                <w:bCs/>
              </w:rPr>
              <w:t>Two years</w:t>
            </w:r>
          </w:p>
        </w:tc>
        <w:tc>
          <w:tcPr>
            <w:tcW w:w="1883" w:type="pct"/>
          </w:tcPr>
          <w:p w14:paraId="61626D29" w14:textId="77777777" w:rsidR="00D672C8" w:rsidRPr="00C24BF1" w:rsidRDefault="00D672C8" w:rsidP="002641E5">
            <w:pPr>
              <w:pStyle w:val="TableBold"/>
              <w:rPr>
                <w:b w:val="0"/>
                <w:bCs/>
              </w:rPr>
            </w:pPr>
            <w:r w:rsidRPr="00C24BF1">
              <w:rPr>
                <w:b w:val="0"/>
                <w:bCs/>
              </w:rPr>
              <w:t>Commission delivers engagement activities to promote better practice with local government sector (conference and/or recognition event).</w:t>
            </w:r>
          </w:p>
        </w:tc>
      </w:tr>
      <w:tr w:rsidR="00D672C8" w:rsidRPr="00D93775" w14:paraId="3100B252" w14:textId="77777777" w:rsidTr="00D672C8">
        <w:trPr>
          <w:cnfStyle w:val="000000010000" w:firstRow="0" w:lastRow="0" w:firstColumn="0" w:lastColumn="0" w:oddVBand="0" w:evenVBand="0" w:oddHBand="0" w:evenHBand="1" w:firstRowFirstColumn="0" w:firstRowLastColumn="0" w:lastRowFirstColumn="0" w:lastRowLastColumn="0"/>
          <w:trHeight w:val="519"/>
        </w:trPr>
        <w:tc>
          <w:tcPr>
            <w:tcW w:w="300" w:type="pct"/>
          </w:tcPr>
          <w:p w14:paraId="384FC447" w14:textId="77777777" w:rsidR="00D672C8" w:rsidRPr="00C24BF1" w:rsidRDefault="00D672C8" w:rsidP="002641E5">
            <w:pPr>
              <w:pStyle w:val="TableBold"/>
              <w:rPr>
                <w:b w:val="0"/>
                <w:bCs/>
              </w:rPr>
            </w:pPr>
            <w:r w:rsidRPr="00C24BF1">
              <w:rPr>
                <w:b w:val="0"/>
                <w:bCs/>
              </w:rPr>
              <w:t>2.2</w:t>
            </w:r>
          </w:p>
        </w:tc>
        <w:tc>
          <w:tcPr>
            <w:tcW w:w="1978" w:type="pct"/>
          </w:tcPr>
          <w:p w14:paraId="6729A9FD" w14:textId="77777777" w:rsidR="00D672C8" w:rsidRPr="00C24BF1" w:rsidRDefault="00D672C8" w:rsidP="002641E5">
            <w:pPr>
              <w:pStyle w:val="TableBold"/>
              <w:rPr>
                <w:b w:val="0"/>
                <w:bCs/>
              </w:rPr>
            </w:pPr>
            <w:r w:rsidRPr="00C24BF1">
              <w:rPr>
                <w:b w:val="0"/>
                <w:bCs/>
              </w:rPr>
              <w:t>We will work more proactively with community groups to support more effective and targeted engagement with the full spectrum of consumer groups.</w:t>
            </w:r>
          </w:p>
        </w:tc>
        <w:tc>
          <w:tcPr>
            <w:tcW w:w="839" w:type="pct"/>
          </w:tcPr>
          <w:p w14:paraId="5F856E38" w14:textId="77777777" w:rsidR="00D672C8" w:rsidRPr="00C24BF1" w:rsidRDefault="00D672C8" w:rsidP="002641E5">
            <w:pPr>
              <w:pStyle w:val="TableBold"/>
              <w:rPr>
                <w:b w:val="0"/>
                <w:bCs/>
              </w:rPr>
            </w:pPr>
            <w:r w:rsidRPr="00C24BF1">
              <w:rPr>
                <w:b w:val="0"/>
                <w:bCs/>
              </w:rPr>
              <w:t>Two years</w:t>
            </w:r>
          </w:p>
        </w:tc>
        <w:tc>
          <w:tcPr>
            <w:tcW w:w="1883" w:type="pct"/>
          </w:tcPr>
          <w:p w14:paraId="1CE24F16" w14:textId="77777777" w:rsidR="00D672C8" w:rsidRPr="00C24BF1" w:rsidRDefault="00D672C8" w:rsidP="002641E5">
            <w:pPr>
              <w:pStyle w:val="TableBold"/>
              <w:rPr>
                <w:b w:val="0"/>
                <w:bCs/>
              </w:rPr>
            </w:pPr>
            <w:r w:rsidRPr="00C24BF1">
              <w:rPr>
                <w:b w:val="0"/>
                <w:bCs/>
              </w:rPr>
              <w:t>Engagement activities reflect advice gained through new relationships with relevant community groups.</w:t>
            </w:r>
          </w:p>
        </w:tc>
      </w:tr>
      <w:tr w:rsidR="00D672C8" w:rsidRPr="00D93775" w14:paraId="14CBDBFC" w14:textId="77777777" w:rsidTr="00D672C8">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02C5B787" w14:textId="77777777" w:rsidR="00D672C8" w:rsidRPr="00C24BF1" w:rsidRDefault="00D672C8" w:rsidP="002641E5">
            <w:pPr>
              <w:pStyle w:val="TableBold"/>
              <w:rPr>
                <w:b w:val="0"/>
                <w:bCs/>
              </w:rPr>
            </w:pPr>
            <w:r w:rsidRPr="00C24BF1">
              <w:rPr>
                <w:b w:val="0"/>
                <w:bCs/>
              </w:rPr>
              <w:t>2.3</w:t>
            </w:r>
          </w:p>
        </w:tc>
        <w:tc>
          <w:tcPr>
            <w:tcW w:w="1978" w:type="pct"/>
          </w:tcPr>
          <w:p w14:paraId="761E714F" w14:textId="288D6D81" w:rsidR="00D672C8" w:rsidRPr="00C24BF1" w:rsidRDefault="00D672C8" w:rsidP="002641E5">
            <w:pPr>
              <w:pStyle w:val="TableBold"/>
              <w:rPr>
                <w:b w:val="0"/>
                <w:bCs/>
              </w:rPr>
            </w:pPr>
            <w:r w:rsidRPr="00C24BF1">
              <w:rPr>
                <w:b w:val="0"/>
                <w:bCs/>
              </w:rPr>
              <w:t xml:space="preserve">We will include direct engagement with consumers and community groups in </w:t>
            </w:r>
            <w:r w:rsidR="00614B93">
              <w:rPr>
                <w:b w:val="0"/>
                <w:bCs/>
              </w:rPr>
              <w:t>Victorian Energy Upgrades</w:t>
            </w:r>
            <w:r w:rsidRPr="00C24BF1">
              <w:rPr>
                <w:b w:val="0"/>
                <w:bCs/>
              </w:rPr>
              <w:t xml:space="preserve"> engagement program.</w:t>
            </w:r>
          </w:p>
        </w:tc>
        <w:tc>
          <w:tcPr>
            <w:tcW w:w="839" w:type="pct"/>
          </w:tcPr>
          <w:p w14:paraId="2772B302" w14:textId="77777777" w:rsidR="00D672C8" w:rsidRPr="00C24BF1" w:rsidRDefault="00D672C8" w:rsidP="002641E5">
            <w:pPr>
              <w:pStyle w:val="TableBold"/>
              <w:rPr>
                <w:b w:val="0"/>
                <w:bCs/>
              </w:rPr>
            </w:pPr>
            <w:r w:rsidRPr="00C24BF1">
              <w:rPr>
                <w:b w:val="0"/>
                <w:bCs/>
              </w:rPr>
              <w:t>12 months</w:t>
            </w:r>
          </w:p>
        </w:tc>
        <w:tc>
          <w:tcPr>
            <w:tcW w:w="1883" w:type="pct"/>
          </w:tcPr>
          <w:p w14:paraId="764A2073" w14:textId="4ED72595" w:rsidR="00D672C8" w:rsidRPr="00C24BF1" w:rsidRDefault="00D672C8" w:rsidP="002641E5">
            <w:pPr>
              <w:pStyle w:val="TableBold"/>
              <w:rPr>
                <w:b w:val="0"/>
                <w:bCs/>
              </w:rPr>
            </w:pPr>
            <w:r w:rsidRPr="00C24BF1">
              <w:rPr>
                <w:b w:val="0"/>
                <w:bCs/>
              </w:rPr>
              <w:t xml:space="preserve">Consumers and community groups provided opportunities for engagement as part of </w:t>
            </w:r>
            <w:r w:rsidR="00614B93">
              <w:rPr>
                <w:b w:val="0"/>
                <w:bCs/>
              </w:rPr>
              <w:t>Victorian Energy Upgrades</w:t>
            </w:r>
            <w:r w:rsidRPr="00C24BF1">
              <w:rPr>
                <w:b w:val="0"/>
                <w:bCs/>
              </w:rPr>
              <w:t xml:space="preserve"> engagement program.</w:t>
            </w:r>
          </w:p>
        </w:tc>
      </w:tr>
      <w:tr w:rsidR="00D672C8" w:rsidRPr="00D93775" w14:paraId="72DD5711" w14:textId="77777777" w:rsidTr="00D672C8">
        <w:trPr>
          <w:cnfStyle w:val="000000010000" w:firstRow="0" w:lastRow="0" w:firstColumn="0" w:lastColumn="0" w:oddVBand="0" w:evenVBand="0" w:oddHBand="0" w:evenHBand="1" w:firstRowFirstColumn="0" w:firstRowLastColumn="0" w:lastRowFirstColumn="0" w:lastRowLastColumn="0"/>
          <w:trHeight w:val="519"/>
        </w:trPr>
        <w:tc>
          <w:tcPr>
            <w:tcW w:w="300" w:type="pct"/>
          </w:tcPr>
          <w:p w14:paraId="6BC2FDEE" w14:textId="77777777" w:rsidR="00D672C8" w:rsidRPr="00C24BF1" w:rsidRDefault="00D672C8" w:rsidP="002641E5">
            <w:pPr>
              <w:pStyle w:val="TableBold"/>
              <w:rPr>
                <w:b w:val="0"/>
                <w:bCs/>
              </w:rPr>
            </w:pPr>
            <w:r w:rsidRPr="00C24BF1">
              <w:rPr>
                <w:b w:val="0"/>
                <w:bCs/>
              </w:rPr>
              <w:t>2.4</w:t>
            </w:r>
          </w:p>
        </w:tc>
        <w:tc>
          <w:tcPr>
            <w:tcW w:w="1978" w:type="pct"/>
          </w:tcPr>
          <w:p w14:paraId="329473D2" w14:textId="3D515DA1" w:rsidR="00D672C8" w:rsidRPr="00C24BF1" w:rsidRDefault="00D672C8" w:rsidP="002641E5">
            <w:pPr>
              <w:pStyle w:val="TableBold"/>
              <w:rPr>
                <w:b w:val="0"/>
                <w:bCs/>
              </w:rPr>
            </w:pPr>
            <w:r w:rsidRPr="00C24BF1">
              <w:rPr>
                <w:b w:val="0"/>
                <w:bCs/>
              </w:rPr>
              <w:t xml:space="preserve">We will ensure engagement practices by water businesses are universal and inclusive, enabling the participation of hard-to-reach </w:t>
            </w:r>
            <w:r w:rsidR="0099024B">
              <w:rPr>
                <w:b w:val="0"/>
                <w:bCs/>
              </w:rPr>
              <w:t>consumer</w:t>
            </w:r>
            <w:r w:rsidRPr="00C24BF1">
              <w:rPr>
                <w:b w:val="0"/>
                <w:bCs/>
              </w:rPr>
              <w:t xml:space="preserve">s.  </w:t>
            </w:r>
          </w:p>
        </w:tc>
        <w:tc>
          <w:tcPr>
            <w:tcW w:w="839" w:type="pct"/>
          </w:tcPr>
          <w:p w14:paraId="2876F390" w14:textId="77777777" w:rsidR="00D672C8" w:rsidRPr="00C24BF1" w:rsidRDefault="00D672C8" w:rsidP="002641E5">
            <w:pPr>
              <w:pStyle w:val="TableBold"/>
              <w:rPr>
                <w:b w:val="0"/>
                <w:bCs/>
              </w:rPr>
            </w:pPr>
            <w:r w:rsidRPr="00C24BF1">
              <w:rPr>
                <w:b w:val="0"/>
                <w:bCs/>
              </w:rPr>
              <w:t xml:space="preserve">Ongoing </w:t>
            </w:r>
          </w:p>
        </w:tc>
        <w:tc>
          <w:tcPr>
            <w:tcW w:w="1883" w:type="pct"/>
          </w:tcPr>
          <w:p w14:paraId="766A9B86" w14:textId="77777777" w:rsidR="00D672C8" w:rsidRPr="00C24BF1" w:rsidRDefault="00D672C8" w:rsidP="002641E5">
            <w:pPr>
              <w:pStyle w:val="TableBold"/>
              <w:rPr>
                <w:b w:val="0"/>
                <w:bCs/>
              </w:rPr>
            </w:pPr>
            <w:r w:rsidRPr="00C24BF1">
              <w:rPr>
                <w:b w:val="0"/>
                <w:bCs/>
              </w:rPr>
              <w:t>Include in the guidance material and commission decisions in water our expectations on the use of engagement practices that universal and inclusive.</w:t>
            </w:r>
          </w:p>
        </w:tc>
      </w:tr>
      <w:tr w:rsidR="00F62138" w:rsidRPr="00D93775" w14:paraId="5C36F574" w14:textId="77777777" w:rsidTr="00D672C8">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22F6F348" w14:textId="21318B52" w:rsidR="00F62138" w:rsidRPr="00C24BF1" w:rsidRDefault="00F62138" w:rsidP="00F62138">
            <w:pPr>
              <w:pStyle w:val="TableBold"/>
              <w:rPr>
                <w:b w:val="0"/>
                <w:bCs/>
              </w:rPr>
            </w:pPr>
            <w:r>
              <w:rPr>
                <w:b w:val="0"/>
                <w:bCs/>
              </w:rPr>
              <w:t>2.5</w:t>
            </w:r>
          </w:p>
        </w:tc>
        <w:tc>
          <w:tcPr>
            <w:tcW w:w="1978" w:type="pct"/>
          </w:tcPr>
          <w:p w14:paraId="76DFD75C" w14:textId="2DCC605A" w:rsidR="00F62138" w:rsidRPr="00C24BF1" w:rsidRDefault="00F62138" w:rsidP="00F62138">
            <w:pPr>
              <w:pStyle w:val="TableBold"/>
              <w:rPr>
                <w:b w:val="0"/>
                <w:bCs/>
              </w:rPr>
            </w:pPr>
            <w:r w:rsidRPr="00C24BF1">
              <w:rPr>
                <w:b w:val="0"/>
                <w:bCs/>
              </w:rPr>
              <w:t xml:space="preserve">We will review of the effectiveness of the payment difficulty framework, incorporating the voices of consumers experiencing vulnerability. This relates to goals three and </w:t>
            </w:r>
            <w:r w:rsidR="0011218D">
              <w:rPr>
                <w:b w:val="0"/>
                <w:bCs/>
              </w:rPr>
              <w:t>five</w:t>
            </w:r>
            <w:r w:rsidRPr="00C24BF1">
              <w:rPr>
                <w:b w:val="0"/>
                <w:bCs/>
              </w:rPr>
              <w:t>.</w:t>
            </w:r>
          </w:p>
        </w:tc>
        <w:tc>
          <w:tcPr>
            <w:tcW w:w="839" w:type="pct"/>
          </w:tcPr>
          <w:p w14:paraId="0455EC32" w14:textId="2A09BC72" w:rsidR="00F62138" w:rsidRPr="00C24BF1" w:rsidRDefault="00F62138" w:rsidP="00F62138">
            <w:pPr>
              <w:pStyle w:val="TableBold"/>
              <w:rPr>
                <w:b w:val="0"/>
                <w:bCs/>
              </w:rPr>
            </w:pPr>
            <w:r w:rsidRPr="00C24BF1">
              <w:rPr>
                <w:rStyle w:val="normaltextrun"/>
                <w:b w:val="0"/>
                <w:bCs/>
                <w:lang w:val="en-AU"/>
              </w:rPr>
              <w:t>Two years </w:t>
            </w:r>
            <w:r w:rsidRPr="00C24BF1">
              <w:rPr>
                <w:rStyle w:val="eop"/>
                <w:b w:val="0"/>
                <w:bCs/>
                <w:lang w:val="en-AU"/>
              </w:rPr>
              <w:t> </w:t>
            </w:r>
          </w:p>
        </w:tc>
        <w:tc>
          <w:tcPr>
            <w:tcW w:w="1883" w:type="pct"/>
          </w:tcPr>
          <w:p w14:paraId="6F52F2BB" w14:textId="528F2320" w:rsidR="00F62138" w:rsidRPr="00C24BF1" w:rsidRDefault="00F62138" w:rsidP="00F62138">
            <w:pPr>
              <w:pStyle w:val="TableBold"/>
              <w:rPr>
                <w:b w:val="0"/>
                <w:bCs/>
              </w:rPr>
            </w:pPr>
            <w:r w:rsidRPr="00C24BF1">
              <w:rPr>
                <w:rStyle w:val="normaltextrun"/>
                <w:b w:val="0"/>
                <w:bCs/>
              </w:rPr>
              <w:t>Our review has factored in the effect of consumers experiencing vulnerability</w:t>
            </w:r>
            <w:r>
              <w:rPr>
                <w:rStyle w:val="normaltextrun"/>
                <w:b w:val="0"/>
                <w:bCs/>
              </w:rPr>
              <w:t>.</w:t>
            </w:r>
            <w:r w:rsidRPr="00C24BF1">
              <w:rPr>
                <w:rStyle w:val="normaltextrun"/>
                <w:b w:val="0"/>
                <w:bCs/>
              </w:rPr>
              <w:t xml:space="preserve"> </w:t>
            </w:r>
          </w:p>
        </w:tc>
      </w:tr>
      <w:bookmarkEnd w:id="38"/>
    </w:tbl>
    <w:p w14:paraId="0AF847AC" w14:textId="77777777" w:rsidR="00DF740C" w:rsidRPr="00DF740C" w:rsidRDefault="00DF740C" w:rsidP="00DF740C"/>
    <w:p w14:paraId="5B5717D3" w14:textId="7F7D376F" w:rsidR="00E37BB8" w:rsidRDefault="00E37BB8" w:rsidP="00D0454D">
      <w:pPr>
        <w:pStyle w:val="Heading2"/>
      </w:pPr>
      <w:bookmarkStart w:id="39" w:name="_Toc71024115"/>
      <w:r>
        <w:lastRenderedPageBreak/>
        <w:t>Theme three:</w:t>
      </w:r>
      <w:r w:rsidR="00B22CFF">
        <w:t xml:space="preserve"> Consumer trust </w:t>
      </w:r>
      <w:r w:rsidR="001970A8">
        <w:t xml:space="preserve">of </w:t>
      </w:r>
      <w:r w:rsidR="00F366B6">
        <w:t>their service provider</w:t>
      </w:r>
      <w:r w:rsidR="001970A8">
        <w:t xml:space="preserve"> is low</w:t>
      </w:r>
      <w:r w:rsidR="00E47614">
        <w:t xml:space="preserve">, </w:t>
      </w:r>
      <w:r w:rsidR="00C25C54">
        <w:t>with</w:t>
      </w:r>
      <w:r w:rsidR="00E47614">
        <w:t xml:space="preserve"> </w:t>
      </w:r>
      <w:r w:rsidR="004C067C">
        <w:t xml:space="preserve">many </w:t>
      </w:r>
      <w:r w:rsidR="00A6228D">
        <w:t>not</w:t>
      </w:r>
      <w:r w:rsidR="00B22CFF">
        <w:t xml:space="preserve"> empowered to make choices or seek support</w:t>
      </w:r>
      <w:bookmarkEnd w:id="39"/>
    </w:p>
    <w:p w14:paraId="2CF2F194" w14:textId="1EBB3574" w:rsidR="00E47AB3" w:rsidRDefault="00DB1568" w:rsidP="00E37BB8">
      <w:r>
        <w:t>We heard that a significant barrier to</w:t>
      </w:r>
      <w:r w:rsidR="00C9008C">
        <w:t xml:space="preserve"> consumers engaging </w:t>
      </w:r>
      <w:r w:rsidR="00982638">
        <w:t>with providers of essential services</w:t>
      </w:r>
      <w:r w:rsidR="005E2AB2">
        <w:t xml:space="preserve"> – </w:t>
      </w:r>
      <w:r w:rsidR="00C9008C">
        <w:t>including to seeking support when they need it</w:t>
      </w:r>
      <w:r w:rsidR="005E2AB2">
        <w:t xml:space="preserve"> – </w:t>
      </w:r>
      <w:r w:rsidR="00C9008C">
        <w:t>is</w:t>
      </w:r>
      <w:r w:rsidR="00F72C70">
        <w:t xml:space="preserve"> a lack of trust.</w:t>
      </w:r>
      <w:r w:rsidR="001B0B10">
        <w:t xml:space="preserve"> </w:t>
      </w:r>
      <w:r w:rsidR="005C6CD3">
        <w:t>Our stakeholders told us that</w:t>
      </w:r>
      <w:r w:rsidR="001B0B10">
        <w:t xml:space="preserve"> consumers do not trust </w:t>
      </w:r>
      <w:r w:rsidR="00F95938">
        <w:t>businesses</w:t>
      </w:r>
      <w:r w:rsidR="001B0B10">
        <w:t xml:space="preserve"> to act in their best interests</w:t>
      </w:r>
      <w:r w:rsidR="00561ECA">
        <w:t>, or to provide the correct information.</w:t>
      </w:r>
      <w:r w:rsidR="00D564BF">
        <w:t xml:space="preserve"> The causes of this mistrust are outlined below.</w:t>
      </w:r>
    </w:p>
    <w:p w14:paraId="2BCA646D" w14:textId="1A7C2A01" w:rsidR="00D564BF" w:rsidRDefault="00F95938" w:rsidP="00D564BF">
      <w:pPr>
        <w:pStyle w:val="Heading3"/>
      </w:pPr>
      <w:r>
        <w:t>We heard energy r</w:t>
      </w:r>
      <w:r w:rsidR="00D564BF">
        <w:t>etailer</w:t>
      </w:r>
      <w:r w:rsidR="00165843">
        <w:t xml:space="preserve">s </w:t>
      </w:r>
      <w:r w:rsidR="0071284E">
        <w:t xml:space="preserve">could do more to </w:t>
      </w:r>
      <w:r w:rsidR="00165843">
        <w:t>support consume</w:t>
      </w:r>
      <w:r w:rsidR="00A16DF2">
        <w:t xml:space="preserve">r </w:t>
      </w:r>
      <w:r w:rsidR="00165843">
        <w:t>engagement</w:t>
      </w:r>
      <w:r w:rsidR="0087480A">
        <w:t xml:space="preserve"> </w:t>
      </w:r>
      <w:r w:rsidR="00E56BE8">
        <w:t>in the energy market</w:t>
      </w:r>
    </w:p>
    <w:p w14:paraId="155F7CA0" w14:textId="53F22567" w:rsidR="00D63530" w:rsidRDefault="000758F8" w:rsidP="00D63530">
      <w:r>
        <w:t>Energy r</w:t>
      </w:r>
      <w:r w:rsidR="00D63530">
        <w:t xml:space="preserve">etailer behaviour </w:t>
      </w:r>
      <w:r>
        <w:t xml:space="preserve">can </w:t>
      </w:r>
      <w:r w:rsidR="00B92E4F">
        <w:t xml:space="preserve">have </w:t>
      </w:r>
      <w:r w:rsidR="00D63530">
        <w:t xml:space="preserve">a significant </w:t>
      </w:r>
      <w:r w:rsidR="00774359">
        <w:t>influence on</w:t>
      </w:r>
      <w:r w:rsidR="0099738F">
        <w:t xml:space="preserve"> market participation for consumers</w:t>
      </w:r>
      <w:r w:rsidR="00D63530">
        <w:t>.</w:t>
      </w:r>
      <w:r w:rsidR="00C25C54">
        <w:t xml:space="preserve"> </w:t>
      </w:r>
      <w:r w:rsidR="0099738F">
        <w:t xml:space="preserve">Through interviews with community workers, the Consumer Policy Research Centre reported that </w:t>
      </w:r>
      <w:r w:rsidR="0087480A">
        <w:t>in the energy market,</w:t>
      </w:r>
      <w:r w:rsidR="001630A0">
        <w:t xml:space="preserve"> complexity coupled with </w:t>
      </w:r>
      <w:r w:rsidR="006076B6">
        <w:t xml:space="preserve">inconsistent </w:t>
      </w:r>
      <w:r w:rsidR="001630A0">
        <w:t xml:space="preserve">support from </w:t>
      </w:r>
      <w:r w:rsidR="006077D9">
        <w:t>retailers</w:t>
      </w:r>
      <w:r w:rsidR="001630A0">
        <w:t xml:space="preserve"> eroded consumer trust</w:t>
      </w:r>
      <w:r w:rsidR="006077D9">
        <w:t xml:space="preserve"> and disempowered consumers from </w:t>
      </w:r>
      <w:r w:rsidR="00C425F0">
        <w:t>self-advocating.</w:t>
      </w:r>
      <w:r w:rsidR="00C425F0">
        <w:rPr>
          <w:rStyle w:val="FootnoteReference"/>
        </w:rPr>
        <w:footnoteReference w:id="42"/>
      </w:r>
      <w:r w:rsidR="004261EC">
        <w:t xml:space="preserve"> Consumers often find information about the energy market difficult to navigate or understand, and </w:t>
      </w:r>
      <w:r w:rsidR="006C08E7">
        <w:t xml:space="preserve">they reported that </w:t>
      </w:r>
      <w:r w:rsidR="004261EC">
        <w:t xml:space="preserve">retailers </w:t>
      </w:r>
      <w:proofErr w:type="gramStart"/>
      <w:r w:rsidR="00CE32A8">
        <w:t>don’t</w:t>
      </w:r>
      <w:proofErr w:type="gramEnd"/>
      <w:r w:rsidR="00CE32A8">
        <w:t xml:space="preserve"> always take stewardship </w:t>
      </w:r>
      <w:r w:rsidR="00D273EE">
        <w:t xml:space="preserve">to support their </w:t>
      </w:r>
      <w:r w:rsidR="00CE32A8">
        <w:t>awareness</w:t>
      </w:r>
      <w:r w:rsidR="004F2790">
        <w:t xml:space="preserve"> and understanding</w:t>
      </w:r>
      <w:r w:rsidR="00CE32A8">
        <w:t>. One community worker told the Consumer Policy Research Centre:</w:t>
      </w:r>
    </w:p>
    <w:p w14:paraId="5B1B0610" w14:textId="578D7290" w:rsidR="00427859" w:rsidRDefault="00CE32A8" w:rsidP="00367BCA">
      <w:pPr>
        <w:pStyle w:val="Quote"/>
        <w:rPr>
          <w:lang w:val="en-US"/>
        </w:rPr>
      </w:pPr>
      <w:r>
        <w:t>[consumers]</w:t>
      </w:r>
      <w:r w:rsidR="00427859" w:rsidRPr="00427859">
        <w:rPr>
          <w:lang w:val="en-US"/>
        </w:rPr>
        <w:t xml:space="preserve"> </w:t>
      </w:r>
      <w:proofErr w:type="gramStart"/>
      <w:r w:rsidR="00427859" w:rsidRPr="00427859">
        <w:rPr>
          <w:lang w:val="en-US"/>
        </w:rPr>
        <w:t>don't</w:t>
      </w:r>
      <w:proofErr w:type="gramEnd"/>
      <w:r w:rsidR="00427859" w:rsidRPr="00427859">
        <w:rPr>
          <w:lang w:val="en-US"/>
        </w:rPr>
        <w:t xml:space="preserve"> trust the utility company, there's a real distrust there… there's no layman term brochures or information out there to explain this to the vulnerable customer.</w:t>
      </w:r>
    </w:p>
    <w:p w14:paraId="21FDD2AF" w14:textId="0AB70727" w:rsidR="005C2BD7" w:rsidRDefault="00FA36F2" w:rsidP="003F2919">
      <w:r>
        <w:t>In another report surveying consumers through the coronavirus pandemic, the Consumer Policy Research Centre identified several other factors</w:t>
      </w:r>
      <w:r w:rsidR="00220070">
        <w:t xml:space="preserve"> contributing to </w:t>
      </w:r>
      <w:r w:rsidR="00172ADA">
        <w:t>lower</w:t>
      </w:r>
      <w:r w:rsidR="00220070">
        <w:t xml:space="preserve"> consumer trust.</w:t>
      </w:r>
      <w:r w:rsidR="003B7B0A">
        <w:rPr>
          <w:rStyle w:val="FootnoteReference"/>
        </w:rPr>
        <w:footnoteReference w:id="43"/>
      </w:r>
      <w:r w:rsidR="00220070">
        <w:t xml:space="preserve"> These also related to retailer </w:t>
      </w:r>
      <w:r w:rsidR="006B4AB6">
        <w:t>practices and difficulties faced when seeking support or information. Barriers to engagement included call centre wait times, poor and unhelpful service</w:t>
      </w:r>
      <w:r w:rsidR="00F83A6F">
        <w:t>, often delivered through</w:t>
      </w:r>
      <w:r w:rsidR="003B7B0A">
        <w:t xml:space="preserve"> offshore call centres. </w:t>
      </w:r>
      <w:r w:rsidR="0099024B">
        <w:t>Consumer</w:t>
      </w:r>
      <w:r w:rsidR="003B7B0A">
        <w:t xml:space="preserve">s with these experiences had a lower level of trust in their retailers and were more reluctant to </w:t>
      </w:r>
      <w:r w:rsidR="005C2BD7">
        <w:t xml:space="preserve">attempt to </w:t>
      </w:r>
      <w:r w:rsidR="003B7B0A">
        <w:t>engage again.</w:t>
      </w:r>
    </w:p>
    <w:p w14:paraId="42E772EA" w14:textId="2188571F" w:rsidR="00CF501E" w:rsidRDefault="00CF501E" w:rsidP="003F2919">
      <w:r>
        <w:lastRenderedPageBreak/>
        <w:t>The Consumer Policy Research Centre subsequently recommended that the commission ‘i</w:t>
      </w:r>
      <w:r w:rsidRPr="00CF501E">
        <w:t>dentify mechanisms to increase consumer awareness of assistance available and capacity to self-advocate</w:t>
      </w:r>
      <w:r w:rsidR="003F2919">
        <w:t>.’</w:t>
      </w:r>
      <w:r w:rsidR="005C2BD7">
        <w:rPr>
          <w:rStyle w:val="FootnoteReference"/>
        </w:rPr>
        <w:footnoteReference w:id="44"/>
      </w:r>
      <w:r w:rsidR="003F2919">
        <w:t xml:space="preserve"> </w:t>
      </w:r>
    </w:p>
    <w:p w14:paraId="59955D20" w14:textId="0149E5C0" w:rsidR="00BB2ED6" w:rsidRDefault="00BB2ED6" w:rsidP="006270F8">
      <w:r>
        <w:t xml:space="preserve">Our community panel </w:t>
      </w:r>
      <w:r w:rsidR="004867A7">
        <w:t>agreed</w:t>
      </w:r>
      <w:r>
        <w:t xml:space="preserve"> that </w:t>
      </w:r>
      <w:r w:rsidR="004867A7">
        <w:t>there is not sufficient education available to</w:t>
      </w:r>
      <w:r>
        <w:t xml:space="preserve"> empower consumers to act o</w:t>
      </w:r>
      <w:r w:rsidR="003D2F76">
        <w:t xml:space="preserve">n </w:t>
      </w:r>
      <w:r>
        <w:t>their rights</w:t>
      </w:r>
      <w:r w:rsidR="003D2F76">
        <w:t>.</w:t>
      </w:r>
      <w:r w:rsidR="00260752">
        <w:t xml:space="preserve"> </w:t>
      </w:r>
      <w:r w:rsidR="0047179F">
        <w:t>Similarly, attendees at our community sector roundtables noted an ongoing lack of consumer understanding about entitlements</w:t>
      </w:r>
      <w:r w:rsidR="005A7793">
        <w:t xml:space="preserve">. At our cross-sector workshop on </w:t>
      </w:r>
      <w:r w:rsidR="00936138">
        <w:t>understanding access to barriers to support for consumers</w:t>
      </w:r>
      <w:r w:rsidR="0024474B">
        <w:t xml:space="preserve">, participants noted that this lack of understanding is exacerbated by </w:t>
      </w:r>
      <w:r w:rsidR="005758E4">
        <w:t xml:space="preserve">many </w:t>
      </w:r>
      <w:r w:rsidR="00F95938">
        <w:t>businesses</w:t>
      </w:r>
      <w:r w:rsidR="0024474B">
        <w:t xml:space="preserve"> failing </w:t>
      </w:r>
      <w:r w:rsidR="4A8CF515">
        <w:t xml:space="preserve">to </w:t>
      </w:r>
      <w:r w:rsidR="0024474B">
        <w:t xml:space="preserve">communicate and personalise assistance. This in turn leads consumers to feel unsupported, and ultimately lose trust in their </w:t>
      </w:r>
      <w:r w:rsidR="00F95938">
        <w:t>businesses</w:t>
      </w:r>
      <w:r w:rsidR="0024474B">
        <w:t>.</w:t>
      </w:r>
    </w:p>
    <w:p w14:paraId="24160DD5" w14:textId="4ECA9F90" w:rsidR="00EC55D4" w:rsidRDefault="00260752" w:rsidP="006270F8">
      <w:r>
        <w:t xml:space="preserve">Thriving Communities Partnership reported that the communication methods and channels used by </w:t>
      </w:r>
      <w:r w:rsidR="00F95938">
        <w:t>businesses</w:t>
      </w:r>
      <w:r>
        <w:t xml:space="preserve"> also contributed to mistrust.</w:t>
      </w:r>
      <w:r w:rsidR="00BC0185">
        <w:rPr>
          <w:rStyle w:val="FootnoteReference"/>
        </w:rPr>
        <w:footnoteReference w:id="45"/>
      </w:r>
      <w:r>
        <w:t xml:space="preserve"> </w:t>
      </w:r>
      <w:r w:rsidR="00BF1909">
        <w:t>It noted that people, especially those whose first language is not English, are not only unsure how to access information</w:t>
      </w:r>
      <w:r w:rsidR="0057362D">
        <w:t xml:space="preserve"> or cannot access information, but also do not trust the information provided by </w:t>
      </w:r>
      <w:r w:rsidR="00F95938">
        <w:t>businesses</w:t>
      </w:r>
      <w:r w:rsidR="0057362D">
        <w:t xml:space="preserve">. </w:t>
      </w:r>
    </w:p>
    <w:p w14:paraId="7D3C590C" w14:textId="5F618975" w:rsidR="00BB2ED6" w:rsidRDefault="002932E4" w:rsidP="00EB613D">
      <w:pPr>
        <w:pStyle w:val="Heading3numbered"/>
      </w:pPr>
      <w:r>
        <w:t>Consumer</w:t>
      </w:r>
      <w:r w:rsidR="00EB613D">
        <w:t>s believe that</w:t>
      </w:r>
      <w:r w:rsidR="00DC68D2">
        <w:t xml:space="preserve"> </w:t>
      </w:r>
      <w:r>
        <w:t>regulators</w:t>
      </w:r>
      <w:r w:rsidR="00EB613D">
        <w:t xml:space="preserve"> do not apply</w:t>
      </w:r>
      <w:r>
        <w:t xml:space="preserve"> </w:t>
      </w:r>
      <w:r w:rsidR="00EB613D">
        <w:t>appropriate penalties</w:t>
      </w:r>
      <w:r>
        <w:t xml:space="preserve"> </w:t>
      </w:r>
    </w:p>
    <w:p w14:paraId="09DA32AF" w14:textId="681BDEC5" w:rsidR="008543CB" w:rsidRDefault="00140942" w:rsidP="00140942">
      <w:r>
        <w:t xml:space="preserve">We heard that </w:t>
      </w:r>
      <w:r w:rsidR="00B5060D">
        <w:t xml:space="preserve">more could be done </w:t>
      </w:r>
      <w:proofErr w:type="gramStart"/>
      <w:r w:rsidR="00B5060D">
        <w:t>in the area of</w:t>
      </w:r>
      <w:proofErr w:type="gramEnd"/>
      <w:r w:rsidR="00B5060D">
        <w:t xml:space="preserve"> </w:t>
      </w:r>
      <w:r>
        <w:t xml:space="preserve">monitoring of compliance with </w:t>
      </w:r>
      <w:r w:rsidR="00641171">
        <w:t xml:space="preserve">communication and engagement obligations </w:t>
      </w:r>
      <w:r w:rsidR="008117B8">
        <w:t>of</w:t>
      </w:r>
      <w:r w:rsidR="00641171">
        <w:t xml:space="preserve"> </w:t>
      </w:r>
      <w:r w:rsidR="00F95938">
        <w:t>businesses</w:t>
      </w:r>
      <w:r w:rsidR="005C679D">
        <w:t xml:space="preserve">. </w:t>
      </w:r>
      <w:r w:rsidR="005134D2">
        <w:t>When c</w:t>
      </w:r>
      <w:r w:rsidR="005C679D">
        <w:t xml:space="preserve">onsumers </w:t>
      </w:r>
      <w:r w:rsidR="00F77081">
        <w:t xml:space="preserve">are not aware </w:t>
      </w:r>
      <w:r w:rsidR="005C679D">
        <w:t xml:space="preserve">that penalties are applied to </w:t>
      </w:r>
      <w:r w:rsidR="00F95938">
        <w:t>businesses</w:t>
      </w:r>
      <w:r w:rsidR="005C679D">
        <w:t xml:space="preserve"> in breach of their obligations</w:t>
      </w:r>
      <w:r w:rsidR="0034498B">
        <w:t xml:space="preserve">, </w:t>
      </w:r>
      <w:r w:rsidR="00F77081">
        <w:t xml:space="preserve">perceived lack of </w:t>
      </w:r>
      <w:r w:rsidR="00C274C8">
        <w:t xml:space="preserve">consequences </w:t>
      </w:r>
      <w:r w:rsidR="0034498B">
        <w:t>erode</w:t>
      </w:r>
      <w:r w:rsidR="00913F34">
        <w:t>s</w:t>
      </w:r>
      <w:r w:rsidR="0034498B">
        <w:t xml:space="preserve"> trust in the market overall.</w:t>
      </w:r>
      <w:r w:rsidR="00641171">
        <w:t xml:space="preserve"> </w:t>
      </w:r>
    </w:p>
    <w:p w14:paraId="44599C1A" w14:textId="05771024" w:rsidR="00641171" w:rsidRDefault="0034498B" w:rsidP="00140942">
      <w:r>
        <w:t>Our community panel</w:t>
      </w:r>
      <w:r w:rsidR="008543CB">
        <w:t xml:space="preserve"> </w:t>
      </w:r>
      <w:r w:rsidR="00360099">
        <w:t>recommended the commission take a course of action</w:t>
      </w:r>
      <w:r w:rsidR="000100A6">
        <w:t xml:space="preserve"> including developing ‘minimum standards to ensure providers respond in an appropriate way when dealing with people from diverse cultures, background and needs.’ The panel also recommend</w:t>
      </w:r>
      <w:r w:rsidR="3C8EF8B8">
        <w:t>ed</w:t>
      </w:r>
      <w:r w:rsidR="000100A6">
        <w:t xml:space="preserve"> monitoring of these standards to ensure compliance, as a means of rebuilding trust in consumers </w:t>
      </w:r>
      <w:r w:rsidR="002D0E6A">
        <w:t xml:space="preserve">that their interests are being </w:t>
      </w:r>
      <w:r w:rsidR="004225BA">
        <w:t>addressed</w:t>
      </w:r>
      <w:r w:rsidR="000100A6">
        <w:t>.</w:t>
      </w:r>
    </w:p>
    <w:p w14:paraId="09A72D72" w14:textId="04FF13A8" w:rsidR="006344D0" w:rsidRDefault="00D27CE7" w:rsidP="00F44298">
      <w:r>
        <w:t>Further</w:t>
      </w:r>
      <w:r w:rsidR="00F44298">
        <w:t xml:space="preserve">, at our community sector roundtable we heard </w:t>
      </w:r>
      <w:r w:rsidR="001F3EFF">
        <w:t>the need for greater</w:t>
      </w:r>
      <w:r w:rsidR="006344D0">
        <w:t xml:space="preserve"> clarity around what is enforceable</w:t>
      </w:r>
      <w:r w:rsidR="00590DE1">
        <w:t>,</w:t>
      </w:r>
      <w:r w:rsidR="006344D0">
        <w:t xml:space="preserve"> and what evidence is needed</w:t>
      </w:r>
      <w:r>
        <w:t xml:space="preserve"> for community workers, consumer advocates and lawyers to </w:t>
      </w:r>
      <w:r w:rsidR="00B61889">
        <w:t>act</w:t>
      </w:r>
      <w:r>
        <w:t xml:space="preserve"> on behalf of their clients.</w:t>
      </w:r>
    </w:p>
    <w:p w14:paraId="262B0DDB" w14:textId="49D8A5E0" w:rsidR="00DE13F2" w:rsidRPr="00DE13F2" w:rsidRDefault="00CE4655" w:rsidP="006344D0">
      <w:pPr>
        <w:pStyle w:val="Heading3"/>
      </w:pPr>
      <w:r>
        <w:lastRenderedPageBreak/>
        <w:t>Systems issues</w:t>
      </w:r>
      <w:r w:rsidR="00DE13F2">
        <w:t xml:space="preserve"> </w:t>
      </w:r>
      <w:r w:rsidR="004762FF">
        <w:t xml:space="preserve">may </w:t>
      </w:r>
      <w:r w:rsidR="00DE13F2">
        <w:t>make it difficult for consumers to access their entitlements</w:t>
      </w:r>
    </w:p>
    <w:p w14:paraId="290F6E80" w14:textId="756D61A2" w:rsidR="00BA3D20" w:rsidRDefault="002D6993" w:rsidP="00BA3D20">
      <w:r>
        <w:t>S</w:t>
      </w:r>
      <w:r w:rsidR="0A1D6FBC">
        <w:t xml:space="preserve">upports that rely on multiple sectors and </w:t>
      </w:r>
      <w:r w:rsidR="1E1BF985">
        <w:t>organisations</w:t>
      </w:r>
      <w:r w:rsidR="0A1D6FBC">
        <w:t xml:space="preserve"> </w:t>
      </w:r>
      <w:r w:rsidR="612BE353">
        <w:t xml:space="preserve">to </w:t>
      </w:r>
      <w:r w:rsidR="0A1D6FBC">
        <w:t xml:space="preserve">be </w:t>
      </w:r>
      <w:r w:rsidR="544EA504">
        <w:t>effective</w:t>
      </w:r>
      <w:r w:rsidR="008C66B6">
        <w:t xml:space="preserve"> can </w:t>
      </w:r>
      <w:r w:rsidR="00416EC5">
        <w:t>lead</w:t>
      </w:r>
      <w:r w:rsidR="264BE990">
        <w:t xml:space="preserve"> to the</w:t>
      </w:r>
      <w:r w:rsidR="7D5496C1">
        <w:t xml:space="preserve"> loss of trust </w:t>
      </w:r>
      <w:r w:rsidR="008C66B6">
        <w:t xml:space="preserve">when they fail. </w:t>
      </w:r>
      <w:r w:rsidR="00327DC8">
        <w:t>A</w:t>
      </w:r>
      <w:r w:rsidR="00D441B5">
        <w:t xml:space="preserve">n example that it </w:t>
      </w:r>
      <w:r w:rsidR="0085703E">
        <w:t xml:space="preserve">often raised </w:t>
      </w:r>
      <w:r w:rsidR="00A310B5">
        <w:t xml:space="preserve">with us is </w:t>
      </w:r>
      <w:r w:rsidR="006E48D3">
        <w:t>u</w:t>
      </w:r>
      <w:r w:rsidR="7D5496C1">
        <w:t xml:space="preserve">tility </w:t>
      </w:r>
      <w:r w:rsidR="006E48D3">
        <w:t>r</w:t>
      </w:r>
      <w:r w:rsidR="7D5496C1">
        <w:t xml:space="preserve">elief </w:t>
      </w:r>
      <w:r w:rsidR="006E48D3">
        <w:t>g</w:t>
      </w:r>
      <w:r w:rsidR="7D5496C1">
        <w:t xml:space="preserve">rant </w:t>
      </w:r>
      <w:r w:rsidR="006E48D3">
        <w:t>s</w:t>
      </w:r>
      <w:r w:rsidR="7D5496C1">
        <w:t>cheme and concessions</w:t>
      </w:r>
      <w:r w:rsidR="00876DDA">
        <w:t xml:space="preserve"> which </w:t>
      </w:r>
      <w:r w:rsidR="00792ECD">
        <w:t>relies</w:t>
      </w:r>
      <w:r w:rsidR="00876DDA">
        <w:t xml:space="preserve"> on </w:t>
      </w:r>
      <w:r w:rsidR="00792ECD">
        <w:t xml:space="preserve">coordination between energy and water utilities, the </w:t>
      </w:r>
      <w:r w:rsidR="00D04124">
        <w:t>consumer</w:t>
      </w:r>
      <w:r w:rsidR="00792ECD">
        <w:t xml:space="preserve"> and state government. </w:t>
      </w:r>
      <w:r w:rsidR="7D5496C1">
        <w:t xml:space="preserve">Participants at our community sector roundtable highlighted </w:t>
      </w:r>
      <w:r w:rsidR="00260A77">
        <w:t>challenges</w:t>
      </w:r>
      <w:r w:rsidR="00D25CB3">
        <w:t xml:space="preserve"> with</w:t>
      </w:r>
      <w:r w:rsidR="005B2A1E">
        <w:t xml:space="preserve"> </w:t>
      </w:r>
      <w:r w:rsidR="00657050">
        <w:t>the</w:t>
      </w:r>
      <w:r w:rsidR="005B2A1E">
        <w:t xml:space="preserve"> </w:t>
      </w:r>
      <w:r w:rsidR="00D25CB3">
        <w:t xml:space="preserve">application and approval </w:t>
      </w:r>
      <w:r w:rsidR="00260A77">
        <w:t>process</w:t>
      </w:r>
      <w:r w:rsidR="00C76FBE">
        <w:t xml:space="preserve">. </w:t>
      </w:r>
      <w:r w:rsidR="005B3F07">
        <w:t xml:space="preserve">As a result of these difficulties, </w:t>
      </w:r>
      <w:r w:rsidR="006A0B4D">
        <w:t xml:space="preserve">they noted that </w:t>
      </w:r>
      <w:r w:rsidR="667D943C">
        <w:t xml:space="preserve">consumers </w:t>
      </w:r>
      <w:r w:rsidR="006A0B4D">
        <w:t xml:space="preserve">may be </w:t>
      </w:r>
      <w:r w:rsidR="667D943C">
        <w:t xml:space="preserve">less willing to apply for a grant </w:t>
      </w:r>
      <w:r w:rsidR="00BC2F50">
        <w:t>if they were declined</w:t>
      </w:r>
      <w:r w:rsidR="00F45CFE">
        <w:t xml:space="preserve"> or their application was delayed</w:t>
      </w:r>
      <w:r w:rsidR="00BC2F50">
        <w:t xml:space="preserve"> on an earlier occasion</w:t>
      </w:r>
      <w:r w:rsidR="667D943C">
        <w:t>.</w:t>
      </w:r>
    </w:p>
    <w:p w14:paraId="71CFB6D5" w14:textId="16D746DB" w:rsidR="00861F80" w:rsidRDefault="002458B3" w:rsidP="00861F80">
      <w:r>
        <w:t xml:space="preserve">We have made some progress in this area. </w:t>
      </w:r>
      <w:r w:rsidR="00A84A98">
        <w:t>Our analysis</w:t>
      </w:r>
      <w:r w:rsidR="00B065DE">
        <w:t xml:space="preserve"> in June last year</w:t>
      </w:r>
      <w:r w:rsidR="00A84A98">
        <w:t xml:space="preserve"> </w:t>
      </w:r>
      <w:r w:rsidR="00AC6F91">
        <w:t xml:space="preserve">highlighted that where providers assist consumers complete and lodge grant applications </w:t>
      </w:r>
      <w:r w:rsidR="00861F80">
        <w:t>– which ha</w:t>
      </w:r>
      <w:r w:rsidR="00F54DA5">
        <w:t>d</w:t>
      </w:r>
      <w:r w:rsidR="00861F80">
        <w:t xml:space="preserve"> been common in the water sector –</w:t>
      </w:r>
      <w:r w:rsidR="00B065DE">
        <w:t xml:space="preserve"> </w:t>
      </w:r>
      <w:r w:rsidR="003D2E10">
        <w:t xml:space="preserve">more applications were lodged with the </w:t>
      </w:r>
      <w:r w:rsidR="00426EF9">
        <w:t>relevant government d</w:t>
      </w:r>
      <w:r w:rsidR="003D2E10">
        <w:t xml:space="preserve">epartment and more were </w:t>
      </w:r>
      <w:r w:rsidR="009420E4">
        <w:t>able to be approved.</w:t>
      </w:r>
      <w:r>
        <w:rPr>
          <w:rStyle w:val="FootnoteReference"/>
        </w:rPr>
        <w:footnoteReference w:id="46"/>
      </w:r>
      <w:r w:rsidR="009420E4">
        <w:t xml:space="preserve"> </w:t>
      </w:r>
      <w:r w:rsidR="00F54DA5">
        <w:t>Based on this analysis,</w:t>
      </w:r>
      <w:r w:rsidR="00474D80">
        <w:t xml:space="preserve"> we updated our code so that</w:t>
      </w:r>
      <w:r w:rsidR="009420E4">
        <w:t xml:space="preserve"> energy r</w:t>
      </w:r>
      <w:r w:rsidR="00861F80">
        <w:t xml:space="preserve">etailers are </w:t>
      </w:r>
      <w:r w:rsidR="00474D80">
        <w:t xml:space="preserve">now </w:t>
      </w:r>
      <w:r w:rsidR="00861F80">
        <w:t xml:space="preserve">required to support residential </w:t>
      </w:r>
      <w:r w:rsidR="00D04124">
        <w:t>consumer</w:t>
      </w:r>
      <w:r w:rsidR="00861F80">
        <w:t xml:space="preserve">s in completing utility relief grant application forms, including by submitting forms online on behalf of the </w:t>
      </w:r>
      <w:r w:rsidR="00D04124">
        <w:t>consumer</w:t>
      </w:r>
      <w:r w:rsidR="00861F80">
        <w:t xml:space="preserve"> where possible and where the </w:t>
      </w:r>
      <w:r w:rsidR="00D04124">
        <w:t>consumer</w:t>
      </w:r>
      <w:r w:rsidR="00861F80">
        <w:t xml:space="preserve"> consents to this</w:t>
      </w:r>
      <w:r w:rsidR="00474D80">
        <w:t xml:space="preserve">. </w:t>
      </w:r>
      <w:r w:rsidR="00385752">
        <w:t xml:space="preserve">However, continued efforts to strengthen coordination </w:t>
      </w:r>
      <w:r w:rsidR="00526D98">
        <w:t>are</w:t>
      </w:r>
      <w:r w:rsidR="00385752">
        <w:t xml:space="preserve"> need</w:t>
      </w:r>
      <w:r w:rsidR="00526D98">
        <w:t>ed</w:t>
      </w:r>
      <w:r w:rsidR="00385752">
        <w:t xml:space="preserve"> to </w:t>
      </w:r>
      <w:r w:rsidR="00526D98">
        <w:t xml:space="preserve">effectively </w:t>
      </w:r>
      <w:r w:rsidR="00BB2E7F">
        <w:t>support consumers</w:t>
      </w:r>
      <w:r w:rsidR="00BF3389">
        <w:t>.</w:t>
      </w:r>
      <w:r w:rsidR="00BB2E7F">
        <w:t xml:space="preserve"> </w:t>
      </w:r>
      <w:r w:rsidR="003B3271">
        <w:t xml:space="preserve"> </w:t>
      </w:r>
    </w:p>
    <w:p w14:paraId="3BE332CF" w14:textId="7A7F1C4F" w:rsidR="00641171" w:rsidRDefault="00F37A26" w:rsidP="00F37A26">
      <w:pPr>
        <w:pStyle w:val="Heading3"/>
      </w:pPr>
      <w:r>
        <w:t>The commission is committed to growing consumer trust to support better outcomes for consumers</w:t>
      </w:r>
    </w:p>
    <w:p w14:paraId="17962B2F" w14:textId="0B5A3D8A" w:rsidR="006344D0" w:rsidRDefault="00F37A26" w:rsidP="00F37A26">
      <w:r>
        <w:t>Energy Consumers Australia reports that in 202</w:t>
      </w:r>
      <w:r w:rsidR="003A0999">
        <w:t>0</w:t>
      </w:r>
      <w:r>
        <w:t>, 38 per</w:t>
      </w:r>
      <w:r w:rsidR="00187BAF">
        <w:t xml:space="preserve"> </w:t>
      </w:r>
      <w:r>
        <w:t>cent of households are confident the energy market is working in their interests, up from 21 per</w:t>
      </w:r>
      <w:r w:rsidR="00187BAF">
        <w:t xml:space="preserve"> </w:t>
      </w:r>
      <w:r>
        <w:t>cent in December 2017.</w:t>
      </w:r>
      <w:r>
        <w:rPr>
          <w:rStyle w:val="FootnoteReference"/>
        </w:rPr>
        <w:footnoteReference w:id="47"/>
      </w:r>
      <w:r>
        <w:t xml:space="preserve"> This is a promising </w:t>
      </w:r>
      <w:r w:rsidR="006344D0">
        <w:t>trend</w:t>
      </w:r>
      <w:r w:rsidR="00187BAF">
        <w:t xml:space="preserve"> –</w:t>
      </w:r>
      <w:r>
        <w:t xml:space="preserve"> </w:t>
      </w:r>
      <w:r w:rsidR="00C03FD5">
        <w:t>and</w:t>
      </w:r>
      <w:r>
        <w:t xml:space="preserve"> </w:t>
      </w:r>
      <w:r w:rsidR="00BF2513">
        <w:t>maintaining</w:t>
      </w:r>
      <w:r w:rsidR="00BB460E">
        <w:t xml:space="preserve"> this trajectory is a strong </w:t>
      </w:r>
      <w:r w:rsidR="00BF2513">
        <w:t>incentive</w:t>
      </w:r>
      <w:r w:rsidR="00704239">
        <w:t xml:space="preserve"> for </w:t>
      </w:r>
      <w:r w:rsidR="00BF2513">
        <w:t>more to be</w:t>
      </w:r>
      <w:r w:rsidR="00704239">
        <w:t xml:space="preserve"> </w:t>
      </w:r>
      <w:r>
        <w:t>done to build trust and empower consumers to</w:t>
      </w:r>
      <w:r w:rsidR="00D80014">
        <w:t xml:space="preserve"> self-advocate.</w:t>
      </w:r>
      <w:r w:rsidR="00CE4655">
        <w:t xml:space="preserve"> </w:t>
      </w:r>
    </w:p>
    <w:p w14:paraId="26E2FE9E" w14:textId="0FFDD30C" w:rsidR="00F37A26" w:rsidRDefault="00CE4655" w:rsidP="00F37A26">
      <w:r>
        <w:t xml:space="preserve">We received several recommendations from </w:t>
      </w:r>
      <w:r w:rsidR="00517E89">
        <w:t xml:space="preserve">our stakeholders </w:t>
      </w:r>
      <w:r w:rsidR="00600848">
        <w:t>around our role in building trust</w:t>
      </w:r>
      <w:r w:rsidR="006C0CA6">
        <w:t>, outlined in this section.</w:t>
      </w:r>
      <w:r w:rsidR="00EB1412">
        <w:t xml:space="preserve"> Further, our community panel recommended:</w:t>
      </w:r>
    </w:p>
    <w:p w14:paraId="4B453429" w14:textId="2D14E1A0" w:rsidR="00EB1412" w:rsidRDefault="00EB1412" w:rsidP="00EB1412">
      <w:pPr>
        <w:pStyle w:val="Quote"/>
      </w:pPr>
      <w:r>
        <w:t xml:space="preserve">[the commission] work directly with consumers, and in partnership with organisations, to help educate consumer to become more aware of their rights, </w:t>
      </w:r>
      <w:proofErr w:type="gramStart"/>
      <w:r>
        <w:t>entitlements</w:t>
      </w:r>
      <w:proofErr w:type="gramEnd"/>
      <w:r>
        <w:t xml:space="preserve"> and obligations so that they are confident and empowered to understand, act and navigate the system with positive outcomes.</w:t>
      </w:r>
    </w:p>
    <w:p w14:paraId="6A28F7DB" w14:textId="3C880DBD" w:rsidR="00B77214" w:rsidRDefault="0008291E" w:rsidP="0016023C">
      <w:r>
        <w:lastRenderedPageBreak/>
        <w:t xml:space="preserve">The commission is committed to exploring this recommendation further. </w:t>
      </w:r>
      <w:r w:rsidR="0082311E">
        <w:t>We are</w:t>
      </w:r>
      <w:r w:rsidR="00F55DFE">
        <w:t xml:space="preserve"> </w:t>
      </w:r>
      <w:r w:rsidR="005D5AF3">
        <w:t>already</w:t>
      </w:r>
      <w:r w:rsidR="00F55DFE">
        <w:t xml:space="preserve"> </w:t>
      </w:r>
      <w:r w:rsidR="0016023C">
        <w:t>a</w:t>
      </w:r>
      <w:r w:rsidR="0016023C" w:rsidRPr="0016023C">
        <w:t>ssessing the energy retail market's competitiveness and efficienc</w:t>
      </w:r>
      <w:r w:rsidR="005D5AF3">
        <w:t>y</w:t>
      </w:r>
      <w:r w:rsidR="00237311">
        <w:t>.</w:t>
      </w:r>
      <w:r w:rsidR="005D5AF3">
        <w:rPr>
          <w:rStyle w:val="FootnoteReference"/>
        </w:rPr>
        <w:footnoteReference w:id="48"/>
      </w:r>
      <w:r w:rsidR="00237311">
        <w:t xml:space="preserve"> Early reports in this assessment diagnosed low levels of trust </w:t>
      </w:r>
      <w:r w:rsidR="00903D70">
        <w:t>as an impediment to a fully effective market, noting</w:t>
      </w:r>
      <w:r w:rsidR="00237311">
        <w:t xml:space="preserve"> </w:t>
      </w:r>
      <w:r w:rsidR="00903D70">
        <w:t>‘t</w:t>
      </w:r>
      <w:r w:rsidR="00237311">
        <w:t xml:space="preserve">rust ought to be present for the market to be effective for all </w:t>
      </w:r>
      <w:r w:rsidR="00D04124">
        <w:t>consumer</w:t>
      </w:r>
      <w:r w:rsidR="00237311">
        <w:t xml:space="preserve">s, particularly </w:t>
      </w:r>
      <w:r w:rsidR="00D04124">
        <w:t>consumer</w:t>
      </w:r>
      <w:r w:rsidR="00237311">
        <w:t>s experiencing vulnerability.</w:t>
      </w:r>
      <w:r w:rsidR="00903D70">
        <w:t>’</w:t>
      </w:r>
      <w:r w:rsidR="00903D70">
        <w:rPr>
          <w:rStyle w:val="FootnoteReference"/>
        </w:rPr>
        <w:footnoteReference w:id="49"/>
      </w:r>
      <w:r w:rsidR="00871A6A">
        <w:t xml:space="preserve"> This will be a focus area for our monitoring and reporting on the </w:t>
      </w:r>
      <w:r w:rsidR="00AF2BEB">
        <w:t xml:space="preserve">energy </w:t>
      </w:r>
      <w:r w:rsidR="00871A6A">
        <w:t>market in future years,</w:t>
      </w:r>
      <w:r w:rsidR="004C5394">
        <w:t xml:space="preserve"> especially in relation to consumer perspectives and retailer conduct.</w:t>
      </w:r>
      <w:r w:rsidR="00871A6A">
        <w:t xml:space="preserve"> </w:t>
      </w:r>
      <w:r w:rsidR="00EA6FC0">
        <w:t>Ongoing</w:t>
      </w:r>
      <w:r w:rsidR="00871A6A">
        <w:t xml:space="preserve"> investigation will give us a better understanding of </w:t>
      </w:r>
      <w:r w:rsidR="00187A62">
        <w:t xml:space="preserve">the causes of eroding trust in the </w:t>
      </w:r>
      <w:r w:rsidR="00745E3B">
        <w:t xml:space="preserve">energy </w:t>
      </w:r>
      <w:r w:rsidR="00187A62">
        <w:t>market, and actions we can take as a regulator to rebuild trust and empower consumers.</w:t>
      </w:r>
      <w:r w:rsidR="00FD1B15">
        <w:t xml:space="preserve"> </w:t>
      </w:r>
    </w:p>
    <w:p w14:paraId="12BA30FF" w14:textId="27B901B5" w:rsidR="0016023C" w:rsidRDefault="00EA6FC0" w:rsidP="0016023C">
      <w:r>
        <w:t>In</w:t>
      </w:r>
      <w:r w:rsidR="00B77214">
        <w:t xml:space="preserve"> addition</w:t>
      </w:r>
      <w:r>
        <w:t>, we have included new</w:t>
      </w:r>
      <w:r w:rsidR="00132922">
        <w:t xml:space="preserve"> initiatives to support</w:t>
      </w:r>
      <w:r w:rsidR="00B77214">
        <w:t xml:space="preserve"> achieving our goals in relation to this theme</w:t>
      </w:r>
      <w:r w:rsidR="0058330F">
        <w:t xml:space="preserve"> (</w:t>
      </w:r>
      <w:r w:rsidR="00952525">
        <w:t>viewed below)</w:t>
      </w:r>
      <w:r w:rsidR="00B77214">
        <w:t>.</w:t>
      </w:r>
    </w:p>
    <w:p w14:paraId="2C8C08A0" w14:textId="775F393B" w:rsidR="002C1234" w:rsidRDefault="007D4386" w:rsidP="0016023C">
      <w:r>
        <w:t>Our proposed goal three aims to address these</w:t>
      </w:r>
      <w:r w:rsidR="00331AC7" w:rsidDel="007D4386">
        <w:t xml:space="preserve"> </w:t>
      </w:r>
      <w:r>
        <w:t>consumer concerns.</w:t>
      </w:r>
    </w:p>
    <w:p w14:paraId="5090180A" w14:textId="774D4FEE" w:rsidR="00C002FB" w:rsidRDefault="00580FD1" w:rsidP="0016023C">
      <w:pPr>
        <w:pStyle w:val="Pull-out"/>
      </w:pPr>
      <w:r>
        <w:rPr>
          <w:b/>
          <w:bCs/>
        </w:rPr>
        <w:t>Proposed g</w:t>
      </w:r>
      <w:r w:rsidR="00710A99" w:rsidRPr="00710A99">
        <w:rPr>
          <w:b/>
          <w:bCs/>
        </w:rPr>
        <w:t>oal three:</w:t>
      </w:r>
      <w:r w:rsidR="00C002FB">
        <w:t xml:space="preserve"> </w:t>
      </w:r>
      <w:r w:rsidR="00710A99">
        <w:t>We aim to improve consumer trust and support them to feel empowered, make choices and seek support</w:t>
      </w:r>
      <w:r w:rsidR="7B904E3B">
        <w:t>.</w:t>
      </w:r>
    </w:p>
    <w:p w14:paraId="1FB1CCE7" w14:textId="3AD1CFBB" w:rsidR="00A620DD" w:rsidRDefault="00A55985" w:rsidP="00F95B04">
      <w:pPr>
        <w:pStyle w:val="Heading3"/>
      </w:pPr>
      <w:r>
        <w:t>Possible</w:t>
      </w:r>
      <w:r w:rsidR="00C70FF0">
        <w:t xml:space="preserve"> s</w:t>
      </w:r>
      <w:r w:rsidR="00CF63F3">
        <w:t>upporting initiatives:</w:t>
      </w:r>
    </w:p>
    <w:p w14:paraId="125182E4" w14:textId="04509212" w:rsidR="00F15105" w:rsidRDefault="001F3E35" w:rsidP="00F95B04">
      <w:pPr>
        <w:pStyle w:val="Heading4"/>
      </w:pPr>
      <w:r>
        <w:t xml:space="preserve">Supporting sector -focussed </w:t>
      </w:r>
      <w:r w:rsidR="007D3956">
        <w:t>initiatives</w:t>
      </w:r>
    </w:p>
    <w:tbl>
      <w:tblPr>
        <w:tblStyle w:val="TableGrid"/>
        <w:tblW w:w="5000" w:type="pct"/>
        <w:tblBorders>
          <w:insideH w:val="none" w:sz="0" w:space="0" w:color="auto"/>
        </w:tblBorders>
        <w:tblLook w:val="04A0" w:firstRow="1" w:lastRow="0" w:firstColumn="1" w:lastColumn="0" w:noHBand="0" w:noVBand="1"/>
      </w:tblPr>
      <w:tblGrid>
        <w:gridCol w:w="534"/>
        <w:gridCol w:w="3582"/>
        <w:gridCol w:w="1498"/>
        <w:gridCol w:w="3412"/>
      </w:tblGrid>
      <w:tr w:rsidR="00536DB4" w:rsidRPr="00C93F0D" w14:paraId="0BD17E8C" w14:textId="77777777" w:rsidTr="00536DB4">
        <w:trPr>
          <w:cnfStyle w:val="100000000000" w:firstRow="1" w:lastRow="0" w:firstColumn="0" w:lastColumn="0" w:oddVBand="0" w:evenVBand="0" w:oddHBand="0" w:evenHBand="0" w:firstRowFirstColumn="0" w:firstRowLastColumn="0" w:lastRowFirstColumn="0" w:lastRowLastColumn="0"/>
          <w:trHeight w:val="519"/>
        </w:trPr>
        <w:tc>
          <w:tcPr>
            <w:tcW w:w="2280" w:type="pct"/>
            <w:gridSpan w:val="2"/>
          </w:tcPr>
          <w:p w14:paraId="365ADF62" w14:textId="5BF1B2B3" w:rsidR="00536DB4" w:rsidRPr="00C93F0D" w:rsidRDefault="00A55985" w:rsidP="002641E5">
            <w:pPr>
              <w:pStyle w:val="TableHeading"/>
              <w:rPr>
                <w:lang w:val="en-AU"/>
              </w:rPr>
            </w:pPr>
            <w:r>
              <w:rPr>
                <w:lang w:val="en-AU"/>
              </w:rPr>
              <w:t xml:space="preserve">Possible </w:t>
            </w:r>
            <w:r w:rsidR="00536DB4">
              <w:rPr>
                <w:lang w:val="en-AU"/>
              </w:rPr>
              <w:t>initiative</w:t>
            </w:r>
            <w:r w:rsidR="004A4864">
              <w:rPr>
                <w:lang w:val="en-AU"/>
              </w:rPr>
              <w:t>s</w:t>
            </w:r>
          </w:p>
        </w:tc>
        <w:tc>
          <w:tcPr>
            <w:tcW w:w="830" w:type="pct"/>
          </w:tcPr>
          <w:p w14:paraId="2E5F8903" w14:textId="77777777" w:rsidR="00536DB4" w:rsidRPr="00C93F0D" w:rsidRDefault="00536DB4" w:rsidP="002641E5">
            <w:pPr>
              <w:pStyle w:val="TableHeading"/>
              <w:rPr>
                <w:lang w:val="en-AU"/>
              </w:rPr>
            </w:pPr>
            <w:r w:rsidRPr="00C93F0D">
              <w:rPr>
                <w:lang w:val="en-AU"/>
              </w:rPr>
              <w:t>Timeframe</w:t>
            </w:r>
          </w:p>
        </w:tc>
        <w:tc>
          <w:tcPr>
            <w:tcW w:w="1890" w:type="pct"/>
          </w:tcPr>
          <w:p w14:paraId="2217F2FC" w14:textId="77777777" w:rsidR="00536DB4" w:rsidRPr="00C93F0D" w:rsidRDefault="00536DB4" w:rsidP="002641E5">
            <w:pPr>
              <w:pStyle w:val="TableHeading"/>
              <w:rPr>
                <w:lang w:val="en-AU"/>
              </w:rPr>
            </w:pPr>
            <w:r w:rsidRPr="00C93F0D">
              <w:rPr>
                <w:lang w:val="en-AU"/>
              </w:rPr>
              <w:t>Measure of success</w:t>
            </w:r>
          </w:p>
        </w:tc>
      </w:tr>
      <w:tr w:rsidR="00536DB4" w:rsidRPr="003E2CFC" w14:paraId="01BDB8BB" w14:textId="77777777" w:rsidTr="00536DB4">
        <w:trPr>
          <w:cnfStyle w:val="000000100000" w:firstRow="0" w:lastRow="0" w:firstColumn="0" w:lastColumn="0" w:oddVBand="0" w:evenVBand="0" w:oddHBand="1" w:evenHBand="0" w:firstRowFirstColumn="0" w:firstRowLastColumn="0" w:lastRowFirstColumn="0" w:lastRowLastColumn="0"/>
          <w:trHeight w:val="519"/>
        </w:trPr>
        <w:tc>
          <w:tcPr>
            <w:tcW w:w="296" w:type="pct"/>
          </w:tcPr>
          <w:p w14:paraId="7EF081E5" w14:textId="77777777" w:rsidR="00536DB4" w:rsidRPr="00C24BF1" w:rsidRDefault="00536DB4" w:rsidP="002641E5">
            <w:pPr>
              <w:pStyle w:val="TableBold"/>
              <w:rPr>
                <w:b w:val="0"/>
                <w:bCs/>
              </w:rPr>
            </w:pPr>
            <w:r w:rsidRPr="00C24BF1">
              <w:rPr>
                <w:b w:val="0"/>
                <w:bCs/>
              </w:rPr>
              <w:t>3.1</w:t>
            </w:r>
          </w:p>
        </w:tc>
        <w:tc>
          <w:tcPr>
            <w:tcW w:w="1984" w:type="pct"/>
          </w:tcPr>
          <w:p w14:paraId="6BB42181" w14:textId="12885B02" w:rsidR="00536DB4" w:rsidRPr="00C24BF1" w:rsidRDefault="00536DB4" w:rsidP="002641E5">
            <w:pPr>
              <w:pStyle w:val="TableBold"/>
              <w:rPr>
                <w:b w:val="0"/>
                <w:bCs/>
              </w:rPr>
            </w:pPr>
            <w:r w:rsidRPr="00C24BF1">
              <w:rPr>
                <w:b w:val="0"/>
                <w:bCs/>
              </w:rPr>
              <w:t xml:space="preserve">We will review of the effectiveness of the payment difficulty framework, incorporating the voices of consumers experiencing vulnerability. This relates to goals </w:t>
            </w:r>
            <w:r w:rsidR="00F36BDF">
              <w:rPr>
                <w:b w:val="0"/>
                <w:bCs/>
              </w:rPr>
              <w:t>two</w:t>
            </w:r>
            <w:r w:rsidR="004B1244">
              <w:rPr>
                <w:b w:val="0"/>
                <w:bCs/>
              </w:rPr>
              <w:t xml:space="preserve"> and</w:t>
            </w:r>
            <w:r w:rsidRPr="00C24BF1">
              <w:rPr>
                <w:b w:val="0"/>
                <w:bCs/>
              </w:rPr>
              <w:t xml:space="preserve"> </w:t>
            </w:r>
            <w:r w:rsidR="00F36BDF">
              <w:rPr>
                <w:b w:val="0"/>
                <w:bCs/>
              </w:rPr>
              <w:t>five</w:t>
            </w:r>
            <w:r w:rsidRPr="00C24BF1">
              <w:rPr>
                <w:b w:val="0"/>
                <w:bCs/>
              </w:rPr>
              <w:t>.</w:t>
            </w:r>
          </w:p>
        </w:tc>
        <w:tc>
          <w:tcPr>
            <w:tcW w:w="830" w:type="pct"/>
          </w:tcPr>
          <w:p w14:paraId="6B9C45EC" w14:textId="77777777" w:rsidR="00536DB4" w:rsidRPr="00C24BF1" w:rsidRDefault="00536DB4" w:rsidP="002641E5">
            <w:pPr>
              <w:pStyle w:val="TableBold"/>
              <w:rPr>
                <w:b w:val="0"/>
                <w:bCs/>
              </w:rPr>
            </w:pPr>
            <w:r w:rsidRPr="00C24BF1">
              <w:rPr>
                <w:rStyle w:val="normaltextrun"/>
                <w:b w:val="0"/>
                <w:bCs/>
                <w:lang w:val="en-AU"/>
              </w:rPr>
              <w:t>Two years </w:t>
            </w:r>
            <w:r w:rsidRPr="00C24BF1">
              <w:rPr>
                <w:rStyle w:val="eop"/>
                <w:b w:val="0"/>
                <w:bCs/>
                <w:lang w:val="en-AU"/>
              </w:rPr>
              <w:t> </w:t>
            </w:r>
          </w:p>
        </w:tc>
        <w:tc>
          <w:tcPr>
            <w:tcW w:w="1890" w:type="pct"/>
          </w:tcPr>
          <w:p w14:paraId="65337288" w14:textId="35FF20BF" w:rsidR="00536DB4" w:rsidRPr="00C24BF1" w:rsidRDefault="00536DB4" w:rsidP="002641E5">
            <w:pPr>
              <w:pStyle w:val="TableBold"/>
              <w:rPr>
                <w:b w:val="0"/>
                <w:bCs/>
              </w:rPr>
            </w:pPr>
            <w:r w:rsidRPr="00C24BF1">
              <w:rPr>
                <w:rStyle w:val="normaltextrun"/>
                <w:b w:val="0"/>
                <w:bCs/>
              </w:rPr>
              <w:t>Our review has factored in the effect of consumers experiencing vulnerability</w:t>
            </w:r>
            <w:r w:rsidR="006655D5">
              <w:rPr>
                <w:rStyle w:val="normaltextrun"/>
                <w:b w:val="0"/>
                <w:bCs/>
              </w:rPr>
              <w:t>.</w:t>
            </w:r>
            <w:r w:rsidRPr="00C24BF1">
              <w:rPr>
                <w:rStyle w:val="normaltextrun"/>
                <w:b w:val="0"/>
                <w:bCs/>
              </w:rPr>
              <w:t xml:space="preserve"> </w:t>
            </w:r>
          </w:p>
        </w:tc>
      </w:tr>
      <w:tr w:rsidR="008732F5" w:rsidRPr="003E2CFC" w14:paraId="2F78878C" w14:textId="77777777" w:rsidTr="00536DB4">
        <w:trPr>
          <w:cnfStyle w:val="000000010000" w:firstRow="0" w:lastRow="0" w:firstColumn="0" w:lastColumn="0" w:oddVBand="0" w:evenVBand="0" w:oddHBand="0" w:evenHBand="1" w:firstRowFirstColumn="0" w:firstRowLastColumn="0" w:lastRowFirstColumn="0" w:lastRowLastColumn="0"/>
          <w:trHeight w:val="519"/>
        </w:trPr>
        <w:tc>
          <w:tcPr>
            <w:tcW w:w="296" w:type="pct"/>
          </w:tcPr>
          <w:p w14:paraId="06F72FD1" w14:textId="2B07DB76" w:rsidR="008732F5" w:rsidRPr="00C24BF1" w:rsidRDefault="008732F5" w:rsidP="008732F5">
            <w:pPr>
              <w:pStyle w:val="TableBold"/>
              <w:rPr>
                <w:b w:val="0"/>
                <w:bCs/>
              </w:rPr>
            </w:pPr>
            <w:r w:rsidRPr="000A7E4A">
              <w:rPr>
                <w:b w:val="0"/>
                <w:bCs/>
              </w:rPr>
              <w:t>3.</w:t>
            </w:r>
            <w:r w:rsidR="00B21743">
              <w:rPr>
                <w:b w:val="0"/>
                <w:bCs/>
              </w:rPr>
              <w:t>2</w:t>
            </w:r>
          </w:p>
        </w:tc>
        <w:tc>
          <w:tcPr>
            <w:tcW w:w="1984" w:type="pct"/>
          </w:tcPr>
          <w:p w14:paraId="53F21C12" w14:textId="3F1407AD" w:rsidR="008732F5" w:rsidRPr="00C24BF1" w:rsidRDefault="008732F5" w:rsidP="008732F5">
            <w:pPr>
              <w:pStyle w:val="TableBold"/>
              <w:rPr>
                <w:b w:val="0"/>
                <w:bCs/>
              </w:rPr>
            </w:pPr>
            <w:r w:rsidRPr="000A7E4A">
              <w:rPr>
                <w:b w:val="0"/>
                <w:bCs/>
              </w:rPr>
              <w:t xml:space="preserve">We will hear the voices of </w:t>
            </w:r>
            <w:r w:rsidR="00D04124">
              <w:rPr>
                <w:b w:val="0"/>
                <w:bCs/>
              </w:rPr>
              <w:t>consumer</w:t>
            </w:r>
            <w:r w:rsidRPr="000A7E4A">
              <w:rPr>
                <w:b w:val="0"/>
                <w:bCs/>
              </w:rPr>
              <w:t>s experiencing vulnerability to better informs our reforms and monitoring of the energy market.</w:t>
            </w:r>
          </w:p>
        </w:tc>
        <w:tc>
          <w:tcPr>
            <w:tcW w:w="830" w:type="pct"/>
          </w:tcPr>
          <w:p w14:paraId="0A2BD2C2" w14:textId="0652EEA1" w:rsidR="008732F5" w:rsidRPr="00C24BF1" w:rsidRDefault="008732F5" w:rsidP="008732F5">
            <w:pPr>
              <w:pStyle w:val="TableBold"/>
              <w:rPr>
                <w:b w:val="0"/>
                <w:bCs/>
              </w:rPr>
            </w:pPr>
            <w:r w:rsidRPr="000A7E4A">
              <w:rPr>
                <w:b w:val="0"/>
                <w:bCs/>
              </w:rPr>
              <w:t xml:space="preserve">Ongoing work over the next two years with key </w:t>
            </w:r>
            <w:r w:rsidRPr="000A7E4A">
              <w:rPr>
                <w:b w:val="0"/>
                <w:bCs/>
              </w:rPr>
              <w:lastRenderedPageBreak/>
              <w:t>milestones during that period.</w:t>
            </w:r>
          </w:p>
        </w:tc>
        <w:tc>
          <w:tcPr>
            <w:tcW w:w="1890" w:type="pct"/>
          </w:tcPr>
          <w:p w14:paraId="4E410563" w14:textId="56A5E997" w:rsidR="008732F5" w:rsidRPr="000A7E4A" w:rsidRDefault="008732F5" w:rsidP="006655D5">
            <w:pPr>
              <w:pStyle w:val="TableBold"/>
            </w:pPr>
            <w:r w:rsidRPr="000A7E4A">
              <w:rPr>
                <w:b w:val="0"/>
                <w:bCs/>
              </w:rPr>
              <w:lastRenderedPageBreak/>
              <w:t>Applies or conducts research where required.</w:t>
            </w:r>
          </w:p>
        </w:tc>
      </w:tr>
      <w:tr w:rsidR="008732F5" w:rsidRPr="003E2CFC" w14:paraId="544FCE2A" w14:textId="77777777" w:rsidTr="00536DB4">
        <w:trPr>
          <w:cnfStyle w:val="000000100000" w:firstRow="0" w:lastRow="0" w:firstColumn="0" w:lastColumn="0" w:oddVBand="0" w:evenVBand="0" w:oddHBand="1" w:evenHBand="0" w:firstRowFirstColumn="0" w:firstRowLastColumn="0" w:lastRowFirstColumn="0" w:lastRowLastColumn="0"/>
          <w:trHeight w:val="519"/>
        </w:trPr>
        <w:tc>
          <w:tcPr>
            <w:tcW w:w="296" w:type="pct"/>
          </w:tcPr>
          <w:p w14:paraId="1C7FC10A" w14:textId="7715BA43" w:rsidR="008732F5" w:rsidRPr="00C24BF1" w:rsidRDefault="008732F5" w:rsidP="008732F5">
            <w:pPr>
              <w:pStyle w:val="TableBold"/>
              <w:rPr>
                <w:b w:val="0"/>
                <w:bCs/>
              </w:rPr>
            </w:pPr>
            <w:r w:rsidRPr="000A7E4A">
              <w:rPr>
                <w:b w:val="0"/>
                <w:bCs/>
              </w:rPr>
              <w:t>3.</w:t>
            </w:r>
            <w:r w:rsidR="00B21743">
              <w:rPr>
                <w:b w:val="0"/>
                <w:bCs/>
              </w:rPr>
              <w:t>3</w:t>
            </w:r>
          </w:p>
        </w:tc>
        <w:tc>
          <w:tcPr>
            <w:tcW w:w="1984" w:type="pct"/>
          </w:tcPr>
          <w:p w14:paraId="6C1D5E0C" w14:textId="3314A62E" w:rsidR="008732F5" w:rsidRPr="00C24BF1" w:rsidRDefault="008732F5" w:rsidP="008732F5">
            <w:pPr>
              <w:pStyle w:val="TableBold"/>
              <w:rPr>
                <w:b w:val="0"/>
                <w:bCs/>
              </w:rPr>
            </w:pPr>
            <w:r w:rsidRPr="000A7E4A">
              <w:rPr>
                <w:b w:val="0"/>
                <w:bCs/>
              </w:rPr>
              <w:t xml:space="preserve">We will develop options to include the voice of the consumer experience in enforcement processes. </w:t>
            </w:r>
          </w:p>
        </w:tc>
        <w:tc>
          <w:tcPr>
            <w:tcW w:w="830" w:type="pct"/>
          </w:tcPr>
          <w:p w14:paraId="3DADD2CB" w14:textId="77777777" w:rsidR="008732F5" w:rsidRPr="00C24BF1" w:rsidRDefault="008732F5" w:rsidP="008732F5">
            <w:pPr>
              <w:pStyle w:val="TableBold"/>
              <w:rPr>
                <w:b w:val="0"/>
                <w:bCs/>
              </w:rPr>
            </w:pPr>
          </w:p>
        </w:tc>
        <w:tc>
          <w:tcPr>
            <w:tcW w:w="1890" w:type="pct"/>
          </w:tcPr>
          <w:p w14:paraId="3A380D60" w14:textId="77777777" w:rsidR="008732F5" w:rsidRPr="000A7E4A" w:rsidRDefault="008732F5" w:rsidP="008732F5">
            <w:pPr>
              <w:pStyle w:val="Tablebullet3"/>
              <w:ind w:left="224" w:hanging="218"/>
            </w:pPr>
            <w:r w:rsidRPr="000A7E4A">
              <w:t xml:space="preserve">Consumer experience informs compliance and enforcement priority setting. </w:t>
            </w:r>
          </w:p>
          <w:p w14:paraId="507C86E5" w14:textId="1365ED7A" w:rsidR="008732F5" w:rsidRPr="000A7E4A" w:rsidRDefault="008732F5" w:rsidP="008732F5">
            <w:pPr>
              <w:pStyle w:val="Tablebullet3"/>
              <w:ind w:left="224" w:hanging="218"/>
            </w:pPr>
            <w:r w:rsidRPr="000A7E4A">
              <w:t xml:space="preserve">Consumer harm assessment in enforcement matters is informed by these options. </w:t>
            </w:r>
          </w:p>
        </w:tc>
      </w:tr>
      <w:tr w:rsidR="00B21743" w:rsidRPr="003E2CFC" w14:paraId="0FE712C9" w14:textId="77777777" w:rsidTr="00536DB4">
        <w:trPr>
          <w:cnfStyle w:val="000000010000" w:firstRow="0" w:lastRow="0" w:firstColumn="0" w:lastColumn="0" w:oddVBand="0" w:evenVBand="0" w:oddHBand="0" w:evenHBand="1" w:firstRowFirstColumn="0" w:firstRowLastColumn="0" w:lastRowFirstColumn="0" w:lastRowLastColumn="0"/>
          <w:trHeight w:val="519"/>
        </w:trPr>
        <w:tc>
          <w:tcPr>
            <w:tcW w:w="296" w:type="pct"/>
          </w:tcPr>
          <w:p w14:paraId="355F4A01" w14:textId="2B639497" w:rsidR="00B21743" w:rsidRPr="000A7E4A" w:rsidRDefault="00B21743" w:rsidP="00B21743">
            <w:pPr>
              <w:pStyle w:val="TableBold"/>
              <w:rPr>
                <w:b w:val="0"/>
                <w:bCs/>
              </w:rPr>
            </w:pPr>
            <w:r w:rsidRPr="00C24BF1">
              <w:rPr>
                <w:b w:val="0"/>
                <w:bCs/>
              </w:rPr>
              <w:t>3.</w:t>
            </w:r>
            <w:r>
              <w:rPr>
                <w:b w:val="0"/>
                <w:bCs/>
              </w:rPr>
              <w:t>4</w:t>
            </w:r>
          </w:p>
        </w:tc>
        <w:tc>
          <w:tcPr>
            <w:tcW w:w="1984" w:type="pct"/>
          </w:tcPr>
          <w:p w14:paraId="7546E6D0" w14:textId="77777777" w:rsidR="00B21743" w:rsidRPr="00C24BF1" w:rsidRDefault="00B21743" w:rsidP="00B21743">
            <w:pPr>
              <w:pStyle w:val="TableBold"/>
              <w:rPr>
                <w:b w:val="0"/>
                <w:bCs/>
              </w:rPr>
            </w:pPr>
            <w:r w:rsidRPr="00C24BF1">
              <w:rPr>
                <w:b w:val="0"/>
                <w:bCs/>
              </w:rPr>
              <w:t xml:space="preserve">We will bring together qualitative and quantitative data to better understand how consumers experiencing vulnerability interact in the sectors we regulate. </w:t>
            </w:r>
          </w:p>
          <w:p w14:paraId="3C11A935" w14:textId="14369C1C" w:rsidR="00B21743" w:rsidRPr="00C24BF1" w:rsidRDefault="00B21743" w:rsidP="00B21743">
            <w:pPr>
              <w:pStyle w:val="TableBold"/>
              <w:rPr>
                <w:b w:val="0"/>
                <w:bCs/>
              </w:rPr>
            </w:pPr>
            <w:r w:rsidRPr="00C24BF1">
              <w:rPr>
                <w:b w:val="0"/>
                <w:bCs/>
              </w:rPr>
              <w:t xml:space="preserve">This </w:t>
            </w:r>
            <w:r w:rsidR="001223F5">
              <w:rPr>
                <w:b w:val="0"/>
                <w:bCs/>
              </w:rPr>
              <w:t xml:space="preserve">also </w:t>
            </w:r>
            <w:r w:rsidRPr="00C24BF1">
              <w:rPr>
                <w:b w:val="0"/>
                <w:bCs/>
              </w:rPr>
              <w:t>relates to goal eigh</w:t>
            </w:r>
            <w:r w:rsidR="000D38B5">
              <w:rPr>
                <w:b w:val="0"/>
                <w:bCs/>
              </w:rPr>
              <w:t>t.</w:t>
            </w:r>
            <w:r w:rsidRPr="00C24BF1">
              <w:rPr>
                <w:b w:val="0"/>
                <w:bCs/>
              </w:rPr>
              <w:t xml:space="preserve"> </w:t>
            </w:r>
          </w:p>
          <w:p w14:paraId="23A6E6B3" w14:textId="77777777" w:rsidR="00B21743" w:rsidRPr="000A7E4A" w:rsidRDefault="00B21743" w:rsidP="00B21743">
            <w:pPr>
              <w:pStyle w:val="TableBold"/>
              <w:rPr>
                <w:b w:val="0"/>
                <w:bCs/>
              </w:rPr>
            </w:pPr>
          </w:p>
        </w:tc>
        <w:tc>
          <w:tcPr>
            <w:tcW w:w="830" w:type="pct"/>
          </w:tcPr>
          <w:p w14:paraId="54ED2ECD" w14:textId="1A522F6C" w:rsidR="00B21743" w:rsidRPr="00C24BF1" w:rsidRDefault="00B21743" w:rsidP="00B21743">
            <w:pPr>
              <w:pStyle w:val="TableBold"/>
              <w:rPr>
                <w:b w:val="0"/>
                <w:bCs/>
              </w:rPr>
            </w:pPr>
            <w:r w:rsidRPr="00C24BF1">
              <w:rPr>
                <w:b w:val="0"/>
                <w:bCs/>
              </w:rPr>
              <w:t>12 months (ongoing initiative)</w:t>
            </w:r>
          </w:p>
        </w:tc>
        <w:tc>
          <w:tcPr>
            <w:tcW w:w="1890" w:type="pct"/>
          </w:tcPr>
          <w:p w14:paraId="5DF2116F" w14:textId="77777777" w:rsidR="00B21743" w:rsidRPr="000A7E4A" w:rsidRDefault="00B21743" w:rsidP="00B21743">
            <w:pPr>
              <w:pStyle w:val="Tablebullet3"/>
              <w:ind w:left="224" w:hanging="218"/>
            </w:pPr>
            <w:r w:rsidRPr="000A7E4A">
              <w:t>Use existing data analytics tool to improve understanding of the impact (particularly bill impacts) of sudden events on various consumer cohorts.</w:t>
            </w:r>
          </w:p>
          <w:p w14:paraId="2A93A8F1" w14:textId="77777777" w:rsidR="00B21743" w:rsidRPr="000A7E4A" w:rsidRDefault="00B21743" w:rsidP="00B21743">
            <w:pPr>
              <w:pStyle w:val="Tablebullet3"/>
              <w:ind w:left="224" w:hanging="218"/>
            </w:pPr>
            <w:r w:rsidRPr="000A7E4A">
              <w:rPr>
                <w:rStyle w:val="normaltextrun"/>
              </w:rPr>
              <w:t xml:space="preserve">We work collaboratively with community agencies and our industry stakeholders to understand which segments of the community are accessing the Victorian Default Offer. </w:t>
            </w:r>
            <w:r w:rsidRPr="000A7E4A">
              <w:t>Develop a consumer insights report that complements and builds on existing monitoring and reporting practices across the commission.</w:t>
            </w:r>
          </w:p>
          <w:p w14:paraId="2A295D25" w14:textId="7DC4E250" w:rsidR="00B21743" w:rsidRPr="000A7E4A" w:rsidRDefault="00B21743" w:rsidP="00B21743">
            <w:pPr>
              <w:pStyle w:val="Tablebullet3"/>
              <w:ind w:left="224" w:hanging="218"/>
            </w:pPr>
            <w:r w:rsidRPr="000A7E4A">
              <w:rPr>
                <w:rStyle w:val="normaltextrun"/>
              </w:rPr>
              <w:t>Develop and monitoring and reporting framework for understanding the effectiveness of the strategy</w:t>
            </w:r>
            <w:r w:rsidRPr="00C24BF1">
              <w:rPr>
                <w:rStyle w:val="normaltextrun"/>
                <w:b/>
                <w:bCs w:val="0"/>
              </w:rPr>
              <w:t>.</w:t>
            </w:r>
          </w:p>
        </w:tc>
      </w:tr>
      <w:tr w:rsidR="00C35306" w:rsidRPr="003E2CFC" w14:paraId="352C0606" w14:textId="77777777" w:rsidTr="00536DB4">
        <w:trPr>
          <w:cnfStyle w:val="000000100000" w:firstRow="0" w:lastRow="0" w:firstColumn="0" w:lastColumn="0" w:oddVBand="0" w:evenVBand="0" w:oddHBand="1" w:evenHBand="0" w:firstRowFirstColumn="0" w:firstRowLastColumn="0" w:lastRowFirstColumn="0" w:lastRowLastColumn="0"/>
          <w:trHeight w:val="519"/>
        </w:trPr>
        <w:tc>
          <w:tcPr>
            <w:tcW w:w="296" w:type="pct"/>
          </w:tcPr>
          <w:p w14:paraId="747BA765" w14:textId="763C35DE" w:rsidR="00C35306" w:rsidRPr="00C24BF1" w:rsidRDefault="000D38B5" w:rsidP="00C35306">
            <w:pPr>
              <w:pStyle w:val="TableBold"/>
              <w:rPr>
                <w:b w:val="0"/>
                <w:bCs/>
              </w:rPr>
            </w:pPr>
            <w:r>
              <w:rPr>
                <w:b w:val="0"/>
                <w:bCs/>
                <w:lang w:val="en-AU"/>
              </w:rPr>
              <w:t>3.</w:t>
            </w:r>
            <w:r w:rsidR="006C17AA">
              <w:rPr>
                <w:b w:val="0"/>
                <w:bCs/>
                <w:lang w:val="en-AU"/>
              </w:rPr>
              <w:t>5</w:t>
            </w:r>
          </w:p>
        </w:tc>
        <w:tc>
          <w:tcPr>
            <w:tcW w:w="1984" w:type="pct"/>
          </w:tcPr>
          <w:p w14:paraId="0851E2FE" w14:textId="3912EB70" w:rsidR="00C35306" w:rsidRPr="00F90A88" w:rsidRDefault="00C35306" w:rsidP="00C35306">
            <w:pPr>
              <w:pStyle w:val="TableBold"/>
              <w:rPr>
                <w:b w:val="0"/>
                <w:bCs/>
              </w:rPr>
            </w:pPr>
            <w:r w:rsidRPr="00F90A88">
              <w:rPr>
                <w:b w:val="0"/>
                <w:bCs/>
              </w:rPr>
              <w:t xml:space="preserve">The review of the effectiveness of family violence provisions currently in place across our regulated sectors, work in collaboration with the community and government stakeholders to promote better industry practice. This </w:t>
            </w:r>
            <w:r>
              <w:rPr>
                <w:b w:val="0"/>
                <w:bCs/>
              </w:rPr>
              <w:t xml:space="preserve">also </w:t>
            </w:r>
            <w:r w:rsidRPr="00F90A88">
              <w:rPr>
                <w:b w:val="0"/>
                <w:bCs/>
              </w:rPr>
              <w:t xml:space="preserve">relates to goal </w:t>
            </w:r>
            <w:r w:rsidR="006C17AA">
              <w:rPr>
                <w:b w:val="0"/>
                <w:bCs/>
              </w:rPr>
              <w:t>four and five</w:t>
            </w:r>
            <w:r w:rsidRPr="00F90A88">
              <w:rPr>
                <w:b w:val="0"/>
                <w:bCs/>
              </w:rPr>
              <w:t>.</w:t>
            </w:r>
          </w:p>
          <w:p w14:paraId="46D1D4F0" w14:textId="77777777" w:rsidR="00C35306" w:rsidRPr="00C24BF1" w:rsidRDefault="00C35306" w:rsidP="00C35306">
            <w:pPr>
              <w:pStyle w:val="TableBold"/>
              <w:rPr>
                <w:b w:val="0"/>
                <w:bCs/>
              </w:rPr>
            </w:pPr>
          </w:p>
        </w:tc>
        <w:tc>
          <w:tcPr>
            <w:tcW w:w="830" w:type="pct"/>
          </w:tcPr>
          <w:p w14:paraId="7AE2CFC7" w14:textId="487DF0C8" w:rsidR="00C35306" w:rsidRPr="00C24BF1" w:rsidRDefault="00C35306" w:rsidP="00C35306">
            <w:pPr>
              <w:pStyle w:val="TableBold"/>
              <w:rPr>
                <w:b w:val="0"/>
                <w:bCs/>
              </w:rPr>
            </w:pPr>
            <w:r w:rsidRPr="00F90A88">
              <w:rPr>
                <w:b w:val="0"/>
                <w:bCs/>
                <w:lang w:val="en-AU"/>
              </w:rPr>
              <w:t>Two years</w:t>
            </w:r>
          </w:p>
        </w:tc>
        <w:tc>
          <w:tcPr>
            <w:tcW w:w="1890" w:type="pct"/>
          </w:tcPr>
          <w:p w14:paraId="228AFF93" w14:textId="77777777" w:rsidR="00C35306" w:rsidRPr="006655D5" w:rsidRDefault="00C35306" w:rsidP="00C35306">
            <w:pPr>
              <w:pStyle w:val="Tablebullet3"/>
              <w:ind w:left="224" w:hanging="218"/>
              <w:rPr>
                <w:rStyle w:val="normaltextrun"/>
              </w:rPr>
            </w:pPr>
            <w:r w:rsidRPr="006655D5">
              <w:rPr>
                <w:rStyle w:val="normaltextrun"/>
              </w:rPr>
              <w:t>Review outcomes that identify the effectiveness of the framework for consumers affected by family violence.  </w:t>
            </w:r>
          </w:p>
          <w:p w14:paraId="497B78DA" w14:textId="77777777" w:rsidR="00C35306" w:rsidRPr="006655D5" w:rsidRDefault="00C35306" w:rsidP="00C35306">
            <w:pPr>
              <w:pStyle w:val="Tablebullet3"/>
              <w:ind w:left="224" w:hanging="218"/>
              <w:rPr>
                <w:rStyle w:val="normaltextrun"/>
              </w:rPr>
            </w:pPr>
            <w:r>
              <w:rPr>
                <w:rStyle w:val="normaltextrun"/>
              </w:rPr>
              <w:t>Consumer</w:t>
            </w:r>
            <w:r w:rsidRPr="006655D5">
              <w:rPr>
                <w:rStyle w:val="normaltextrun"/>
              </w:rPr>
              <w:t xml:space="preserve"> experiencing vulnerability have been engaged.</w:t>
            </w:r>
          </w:p>
          <w:p w14:paraId="20D823DB" w14:textId="77777777" w:rsidR="00C35306" w:rsidRPr="006655D5" w:rsidRDefault="00C35306" w:rsidP="00C35306">
            <w:pPr>
              <w:pStyle w:val="Tablebullet3"/>
              <w:ind w:left="224" w:hanging="218"/>
              <w:rPr>
                <w:rStyle w:val="normaltextrun"/>
              </w:rPr>
            </w:pPr>
            <w:r w:rsidRPr="006655D5">
              <w:rPr>
                <w:rStyle w:val="normaltextrun"/>
              </w:rPr>
              <w:t xml:space="preserve">Cross sector and industry specific workshops delivered. </w:t>
            </w:r>
          </w:p>
          <w:p w14:paraId="6A4A0844" w14:textId="1EE4482D" w:rsidR="00C35306" w:rsidRPr="000A7E4A" w:rsidRDefault="00C35306" w:rsidP="00C35306">
            <w:pPr>
              <w:pStyle w:val="Tablebullet3"/>
              <w:ind w:left="224" w:hanging="218"/>
            </w:pPr>
            <w:r w:rsidRPr="006655D5">
              <w:rPr>
                <w:rStyle w:val="normaltextrun"/>
              </w:rPr>
              <w:t>We will work with the community sector and the Department of Families, Fairness and Housing on embedding our family violence reform work. (in conjunction with the better practice)</w:t>
            </w:r>
          </w:p>
        </w:tc>
      </w:tr>
    </w:tbl>
    <w:p w14:paraId="2D9F0622" w14:textId="0BDC9829" w:rsidR="00E37BB8" w:rsidRDefault="00E37BB8" w:rsidP="00D0454D">
      <w:pPr>
        <w:pStyle w:val="Heading2"/>
      </w:pPr>
      <w:bookmarkStart w:id="40" w:name="_Toc71024116"/>
      <w:r>
        <w:lastRenderedPageBreak/>
        <w:t>Theme four:</w:t>
      </w:r>
      <w:r w:rsidR="00B22CFF">
        <w:t xml:space="preserve"> Consumers who need support are not </w:t>
      </w:r>
      <w:r w:rsidR="00F01AA3">
        <w:t>always</w:t>
      </w:r>
      <w:r w:rsidR="00B22CFF">
        <w:t xml:space="preserve"> identified and supported effectively</w:t>
      </w:r>
      <w:bookmarkEnd w:id="40"/>
    </w:p>
    <w:p w14:paraId="14E0C4D9" w14:textId="40AE33D2" w:rsidR="007062C7" w:rsidRPr="007062C7" w:rsidRDefault="000D631F" w:rsidP="007062C7">
      <w:r>
        <w:t xml:space="preserve">We heard that </w:t>
      </w:r>
      <w:r w:rsidR="009B1CDF">
        <w:t xml:space="preserve">sometimes </w:t>
      </w:r>
      <w:r w:rsidR="00011BEC">
        <w:t xml:space="preserve">there is a failure to identify </w:t>
      </w:r>
      <w:r>
        <w:t xml:space="preserve">consumers </w:t>
      </w:r>
      <w:r w:rsidR="00011BEC">
        <w:t>in</w:t>
      </w:r>
      <w:r w:rsidR="367C745E" w:rsidRPr="3CCBAFA1">
        <w:t xml:space="preserve"> need </w:t>
      </w:r>
      <w:r w:rsidR="00011BEC">
        <w:t xml:space="preserve">of </w:t>
      </w:r>
      <w:r w:rsidR="367C745E" w:rsidRPr="3CCBAFA1">
        <w:t xml:space="preserve">support </w:t>
      </w:r>
      <w:r w:rsidR="00011BEC">
        <w:t>in essential services markets.</w:t>
      </w:r>
      <w:r>
        <w:t xml:space="preserve"> </w:t>
      </w:r>
      <w:r w:rsidR="00011BEC">
        <w:t>The consequence of this is a persistence in the</w:t>
      </w:r>
      <w:r w:rsidR="00A11519">
        <w:t xml:space="preserve"> experience of vulnerability, as </w:t>
      </w:r>
      <w:r w:rsidR="00D04124">
        <w:t>consumer</w:t>
      </w:r>
      <w:r w:rsidR="00A11519">
        <w:t>s are not supported effectively to pay for and access their essential services.</w:t>
      </w:r>
      <w:r w:rsidR="367C745E" w:rsidRPr="3CCBAFA1">
        <w:t xml:space="preserve"> </w:t>
      </w:r>
    </w:p>
    <w:p w14:paraId="7B8E6C11" w14:textId="73B21790" w:rsidR="00953E68" w:rsidRPr="00710A99" w:rsidRDefault="00953E68" w:rsidP="00CE5A02">
      <w:pPr>
        <w:pStyle w:val="Heading3"/>
      </w:pPr>
      <w:r>
        <w:t xml:space="preserve">Consumers often </w:t>
      </w:r>
      <w:proofErr w:type="gramStart"/>
      <w:r>
        <w:t>don’t</w:t>
      </w:r>
      <w:proofErr w:type="gramEnd"/>
      <w:r>
        <w:t xml:space="preserve"> self-identify as ‘vulnerable’</w:t>
      </w:r>
    </w:p>
    <w:p w14:paraId="5293475D" w14:textId="67FC3B7C" w:rsidR="00E21D1A" w:rsidRPr="00E21D1A" w:rsidRDefault="46F94897" w:rsidP="00E21D1A">
      <w:r w:rsidRPr="3CCBAFA1">
        <w:t>We heard that t</w:t>
      </w:r>
      <w:r w:rsidR="367C745E" w:rsidRPr="3CCBAFA1">
        <w:t xml:space="preserve">he reasons </w:t>
      </w:r>
      <w:r w:rsidR="00D52EC3">
        <w:t xml:space="preserve">consumers often </w:t>
      </w:r>
      <w:r w:rsidR="00FC0057">
        <w:t>are not</w:t>
      </w:r>
      <w:r w:rsidR="00D52EC3">
        <w:t xml:space="preserve"> identified as needing support</w:t>
      </w:r>
      <w:r w:rsidR="367C745E" w:rsidRPr="3CCBAFA1">
        <w:t xml:space="preserve"> </w:t>
      </w:r>
      <w:r w:rsidR="00270A2F">
        <w:t>are varied. C</w:t>
      </w:r>
      <w:r w:rsidR="367C745E" w:rsidRPr="3CCBAFA1">
        <w:t xml:space="preserve">onsumers </w:t>
      </w:r>
      <w:r w:rsidR="00270A2F">
        <w:t>often do not see themselves as, or do not want</w:t>
      </w:r>
      <w:r w:rsidR="0C6AF6F5" w:rsidRPr="3CCBAFA1">
        <w:t xml:space="preserve"> to be labelled as vulnerable, </w:t>
      </w:r>
      <w:r w:rsidR="00BD6D87">
        <w:t>so they do not</w:t>
      </w:r>
      <w:r w:rsidR="0C6AF6F5" w:rsidRPr="3CCBAFA1">
        <w:t xml:space="preserve"> seek </w:t>
      </w:r>
      <w:r w:rsidR="6F85DA80">
        <w:t>assistance</w:t>
      </w:r>
      <w:r w:rsidR="3472103F">
        <w:t>.</w:t>
      </w:r>
      <w:r w:rsidR="367C745E" w:rsidRPr="3CCBAFA1">
        <w:t xml:space="preserve"> </w:t>
      </w:r>
      <w:r w:rsidR="6E09E804" w:rsidRPr="3CCBAFA1">
        <w:t xml:space="preserve">This </w:t>
      </w:r>
      <w:r w:rsidR="00FC0057">
        <w:t>becomes</w:t>
      </w:r>
      <w:r w:rsidR="6E09E804" w:rsidRPr="3CCBAFA1">
        <w:t xml:space="preserve"> a </w:t>
      </w:r>
      <w:r w:rsidR="00FC0057">
        <w:t>significant</w:t>
      </w:r>
      <w:r w:rsidR="6E09E804" w:rsidRPr="3CCBAFA1">
        <w:t xml:space="preserve"> barrier </w:t>
      </w:r>
      <w:r w:rsidR="00FC0057">
        <w:t>to</w:t>
      </w:r>
      <w:r w:rsidR="6E09E804" w:rsidRPr="3CCBAFA1">
        <w:t xml:space="preserve"> consumers reach</w:t>
      </w:r>
      <w:r w:rsidR="00FC0057">
        <w:t>ing</w:t>
      </w:r>
      <w:r w:rsidR="6E09E804" w:rsidRPr="3CCBAFA1">
        <w:t xml:space="preserve"> out </w:t>
      </w:r>
      <w:r w:rsidR="001B7DDE">
        <w:t xml:space="preserve">to </w:t>
      </w:r>
      <w:r w:rsidR="6E09E804" w:rsidRPr="3CCBAFA1">
        <w:t>their providers when they need their support</w:t>
      </w:r>
      <w:r w:rsidR="007A2334">
        <w:t>.</w:t>
      </w:r>
      <w:r w:rsidR="00CE16F2">
        <w:rPr>
          <w:rStyle w:val="FootnoteReference"/>
        </w:rPr>
        <w:footnoteReference w:id="50"/>
      </w:r>
      <w:r w:rsidR="67B02F1E" w:rsidRPr="3CCBAFA1">
        <w:t xml:space="preserve"> </w:t>
      </w:r>
      <w:r w:rsidR="4E642D2D" w:rsidRPr="3CCBAFA1">
        <w:t>S</w:t>
      </w:r>
      <w:r w:rsidR="367C745E" w:rsidRPr="3CCBAFA1">
        <w:t xml:space="preserve">ome </w:t>
      </w:r>
      <w:r w:rsidR="641601B7" w:rsidRPr="3CCBAFA1">
        <w:t xml:space="preserve">other </w:t>
      </w:r>
      <w:r w:rsidR="00FC0057">
        <w:t>consumers</w:t>
      </w:r>
      <w:r w:rsidR="367C745E" w:rsidRPr="3CCBAFA1">
        <w:t xml:space="preserve"> may not see their circumstances as </w:t>
      </w:r>
      <w:r w:rsidR="001B7DDE">
        <w:t>‘</w:t>
      </w:r>
      <w:r w:rsidR="367C745E" w:rsidRPr="3CCBAFA1">
        <w:t>worthy</w:t>
      </w:r>
      <w:r w:rsidR="001B7DDE">
        <w:t>’</w:t>
      </w:r>
      <w:r w:rsidR="367C745E" w:rsidRPr="3CCBAFA1">
        <w:t xml:space="preserve"> of help</w:t>
      </w:r>
      <w:r w:rsidR="7344B0FD">
        <w:t>,</w:t>
      </w:r>
      <w:r w:rsidR="13BF3B04" w:rsidRPr="3CCBAFA1">
        <w:t xml:space="preserve"> such as small businesses</w:t>
      </w:r>
      <w:r w:rsidR="007A2334">
        <w:t>.</w:t>
      </w:r>
      <w:r w:rsidR="00F026B5">
        <w:rPr>
          <w:rStyle w:val="FootnoteReference"/>
        </w:rPr>
        <w:footnoteReference w:id="51"/>
      </w:r>
      <w:r w:rsidR="367C745E" w:rsidRPr="3CCBAFA1">
        <w:t xml:space="preserve"> Therefore, relying</w:t>
      </w:r>
      <w:r w:rsidR="1A78B992" w:rsidRPr="3CCBAFA1">
        <w:t xml:space="preserve"> solely</w:t>
      </w:r>
      <w:r w:rsidR="367C745E" w:rsidRPr="3CCBAFA1">
        <w:t xml:space="preserve"> on the consumers to approach their </w:t>
      </w:r>
      <w:r w:rsidR="2DA4869A">
        <w:t>providers</w:t>
      </w:r>
      <w:r w:rsidR="367C745E" w:rsidRPr="3CCBAFA1">
        <w:t xml:space="preserve"> to seek </w:t>
      </w:r>
      <w:r w:rsidR="001B7DDE">
        <w:t>assistance</w:t>
      </w:r>
      <w:r w:rsidR="367C745E" w:rsidRPr="3CCBAFA1">
        <w:t xml:space="preserve"> may not be </w:t>
      </w:r>
      <w:r w:rsidR="0067533B">
        <w:t xml:space="preserve">the </w:t>
      </w:r>
      <w:r w:rsidR="0B0A8AE3">
        <w:t>most</w:t>
      </w:r>
      <w:r w:rsidR="367C745E" w:rsidRPr="3CCBAFA1">
        <w:t xml:space="preserve"> effective way of </w:t>
      </w:r>
      <w:r w:rsidR="2FE7FFC2">
        <w:t xml:space="preserve">identifying </w:t>
      </w:r>
      <w:r w:rsidR="3638576D">
        <w:t xml:space="preserve">consumers </w:t>
      </w:r>
      <w:r w:rsidR="62AFF33E">
        <w:t xml:space="preserve">who needs </w:t>
      </w:r>
      <w:r w:rsidR="045E71CC">
        <w:t>support</w:t>
      </w:r>
      <w:r w:rsidR="13F0614F">
        <w:t>.</w:t>
      </w:r>
      <w:r w:rsidR="75B4B800">
        <w:t xml:space="preserve"> </w:t>
      </w:r>
    </w:p>
    <w:p w14:paraId="15FC42F7" w14:textId="2BF74175" w:rsidR="0091294D" w:rsidRPr="00710A99" w:rsidRDefault="00F95938" w:rsidP="00CE5A02">
      <w:pPr>
        <w:pStyle w:val="Heading3"/>
      </w:pPr>
      <w:r>
        <w:t>Businesses</w:t>
      </w:r>
      <w:r w:rsidR="0091294D">
        <w:t xml:space="preserve"> sometimes do not engage proactively with consumers</w:t>
      </w:r>
    </w:p>
    <w:p w14:paraId="6A4F7634" w14:textId="7D85B286" w:rsidR="367C745E" w:rsidRDefault="00A064C7" w:rsidP="00020F2A">
      <w:r>
        <w:t>Another</w:t>
      </w:r>
      <w:r w:rsidR="367C745E" w:rsidRPr="3CCBAFA1">
        <w:t xml:space="preserve"> reason </w:t>
      </w:r>
      <w:r w:rsidR="00273AB0">
        <w:t>we heard of</w:t>
      </w:r>
      <w:r w:rsidR="367C745E" w:rsidRPr="3CCBAFA1">
        <w:t xml:space="preserve"> </w:t>
      </w:r>
      <w:r>
        <w:t xml:space="preserve">consumers </w:t>
      </w:r>
      <w:r w:rsidR="0091622F">
        <w:t>who need assistance are not getting it</w:t>
      </w:r>
      <w:r w:rsidR="00630E41">
        <w:t xml:space="preserve"> is that they are</w:t>
      </w:r>
      <w:r>
        <w:t xml:space="preserve"> not identified due to</w:t>
      </w:r>
      <w:r w:rsidR="367C745E" w:rsidRPr="3CCBAFA1" w:rsidDel="00F95938">
        <w:t xml:space="preserve"> </w:t>
      </w:r>
      <w:r w:rsidR="0035582C">
        <w:t>ineffective engagement on the part of th</w:t>
      </w:r>
      <w:r w:rsidR="00DB1E59">
        <w:t>eir</w:t>
      </w:r>
      <w:r w:rsidR="0035582C">
        <w:t xml:space="preserve"> </w:t>
      </w:r>
      <w:r w:rsidR="00F95938">
        <w:t>business</w:t>
      </w:r>
      <w:r w:rsidR="007A2334">
        <w:t>.</w:t>
      </w:r>
      <w:r w:rsidR="00C66F66">
        <w:rPr>
          <w:rStyle w:val="FootnoteReference"/>
        </w:rPr>
        <w:footnoteReference w:id="52"/>
      </w:r>
      <w:r w:rsidR="367C745E" w:rsidRPr="3CCBAFA1">
        <w:t xml:space="preserve"> </w:t>
      </w:r>
      <w:r w:rsidR="4D5C823F" w:rsidRPr="3CCBAFA1">
        <w:t xml:space="preserve">We heard that some </w:t>
      </w:r>
      <w:r w:rsidR="75B44284" w:rsidRPr="3CCBAFA1">
        <w:t>consumers</w:t>
      </w:r>
      <w:r w:rsidR="699B8269" w:rsidRPr="3CCBAFA1">
        <w:t xml:space="preserve"> </w:t>
      </w:r>
      <w:r w:rsidR="75B44284" w:rsidRPr="3CCBAFA1">
        <w:t xml:space="preserve">have contacted their </w:t>
      </w:r>
      <w:r w:rsidR="75B44284">
        <w:t>provider</w:t>
      </w:r>
      <w:r w:rsidR="716C2E4B">
        <w:t>s for additional assistance,</w:t>
      </w:r>
      <w:r w:rsidR="75B44284" w:rsidRPr="3CCBAFA1">
        <w:t xml:space="preserve"> however </w:t>
      </w:r>
      <w:r w:rsidR="79A5C5C0">
        <w:t xml:space="preserve">they </w:t>
      </w:r>
      <w:r w:rsidR="2F2FDE66" w:rsidRPr="3CCBAFA1">
        <w:t>have not</w:t>
      </w:r>
      <w:r w:rsidR="75B44284" w:rsidRPr="3CCBAFA1">
        <w:t xml:space="preserve"> </w:t>
      </w:r>
      <w:r w:rsidR="7188A8BC" w:rsidRPr="3CCBAFA1">
        <w:t>received</w:t>
      </w:r>
      <w:r w:rsidR="75B44284" w:rsidRPr="3CCBAFA1">
        <w:t xml:space="preserve"> the support they </w:t>
      </w:r>
      <w:r w:rsidR="54F5E2FA" w:rsidRPr="3CCBAFA1">
        <w:t xml:space="preserve">expected </w:t>
      </w:r>
      <w:r w:rsidR="75B44284" w:rsidRPr="3CCBAFA1">
        <w:t xml:space="preserve">due </w:t>
      </w:r>
      <w:r w:rsidR="16B7ED68" w:rsidRPr="3CCBAFA1">
        <w:t>to not</w:t>
      </w:r>
      <w:r w:rsidR="2B9B0808" w:rsidRPr="3CCBAFA1">
        <w:t xml:space="preserve"> meeting </w:t>
      </w:r>
      <w:r w:rsidR="00422BB5">
        <w:t>the organisation</w:t>
      </w:r>
      <w:r w:rsidR="009E10DA">
        <w:t>’</w:t>
      </w:r>
      <w:r w:rsidR="00422BB5">
        <w:t>s</w:t>
      </w:r>
      <w:r w:rsidR="009E10DA">
        <w:t xml:space="preserve"> </w:t>
      </w:r>
      <w:r w:rsidR="2B9B0808" w:rsidRPr="3CCBAFA1">
        <w:t xml:space="preserve">the </w:t>
      </w:r>
      <w:r w:rsidR="6F7DE6AB" w:rsidRPr="3CCBAFA1">
        <w:t>pre</w:t>
      </w:r>
      <w:r w:rsidR="09BBF1B6" w:rsidRPr="3CCBAFA1">
        <w:t>-defined</w:t>
      </w:r>
      <w:r w:rsidR="6F7DE6AB" w:rsidRPr="3CCBAFA1">
        <w:t xml:space="preserve"> criteria </w:t>
      </w:r>
      <w:r w:rsidR="4ADC63E1" w:rsidRPr="42A1C0AE">
        <w:t>of a</w:t>
      </w:r>
      <w:r w:rsidR="5C0199FA" w:rsidRPr="3CCBAFA1">
        <w:t xml:space="preserve"> vulnerable </w:t>
      </w:r>
      <w:r w:rsidR="00D04124">
        <w:t>consumer</w:t>
      </w:r>
      <w:r w:rsidR="5C0199FA" w:rsidRPr="3CCBAFA1">
        <w:t>.</w:t>
      </w:r>
      <w:r w:rsidR="39B6FB76" w:rsidRPr="42A1C0AE">
        <w:t xml:space="preserve"> </w:t>
      </w:r>
    </w:p>
    <w:p w14:paraId="3D3B500E" w14:textId="20A33236" w:rsidR="00E21D1A" w:rsidRPr="00E21D1A" w:rsidRDefault="0083760A" w:rsidP="00E21D1A">
      <w:r>
        <w:t>We</w:t>
      </w:r>
      <w:r w:rsidR="367C745E" w:rsidRPr="3CCBAFA1">
        <w:t xml:space="preserve"> also </w:t>
      </w:r>
      <w:r>
        <w:t>heard</w:t>
      </w:r>
      <w:r w:rsidR="367C745E" w:rsidRPr="3CCBAFA1">
        <w:t xml:space="preserve"> that </w:t>
      </w:r>
      <w:r w:rsidR="00033B1D">
        <w:t>some</w:t>
      </w:r>
      <w:r w:rsidR="367C745E" w:rsidRPr="3CCBAFA1">
        <w:t xml:space="preserve"> inequalities and experiences such as family violence </w:t>
      </w:r>
      <w:r>
        <w:t>– which</w:t>
      </w:r>
      <w:r w:rsidR="367C745E" w:rsidRPr="3CCBAFA1">
        <w:t xml:space="preserve"> are not always </w:t>
      </w:r>
      <w:r>
        <w:t>visible or</w:t>
      </w:r>
      <w:r w:rsidR="367C745E" w:rsidRPr="3CCBAFA1">
        <w:t xml:space="preserve"> </w:t>
      </w:r>
      <w:r w:rsidR="3AF7FCD3" w:rsidRPr="3CCBAFA1">
        <w:t xml:space="preserve">obvious </w:t>
      </w:r>
      <w:r>
        <w:t xml:space="preserve">to </w:t>
      </w:r>
      <w:r w:rsidR="00F95938">
        <w:t>businesses</w:t>
      </w:r>
      <w:r>
        <w:t xml:space="preserve"> – </w:t>
      </w:r>
      <w:r w:rsidR="367C745E" w:rsidRPr="3CCBAFA1">
        <w:t>can</w:t>
      </w:r>
      <w:r>
        <w:t xml:space="preserve"> </w:t>
      </w:r>
      <w:r w:rsidR="367C745E" w:rsidRPr="3CCBAFA1">
        <w:t>be</w:t>
      </w:r>
      <w:r>
        <w:t xml:space="preserve"> a</w:t>
      </w:r>
      <w:r w:rsidR="367C745E" w:rsidRPr="3CCBAFA1">
        <w:t xml:space="preserve"> source of experiencing vulnerability for a long time without receiving </w:t>
      </w:r>
      <w:r w:rsidR="6AFFE272" w:rsidRPr="3CCBAFA1">
        <w:t xml:space="preserve">timely </w:t>
      </w:r>
      <w:r w:rsidR="367C745E" w:rsidRPr="3CCBAFA1">
        <w:t>assistance</w:t>
      </w:r>
      <w:r w:rsidR="004F3E9F">
        <w:t>.</w:t>
      </w:r>
      <w:r w:rsidR="002177DB">
        <w:rPr>
          <w:rStyle w:val="FootnoteReference"/>
        </w:rPr>
        <w:footnoteReference w:id="53"/>
      </w:r>
      <w:r w:rsidR="367C745E" w:rsidRPr="3CCBAFA1">
        <w:t xml:space="preserve"> </w:t>
      </w:r>
    </w:p>
    <w:p w14:paraId="2047AB05" w14:textId="56B87A3C" w:rsidR="0091294D" w:rsidRPr="00710A99" w:rsidRDefault="0091294D" w:rsidP="00E73577">
      <w:pPr>
        <w:pStyle w:val="Heading3"/>
      </w:pPr>
      <w:r>
        <w:lastRenderedPageBreak/>
        <w:t>We are committed to promoting innovating approaches to identifying consumers</w:t>
      </w:r>
      <w:r w:rsidR="00B53D4F">
        <w:t xml:space="preserve"> in need of support</w:t>
      </w:r>
    </w:p>
    <w:p w14:paraId="5020C4FE" w14:textId="629BEB54" w:rsidR="00710A99" w:rsidRPr="00710A99" w:rsidRDefault="367C745E" w:rsidP="00020F2A">
      <w:r w:rsidRPr="3CCBAFA1">
        <w:t>Regardless of the source of failure</w:t>
      </w:r>
      <w:r w:rsidR="12803255" w:rsidRPr="3CCBAFA1">
        <w:t>,</w:t>
      </w:r>
      <w:r w:rsidRPr="3CCBAFA1">
        <w:t xml:space="preserve"> we noted some concern with the consequence of ineffective process of identifying consumers</w:t>
      </w:r>
      <w:r w:rsidR="5E0C5C0B" w:rsidRPr="3CCBAFA1">
        <w:t xml:space="preserve"> who require support.</w:t>
      </w:r>
    </w:p>
    <w:p w14:paraId="2319A356" w14:textId="74849515" w:rsidR="00E21D1A" w:rsidRPr="00E21D1A" w:rsidRDefault="367C745E" w:rsidP="00E21D1A">
      <w:r w:rsidRPr="3CCBAFA1">
        <w:t xml:space="preserve">For instance, we heard that consumers who </w:t>
      </w:r>
      <w:r w:rsidR="636B4781" w:rsidRPr="3CCBAFA1">
        <w:t>experienced</w:t>
      </w:r>
      <w:r w:rsidR="5940AFA1" w:rsidRPr="3CCBAFA1">
        <w:t xml:space="preserve"> </w:t>
      </w:r>
      <w:r w:rsidR="00E921E6" w:rsidRPr="3CCBAFA1">
        <w:t>vulnerability for</w:t>
      </w:r>
      <w:r w:rsidRPr="3CCBAFA1">
        <w:t xml:space="preserve"> </w:t>
      </w:r>
      <w:r w:rsidR="2413BE66" w:rsidRPr="3CCBAFA1">
        <w:t xml:space="preserve">a </w:t>
      </w:r>
      <w:r w:rsidRPr="3CCBAFA1">
        <w:t>long time and</w:t>
      </w:r>
      <w:r w:rsidR="54FEA41D" w:rsidRPr="3CCBAFA1">
        <w:t xml:space="preserve"> </w:t>
      </w:r>
      <w:r w:rsidR="00372563">
        <w:t xml:space="preserve">had </w:t>
      </w:r>
      <w:r w:rsidR="54FEA41D" w:rsidRPr="3CCBAFA1">
        <w:t xml:space="preserve">not received timely support </w:t>
      </w:r>
      <w:r w:rsidRPr="3CCBAFA1">
        <w:t xml:space="preserve">might end up </w:t>
      </w:r>
      <w:r w:rsidR="008939BC">
        <w:t>with</w:t>
      </w:r>
      <w:r w:rsidRPr="3CCBAFA1">
        <w:t xml:space="preserve"> unsustainable </w:t>
      </w:r>
      <w:r w:rsidR="1B8EC53C" w:rsidRPr="3CCBAFA1">
        <w:t>long-term</w:t>
      </w:r>
      <w:r w:rsidRPr="3CCBAFA1">
        <w:t xml:space="preserve"> debt</w:t>
      </w:r>
      <w:r w:rsidR="42443CB4" w:rsidRPr="3CCBAFA1">
        <w:t xml:space="preserve">. As </w:t>
      </w:r>
      <w:r w:rsidRPr="3CCBAFA1">
        <w:t>it was noted during the pandemic</w:t>
      </w:r>
      <w:r w:rsidR="00F606C1" w:rsidRPr="00946EBD">
        <w:t>,</w:t>
      </w:r>
      <w:r w:rsidRPr="3CCBAFA1">
        <w:t xml:space="preserve"> some consumers had to access their super</w:t>
      </w:r>
      <w:r w:rsidR="00C26E78">
        <w:t>annuation</w:t>
      </w:r>
      <w:r w:rsidRPr="3CCBAFA1">
        <w:t xml:space="preserve"> to pay off their accumulated debt</w:t>
      </w:r>
      <w:r w:rsidR="004F3E9F">
        <w:t>.</w:t>
      </w:r>
      <w:r w:rsidR="005A4697">
        <w:rPr>
          <w:rStyle w:val="FootnoteReference"/>
        </w:rPr>
        <w:footnoteReference w:id="54"/>
      </w:r>
      <w:r w:rsidR="4C963DA0" w:rsidRPr="3CCBAFA1">
        <w:t xml:space="preserve"> </w:t>
      </w:r>
      <w:r w:rsidR="00B53D4F">
        <w:t>T</w:t>
      </w:r>
      <w:r w:rsidR="00F07A7F">
        <w:t xml:space="preserve">he risk </w:t>
      </w:r>
      <w:r w:rsidR="007E7EF0">
        <w:t>associated with</w:t>
      </w:r>
      <w:r w:rsidR="00496557">
        <w:t xml:space="preserve"> long</w:t>
      </w:r>
      <w:r w:rsidR="007872EA">
        <w:t>-</w:t>
      </w:r>
      <w:r w:rsidR="00496557">
        <w:t>term debt and</w:t>
      </w:r>
      <w:r w:rsidR="00F07A7F">
        <w:t xml:space="preserve"> not having access to energy at </w:t>
      </w:r>
      <w:r w:rsidR="00476FF4">
        <w:t xml:space="preserve">the </w:t>
      </w:r>
      <w:r w:rsidR="00F07A7F">
        <w:t xml:space="preserve">time of disaster </w:t>
      </w:r>
      <w:r w:rsidR="001A1DE2">
        <w:t>can be a seriou</w:t>
      </w:r>
      <w:r w:rsidR="0040187A">
        <w:t>s</w:t>
      </w:r>
      <w:r w:rsidR="007E7EF0">
        <w:t xml:space="preserve"> </w:t>
      </w:r>
      <w:r w:rsidR="00F01ED0">
        <w:t>concern</w:t>
      </w:r>
      <w:r w:rsidR="009B243E">
        <w:t xml:space="preserve"> </w:t>
      </w:r>
      <w:r w:rsidR="0040187A">
        <w:t>as it can</w:t>
      </w:r>
      <w:r w:rsidR="00B2083A">
        <w:t xml:space="preserve"> put the life of </w:t>
      </w:r>
      <w:r w:rsidR="0044633B">
        <w:t>consumers</w:t>
      </w:r>
      <w:r w:rsidR="00B2083A">
        <w:t xml:space="preserve"> </w:t>
      </w:r>
      <w:r w:rsidR="005213C7">
        <w:t xml:space="preserve">at risk, </w:t>
      </w:r>
      <w:r w:rsidR="00B2083A">
        <w:t>specially the one on life support</w:t>
      </w:r>
      <w:r w:rsidR="004F3E9F">
        <w:t>.</w:t>
      </w:r>
      <w:r w:rsidR="005213C7">
        <w:rPr>
          <w:rStyle w:val="FootnoteReference"/>
        </w:rPr>
        <w:footnoteReference w:id="55"/>
      </w:r>
    </w:p>
    <w:p w14:paraId="753AF331" w14:textId="54D64340" w:rsidR="00B53D4F" w:rsidRPr="00710A99" w:rsidRDefault="00B53D4F" w:rsidP="00020F2A">
      <w:r>
        <w:t xml:space="preserve">The commission is committed to </w:t>
      </w:r>
      <w:r w:rsidR="001D0C06">
        <w:t xml:space="preserve">supporting better approaches to the </w:t>
      </w:r>
      <w:r w:rsidR="003E212D">
        <w:t>identification</w:t>
      </w:r>
      <w:r w:rsidR="001D0C06">
        <w:t xml:space="preserve"> of consumers needing support through our proposed goal four:</w:t>
      </w:r>
    </w:p>
    <w:p w14:paraId="6897BD02" w14:textId="5ACA2671" w:rsidR="00E37BB8" w:rsidRPr="00710A99" w:rsidRDefault="001D0C06" w:rsidP="00710A99">
      <w:pPr>
        <w:pStyle w:val="Pull-out"/>
        <w:rPr>
          <w:b/>
          <w:bCs/>
        </w:rPr>
      </w:pPr>
      <w:r>
        <w:rPr>
          <w:b/>
          <w:bCs/>
        </w:rPr>
        <w:t>Proposed g</w:t>
      </w:r>
      <w:r w:rsidR="00710A99" w:rsidRPr="00710A99">
        <w:rPr>
          <w:b/>
          <w:bCs/>
        </w:rPr>
        <w:t>oal four:</w:t>
      </w:r>
      <w:r w:rsidR="00710A99">
        <w:t xml:space="preserve"> We aim to improve practices so consumers who need support are identified effectively and in a timely manner</w:t>
      </w:r>
      <w:r w:rsidR="4F872922">
        <w:t>.</w:t>
      </w:r>
    </w:p>
    <w:p w14:paraId="3CC1C14B" w14:textId="528688DA" w:rsidR="00935C54" w:rsidRDefault="00A55985" w:rsidP="00C855C4">
      <w:pPr>
        <w:pStyle w:val="Heading3"/>
      </w:pPr>
      <w:r>
        <w:t>Possible</w:t>
      </w:r>
      <w:r w:rsidR="00C70FF0">
        <w:t xml:space="preserve"> s</w:t>
      </w:r>
      <w:r w:rsidR="00935C54">
        <w:t>upporting initiatives:</w:t>
      </w:r>
    </w:p>
    <w:p w14:paraId="3B387294" w14:textId="77777777" w:rsidR="00037394" w:rsidRDefault="00037394" w:rsidP="00037394">
      <w:pPr>
        <w:pStyle w:val="Heading4"/>
      </w:pPr>
      <w:r>
        <w:t>Supporting sector-focused initiatives</w:t>
      </w:r>
    </w:p>
    <w:tbl>
      <w:tblPr>
        <w:tblStyle w:val="TableGrid"/>
        <w:tblW w:w="5000" w:type="pct"/>
        <w:tblBorders>
          <w:insideH w:val="none" w:sz="0" w:space="0" w:color="auto"/>
        </w:tblBorders>
        <w:tblLook w:val="04A0" w:firstRow="1" w:lastRow="0" w:firstColumn="1" w:lastColumn="0" w:noHBand="0" w:noVBand="1"/>
      </w:tblPr>
      <w:tblGrid>
        <w:gridCol w:w="534"/>
        <w:gridCol w:w="3582"/>
        <w:gridCol w:w="1498"/>
        <w:gridCol w:w="3412"/>
      </w:tblGrid>
      <w:tr w:rsidR="00F823DB" w:rsidRPr="00C93F0D" w14:paraId="4E472DD7" w14:textId="77777777" w:rsidTr="00F823DB">
        <w:trPr>
          <w:cnfStyle w:val="100000000000" w:firstRow="1" w:lastRow="0" w:firstColumn="0" w:lastColumn="0" w:oddVBand="0" w:evenVBand="0" w:oddHBand="0" w:evenHBand="0" w:firstRowFirstColumn="0" w:firstRowLastColumn="0" w:lastRowFirstColumn="0" w:lastRowLastColumn="0"/>
          <w:trHeight w:val="519"/>
        </w:trPr>
        <w:tc>
          <w:tcPr>
            <w:tcW w:w="2280" w:type="pct"/>
            <w:gridSpan w:val="2"/>
          </w:tcPr>
          <w:p w14:paraId="1806C91F" w14:textId="04B12AFB" w:rsidR="00F823DB" w:rsidRPr="00C93F0D" w:rsidRDefault="00A55985" w:rsidP="002641E5">
            <w:pPr>
              <w:pStyle w:val="TableHeading"/>
              <w:rPr>
                <w:lang w:val="en-AU"/>
              </w:rPr>
            </w:pPr>
            <w:r>
              <w:rPr>
                <w:lang w:val="en-AU"/>
              </w:rPr>
              <w:t>Possible</w:t>
            </w:r>
            <w:r w:rsidR="00F823DB">
              <w:rPr>
                <w:lang w:val="en-AU"/>
              </w:rPr>
              <w:t xml:space="preserve"> initiative</w:t>
            </w:r>
          </w:p>
        </w:tc>
        <w:tc>
          <w:tcPr>
            <w:tcW w:w="830" w:type="pct"/>
          </w:tcPr>
          <w:p w14:paraId="5E18E0F9" w14:textId="77777777" w:rsidR="00F823DB" w:rsidRPr="00C93F0D" w:rsidRDefault="00F823DB" w:rsidP="002641E5">
            <w:pPr>
              <w:pStyle w:val="TableHeading"/>
              <w:rPr>
                <w:lang w:val="en-AU"/>
              </w:rPr>
            </w:pPr>
            <w:r w:rsidRPr="00C93F0D">
              <w:rPr>
                <w:lang w:val="en-AU"/>
              </w:rPr>
              <w:t>Timeframe</w:t>
            </w:r>
          </w:p>
        </w:tc>
        <w:tc>
          <w:tcPr>
            <w:tcW w:w="1890" w:type="pct"/>
          </w:tcPr>
          <w:p w14:paraId="7B7B8FC3" w14:textId="77777777" w:rsidR="00F823DB" w:rsidRPr="00C93F0D" w:rsidRDefault="00F823DB" w:rsidP="002641E5">
            <w:pPr>
              <w:pStyle w:val="TableHeading"/>
              <w:rPr>
                <w:lang w:val="en-AU"/>
              </w:rPr>
            </w:pPr>
            <w:r w:rsidRPr="00C93F0D">
              <w:rPr>
                <w:lang w:val="en-AU"/>
              </w:rPr>
              <w:t>Measure of success</w:t>
            </w:r>
          </w:p>
        </w:tc>
      </w:tr>
      <w:tr w:rsidR="00F823DB" w:rsidRPr="00C93F0D" w14:paraId="096B259F" w14:textId="77777777" w:rsidTr="00F823DB">
        <w:trPr>
          <w:cnfStyle w:val="000000100000" w:firstRow="0" w:lastRow="0" w:firstColumn="0" w:lastColumn="0" w:oddVBand="0" w:evenVBand="0" w:oddHBand="1" w:evenHBand="0" w:firstRowFirstColumn="0" w:firstRowLastColumn="0" w:lastRowFirstColumn="0" w:lastRowLastColumn="0"/>
          <w:trHeight w:val="519"/>
        </w:trPr>
        <w:tc>
          <w:tcPr>
            <w:tcW w:w="296" w:type="pct"/>
          </w:tcPr>
          <w:p w14:paraId="1BB670A4" w14:textId="77777777" w:rsidR="00F823DB" w:rsidRPr="00C24BF1" w:rsidRDefault="00F823DB" w:rsidP="002641E5">
            <w:pPr>
              <w:pStyle w:val="TableBold"/>
              <w:rPr>
                <w:b w:val="0"/>
                <w:bCs/>
              </w:rPr>
            </w:pPr>
            <w:r w:rsidRPr="00C24BF1">
              <w:rPr>
                <w:b w:val="0"/>
                <w:bCs/>
              </w:rPr>
              <w:t>4.1</w:t>
            </w:r>
          </w:p>
        </w:tc>
        <w:tc>
          <w:tcPr>
            <w:tcW w:w="1984" w:type="pct"/>
          </w:tcPr>
          <w:p w14:paraId="410C0DC2" w14:textId="77777777" w:rsidR="00F823DB" w:rsidRPr="00C24BF1" w:rsidRDefault="00F823DB" w:rsidP="002641E5">
            <w:pPr>
              <w:pStyle w:val="TableBold"/>
              <w:rPr>
                <w:b w:val="0"/>
                <w:bCs/>
              </w:rPr>
            </w:pPr>
            <w:r w:rsidRPr="00C24BF1">
              <w:rPr>
                <w:b w:val="0"/>
                <w:bCs/>
              </w:rPr>
              <w:t xml:space="preserve">We will incorporate the voices of consumers and reflect the barriers to access and inclusion in the outcomes of the review of the water customer service codes.  </w:t>
            </w:r>
          </w:p>
        </w:tc>
        <w:tc>
          <w:tcPr>
            <w:tcW w:w="830" w:type="pct"/>
          </w:tcPr>
          <w:p w14:paraId="5C6831BC" w14:textId="77777777" w:rsidR="00F823DB" w:rsidRPr="00C24BF1" w:rsidRDefault="00F823DB" w:rsidP="002641E5">
            <w:pPr>
              <w:pStyle w:val="TableBold"/>
              <w:rPr>
                <w:b w:val="0"/>
                <w:bCs/>
              </w:rPr>
            </w:pPr>
            <w:r w:rsidRPr="00C24BF1">
              <w:rPr>
                <w:b w:val="0"/>
                <w:bCs/>
              </w:rPr>
              <w:t>Two years</w:t>
            </w:r>
          </w:p>
        </w:tc>
        <w:tc>
          <w:tcPr>
            <w:tcW w:w="1890" w:type="pct"/>
          </w:tcPr>
          <w:p w14:paraId="2448EC50" w14:textId="77777777" w:rsidR="00F823DB" w:rsidRPr="00C24BF1" w:rsidRDefault="00F823DB" w:rsidP="002641E5">
            <w:pPr>
              <w:pStyle w:val="TableBold"/>
              <w:rPr>
                <w:b w:val="0"/>
                <w:bCs/>
              </w:rPr>
            </w:pPr>
            <w:r w:rsidRPr="00C24BF1">
              <w:rPr>
                <w:b w:val="0"/>
                <w:bCs/>
              </w:rPr>
              <w:t xml:space="preserve">Consumers experiencing vulnerability are </w:t>
            </w:r>
            <w:r w:rsidRPr="00C24BF1">
              <w:rPr>
                <w:rFonts w:eastAsia="Arial"/>
                <w:b w:val="0"/>
                <w:bCs/>
              </w:rPr>
              <w:t>identified as a key stakeholder group to be engaged in the</w:t>
            </w:r>
            <w:r w:rsidRPr="00C24BF1">
              <w:rPr>
                <w:b w:val="0"/>
                <w:bCs/>
              </w:rPr>
              <w:t xml:space="preserve"> review of the water customer service codes.</w:t>
            </w:r>
          </w:p>
          <w:p w14:paraId="1C9E8BF0" w14:textId="77777777" w:rsidR="00F823DB" w:rsidRPr="00C24BF1" w:rsidRDefault="00F823DB" w:rsidP="002641E5">
            <w:pPr>
              <w:pStyle w:val="TableBold"/>
              <w:rPr>
                <w:b w:val="0"/>
                <w:bCs/>
              </w:rPr>
            </w:pPr>
            <w:r w:rsidRPr="00C24BF1">
              <w:rPr>
                <w:b w:val="0"/>
                <w:bCs/>
              </w:rPr>
              <w:t>The outcomes of the review respond to barriers to access and inclusion experienced by consumers experiencing vulnerability in the water sector.</w:t>
            </w:r>
          </w:p>
        </w:tc>
      </w:tr>
      <w:tr w:rsidR="00F823DB" w:rsidRPr="00C93F0D" w14:paraId="7534D313" w14:textId="77777777" w:rsidTr="00F823DB">
        <w:trPr>
          <w:cnfStyle w:val="000000010000" w:firstRow="0" w:lastRow="0" w:firstColumn="0" w:lastColumn="0" w:oddVBand="0" w:evenVBand="0" w:oddHBand="0" w:evenHBand="1" w:firstRowFirstColumn="0" w:firstRowLastColumn="0" w:lastRowFirstColumn="0" w:lastRowLastColumn="0"/>
          <w:trHeight w:val="519"/>
        </w:trPr>
        <w:tc>
          <w:tcPr>
            <w:tcW w:w="296" w:type="pct"/>
          </w:tcPr>
          <w:p w14:paraId="6E8EF769" w14:textId="77777777" w:rsidR="00F823DB" w:rsidRPr="00C24BF1" w:rsidRDefault="00F823DB" w:rsidP="002641E5">
            <w:pPr>
              <w:pStyle w:val="TableBold"/>
              <w:rPr>
                <w:b w:val="0"/>
                <w:bCs/>
              </w:rPr>
            </w:pPr>
            <w:r w:rsidRPr="00C24BF1">
              <w:rPr>
                <w:b w:val="0"/>
                <w:bCs/>
              </w:rPr>
              <w:t>4.2</w:t>
            </w:r>
          </w:p>
        </w:tc>
        <w:tc>
          <w:tcPr>
            <w:tcW w:w="1984" w:type="pct"/>
          </w:tcPr>
          <w:p w14:paraId="7DB66F40" w14:textId="77777777" w:rsidR="00F823DB" w:rsidRPr="00C24BF1" w:rsidRDefault="00F823DB" w:rsidP="002641E5">
            <w:pPr>
              <w:pStyle w:val="TableBold"/>
              <w:rPr>
                <w:b w:val="0"/>
                <w:bCs/>
              </w:rPr>
            </w:pPr>
            <w:r w:rsidRPr="00C24BF1">
              <w:rPr>
                <w:b w:val="0"/>
                <w:bCs/>
              </w:rPr>
              <w:t xml:space="preserve">We will continue to highlight business innovation and better practice in identifying and responding to consumer </w:t>
            </w:r>
            <w:r w:rsidRPr="00C24BF1">
              <w:rPr>
                <w:b w:val="0"/>
                <w:bCs/>
              </w:rPr>
              <w:lastRenderedPageBreak/>
              <w:t>vulnerability across our regulated sectors.</w:t>
            </w:r>
          </w:p>
        </w:tc>
        <w:tc>
          <w:tcPr>
            <w:tcW w:w="830" w:type="pct"/>
          </w:tcPr>
          <w:p w14:paraId="6C6D8C33" w14:textId="77777777" w:rsidR="00F823DB" w:rsidRPr="00C24BF1" w:rsidRDefault="00F823DB" w:rsidP="002641E5">
            <w:pPr>
              <w:pStyle w:val="TableBold"/>
              <w:rPr>
                <w:b w:val="0"/>
                <w:bCs/>
              </w:rPr>
            </w:pPr>
            <w:r w:rsidRPr="00C24BF1">
              <w:rPr>
                <w:b w:val="0"/>
                <w:bCs/>
              </w:rPr>
              <w:lastRenderedPageBreak/>
              <w:t>12 months (ongoing initiative)</w:t>
            </w:r>
          </w:p>
        </w:tc>
        <w:tc>
          <w:tcPr>
            <w:tcW w:w="1890" w:type="pct"/>
          </w:tcPr>
          <w:p w14:paraId="41A86B9A" w14:textId="112EB5DC" w:rsidR="00F823DB" w:rsidRPr="00C24BF1" w:rsidRDefault="00F823DB" w:rsidP="002641E5">
            <w:pPr>
              <w:pStyle w:val="TableBold"/>
              <w:rPr>
                <w:b w:val="0"/>
                <w:bCs/>
              </w:rPr>
            </w:pPr>
            <w:r w:rsidRPr="00C24BF1">
              <w:rPr>
                <w:b w:val="0"/>
                <w:bCs/>
              </w:rPr>
              <w:t xml:space="preserve">Develop a business innovation report that highlights better practice approaches from across our regulated and administered </w:t>
            </w:r>
            <w:r w:rsidRPr="00C24BF1">
              <w:rPr>
                <w:b w:val="0"/>
                <w:bCs/>
              </w:rPr>
              <w:lastRenderedPageBreak/>
              <w:t xml:space="preserve">sectors, to supporting </w:t>
            </w:r>
            <w:r w:rsidR="00D04124">
              <w:rPr>
                <w:b w:val="0"/>
                <w:bCs/>
              </w:rPr>
              <w:t>consumer</w:t>
            </w:r>
            <w:r w:rsidRPr="00C24BF1">
              <w:rPr>
                <w:b w:val="0"/>
                <w:bCs/>
              </w:rPr>
              <w:t>s experiencing vulnerability.</w:t>
            </w:r>
          </w:p>
        </w:tc>
      </w:tr>
      <w:tr w:rsidR="00037394" w:rsidRPr="00C93F0D" w14:paraId="07B488FC" w14:textId="77777777" w:rsidTr="00F823DB">
        <w:trPr>
          <w:cnfStyle w:val="000000100000" w:firstRow="0" w:lastRow="0" w:firstColumn="0" w:lastColumn="0" w:oddVBand="0" w:evenVBand="0" w:oddHBand="1" w:evenHBand="0" w:firstRowFirstColumn="0" w:firstRowLastColumn="0" w:lastRowFirstColumn="0" w:lastRowLastColumn="0"/>
          <w:trHeight w:val="519"/>
        </w:trPr>
        <w:tc>
          <w:tcPr>
            <w:tcW w:w="296" w:type="pct"/>
          </w:tcPr>
          <w:p w14:paraId="3506FFCA" w14:textId="7C78E8D0" w:rsidR="00037394" w:rsidRPr="00C24BF1" w:rsidRDefault="00037394" w:rsidP="00037394">
            <w:pPr>
              <w:pStyle w:val="TableBold"/>
              <w:rPr>
                <w:b w:val="0"/>
                <w:bCs/>
              </w:rPr>
            </w:pPr>
            <w:r w:rsidRPr="00C24BF1">
              <w:rPr>
                <w:b w:val="0"/>
                <w:bCs/>
              </w:rPr>
              <w:lastRenderedPageBreak/>
              <w:t>4.3</w:t>
            </w:r>
          </w:p>
        </w:tc>
        <w:tc>
          <w:tcPr>
            <w:tcW w:w="1984" w:type="pct"/>
          </w:tcPr>
          <w:p w14:paraId="688FAE5D" w14:textId="458873B1" w:rsidR="00037394" w:rsidRPr="00C24BF1" w:rsidRDefault="00037394" w:rsidP="00037394">
            <w:pPr>
              <w:pStyle w:val="TableBold"/>
              <w:rPr>
                <w:b w:val="0"/>
                <w:bCs/>
              </w:rPr>
            </w:pPr>
            <w:r w:rsidRPr="00C24BF1">
              <w:rPr>
                <w:b w:val="0"/>
                <w:bCs/>
              </w:rPr>
              <w:t>We will use industry education to support better practice approaches for retailers and distributors to have a consistent understanding of vulnerability.</w:t>
            </w:r>
          </w:p>
        </w:tc>
        <w:tc>
          <w:tcPr>
            <w:tcW w:w="830" w:type="pct"/>
          </w:tcPr>
          <w:p w14:paraId="6B2118A6" w14:textId="1ECB1828" w:rsidR="00037394" w:rsidRPr="00C24BF1" w:rsidRDefault="00037394" w:rsidP="00037394">
            <w:pPr>
              <w:pStyle w:val="TableBold"/>
              <w:rPr>
                <w:b w:val="0"/>
                <w:bCs/>
              </w:rPr>
            </w:pPr>
            <w:r w:rsidRPr="00C24BF1">
              <w:rPr>
                <w:b w:val="0"/>
                <w:bCs/>
              </w:rPr>
              <w:t>Two years</w:t>
            </w:r>
          </w:p>
        </w:tc>
        <w:tc>
          <w:tcPr>
            <w:tcW w:w="1890" w:type="pct"/>
          </w:tcPr>
          <w:p w14:paraId="6FBB8399" w14:textId="706A7B9D" w:rsidR="00037394" w:rsidRPr="00C24BF1" w:rsidRDefault="00037394" w:rsidP="00037394">
            <w:pPr>
              <w:pStyle w:val="TableBold"/>
              <w:rPr>
                <w:b w:val="0"/>
                <w:bCs/>
              </w:rPr>
            </w:pPr>
            <w:r w:rsidRPr="00C24BF1">
              <w:rPr>
                <w:b w:val="0"/>
                <w:bCs/>
              </w:rPr>
              <w:t>Industry education program on vulnerability (including family violence) and hardship policies developed and delivered (incorporating findings from review of the payment difficulty framework).</w:t>
            </w:r>
          </w:p>
        </w:tc>
      </w:tr>
      <w:tr w:rsidR="00037394" w:rsidRPr="00C93F0D" w14:paraId="1CF2031D" w14:textId="77777777" w:rsidTr="00F823DB">
        <w:trPr>
          <w:cnfStyle w:val="000000010000" w:firstRow="0" w:lastRow="0" w:firstColumn="0" w:lastColumn="0" w:oddVBand="0" w:evenVBand="0" w:oddHBand="0" w:evenHBand="1" w:firstRowFirstColumn="0" w:firstRowLastColumn="0" w:lastRowFirstColumn="0" w:lastRowLastColumn="0"/>
          <w:trHeight w:val="519"/>
        </w:trPr>
        <w:tc>
          <w:tcPr>
            <w:tcW w:w="296" w:type="pct"/>
          </w:tcPr>
          <w:p w14:paraId="379BF938" w14:textId="40152202" w:rsidR="00037394" w:rsidRPr="00C24BF1" w:rsidRDefault="00037394" w:rsidP="00037394">
            <w:pPr>
              <w:pStyle w:val="TableBold"/>
              <w:rPr>
                <w:b w:val="0"/>
                <w:bCs/>
              </w:rPr>
            </w:pPr>
            <w:r w:rsidRPr="00C24BF1">
              <w:rPr>
                <w:b w:val="0"/>
                <w:bCs/>
              </w:rPr>
              <w:t>4.4</w:t>
            </w:r>
          </w:p>
        </w:tc>
        <w:tc>
          <w:tcPr>
            <w:tcW w:w="1984" w:type="pct"/>
          </w:tcPr>
          <w:p w14:paraId="75B49B6D" w14:textId="05C676D4" w:rsidR="00037394" w:rsidRPr="00C24BF1" w:rsidRDefault="00037394" w:rsidP="00037394">
            <w:pPr>
              <w:pStyle w:val="TableBold"/>
              <w:rPr>
                <w:b w:val="0"/>
                <w:bCs/>
              </w:rPr>
            </w:pPr>
            <w:r w:rsidRPr="00C24BF1">
              <w:rPr>
                <w:b w:val="0"/>
                <w:bCs/>
              </w:rPr>
              <w:t>We will support a consistent understanding of vulnerability across the local government sector.</w:t>
            </w:r>
          </w:p>
        </w:tc>
        <w:tc>
          <w:tcPr>
            <w:tcW w:w="830" w:type="pct"/>
          </w:tcPr>
          <w:p w14:paraId="2CBBACBE" w14:textId="29C95D29" w:rsidR="00037394" w:rsidRPr="00C24BF1" w:rsidRDefault="00037394" w:rsidP="00037394">
            <w:pPr>
              <w:pStyle w:val="TableBold"/>
              <w:rPr>
                <w:b w:val="0"/>
                <w:bCs/>
              </w:rPr>
            </w:pPr>
            <w:r w:rsidRPr="00C24BF1">
              <w:rPr>
                <w:b w:val="0"/>
                <w:bCs/>
              </w:rPr>
              <w:t>Three years</w:t>
            </w:r>
          </w:p>
        </w:tc>
        <w:tc>
          <w:tcPr>
            <w:tcW w:w="1890" w:type="pct"/>
          </w:tcPr>
          <w:p w14:paraId="36DED083" w14:textId="2D07C5F0" w:rsidR="00037394" w:rsidRPr="00C24BF1" w:rsidRDefault="00037394" w:rsidP="00037394">
            <w:pPr>
              <w:pStyle w:val="TableBold"/>
              <w:rPr>
                <w:b w:val="0"/>
                <w:bCs/>
              </w:rPr>
            </w:pPr>
            <w:r w:rsidRPr="00C24BF1">
              <w:rPr>
                <w:b w:val="0"/>
                <w:bCs/>
              </w:rPr>
              <w:t>Develop of an education and engagement program for the local government sector.</w:t>
            </w:r>
          </w:p>
        </w:tc>
      </w:tr>
      <w:tr w:rsidR="00037394" w:rsidRPr="00C93F0D" w14:paraId="0903909F" w14:textId="77777777" w:rsidTr="00F823DB">
        <w:trPr>
          <w:cnfStyle w:val="000000100000" w:firstRow="0" w:lastRow="0" w:firstColumn="0" w:lastColumn="0" w:oddVBand="0" w:evenVBand="0" w:oddHBand="1" w:evenHBand="0" w:firstRowFirstColumn="0" w:firstRowLastColumn="0" w:lastRowFirstColumn="0" w:lastRowLastColumn="0"/>
          <w:trHeight w:val="519"/>
        </w:trPr>
        <w:tc>
          <w:tcPr>
            <w:tcW w:w="296" w:type="pct"/>
          </w:tcPr>
          <w:p w14:paraId="38424F3A" w14:textId="1E414C13" w:rsidR="00037394" w:rsidRPr="00C24BF1" w:rsidRDefault="00037394" w:rsidP="00037394">
            <w:pPr>
              <w:pStyle w:val="TableBold"/>
              <w:rPr>
                <w:b w:val="0"/>
                <w:bCs/>
              </w:rPr>
            </w:pPr>
            <w:r w:rsidRPr="00C24BF1">
              <w:rPr>
                <w:b w:val="0"/>
                <w:bCs/>
              </w:rPr>
              <w:t>4.5</w:t>
            </w:r>
          </w:p>
        </w:tc>
        <w:tc>
          <w:tcPr>
            <w:tcW w:w="1984" w:type="pct"/>
          </w:tcPr>
          <w:p w14:paraId="62E634D7" w14:textId="073229CA" w:rsidR="00037394" w:rsidRPr="00C24BF1" w:rsidRDefault="00037394" w:rsidP="00037394">
            <w:pPr>
              <w:pStyle w:val="TableBold"/>
              <w:rPr>
                <w:b w:val="0"/>
                <w:bCs/>
              </w:rPr>
            </w:pPr>
            <w:r w:rsidRPr="00C24BF1">
              <w:rPr>
                <w:b w:val="0"/>
                <w:bCs/>
              </w:rPr>
              <w:t xml:space="preserve">We will work with Accredited Providers of the </w:t>
            </w:r>
            <w:r w:rsidR="00614B93">
              <w:rPr>
                <w:b w:val="0"/>
                <w:bCs/>
              </w:rPr>
              <w:t>Victorian Energy Upgrades</w:t>
            </w:r>
            <w:r w:rsidRPr="00C24BF1">
              <w:rPr>
                <w:b w:val="0"/>
                <w:bCs/>
              </w:rPr>
              <w:t xml:space="preserve"> program to support better practice in identifying and understanding consumer vulnerability.</w:t>
            </w:r>
          </w:p>
        </w:tc>
        <w:tc>
          <w:tcPr>
            <w:tcW w:w="830" w:type="pct"/>
          </w:tcPr>
          <w:p w14:paraId="348614F7" w14:textId="6C2B7D67" w:rsidR="00037394" w:rsidRPr="00C24BF1" w:rsidRDefault="00037394" w:rsidP="00037394">
            <w:pPr>
              <w:pStyle w:val="TableBold"/>
              <w:rPr>
                <w:b w:val="0"/>
                <w:bCs/>
              </w:rPr>
            </w:pPr>
            <w:r w:rsidRPr="00C24BF1">
              <w:rPr>
                <w:b w:val="0"/>
                <w:bCs/>
              </w:rPr>
              <w:t>Two years</w:t>
            </w:r>
          </w:p>
        </w:tc>
        <w:tc>
          <w:tcPr>
            <w:tcW w:w="1890" w:type="pct"/>
          </w:tcPr>
          <w:p w14:paraId="16DF210C" w14:textId="5B76D253" w:rsidR="00037394" w:rsidRPr="00C24BF1" w:rsidRDefault="00037394" w:rsidP="00037394">
            <w:pPr>
              <w:pStyle w:val="TableBold"/>
              <w:rPr>
                <w:b w:val="0"/>
                <w:bCs/>
              </w:rPr>
            </w:pPr>
            <w:r w:rsidRPr="00C24BF1">
              <w:rPr>
                <w:b w:val="0"/>
                <w:bCs/>
              </w:rPr>
              <w:t>Engagement program developed to work with Accredited Providers on identifying and understanding consumer vulnerability.</w:t>
            </w:r>
          </w:p>
        </w:tc>
      </w:tr>
      <w:tr w:rsidR="000E509E" w:rsidRPr="00C93F0D" w14:paraId="14672C84" w14:textId="77777777" w:rsidTr="00F823DB">
        <w:trPr>
          <w:cnfStyle w:val="000000010000" w:firstRow="0" w:lastRow="0" w:firstColumn="0" w:lastColumn="0" w:oddVBand="0" w:evenVBand="0" w:oddHBand="0" w:evenHBand="1" w:firstRowFirstColumn="0" w:firstRowLastColumn="0" w:lastRowFirstColumn="0" w:lastRowLastColumn="0"/>
          <w:trHeight w:val="519"/>
        </w:trPr>
        <w:tc>
          <w:tcPr>
            <w:tcW w:w="296" w:type="pct"/>
          </w:tcPr>
          <w:p w14:paraId="7064FBCA" w14:textId="5FB5D1C1" w:rsidR="000E509E" w:rsidRPr="00C24BF1" w:rsidRDefault="000E509E" w:rsidP="000E509E">
            <w:pPr>
              <w:pStyle w:val="TableBold"/>
              <w:rPr>
                <w:b w:val="0"/>
                <w:bCs/>
              </w:rPr>
            </w:pPr>
            <w:r>
              <w:rPr>
                <w:b w:val="0"/>
                <w:bCs/>
              </w:rPr>
              <w:t>4.6</w:t>
            </w:r>
          </w:p>
        </w:tc>
        <w:tc>
          <w:tcPr>
            <w:tcW w:w="1984" w:type="pct"/>
          </w:tcPr>
          <w:p w14:paraId="063147F0" w14:textId="6D4C0EB1" w:rsidR="000E509E" w:rsidRPr="00F90A88" w:rsidRDefault="000E509E" w:rsidP="000E509E">
            <w:pPr>
              <w:pStyle w:val="TableBold"/>
              <w:rPr>
                <w:b w:val="0"/>
                <w:bCs/>
              </w:rPr>
            </w:pPr>
            <w:r w:rsidRPr="00F90A88">
              <w:rPr>
                <w:b w:val="0"/>
                <w:bCs/>
              </w:rPr>
              <w:t xml:space="preserve">The review of the effectiveness of family violence provisions currently in place across our regulated sectors, work in collaboration with the community and government stakeholders to promote better industry practice. This </w:t>
            </w:r>
            <w:r>
              <w:rPr>
                <w:b w:val="0"/>
                <w:bCs/>
              </w:rPr>
              <w:t xml:space="preserve">also </w:t>
            </w:r>
            <w:r w:rsidRPr="00F90A88">
              <w:rPr>
                <w:b w:val="0"/>
                <w:bCs/>
              </w:rPr>
              <w:t xml:space="preserve">relates to goal </w:t>
            </w:r>
            <w:r>
              <w:rPr>
                <w:b w:val="0"/>
                <w:bCs/>
              </w:rPr>
              <w:t>three and five</w:t>
            </w:r>
            <w:r w:rsidRPr="00F90A88">
              <w:rPr>
                <w:b w:val="0"/>
                <w:bCs/>
              </w:rPr>
              <w:t>.</w:t>
            </w:r>
          </w:p>
          <w:p w14:paraId="6D1C7136" w14:textId="77777777" w:rsidR="000E509E" w:rsidRPr="00C24BF1" w:rsidRDefault="000E509E" w:rsidP="000E509E">
            <w:pPr>
              <w:pStyle w:val="TableBold"/>
              <w:rPr>
                <w:b w:val="0"/>
                <w:bCs/>
              </w:rPr>
            </w:pPr>
          </w:p>
        </w:tc>
        <w:tc>
          <w:tcPr>
            <w:tcW w:w="830" w:type="pct"/>
          </w:tcPr>
          <w:p w14:paraId="77302185" w14:textId="2BA17A63" w:rsidR="000E509E" w:rsidRPr="00C24BF1" w:rsidRDefault="000E509E" w:rsidP="000E509E">
            <w:pPr>
              <w:pStyle w:val="TableBold"/>
              <w:rPr>
                <w:b w:val="0"/>
                <w:bCs/>
              </w:rPr>
            </w:pPr>
            <w:r w:rsidRPr="00F90A88">
              <w:rPr>
                <w:b w:val="0"/>
                <w:bCs/>
                <w:lang w:val="en-AU"/>
              </w:rPr>
              <w:t>Two years</w:t>
            </w:r>
          </w:p>
        </w:tc>
        <w:tc>
          <w:tcPr>
            <w:tcW w:w="1890" w:type="pct"/>
          </w:tcPr>
          <w:p w14:paraId="6CE0E448" w14:textId="77777777" w:rsidR="000E509E" w:rsidRPr="000E509E" w:rsidRDefault="000E509E" w:rsidP="000E509E">
            <w:pPr>
              <w:pStyle w:val="Tablebullet3"/>
              <w:ind w:left="224" w:hanging="218"/>
              <w:rPr>
                <w:rStyle w:val="normaltextrun"/>
              </w:rPr>
            </w:pPr>
            <w:r w:rsidRPr="000E509E">
              <w:rPr>
                <w:rStyle w:val="normaltextrun"/>
              </w:rPr>
              <w:t>Review outcomes that identify the effectiveness of the framework for consumers affected by family violence.  </w:t>
            </w:r>
          </w:p>
          <w:p w14:paraId="0AA28077" w14:textId="77777777" w:rsidR="000E509E" w:rsidRPr="000E509E" w:rsidRDefault="000E509E" w:rsidP="000E509E">
            <w:pPr>
              <w:pStyle w:val="Tablebullet3"/>
              <w:ind w:left="224" w:hanging="218"/>
              <w:rPr>
                <w:rStyle w:val="normaltextrun"/>
              </w:rPr>
            </w:pPr>
            <w:r w:rsidRPr="000E509E">
              <w:rPr>
                <w:rStyle w:val="normaltextrun"/>
              </w:rPr>
              <w:t>Consumer experiencing vulnerability have been engaged.</w:t>
            </w:r>
          </w:p>
          <w:p w14:paraId="172714B3" w14:textId="77777777" w:rsidR="000E509E" w:rsidRPr="000E509E" w:rsidRDefault="000E509E" w:rsidP="000E509E">
            <w:pPr>
              <w:pStyle w:val="Tablebullet3"/>
              <w:ind w:left="224" w:hanging="218"/>
              <w:rPr>
                <w:rStyle w:val="normaltextrun"/>
              </w:rPr>
            </w:pPr>
            <w:r w:rsidRPr="000E509E">
              <w:rPr>
                <w:rStyle w:val="normaltextrun"/>
              </w:rPr>
              <w:t xml:space="preserve">Cross sector and industry specific workshops delivered. </w:t>
            </w:r>
          </w:p>
          <w:p w14:paraId="0C82E3BB" w14:textId="2E192CA0" w:rsidR="000E509E" w:rsidRPr="000E509E" w:rsidRDefault="000E509E" w:rsidP="00A0572F">
            <w:pPr>
              <w:pStyle w:val="Tablebullet3"/>
              <w:ind w:left="224" w:hanging="218"/>
              <w:rPr>
                <w:rStyle w:val="normaltextrun"/>
              </w:rPr>
            </w:pPr>
            <w:r w:rsidRPr="000E509E">
              <w:rPr>
                <w:rStyle w:val="normaltextrun"/>
              </w:rPr>
              <w:t>We will work with the community</w:t>
            </w:r>
            <w:r w:rsidR="00A0572F">
              <w:rPr>
                <w:rStyle w:val="normaltextrun"/>
              </w:rPr>
              <w:t xml:space="preserve"> </w:t>
            </w:r>
            <w:r w:rsidRPr="000E509E">
              <w:rPr>
                <w:rStyle w:val="normaltextrun"/>
              </w:rPr>
              <w:t>sector and the Department of Families, Fairness and Housing on embedding our family violence reform work. (in conjunction with the better practice)</w:t>
            </w:r>
          </w:p>
        </w:tc>
      </w:tr>
    </w:tbl>
    <w:p w14:paraId="7DD98DFB" w14:textId="27784312" w:rsidR="00E37BB8" w:rsidRDefault="00E37BB8" w:rsidP="00D0454D">
      <w:pPr>
        <w:pStyle w:val="Heading2"/>
      </w:pPr>
      <w:bookmarkStart w:id="41" w:name="_Toc71024117"/>
      <w:r>
        <w:t>Theme five:</w:t>
      </w:r>
      <w:r w:rsidR="006C13AE">
        <w:t xml:space="preserve"> Support </w:t>
      </w:r>
      <w:r w:rsidR="002A3174">
        <w:t xml:space="preserve">offered to consumers is inconsistent, which means it is </w:t>
      </w:r>
      <w:r w:rsidR="004728ED">
        <w:t xml:space="preserve">not always </w:t>
      </w:r>
      <w:r w:rsidR="002A3174">
        <w:t>appropriate or flexible</w:t>
      </w:r>
      <w:bookmarkEnd w:id="41"/>
    </w:p>
    <w:p w14:paraId="5AE0B399" w14:textId="45B8BE5B" w:rsidR="671AB8C8" w:rsidRDefault="671AB8C8">
      <w:r>
        <w:t xml:space="preserve">Inconsistency is a key issue for consumers navigating essential services markets and accessing their rights and entitlements. </w:t>
      </w:r>
      <w:r w:rsidR="00B037C8">
        <w:t>We have heard that this</w:t>
      </w:r>
      <w:r>
        <w:t xml:space="preserve"> inconsistency </w:t>
      </w:r>
      <w:r w:rsidR="05B49826">
        <w:t xml:space="preserve">happens both between </w:t>
      </w:r>
      <w:r w:rsidR="00F95938">
        <w:t>businesses</w:t>
      </w:r>
      <w:r w:rsidR="05B49826">
        <w:t xml:space="preserve">, and in responses from </w:t>
      </w:r>
      <w:r w:rsidR="00F95938">
        <w:t xml:space="preserve">within </w:t>
      </w:r>
      <w:r w:rsidR="05B49826">
        <w:t xml:space="preserve">the </w:t>
      </w:r>
      <w:r w:rsidR="00F95938">
        <w:t>business</w:t>
      </w:r>
      <w:r w:rsidR="05B49826">
        <w:t>, varying between customer service staff.</w:t>
      </w:r>
      <w:r w:rsidR="301C869E">
        <w:t xml:space="preserve"> The consequences of inconsistency include the provision of inappropriate support tha</w:t>
      </w:r>
      <w:r w:rsidR="00B927EB">
        <w:t>t lacks e</w:t>
      </w:r>
      <w:r w:rsidR="301C869E">
        <w:t>mpath</w:t>
      </w:r>
      <w:r w:rsidR="00B927EB">
        <w:t>y</w:t>
      </w:r>
      <w:r w:rsidR="301C869E">
        <w:t xml:space="preserve"> and does not meet the </w:t>
      </w:r>
      <w:r w:rsidR="00D04124">
        <w:t>consumer</w:t>
      </w:r>
      <w:r w:rsidR="301C869E">
        <w:t>’s needs.</w:t>
      </w:r>
    </w:p>
    <w:p w14:paraId="58B267CA" w14:textId="0D1CBF8F" w:rsidR="05B49826" w:rsidRDefault="05B49826" w:rsidP="2616FDBF">
      <w:pPr>
        <w:pStyle w:val="Heading3"/>
        <w:rPr>
          <w:rFonts w:eastAsia="SimHei" w:cs="Arial"/>
          <w:bCs/>
          <w:color w:val="4986A0" w:themeColor="accent3"/>
        </w:rPr>
      </w:pPr>
      <w:r>
        <w:lastRenderedPageBreak/>
        <w:t xml:space="preserve">In energy, </w:t>
      </w:r>
      <w:r w:rsidR="00C974F9">
        <w:t xml:space="preserve">we heard that </w:t>
      </w:r>
      <w:r>
        <w:t xml:space="preserve">retailers </w:t>
      </w:r>
      <w:r w:rsidR="004D3A81">
        <w:t xml:space="preserve">may </w:t>
      </w:r>
      <w:r>
        <w:t xml:space="preserve">not </w:t>
      </w:r>
      <w:r w:rsidR="004D3A81">
        <w:t>be</w:t>
      </w:r>
      <w:r>
        <w:t xml:space="preserve"> applying the payment difficulty framework correctly</w:t>
      </w:r>
    </w:p>
    <w:p w14:paraId="6B4F7E72" w14:textId="66BD4EC1" w:rsidR="04A5080B" w:rsidRDefault="04A5080B">
      <w:r>
        <w:t xml:space="preserve">In the energy market, a key </w:t>
      </w:r>
      <w:r w:rsidR="00B9727D">
        <w:t xml:space="preserve">opportunity for improved consistency </w:t>
      </w:r>
      <w:r w:rsidR="00BC636D">
        <w:t>seems</w:t>
      </w:r>
      <w:r w:rsidR="00D263AC">
        <w:t xml:space="preserve"> to be </w:t>
      </w:r>
      <w:r w:rsidR="00B9727D">
        <w:t xml:space="preserve">the </w:t>
      </w:r>
      <w:r>
        <w:t xml:space="preserve">application of the payment difficulty framework. </w:t>
      </w:r>
      <w:r w:rsidR="73482D8C">
        <w:t>R</w:t>
      </w:r>
      <w:r>
        <w:t>esoundingly</w:t>
      </w:r>
      <w:r w:rsidR="7B818F43">
        <w:t>, we heard</w:t>
      </w:r>
      <w:r>
        <w:t xml:space="preserve"> that the </w:t>
      </w:r>
      <w:r w:rsidR="003D1EB8">
        <w:t xml:space="preserve">inconsistent </w:t>
      </w:r>
      <w:r w:rsidR="00B14BD3">
        <w:t>application of the</w:t>
      </w:r>
      <w:r>
        <w:t xml:space="preserve"> payment difficulty framework is an ongoing source of </w:t>
      </w:r>
      <w:r w:rsidR="28212731">
        <w:t>frustration for consumers and their advocates, as retailers often apply it incorrectly, or differently from time to time.</w:t>
      </w:r>
    </w:p>
    <w:p w14:paraId="6615BCA5" w14:textId="6AD88988" w:rsidR="4C56C488" w:rsidRDefault="4C56C488" w:rsidP="35BDCABF">
      <w:pPr>
        <w:rPr>
          <w:rFonts w:ascii="Arial" w:eastAsia="Arial" w:hAnsi="Arial" w:cs="Arial"/>
          <w:lang w:val="en-US"/>
        </w:rPr>
      </w:pPr>
      <w:r>
        <w:t xml:space="preserve">We heard that even within the same retailer, responses over the phone </w:t>
      </w:r>
      <w:r w:rsidR="00856DB5">
        <w:t xml:space="preserve">can </w:t>
      </w:r>
      <w:r>
        <w:t>vary greatly</w:t>
      </w:r>
      <w:r w:rsidR="7889A489">
        <w:t xml:space="preserve"> and depend on ‘luck of the draw’</w:t>
      </w:r>
      <w:r>
        <w:t>.</w:t>
      </w:r>
      <w:r w:rsidRPr="35BDCABF">
        <w:rPr>
          <w:rStyle w:val="FootnoteReference"/>
        </w:rPr>
        <w:footnoteReference w:id="56"/>
      </w:r>
      <w:r>
        <w:t xml:space="preserve"> Through interviews with community workers and financial counsellors, Consumer Policy Research Centre found </w:t>
      </w:r>
      <w:r w:rsidR="1CD878A6">
        <w:t>‘</w:t>
      </w:r>
      <w:r w:rsidR="00273741" w:rsidRPr="35BDCABF">
        <w:rPr>
          <w:rFonts w:ascii="Arial" w:eastAsia="Arial" w:hAnsi="Arial" w:cs="Arial"/>
          <w:lang w:val="en-US"/>
        </w:rPr>
        <w:t>outcomes</w:t>
      </w:r>
      <w:r w:rsidR="1CD878A6" w:rsidRPr="35BDCABF">
        <w:rPr>
          <w:rFonts w:ascii="Arial" w:eastAsia="Arial" w:hAnsi="Arial" w:cs="Arial"/>
          <w:lang w:val="en-US"/>
        </w:rPr>
        <w:t xml:space="preserve"> for consumers who approach their retailer for assistance and/ or better tariffs appear to depend highly on who you get to speak to’</w:t>
      </w:r>
      <w:r w:rsidR="00273741">
        <w:rPr>
          <w:rFonts w:ascii="Arial" w:eastAsia="Arial" w:hAnsi="Arial" w:cs="Arial"/>
          <w:lang w:val="en-US"/>
        </w:rPr>
        <w:t>.</w:t>
      </w:r>
      <w:r w:rsidRPr="35BDCABF">
        <w:rPr>
          <w:rStyle w:val="FootnoteReference"/>
          <w:rFonts w:ascii="Arial" w:eastAsia="Arial" w:hAnsi="Arial" w:cs="Arial"/>
          <w:lang w:val="en-US"/>
        </w:rPr>
        <w:footnoteReference w:id="57"/>
      </w:r>
      <w:r w:rsidR="34ED6C2E" w:rsidRPr="35BDCABF">
        <w:rPr>
          <w:rFonts w:ascii="Arial" w:eastAsia="Arial" w:hAnsi="Arial" w:cs="Arial"/>
          <w:lang w:val="en-US"/>
        </w:rPr>
        <w:t xml:space="preserve"> Customer support workers have subsequently reported adopting a tactic of hanging up and calling the retailer back until they find someone that can help. One support worker told </w:t>
      </w:r>
      <w:r w:rsidR="34ED6C2E">
        <w:t>Consumer Policy Research Centre:</w:t>
      </w:r>
    </w:p>
    <w:p w14:paraId="5089179A" w14:textId="6F39E748" w:rsidR="34ED6C2E" w:rsidRDefault="34ED6C2E" w:rsidP="35BDCABF">
      <w:pPr>
        <w:pStyle w:val="Quote"/>
        <w:rPr>
          <w:rFonts w:ascii="Arial" w:eastAsia="Arial" w:hAnsi="Arial" w:cs="Arial"/>
          <w:color w:val="4986A0" w:themeColor="accent3"/>
          <w:lang w:val="en-US"/>
        </w:rPr>
      </w:pPr>
      <w:r w:rsidRPr="35BDCABF">
        <w:rPr>
          <w:lang w:val="en-US"/>
        </w:rPr>
        <w:t xml:space="preserve">Halfway through the conversation, if they are not helpful, we hang up and call again because we will get someone more helpful. I know it sounds awful and ridiculous but if somebody </w:t>
      </w:r>
      <w:proofErr w:type="gramStart"/>
      <w:r w:rsidRPr="35BDCABF">
        <w:rPr>
          <w:lang w:val="en-US"/>
        </w:rPr>
        <w:t>doesn’t</w:t>
      </w:r>
      <w:proofErr w:type="gramEnd"/>
      <w:r w:rsidRPr="35BDCABF">
        <w:rPr>
          <w:lang w:val="en-US"/>
        </w:rPr>
        <w:t xml:space="preserve"> understand what we are asking and that’s their job to understand that... Hang up and we will talk to someone who knows what they are talking about.</w:t>
      </w:r>
      <w:r w:rsidRPr="35BDCABF">
        <w:rPr>
          <w:rStyle w:val="FootnoteReference"/>
          <w:rFonts w:ascii="Arial" w:eastAsia="Arial" w:hAnsi="Arial" w:cs="Arial"/>
          <w:color w:val="4986A0" w:themeColor="accent3"/>
          <w:lang w:val="en-US"/>
        </w:rPr>
        <w:footnoteReference w:id="58"/>
      </w:r>
    </w:p>
    <w:p w14:paraId="465EECFD" w14:textId="58E53604" w:rsidR="571409C0" w:rsidRDefault="571409C0" w:rsidP="35BDCABF">
      <w:r>
        <w:t xml:space="preserve">Customer support workers </w:t>
      </w:r>
      <w:r w:rsidR="7C936482">
        <w:t xml:space="preserve">also reported advising clients to use the same strategy when self-advocating. </w:t>
      </w:r>
      <w:r w:rsidR="3B6ED3A5">
        <w:t xml:space="preserve">Consumer Policy Research Centre noted that this approach is </w:t>
      </w:r>
      <w:r w:rsidR="4A6A7F8A">
        <w:t>‘</w:t>
      </w:r>
      <w:r w:rsidR="3B6ED3A5">
        <w:t xml:space="preserve">an inefficient use of </w:t>
      </w:r>
      <w:r w:rsidR="00D04124">
        <w:t>consumer</w:t>
      </w:r>
      <w:r w:rsidR="3B6ED3A5">
        <w:t>s and advocates time, and poor retailer responses and misinformation contribute to client disengagement and reluctance to self-advocate to resolve issues and seek better tariffs.</w:t>
      </w:r>
      <w:r w:rsidR="0FF118CA">
        <w:t>’</w:t>
      </w:r>
      <w:r w:rsidRPr="35BDCABF">
        <w:rPr>
          <w:rStyle w:val="FootnoteReference"/>
        </w:rPr>
        <w:footnoteReference w:id="59"/>
      </w:r>
    </w:p>
    <w:p w14:paraId="1475FC48" w14:textId="7EA14509" w:rsidR="0CB07CFC" w:rsidRDefault="0CB07CFC" w:rsidP="35BDCABF">
      <w:r>
        <w:t xml:space="preserve">The application of the payment difficulty framework is also inconsistent across different retailers and tiers of retailers. </w:t>
      </w:r>
      <w:r w:rsidR="3C208FC4">
        <w:t>One customer support worker said that</w:t>
      </w:r>
      <w:r w:rsidR="30AFBED7">
        <w:t>:</w:t>
      </w:r>
    </w:p>
    <w:p w14:paraId="3288F45A" w14:textId="0B21AA5F" w:rsidR="34ED6C2E" w:rsidRDefault="34ED6C2E" w:rsidP="35BDCABF">
      <w:pPr>
        <w:pStyle w:val="Quote"/>
        <w:rPr>
          <w:rFonts w:ascii="Arial" w:eastAsia="Arial" w:hAnsi="Arial" w:cs="Arial"/>
          <w:color w:val="4986A0" w:themeColor="accent3"/>
          <w:lang w:val="en-US"/>
        </w:rPr>
      </w:pPr>
      <w:r w:rsidRPr="35BDCABF">
        <w:rPr>
          <w:lang w:val="en-US"/>
        </w:rPr>
        <w:lastRenderedPageBreak/>
        <w:t xml:space="preserve">I was a little bit disappointed with [Tier 1 retailer]’s resolutions department. They said that the energy Payment Difficulty Framework was discontinued in November last year. I said, ‘who the hell told you that?’. I think </w:t>
      </w:r>
      <w:proofErr w:type="gramStart"/>
      <w:r w:rsidRPr="35BDCABF">
        <w:rPr>
          <w:lang w:val="en-US"/>
        </w:rPr>
        <w:t>it's</w:t>
      </w:r>
      <w:proofErr w:type="gramEnd"/>
      <w:r w:rsidRPr="35BDCABF">
        <w:rPr>
          <w:lang w:val="en-US"/>
        </w:rPr>
        <w:t xml:space="preserve"> an issue of training. Number one, they are not familiar with things, or someone came over from a different department. I think they are not trained. They need to be trained to make sure they are informed of the regulations and frameworks</w:t>
      </w:r>
      <w:r w:rsidR="529989E5" w:rsidRPr="35BDCABF">
        <w:rPr>
          <w:lang w:val="en-US"/>
        </w:rPr>
        <w:t>.</w:t>
      </w:r>
      <w:r w:rsidRPr="35BDCABF">
        <w:rPr>
          <w:rStyle w:val="FootnoteReference"/>
          <w:lang w:val="en-US"/>
        </w:rPr>
        <w:footnoteReference w:id="60"/>
      </w:r>
      <w:r w:rsidRPr="35BDCABF">
        <w:rPr>
          <w:lang w:val="en-US"/>
        </w:rPr>
        <w:t xml:space="preserve"> </w:t>
      </w:r>
    </w:p>
    <w:p w14:paraId="0C9BAE6D" w14:textId="6FB9E5C3" w:rsidR="28212731" w:rsidRDefault="28212731" w:rsidP="35BDCABF">
      <w:r>
        <w:t xml:space="preserve">In its </w:t>
      </w:r>
      <w:r w:rsidR="0807E843">
        <w:t xml:space="preserve">March 2020 Affordability Report, the Energy and Water Ombudsman (Victoria) reported that consumer credit complaints </w:t>
      </w:r>
      <w:r w:rsidR="7CF23F4A">
        <w:t>have been steady since the introduction of the payment difficulty framework on 1 January 2019.</w:t>
      </w:r>
      <w:r w:rsidRPr="35BDCABF">
        <w:rPr>
          <w:rStyle w:val="FootnoteReference"/>
        </w:rPr>
        <w:footnoteReference w:id="61"/>
      </w:r>
      <w:r w:rsidR="234885E4">
        <w:t xml:space="preserve"> </w:t>
      </w:r>
    </w:p>
    <w:p w14:paraId="51628EF7" w14:textId="7F4AB0E6" w:rsidR="05B49826" w:rsidRDefault="00C70FF0" w:rsidP="2616FDBF">
      <w:pPr>
        <w:pStyle w:val="Heading3"/>
        <w:rPr>
          <w:rFonts w:eastAsia="SimHei" w:cs="Arial"/>
          <w:bCs/>
          <w:color w:val="4986A0" w:themeColor="accent3"/>
        </w:rPr>
      </w:pPr>
      <w:r>
        <w:t>B</w:t>
      </w:r>
      <w:r w:rsidR="00F95938">
        <w:t>usinesses</w:t>
      </w:r>
      <w:r w:rsidR="05B49826">
        <w:t xml:space="preserve"> are not </w:t>
      </w:r>
      <w:r>
        <w:t xml:space="preserve">always </w:t>
      </w:r>
      <w:r w:rsidR="05B49826">
        <w:t>responding to consumers with empathy and understanding</w:t>
      </w:r>
    </w:p>
    <w:p w14:paraId="21F78CDF" w14:textId="23B0F749" w:rsidR="05B49826" w:rsidRDefault="00C4234A" w:rsidP="35BDCABF">
      <w:r>
        <w:t>We found that i</w:t>
      </w:r>
      <w:r w:rsidR="1BEC7FC3">
        <w:t>nconsistent responses to consumers are also often coupled with a lack of empathy and understanding</w:t>
      </w:r>
      <w:r w:rsidR="08A84A29">
        <w:t xml:space="preserve"> by </w:t>
      </w:r>
      <w:r w:rsidR="00F95938">
        <w:t>business</w:t>
      </w:r>
      <w:r w:rsidR="08A84A29">
        <w:t xml:space="preserve"> call centre staff</w:t>
      </w:r>
      <w:r w:rsidR="20EB034B">
        <w:t>. Thriving Communities Partnership reported that a lack of trauma informed approaches to support—especially at times of acute crisis—create significant barriers to accessing support for consumers experiencing a heavy mental load or trauma.</w:t>
      </w:r>
      <w:r w:rsidR="05B49826" w:rsidRPr="35BDCABF">
        <w:rPr>
          <w:rStyle w:val="FootnoteReference"/>
        </w:rPr>
        <w:footnoteReference w:id="62"/>
      </w:r>
      <w:r w:rsidR="03543B11">
        <w:t xml:space="preserve"> Similarly, the Energy and Water Ombudsman </w:t>
      </w:r>
      <w:r w:rsidR="3F083B23">
        <w:t xml:space="preserve">(Victoria) </w:t>
      </w:r>
      <w:r w:rsidR="03543B11">
        <w:t>reported that consumers often do not engage</w:t>
      </w:r>
      <w:r w:rsidR="59F2ECA0">
        <w:t xml:space="preserve"> or have difficulty engaging</w:t>
      </w:r>
      <w:r w:rsidR="03543B11">
        <w:t xml:space="preserve"> with </w:t>
      </w:r>
      <w:r w:rsidR="00F95938">
        <w:t>businesses</w:t>
      </w:r>
      <w:r w:rsidR="03543B11">
        <w:t xml:space="preserve"> precisely because of certain traumatic situations, such as family violence, and subsequently </w:t>
      </w:r>
      <w:r w:rsidR="151D1331">
        <w:t>may</w:t>
      </w:r>
      <w:r w:rsidR="03543B11">
        <w:t xml:space="preserve"> not receive much needed support</w:t>
      </w:r>
      <w:r w:rsidR="6A82A838">
        <w:t xml:space="preserve"> with their utilities.</w:t>
      </w:r>
      <w:r w:rsidR="05B49826" w:rsidRPr="35BDCABF">
        <w:rPr>
          <w:rStyle w:val="FootnoteReference"/>
        </w:rPr>
        <w:footnoteReference w:id="63"/>
      </w:r>
    </w:p>
    <w:p w14:paraId="7A6C4AE0" w14:textId="680FB037" w:rsidR="05B49826" w:rsidRDefault="7CF47EF3" w:rsidP="35BDCABF">
      <w:r>
        <w:t xml:space="preserve">A lack of trauma informed approaches to supporting consumers means that </w:t>
      </w:r>
      <w:r w:rsidR="00F95938">
        <w:t>businesses</w:t>
      </w:r>
      <w:r>
        <w:t xml:space="preserve"> </w:t>
      </w:r>
      <w:r w:rsidR="58A173F6">
        <w:t xml:space="preserve">often </w:t>
      </w:r>
      <w:proofErr w:type="gramStart"/>
      <w:r w:rsidR="05B49826">
        <w:t>don’t</w:t>
      </w:r>
      <w:proofErr w:type="gramEnd"/>
      <w:r w:rsidR="05B49826">
        <w:t xml:space="preserve"> apply the right interventions</w:t>
      </w:r>
      <w:r w:rsidR="77CA9B39">
        <w:t xml:space="preserve"> and </w:t>
      </w:r>
      <w:r w:rsidR="05B49826">
        <w:t>tailored responses to assist consumers</w:t>
      </w:r>
      <w:r w:rsidR="36CAF386">
        <w:t xml:space="preserve">. </w:t>
      </w:r>
      <w:r w:rsidR="21D4D681">
        <w:t xml:space="preserve">Our stakeholder reference group told us </w:t>
      </w:r>
      <w:r w:rsidR="471E8F1D">
        <w:t>that responses</w:t>
      </w:r>
      <w:r w:rsidR="21D4D681">
        <w:t xml:space="preserve"> to c</w:t>
      </w:r>
      <w:r w:rsidR="05B49826">
        <w:t>onsumers</w:t>
      </w:r>
      <w:r w:rsidR="4242C65C">
        <w:t xml:space="preserve"> seeking support may be inconsistent, and consumers</w:t>
      </w:r>
      <w:r w:rsidR="05B49826">
        <w:t xml:space="preserve"> may not get a response </w:t>
      </w:r>
      <w:r w:rsidR="002F413C">
        <w:t xml:space="preserve">appropriate to their circumstances </w:t>
      </w:r>
      <w:r w:rsidR="05B49826">
        <w:t>because staff are not properly trained to understand consumer needs</w:t>
      </w:r>
      <w:r w:rsidR="648F8518">
        <w:t xml:space="preserve">. Moreover, the group noted that when </w:t>
      </w:r>
      <w:r w:rsidR="00F95938">
        <w:t>businesses</w:t>
      </w:r>
      <w:r w:rsidR="648F8518">
        <w:t xml:space="preserve"> quickly e</w:t>
      </w:r>
      <w:r w:rsidR="05B49826">
        <w:t>scalat</w:t>
      </w:r>
      <w:r w:rsidR="2D1735A6">
        <w:t>e matters</w:t>
      </w:r>
      <w:r w:rsidR="05B49826">
        <w:t xml:space="preserve"> to debt collectors</w:t>
      </w:r>
      <w:r w:rsidR="0D7AF87C">
        <w:t xml:space="preserve">, </w:t>
      </w:r>
      <w:r w:rsidR="00BA096B">
        <w:t>consumers a</w:t>
      </w:r>
      <w:r w:rsidR="006706DF">
        <w:t>r</w:t>
      </w:r>
      <w:r w:rsidR="00BA096B">
        <w:t xml:space="preserve">e less </w:t>
      </w:r>
      <w:r w:rsidR="006706DF">
        <w:t>a</w:t>
      </w:r>
      <w:r w:rsidR="00BA096B">
        <w:t xml:space="preserve">ble to </w:t>
      </w:r>
      <w:r w:rsidR="006706DF">
        <w:t xml:space="preserve">negotiate </w:t>
      </w:r>
      <w:r w:rsidR="4A4495FE">
        <w:t>the</w:t>
      </w:r>
      <w:r w:rsidR="05B49826">
        <w:t xml:space="preserve"> support</w:t>
      </w:r>
      <w:r w:rsidR="61BF11DC">
        <w:t xml:space="preserve"> they might need</w:t>
      </w:r>
      <w:r w:rsidR="2B4CCA77">
        <w:t>.</w:t>
      </w:r>
    </w:p>
    <w:p w14:paraId="33866C61" w14:textId="3CFEFAA0" w:rsidR="2B4CCA77" w:rsidRDefault="2B4CCA77" w:rsidP="35BDCABF">
      <w:r>
        <w:lastRenderedPageBreak/>
        <w:t xml:space="preserve">Consumer Policy Research Centre’s </w:t>
      </w:r>
      <w:r w:rsidR="0C48DDDD">
        <w:t xml:space="preserve">interviews with community workers also found that empathy itself was not enough for a </w:t>
      </w:r>
      <w:r w:rsidR="00D04124">
        <w:t>consumer</w:t>
      </w:r>
      <w:r w:rsidR="0C48DDDD">
        <w:t xml:space="preserve"> to receive appropriate support. One </w:t>
      </w:r>
      <w:r w:rsidR="59CE9DE0">
        <w:t>customer</w:t>
      </w:r>
      <w:r w:rsidR="0C48DDDD">
        <w:t xml:space="preserve"> support worker reporting that</w:t>
      </w:r>
      <w:r w:rsidR="3D28ED35">
        <w:t>:</w:t>
      </w:r>
      <w:r w:rsidR="0C48DDDD">
        <w:t xml:space="preserve"> </w:t>
      </w:r>
    </w:p>
    <w:p w14:paraId="0EC9AEBC" w14:textId="735473E7" w:rsidR="60DD2372" w:rsidRDefault="60DD2372" w:rsidP="35BDCABF">
      <w:pPr>
        <w:pStyle w:val="Quote"/>
        <w:rPr>
          <w:color w:val="4986A0" w:themeColor="accent3"/>
          <w:lang w:val="en-US"/>
        </w:rPr>
      </w:pPr>
      <w:r w:rsidRPr="35BDCABF">
        <w:rPr>
          <w:lang w:val="en-US"/>
        </w:rPr>
        <w:t>‘</w:t>
      </w:r>
      <w:r w:rsidR="01803166" w:rsidRPr="35BDCABF">
        <w:rPr>
          <w:lang w:val="en-US"/>
        </w:rPr>
        <w:t xml:space="preserve">It's one thing to say, “It sounds like you are having a hard time and I am sorry to hear that”. </w:t>
      </w:r>
      <w:proofErr w:type="gramStart"/>
      <w:r w:rsidR="01803166" w:rsidRPr="35BDCABF">
        <w:rPr>
          <w:lang w:val="en-US"/>
        </w:rPr>
        <w:t>That’s</w:t>
      </w:r>
      <w:proofErr w:type="gramEnd"/>
      <w:r w:rsidR="01803166" w:rsidRPr="35BDCABF">
        <w:rPr>
          <w:lang w:val="en-US"/>
        </w:rPr>
        <w:t xml:space="preserve"> great, but if you haven’t told them they can apply for the Utility Relief Grant then your sympathy is not doing a whole lot, is it?</w:t>
      </w:r>
      <w:r w:rsidR="6B3F3C6A" w:rsidRPr="35BDCABF">
        <w:rPr>
          <w:lang w:val="en-US"/>
        </w:rPr>
        <w:t>’</w:t>
      </w:r>
      <w:r w:rsidRPr="35BDCABF">
        <w:rPr>
          <w:rStyle w:val="FootnoteReference"/>
          <w:color w:val="4986A0" w:themeColor="accent3"/>
          <w:lang w:val="en-US"/>
        </w:rPr>
        <w:footnoteReference w:id="64"/>
      </w:r>
    </w:p>
    <w:p w14:paraId="168322C3" w14:textId="5A32F6E6" w:rsidR="00D03E84" w:rsidRDefault="00D03E84" w:rsidP="008B2DA3">
      <w:pPr>
        <w:pStyle w:val="Heading3"/>
        <w:rPr>
          <w:lang w:val="en-US"/>
        </w:rPr>
      </w:pPr>
      <w:r>
        <w:rPr>
          <w:lang w:val="en-US"/>
        </w:rPr>
        <w:t xml:space="preserve">The commission is committed to </w:t>
      </w:r>
      <w:r w:rsidR="006E4B31">
        <w:rPr>
          <w:lang w:val="en-US"/>
        </w:rPr>
        <w:t>investigating and</w:t>
      </w:r>
      <w:r w:rsidR="008B2DA3">
        <w:rPr>
          <w:lang w:val="en-US"/>
        </w:rPr>
        <w:t xml:space="preserve"> mitigating inconsistency in the marketplace</w:t>
      </w:r>
    </w:p>
    <w:p w14:paraId="524EA2EA" w14:textId="6FD9EE29" w:rsidR="567A1E64" w:rsidRPr="001C255E" w:rsidRDefault="567A1E64" w:rsidP="35BDCABF">
      <w:pPr>
        <w:rPr>
          <w:rFonts w:ascii="Arial" w:eastAsia="Arial" w:hAnsi="Arial" w:cs="Arial"/>
        </w:rPr>
      </w:pPr>
      <w:r w:rsidRPr="001C255E">
        <w:t xml:space="preserve">To address the gap between consistency and empathy, Consumer Policy Research Centre suggested improving standards of training and quality control in </w:t>
      </w:r>
      <w:r w:rsidR="00F95938">
        <w:t>business</w:t>
      </w:r>
      <w:r w:rsidRPr="001C255E">
        <w:t xml:space="preserve"> call cen</w:t>
      </w:r>
      <w:r w:rsidR="0FD8CA59" w:rsidRPr="001C255E">
        <w:t>t</w:t>
      </w:r>
      <w:r w:rsidRPr="001C255E">
        <w:t>res to ‘</w:t>
      </w:r>
      <w:r w:rsidR="4B089421" w:rsidRPr="001C255E">
        <w:rPr>
          <w:rFonts w:ascii="Arial" w:eastAsia="Arial" w:hAnsi="Arial" w:cs="Arial"/>
        </w:rPr>
        <w:t>minimise inconsistency, and ensure households receive accurate information and appropriate support</w:t>
      </w:r>
      <w:r w:rsidR="5CDFA55B" w:rsidRPr="001C255E">
        <w:rPr>
          <w:rFonts w:ascii="Arial" w:eastAsia="Arial" w:hAnsi="Arial" w:cs="Arial"/>
        </w:rPr>
        <w:t>.’</w:t>
      </w:r>
      <w:r w:rsidRPr="001C255E">
        <w:rPr>
          <w:rStyle w:val="FootnoteReference"/>
          <w:rFonts w:ascii="Arial" w:eastAsia="Arial" w:hAnsi="Arial" w:cs="Arial"/>
        </w:rPr>
        <w:footnoteReference w:id="65"/>
      </w:r>
      <w:r w:rsidR="4F670E8B" w:rsidRPr="001C255E">
        <w:rPr>
          <w:rFonts w:ascii="Arial" w:eastAsia="Arial" w:hAnsi="Arial" w:cs="Arial"/>
        </w:rPr>
        <w:t xml:space="preserve"> It also suggested facilitating continuity of care by </w:t>
      </w:r>
      <w:r w:rsidR="00F95938">
        <w:rPr>
          <w:rFonts w:ascii="Arial" w:eastAsia="Arial" w:hAnsi="Arial" w:cs="Arial"/>
        </w:rPr>
        <w:t>businesses</w:t>
      </w:r>
      <w:r w:rsidR="4F670E8B" w:rsidRPr="001C255E">
        <w:rPr>
          <w:rFonts w:ascii="Arial" w:eastAsia="Arial" w:hAnsi="Arial" w:cs="Arial"/>
        </w:rPr>
        <w:t xml:space="preserve"> for households experiencing vulnerability, to help foster both consistency and understanding.</w:t>
      </w:r>
    </w:p>
    <w:p w14:paraId="005C0319" w14:textId="3C31B739" w:rsidR="00416031" w:rsidRDefault="00416031" w:rsidP="35BDCABF">
      <w:pPr>
        <w:rPr>
          <w:lang w:val="en-US"/>
        </w:rPr>
      </w:pPr>
      <w:r w:rsidRPr="001C255E">
        <w:t>The commission’s payment difficulty framework review is designed to assess and analyse the effectiveness of this reform on</w:t>
      </w:r>
      <w:r w:rsidR="00B1023A" w:rsidRPr="001C255E">
        <w:t xml:space="preserve"> </w:t>
      </w:r>
      <w:r w:rsidR="00F95938">
        <w:t xml:space="preserve">energy </w:t>
      </w:r>
      <w:r w:rsidR="00B1023A" w:rsidRPr="001C255E">
        <w:t xml:space="preserve">retailer responses to </w:t>
      </w:r>
      <w:r w:rsidR="00D04124">
        <w:t>consumer</w:t>
      </w:r>
      <w:r w:rsidR="00B1023A" w:rsidRPr="001C255E">
        <w:t>s having trouble paying their bills. This review will</w:t>
      </w:r>
      <w:r w:rsidR="00CD34D1" w:rsidRPr="001C255E" w:rsidDel="0058460F">
        <w:t xml:space="preserve"> </w:t>
      </w:r>
      <w:r w:rsidR="0058460F">
        <w:t xml:space="preserve">examine </w:t>
      </w:r>
      <w:r w:rsidR="00CD34D1" w:rsidRPr="001C255E">
        <w:t>the concerns raised by our stakeholders around the inconsistency of the application of the payment difficulty</w:t>
      </w:r>
      <w:r w:rsidR="00651D3E" w:rsidRPr="001C255E">
        <w:t xml:space="preserve"> framework</w:t>
      </w:r>
      <w:r w:rsidR="00CD34D1" w:rsidRPr="001C255E">
        <w:t>.</w:t>
      </w:r>
      <w:r w:rsidR="00651D3E" w:rsidRPr="001C255E">
        <w:t xml:space="preserve"> Further, our ongoing review of the water customer service codes will continue to review the application </w:t>
      </w:r>
      <w:r w:rsidR="00651D3E">
        <w:rPr>
          <w:lang w:val="en-US"/>
        </w:rPr>
        <w:t xml:space="preserve">of support measures by </w:t>
      </w:r>
      <w:r w:rsidR="00364FB1">
        <w:rPr>
          <w:lang w:val="en-US"/>
        </w:rPr>
        <w:t xml:space="preserve">water providers </w:t>
      </w:r>
      <w:r w:rsidR="00651D3E">
        <w:rPr>
          <w:lang w:val="en-US"/>
        </w:rPr>
        <w:t>for consistency and appr</w:t>
      </w:r>
      <w:r w:rsidR="00F4703A">
        <w:rPr>
          <w:lang w:val="en-US"/>
        </w:rPr>
        <w:t>opriateness.</w:t>
      </w:r>
      <w:r w:rsidR="00CD34D1">
        <w:rPr>
          <w:lang w:val="en-US"/>
        </w:rPr>
        <w:t xml:space="preserve"> However, the commission notes that more can be done to identify and address inconsistent approaches in our regulated sectors </w:t>
      </w:r>
      <w:r w:rsidR="00651D3E">
        <w:rPr>
          <w:lang w:val="en-US"/>
        </w:rPr>
        <w:t>to ensure that consumers receive support that is flexible and appropriate</w:t>
      </w:r>
      <w:r w:rsidR="00F4703A">
        <w:rPr>
          <w:lang w:val="en-US"/>
        </w:rPr>
        <w:t xml:space="preserve"> and have reflected this in our </w:t>
      </w:r>
      <w:r w:rsidR="000519B3">
        <w:rPr>
          <w:lang w:val="en-US"/>
        </w:rPr>
        <w:t>possible</w:t>
      </w:r>
      <w:r w:rsidR="00C70FF0">
        <w:rPr>
          <w:lang w:val="en-US"/>
        </w:rPr>
        <w:t xml:space="preserve"> initiative</w:t>
      </w:r>
      <w:r w:rsidR="00F4703A">
        <w:rPr>
          <w:lang w:val="en-US"/>
        </w:rPr>
        <w:t>s</w:t>
      </w:r>
      <w:r w:rsidR="00651D3E">
        <w:rPr>
          <w:lang w:val="en-US"/>
        </w:rPr>
        <w:t>.</w:t>
      </w:r>
    </w:p>
    <w:p w14:paraId="646FC641" w14:textId="753BABA8" w:rsidR="00447646" w:rsidRDefault="00447646" w:rsidP="35BDCABF">
      <w:pPr>
        <w:rPr>
          <w:lang w:val="en-US"/>
        </w:rPr>
      </w:pPr>
      <w:r>
        <w:rPr>
          <w:lang w:val="en-US"/>
        </w:rPr>
        <w:t xml:space="preserve">Our proposed </w:t>
      </w:r>
      <w:r w:rsidR="00096994">
        <w:rPr>
          <w:lang w:val="en-US"/>
        </w:rPr>
        <w:t>goal</w:t>
      </w:r>
      <w:r>
        <w:rPr>
          <w:lang w:val="en-US"/>
        </w:rPr>
        <w:t xml:space="preserve"> </w:t>
      </w:r>
      <w:r w:rsidR="00096994">
        <w:rPr>
          <w:lang w:val="en-US"/>
        </w:rPr>
        <w:t xml:space="preserve">five aims to address these concerns. </w:t>
      </w:r>
    </w:p>
    <w:p w14:paraId="4C550EEF" w14:textId="619A3882" w:rsidR="001258F2" w:rsidRDefault="000710B0" w:rsidP="00710A99">
      <w:pPr>
        <w:pStyle w:val="Pull-out"/>
      </w:pPr>
      <w:r>
        <w:rPr>
          <w:b/>
          <w:bCs/>
        </w:rPr>
        <w:t>Proposed g</w:t>
      </w:r>
      <w:r w:rsidR="00710A99" w:rsidRPr="00710A99">
        <w:rPr>
          <w:b/>
          <w:bCs/>
        </w:rPr>
        <w:t xml:space="preserve">oal </w:t>
      </w:r>
      <w:r w:rsidR="000C009E">
        <w:rPr>
          <w:b/>
          <w:bCs/>
        </w:rPr>
        <w:t>five</w:t>
      </w:r>
      <w:r w:rsidR="00710A99" w:rsidRPr="00710A99">
        <w:rPr>
          <w:b/>
          <w:bCs/>
        </w:rPr>
        <w:t>:</w:t>
      </w:r>
      <w:r w:rsidR="00710A99">
        <w:t xml:space="preserve"> We aim to ensure support offered to consumers is flexible and suited to their needs</w:t>
      </w:r>
      <w:r w:rsidR="00224840">
        <w:t>.</w:t>
      </w:r>
    </w:p>
    <w:p w14:paraId="4FF50BE4" w14:textId="2649995E" w:rsidR="00047C83" w:rsidRDefault="00A55985" w:rsidP="00047C83">
      <w:pPr>
        <w:pStyle w:val="Heading3"/>
      </w:pPr>
      <w:r>
        <w:lastRenderedPageBreak/>
        <w:t>Possible</w:t>
      </w:r>
      <w:r w:rsidR="00C70FF0">
        <w:t xml:space="preserve"> s</w:t>
      </w:r>
      <w:r w:rsidR="00047C83">
        <w:t>upporting initiatives:</w:t>
      </w:r>
    </w:p>
    <w:p w14:paraId="58A90926" w14:textId="1D81794E" w:rsidR="00047C83" w:rsidRPr="00047C83" w:rsidRDefault="00047C83" w:rsidP="000F3EFC">
      <w:pPr>
        <w:pStyle w:val="Heading4"/>
      </w:pPr>
      <w:r>
        <w:t xml:space="preserve">Supporting sector-focused </w:t>
      </w:r>
      <w:r w:rsidR="000F3EFC">
        <w:t>initiatives</w:t>
      </w:r>
      <w:r>
        <w:t xml:space="preserve"> </w:t>
      </w:r>
    </w:p>
    <w:tbl>
      <w:tblPr>
        <w:tblStyle w:val="TableGrid"/>
        <w:tblW w:w="5000" w:type="pct"/>
        <w:tblBorders>
          <w:insideH w:val="none" w:sz="0" w:space="0" w:color="auto"/>
        </w:tblBorders>
        <w:tblLook w:val="04A0" w:firstRow="1" w:lastRow="0" w:firstColumn="1" w:lastColumn="0" w:noHBand="0" w:noVBand="1"/>
      </w:tblPr>
      <w:tblGrid>
        <w:gridCol w:w="541"/>
        <w:gridCol w:w="3571"/>
        <w:gridCol w:w="1515"/>
        <w:gridCol w:w="3399"/>
      </w:tblGrid>
      <w:tr w:rsidR="00952591" w:rsidRPr="00D93775" w14:paraId="0C5F8672" w14:textId="77777777" w:rsidTr="00952591">
        <w:trPr>
          <w:cnfStyle w:val="100000000000" w:firstRow="1" w:lastRow="0" w:firstColumn="0" w:lastColumn="0" w:oddVBand="0" w:evenVBand="0" w:oddHBand="0" w:evenHBand="0" w:firstRowFirstColumn="0" w:firstRowLastColumn="0" w:lastRowFirstColumn="0" w:lastRowLastColumn="0"/>
          <w:trHeight w:val="519"/>
        </w:trPr>
        <w:tc>
          <w:tcPr>
            <w:tcW w:w="2278" w:type="pct"/>
            <w:gridSpan w:val="2"/>
          </w:tcPr>
          <w:p w14:paraId="08E07C35" w14:textId="6DCD123C" w:rsidR="00952591" w:rsidRPr="00D93775" w:rsidRDefault="002B378D" w:rsidP="002641E5">
            <w:pPr>
              <w:pStyle w:val="TableHeading"/>
              <w:rPr>
                <w:lang w:val="en-AU"/>
              </w:rPr>
            </w:pPr>
            <w:r>
              <w:rPr>
                <w:lang w:val="en-AU"/>
              </w:rPr>
              <w:t>Possible</w:t>
            </w:r>
            <w:r w:rsidR="00952591">
              <w:rPr>
                <w:lang w:val="en-AU"/>
              </w:rPr>
              <w:t xml:space="preserve"> initiative</w:t>
            </w:r>
            <w:r w:rsidR="00BD14F0">
              <w:rPr>
                <w:lang w:val="en-AU"/>
              </w:rPr>
              <w:t>s</w:t>
            </w:r>
          </w:p>
        </w:tc>
        <w:tc>
          <w:tcPr>
            <w:tcW w:w="839" w:type="pct"/>
          </w:tcPr>
          <w:p w14:paraId="39C24820" w14:textId="77777777" w:rsidR="00952591" w:rsidRPr="00D93775" w:rsidRDefault="00952591" w:rsidP="002641E5">
            <w:pPr>
              <w:pStyle w:val="TableHeading"/>
              <w:rPr>
                <w:lang w:val="en-AU"/>
              </w:rPr>
            </w:pPr>
            <w:r w:rsidRPr="00D93775">
              <w:rPr>
                <w:lang w:val="en-AU"/>
              </w:rPr>
              <w:t>Timeframe</w:t>
            </w:r>
          </w:p>
        </w:tc>
        <w:tc>
          <w:tcPr>
            <w:tcW w:w="1883" w:type="pct"/>
          </w:tcPr>
          <w:p w14:paraId="6D55B722" w14:textId="77777777" w:rsidR="00952591" w:rsidRPr="00D93775" w:rsidRDefault="00952591" w:rsidP="002641E5">
            <w:pPr>
              <w:pStyle w:val="TableHeading"/>
              <w:rPr>
                <w:lang w:val="en-AU"/>
              </w:rPr>
            </w:pPr>
            <w:r w:rsidRPr="00D93775">
              <w:rPr>
                <w:lang w:val="en-AU"/>
              </w:rPr>
              <w:t>Measure of success</w:t>
            </w:r>
          </w:p>
        </w:tc>
      </w:tr>
      <w:tr w:rsidR="00952591" w:rsidRPr="006F6F1A" w14:paraId="36A27615" w14:textId="77777777" w:rsidTr="00952591">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47B576E4" w14:textId="77777777" w:rsidR="00952591" w:rsidRPr="006F6F1A" w:rsidRDefault="00952591" w:rsidP="002641E5">
            <w:pPr>
              <w:pStyle w:val="TableBold"/>
              <w:rPr>
                <w:b w:val="0"/>
                <w:bCs/>
                <w:lang w:val="en-AU"/>
              </w:rPr>
            </w:pPr>
            <w:r w:rsidRPr="006F6F1A">
              <w:rPr>
                <w:b w:val="0"/>
                <w:bCs/>
                <w:lang w:val="en-AU"/>
              </w:rPr>
              <w:t>5.1</w:t>
            </w:r>
          </w:p>
        </w:tc>
        <w:tc>
          <w:tcPr>
            <w:tcW w:w="1978" w:type="pct"/>
          </w:tcPr>
          <w:p w14:paraId="179EDA81" w14:textId="3DD7A93A" w:rsidR="00952591" w:rsidRPr="006F6F1A" w:rsidRDefault="00500E42" w:rsidP="002641E5">
            <w:pPr>
              <w:pStyle w:val="TableBold"/>
              <w:rPr>
                <w:b w:val="0"/>
                <w:bCs/>
              </w:rPr>
            </w:pPr>
            <w:r w:rsidRPr="00500E42">
              <w:rPr>
                <w:b w:val="0"/>
                <w:bCs/>
                <w:lang w:val="en-AU"/>
              </w:rPr>
              <w:t xml:space="preserve">We will consider the needs of </w:t>
            </w:r>
            <w:r w:rsidR="00D04124">
              <w:rPr>
                <w:b w:val="0"/>
                <w:bCs/>
                <w:lang w:val="en-AU"/>
              </w:rPr>
              <w:t>consumer</w:t>
            </w:r>
            <w:r w:rsidRPr="00500E42">
              <w:rPr>
                <w:b w:val="0"/>
                <w:bCs/>
                <w:lang w:val="en-AU"/>
              </w:rPr>
              <w:t xml:space="preserve">s experiencing vulnerability as part of our role in setting </w:t>
            </w:r>
            <w:r>
              <w:rPr>
                <w:b w:val="0"/>
                <w:bCs/>
                <w:lang w:val="en-AU"/>
              </w:rPr>
              <w:t>commercial passenger vehicles</w:t>
            </w:r>
            <w:r w:rsidRPr="00500E42">
              <w:rPr>
                <w:b w:val="0"/>
                <w:bCs/>
                <w:lang w:val="en-AU"/>
              </w:rPr>
              <w:t xml:space="preserve"> fares</w:t>
            </w:r>
            <w:r w:rsidR="00A223EF">
              <w:rPr>
                <w:b w:val="0"/>
                <w:bCs/>
                <w:lang w:val="en-AU"/>
              </w:rPr>
              <w:t>.</w:t>
            </w:r>
          </w:p>
        </w:tc>
        <w:tc>
          <w:tcPr>
            <w:tcW w:w="839" w:type="pct"/>
          </w:tcPr>
          <w:p w14:paraId="2F86AE0E" w14:textId="77777777" w:rsidR="00952591" w:rsidRPr="006F6F1A" w:rsidRDefault="00952591" w:rsidP="002641E5">
            <w:pPr>
              <w:pStyle w:val="TableBold"/>
              <w:rPr>
                <w:b w:val="0"/>
                <w:bCs/>
              </w:rPr>
            </w:pPr>
            <w:r w:rsidRPr="006F6F1A">
              <w:rPr>
                <w:b w:val="0"/>
                <w:bCs/>
                <w:lang w:val="en-AU"/>
              </w:rPr>
              <w:t>Three years</w:t>
            </w:r>
          </w:p>
        </w:tc>
        <w:tc>
          <w:tcPr>
            <w:tcW w:w="1883" w:type="pct"/>
          </w:tcPr>
          <w:p w14:paraId="5CD01AD6" w14:textId="2B86D8EF" w:rsidR="00952591" w:rsidRPr="006F6F1A" w:rsidRDefault="00952591" w:rsidP="002641E5">
            <w:pPr>
              <w:pStyle w:val="TableBold"/>
              <w:rPr>
                <w:b w:val="0"/>
                <w:bCs/>
              </w:rPr>
            </w:pPr>
            <w:r w:rsidRPr="006F6F1A">
              <w:rPr>
                <w:b w:val="0"/>
                <w:bCs/>
                <w:lang w:val="en-AU"/>
              </w:rPr>
              <w:t>Approach to industry engagement on consumer vulnerability developed.</w:t>
            </w:r>
          </w:p>
        </w:tc>
      </w:tr>
      <w:tr w:rsidR="00952591" w:rsidRPr="006F6F1A" w14:paraId="7FA1AE60" w14:textId="77777777" w:rsidTr="00952591">
        <w:trPr>
          <w:cnfStyle w:val="000000010000" w:firstRow="0" w:lastRow="0" w:firstColumn="0" w:lastColumn="0" w:oddVBand="0" w:evenVBand="0" w:oddHBand="0" w:evenHBand="1" w:firstRowFirstColumn="0" w:firstRowLastColumn="0" w:lastRowFirstColumn="0" w:lastRowLastColumn="0"/>
          <w:trHeight w:val="519"/>
        </w:trPr>
        <w:tc>
          <w:tcPr>
            <w:tcW w:w="300" w:type="pct"/>
          </w:tcPr>
          <w:p w14:paraId="1198E484" w14:textId="77777777" w:rsidR="00952591" w:rsidRPr="006F6F1A" w:rsidRDefault="00952591" w:rsidP="002641E5">
            <w:pPr>
              <w:pStyle w:val="TableBold"/>
              <w:rPr>
                <w:b w:val="0"/>
                <w:bCs/>
                <w:lang w:val="en-AU"/>
              </w:rPr>
            </w:pPr>
            <w:r w:rsidRPr="006F6F1A">
              <w:rPr>
                <w:b w:val="0"/>
                <w:bCs/>
                <w:lang w:val="en-AU"/>
              </w:rPr>
              <w:t>5.2</w:t>
            </w:r>
          </w:p>
        </w:tc>
        <w:tc>
          <w:tcPr>
            <w:tcW w:w="1978" w:type="pct"/>
          </w:tcPr>
          <w:p w14:paraId="31834A1C" w14:textId="1583ED24" w:rsidR="00952591" w:rsidRPr="006F6F1A" w:rsidRDefault="00952591" w:rsidP="002641E5">
            <w:pPr>
              <w:pStyle w:val="TableBold"/>
              <w:rPr>
                <w:b w:val="0"/>
                <w:bCs/>
                <w:lang w:val="en-AU"/>
              </w:rPr>
            </w:pPr>
            <w:r w:rsidRPr="006F6F1A">
              <w:rPr>
                <w:b w:val="0"/>
                <w:bCs/>
                <w:lang w:val="en-AU"/>
              </w:rPr>
              <w:t xml:space="preserve">We will review existing reporting and explore options for improved reporting on coronavirus support mechanisms </w:t>
            </w:r>
            <w:r w:rsidR="00206A6A">
              <w:rPr>
                <w:b w:val="0"/>
                <w:bCs/>
                <w:lang w:val="en-AU"/>
              </w:rPr>
              <w:t xml:space="preserve">by the water sector </w:t>
            </w:r>
            <w:r w:rsidRPr="006F6F1A">
              <w:rPr>
                <w:b w:val="0"/>
                <w:bCs/>
                <w:lang w:val="en-AU"/>
              </w:rPr>
              <w:t xml:space="preserve">(including qualitative methods of reporting) where there are low numbers of </w:t>
            </w:r>
            <w:r w:rsidR="00D04124">
              <w:rPr>
                <w:b w:val="0"/>
                <w:bCs/>
                <w:lang w:val="en-AU"/>
              </w:rPr>
              <w:t>consumer</w:t>
            </w:r>
            <w:r w:rsidRPr="006F6F1A">
              <w:rPr>
                <w:b w:val="0"/>
                <w:bCs/>
                <w:lang w:val="en-AU"/>
              </w:rPr>
              <w:t>s accessing support</w:t>
            </w:r>
            <w:r w:rsidR="00A223EF">
              <w:rPr>
                <w:b w:val="0"/>
                <w:bCs/>
                <w:lang w:val="en-AU"/>
              </w:rPr>
              <w:t>.</w:t>
            </w:r>
          </w:p>
        </w:tc>
        <w:tc>
          <w:tcPr>
            <w:tcW w:w="839" w:type="pct"/>
          </w:tcPr>
          <w:p w14:paraId="7B1CC200" w14:textId="77777777" w:rsidR="00952591" w:rsidRPr="006F6F1A" w:rsidRDefault="00952591" w:rsidP="002641E5">
            <w:pPr>
              <w:pStyle w:val="TableBold"/>
              <w:rPr>
                <w:b w:val="0"/>
                <w:bCs/>
                <w:lang w:val="en-AU"/>
              </w:rPr>
            </w:pPr>
            <w:r w:rsidRPr="006F6F1A">
              <w:rPr>
                <w:b w:val="0"/>
                <w:bCs/>
                <w:lang w:val="en-AU"/>
              </w:rPr>
              <w:t>12 months</w:t>
            </w:r>
          </w:p>
        </w:tc>
        <w:tc>
          <w:tcPr>
            <w:tcW w:w="1883" w:type="pct"/>
          </w:tcPr>
          <w:p w14:paraId="194B7A5B" w14:textId="77777777" w:rsidR="00952591" w:rsidRPr="006F6F1A" w:rsidRDefault="00952591" w:rsidP="002641E5">
            <w:pPr>
              <w:pStyle w:val="TableBold"/>
              <w:rPr>
                <w:b w:val="0"/>
                <w:bCs/>
                <w:lang w:val="en-AU"/>
              </w:rPr>
            </w:pPr>
            <w:r w:rsidRPr="006F6F1A">
              <w:rPr>
                <w:b w:val="0"/>
                <w:bCs/>
                <w:lang w:val="en-AU"/>
              </w:rPr>
              <w:t>Continued reporting on support mechanism and engagement with the water sector where appropriate.</w:t>
            </w:r>
          </w:p>
        </w:tc>
      </w:tr>
      <w:tr w:rsidR="007130B7" w:rsidRPr="006F6F1A" w14:paraId="7A77534C" w14:textId="77777777" w:rsidTr="00952591">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298880D8" w14:textId="03092720" w:rsidR="007130B7" w:rsidRPr="006F6F1A" w:rsidRDefault="00233C1B" w:rsidP="007130B7">
            <w:pPr>
              <w:pStyle w:val="TableBold"/>
              <w:rPr>
                <w:b w:val="0"/>
                <w:bCs/>
                <w:lang w:val="en-AU"/>
              </w:rPr>
            </w:pPr>
            <w:r>
              <w:rPr>
                <w:b w:val="0"/>
                <w:bCs/>
                <w:lang w:val="en-AU"/>
              </w:rPr>
              <w:t>5.3</w:t>
            </w:r>
          </w:p>
        </w:tc>
        <w:tc>
          <w:tcPr>
            <w:tcW w:w="1978" w:type="pct"/>
          </w:tcPr>
          <w:p w14:paraId="52BD3311" w14:textId="64274207" w:rsidR="007130B7" w:rsidRPr="00F90A88" w:rsidRDefault="007130B7" w:rsidP="007130B7">
            <w:pPr>
              <w:pStyle w:val="TableBold"/>
              <w:rPr>
                <w:b w:val="0"/>
                <w:bCs/>
              </w:rPr>
            </w:pPr>
            <w:r w:rsidRPr="00F90A88">
              <w:rPr>
                <w:b w:val="0"/>
                <w:bCs/>
              </w:rPr>
              <w:t xml:space="preserve">The review of the effectiveness of family violence provisions currently in place across our regulated sectors, work in collaboration with the community and government stakeholders to promote better industry practice. This </w:t>
            </w:r>
            <w:r w:rsidR="00A71EC0">
              <w:rPr>
                <w:b w:val="0"/>
                <w:bCs/>
              </w:rPr>
              <w:t xml:space="preserve">also </w:t>
            </w:r>
            <w:r w:rsidRPr="00F90A88">
              <w:rPr>
                <w:b w:val="0"/>
                <w:bCs/>
              </w:rPr>
              <w:t>relates to goal three</w:t>
            </w:r>
            <w:r w:rsidR="00F135C9">
              <w:rPr>
                <w:b w:val="0"/>
                <w:bCs/>
              </w:rPr>
              <w:t xml:space="preserve"> and </w:t>
            </w:r>
            <w:r w:rsidRPr="00F90A88">
              <w:rPr>
                <w:b w:val="0"/>
                <w:bCs/>
              </w:rPr>
              <w:t>four</w:t>
            </w:r>
            <w:r w:rsidR="003B7B52">
              <w:rPr>
                <w:b w:val="0"/>
                <w:bCs/>
              </w:rPr>
              <w:t>.</w:t>
            </w:r>
            <w:r w:rsidRPr="00F90A88">
              <w:rPr>
                <w:b w:val="0"/>
                <w:bCs/>
              </w:rPr>
              <w:t xml:space="preserve"> </w:t>
            </w:r>
          </w:p>
          <w:p w14:paraId="74C3A306" w14:textId="7BBFD0E7" w:rsidR="007130B7" w:rsidRPr="006F6F1A" w:rsidRDefault="007130B7" w:rsidP="007130B7">
            <w:pPr>
              <w:pStyle w:val="TableBold"/>
              <w:rPr>
                <w:b w:val="0"/>
                <w:bCs/>
                <w:lang w:val="en-AU"/>
              </w:rPr>
            </w:pPr>
          </w:p>
        </w:tc>
        <w:tc>
          <w:tcPr>
            <w:tcW w:w="839" w:type="pct"/>
          </w:tcPr>
          <w:p w14:paraId="1052251A" w14:textId="6EE5D71E" w:rsidR="007130B7" w:rsidRPr="006F6F1A" w:rsidRDefault="007130B7" w:rsidP="007130B7">
            <w:pPr>
              <w:pStyle w:val="TableBold"/>
              <w:rPr>
                <w:b w:val="0"/>
                <w:bCs/>
                <w:lang w:val="en-AU"/>
              </w:rPr>
            </w:pPr>
            <w:r w:rsidRPr="00F90A88">
              <w:rPr>
                <w:b w:val="0"/>
                <w:bCs/>
                <w:lang w:val="en-AU"/>
              </w:rPr>
              <w:t>Two years</w:t>
            </w:r>
          </w:p>
        </w:tc>
        <w:tc>
          <w:tcPr>
            <w:tcW w:w="1883" w:type="pct"/>
          </w:tcPr>
          <w:p w14:paraId="027A8AF8" w14:textId="77777777" w:rsidR="007130B7" w:rsidRPr="006655D5" w:rsidRDefault="007130B7" w:rsidP="007130B7">
            <w:pPr>
              <w:pStyle w:val="Tablebullet3"/>
              <w:ind w:left="224" w:hanging="218"/>
              <w:rPr>
                <w:rStyle w:val="normaltextrun"/>
              </w:rPr>
            </w:pPr>
            <w:r w:rsidRPr="006655D5">
              <w:rPr>
                <w:rStyle w:val="normaltextrun"/>
              </w:rPr>
              <w:t>Review outcomes that identify the effectiveness of the framework for consumers affected by family violence.  </w:t>
            </w:r>
          </w:p>
          <w:p w14:paraId="32320351" w14:textId="0CF4C8DC" w:rsidR="007130B7" w:rsidRPr="006655D5" w:rsidRDefault="00D04124" w:rsidP="007130B7">
            <w:pPr>
              <w:pStyle w:val="Tablebullet3"/>
              <w:ind w:left="224" w:hanging="218"/>
              <w:rPr>
                <w:rStyle w:val="normaltextrun"/>
              </w:rPr>
            </w:pPr>
            <w:r>
              <w:rPr>
                <w:rStyle w:val="normaltextrun"/>
              </w:rPr>
              <w:t>Consumer</w:t>
            </w:r>
            <w:r w:rsidR="007130B7" w:rsidRPr="006655D5">
              <w:rPr>
                <w:rStyle w:val="normaltextrun"/>
              </w:rPr>
              <w:t xml:space="preserve"> experiencing vulnerability have been engaged.</w:t>
            </w:r>
          </w:p>
          <w:p w14:paraId="43B60F3F" w14:textId="77777777" w:rsidR="007130B7" w:rsidRPr="006655D5" w:rsidRDefault="007130B7" w:rsidP="007130B7">
            <w:pPr>
              <w:pStyle w:val="Tablebullet3"/>
              <w:ind w:left="224" w:hanging="218"/>
              <w:rPr>
                <w:rStyle w:val="normaltextrun"/>
              </w:rPr>
            </w:pPr>
            <w:r w:rsidRPr="006655D5">
              <w:rPr>
                <w:rStyle w:val="normaltextrun"/>
              </w:rPr>
              <w:t xml:space="preserve">Cross sector and industry specific workshops delivered. </w:t>
            </w:r>
          </w:p>
          <w:p w14:paraId="3A661D1A" w14:textId="3A73C60B" w:rsidR="007130B7" w:rsidRPr="006F6F1A" w:rsidRDefault="007130B7" w:rsidP="007130B7">
            <w:pPr>
              <w:pStyle w:val="Tablebullet3"/>
              <w:ind w:left="224" w:hanging="218"/>
              <w:rPr>
                <w:b/>
                <w:bCs w:val="0"/>
                <w:lang w:val="en-AU"/>
              </w:rPr>
            </w:pPr>
            <w:r w:rsidRPr="006655D5">
              <w:rPr>
                <w:rStyle w:val="normaltextrun"/>
              </w:rPr>
              <w:t>We will work with the community sector and the Department of Families, Fairness and Housing on embedding our family violence reform work. (in conjunction with the better practice)</w:t>
            </w:r>
          </w:p>
        </w:tc>
      </w:tr>
      <w:tr w:rsidR="0099792A" w:rsidRPr="006F6F1A" w14:paraId="3BEB36ED" w14:textId="77777777" w:rsidTr="00952591">
        <w:trPr>
          <w:cnfStyle w:val="000000010000" w:firstRow="0" w:lastRow="0" w:firstColumn="0" w:lastColumn="0" w:oddVBand="0" w:evenVBand="0" w:oddHBand="0" w:evenHBand="1" w:firstRowFirstColumn="0" w:firstRowLastColumn="0" w:lastRowFirstColumn="0" w:lastRowLastColumn="0"/>
          <w:trHeight w:val="519"/>
        </w:trPr>
        <w:tc>
          <w:tcPr>
            <w:tcW w:w="300" w:type="pct"/>
          </w:tcPr>
          <w:p w14:paraId="617E23A2" w14:textId="2FCFA4B2" w:rsidR="0099792A" w:rsidRDefault="00C215EF" w:rsidP="0099792A">
            <w:pPr>
              <w:pStyle w:val="TableBold"/>
              <w:rPr>
                <w:b w:val="0"/>
                <w:bCs/>
                <w:lang w:val="en-AU"/>
              </w:rPr>
            </w:pPr>
            <w:r>
              <w:rPr>
                <w:b w:val="0"/>
                <w:bCs/>
                <w:lang w:val="en-AU"/>
              </w:rPr>
              <w:t>5.4</w:t>
            </w:r>
          </w:p>
        </w:tc>
        <w:tc>
          <w:tcPr>
            <w:tcW w:w="1978" w:type="pct"/>
          </w:tcPr>
          <w:p w14:paraId="3F29FA02" w14:textId="18AC6798" w:rsidR="0099792A" w:rsidRPr="00F90A88" w:rsidRDefault="0099792A" w:rsidP="0099792A">
            <w:pPr>
              <w:pStyle w:val="TableBold"/>
              <w:rPr>
                <w:b w:val="0"/>
                <w:bCs/>
              </w:rPr>
            </w:pPr>
            <w:r w:rsidRPr="00C24BF1">
              <w:rPr>
                <w:b w:val="0"/>
                <w:bCs/>
              </w:rPr>
              <w:t xml:space="preserve">We will review of the effectiveness of the payment difficulty framework, incorporating the voices of consumers experiencing vulnerability. This relates to goals </w:t>
            </w:r>
            <w:r w:rsidR="00B2436E">
              <w:rPr>
                <w:b w:val="0"/>
                <w:bCs/>
              </w:rPr>
              <w:t xml:space="preserve">two and </w:t>
            </w:r>
            <w:r w:rsidRPr="00C24BF1">
              <w:rPr>
                <w:b w:val="0"/>
                <w:bCs/>
              </w:rPr>
              <w:t>three.</w:t>
            </w:r>
          </w:p>
        </w:tc>
        <w:tc>
          <w:tcPr>
            <w:tcW w:w="839" w:type="pct"/>
          </w:tcPr>
          <w:p w14:paraId="4868F7BE" w14:textId="08012145" w:rsidR="0099792A" w:rsidRPr="00F90A88" w:rsidRDefault="0099792A" w:rsidP="0099792A">
            <w:pPr>
              <w:pStyle w:val="TableBold"/>
              <w:rPr>
                <w:b w:val="0"/>
                <w:bCs/>
                <w:lang w:val="en-AU"/>
              </w:rPr>
            </w:pPr>
            <w:r w:rsidRPr="00C24BF1">
              <w:rPr>
                <w:rStyle w:val="normaltextrun"/>
                <w:b w:val="0"/>
                <w:bCs/>
                <w:lang w:val="en-AU"/>
              </w:rPr>
              <w:t>Two years </w:t>
            </w:r>
            <w:r w:rsidRPr="00C24BF1">
              <w:rPr>
                <w:rStyle w:val="eop"/>
                <w:b w:val="0"/>
                <w:bCs/>
                <w:lang w:val="en-AU"/>
              </w:rPr>
              <w:t> </w:t>
            </w:r>
          </w:p>
        </w:tc>
        <w:tc>
          <w:tcPr>
            <w:tcW w:w="1883" w:type="pct"/>
          </w:tcPr>
          <w:p w14:paraId="7DF505C4" w14:textId="2E660E83" w:rsidR="0099792A" w:rsidRPr="006655D5" w:rsidRDefault="0099792A" w:rsidP="0099792A">
            <w:pPr>
              <w:pStyle w:val="Tablebullet3"/>
              <w:ind w:left="224" w:hanging="218"/>
              <w:rPr>
                <w:rStyle w:val="normaltextrun"/>
              </w:rPr>
            </w:pPr>
            <w:r w:rsidRPr="00C24BF1">
              <w:rPr>
                <w:rStyle w:val="normaltextrun"/>
              </w:rPr>
              <w:t>Our review has factored in the effect of consumers experiencing vulnerability</w:t>
            </w:r>
            <w:r>
              <w:rPr>
                <w:rStyle w:val="normaltextrun"/>
              </w:rPr>
              <w:t>.</w:t>
            </w:r>
            <w:r w:rsidRPr="00C24BF1">
              <w:rPr>
                <w:rStyle w:val="normaltextrun"/>
              </w:rPr>
              <w:t xml:space="preserve"> </w:t>
            </w:r>
          </w:p>
        </w:tc>
      </w:tr>
    </w:tbl>
    <w:p w14:paraId="7E61C79F" w14:textId="77777777" w:rsidR="008A2230" w:rsidRDefault="008A2230" w:rsidP="008A2230"/>
    <w:p w14:paraId="601A17D8" w14:textId="23704472" w:rsidR="001258F2" w:rsidRDefault="001258F2" w:rsidP="00D0454D">
      <w:pPr>
        <w:pStyle w:val="Heading2"/>
      </w:pPr>
      <w:bookmarkStart w:id="42" w:name="_Toc71024118"/>
      <w:r>
        <w:t xml:space="preserve">Theme six: </w:t>
      </w:r>
      <w:bookmarkEnd w:id="42"/>
      <w:r w:rsidR="00EA0F08">
        <w:t>First Nations consumers receive limited support and engagement and face increased rates of disconnection</w:t>
      </w:r>
    </w:p>
    <w:p w14:paraId="4A85EC09" w14:textId="38B3D84A" w:rsidR="00863946" w:rsidRDefault="00863946" w:rsidP="00863946">
      <w:r>
        <w:t xml:space="preserve">Throughout the research and development phases of the </w:t>
      </w:r>
      <w:r w:rsidR="00C70FF0">
        <w:t>draft strategy</w:t>
      </w:r>
      <w:r>
        <w:t xml:space="preserve">, we have heard that First Nations consumers encounter specific market barriers that result in higher rates of </w:t>
      </w:r>
      <w:r>
        <w:lastRenderedPageBreak/>
        <w:t>disconnection and limited opportunities for engagement and support. By giving specific focus to this issue, we aim to build partnerships and lasting relationships to improve outcomes for these consumers.</w:t>
      </w:r>
    </w:p>
    <w:p w14:paraId="0EBCF987" w14:textId="77777777" w:rsidR="00863946" w:rsidRDefault="00863946" w:rsidP="00863946">
      <w:pPr>
        <w:pStyle w:val="Heading3"/>
      </w:pPr>
      <w:r>
        <w:t>Respectful and inclusive language use</w:t>
      </w:r>
    </w:p>
    <w:p w14:paraId="02BD64DF" w14:textId="77777777" w:rsidR="00863946" w:rsidRPr="005B0142" w:rsidRDefault="00863946" w:rsidP="00863946">
      <w:pPr>
        <w:pStyle w:val="Quote"/>
      </w:pPr>
      <w:r>
        <w:t>‘</w:t>
      </w:r>
      <w:r w:rsidRPr="00135A33">
        <w:t>I am not an Aboriginal, or indeed Indigenous, I am ... [a] First Nation’s person. A sovereign person from this country.</w:t>
      </w:r>
      <w:r>
        <w:t>’</w:t>
      </w:r>
      <w:r>
        <w:br/>
      </w:r>
      <w:r w:rsidRPr="00135A33">
        <w:t xml:space="preserve">Rosalie </w:t>
      </w:r>
      <w:proofErr w:type="spellStart"/>
      <w:r w:rsidRPr="00135A33">
        <w:t>Kunoth</w:t>
      </w:r>
      <w:proofErr w:type="spellEnd"/>
      <w:r w:rsidRPr="00135A33">
        <w:t>-Monks</w:t>
      </w:r>
      <w:r>
        <w:t>.</w:t>
      </w:r>
      <w:r>
        <w:rPr>
          <w:rStyle w:val="FootnoteReference"/>
        </w:rPr>
        <w:footnoteReference w:id="66"/>
      </w:r>
    </w:p>
    <w:p w14:paraId="369E29B6" w14:textId="667D4EA5" w:rsidR="00863946" w:rsidRDefault="00863946" w:rsidP="00863946">
      <w:r>
        <w:t xml:space="preserve">As part of this </w:t>
      </w:r>
      <w:r w:rsidR="00C70FF0">
        <w:t>draft strategy</w:t>
      </w:r>
      <w:r>
        <w:t xml:space="preserve">, we </w:t>
      </w:r>
      <w:r w:rsidR="00052C44">
        <w:t>aim</w:t>
      </w:r>
      <w:r>
        <w:t xml:space="preserve"> to ensure all language </w:t>
      </w:r>
      <w:r w:rsidR="00052C44">
        <w:t>i</w:t>
      </w:r>
      <w:r>
        <w:t>s appropriate and respectful. By using the title ‘First Nations’, we are recognising Aboriginal and Torres Strait Islander people as ‘the sovereign people of this land’.</w:t>
      </w:r>
      <w:r>
        <w:rPr>
          <w:rStyle w:val="FootnoteReference"/>
        </w:rPr>
        <w:footnoteReference w:id="67"/>
      </w:r>
      <w:r>
        <w:t xml:space="preserve"> </w:t>
      </w:r>
      <w:r w:rsidR="00280F8E">
        <w:t>‘First Nations’</w:t>
      </w:r>
      <w:r>
        <w:t xml:space="preserve"> likewise provides an inclusive term that recognises the different languages, </w:t>
      </w:r>
      <w:proofErr w:type="gramStart"/>
      <w:r>
        <w:t>cultures</w:t>
      </w:r>
      <w:proofErr w:type="gramEnd"/>
      <w:r>
        <w:t xml:space="preserve"> and histories of First Nations Australians,</w:t>
      </w:r>
      <w:r>
        <w:rPr>
          <w:rStyle w:val="FootnoteReference"/>
        </w:rPr>
        <w:footnoteReference w:id="68"/>
      </w:r>
      <w:r>
        <w:t xml:space="preserve"> and is becoming the preferred title by many Aboriginal and Torres Strait Islander peoples.</w:t>
      </w:r>
      <w:r w:rsidRPr="005B0142">
        <w:rPr>
          <w:rStyle w:val="FootnoteReference"/>
        </w:rPr>
        <w:t xml:space="preserve"> </w:t>
      </w:r>
      <w:r>
        <w:rPr>
          <w:rStyle w:val="FootnoteReference"/>
        </w:rPr>
        <w:footnoteReference w:id="69"/>
      </w:r>
    </w:p>
    <w:p w14:paraId="692F5355" w14:textId="5F165468" w:rsidR="00863946" w:rsidRDefault="00863946" w:rsidP="00863946">
      <w:pPr>
        <w:pStyle w:val="Heading3"/>
      </w:pPr>
      <w:r>
        <w:t xml:space="preserve">First Nations </w:t>
      </w:r>
      <w:r w:rsidR="00D04124">
        <w:t>consumer</w:t>
      </w:r>
      <w:r>
        <w:t xml:space="preserve">s face increased rates of disconnection </w:t>
      </w:r>
    </w:p>
    <w:p w14:paraId="579CCFD9" w14:textId="7D0ED179" w:rsidR="00863946" w:rsidRDefault="00863946" w:rsidP="00863946">
      <w:r>
        <w:t>Rates of disconnect</w:t>
      </w:r>
      <w:r w:rsidR="003C1362">
        <w:t>ions</w:t>
      </w:r>
      <w:r>
        <w:t xml:space="preserve"> do not affect all Victorians equally. First Nations </w:t>
      </w:r>
      <w:r w:rsidR="00D04124">
        <w:t>consumer</w:t>
      </w:r>
      <w:r>
        <w:t>s experience far higher rates of energy disconnection or other credit-related complaints than those who do not identify as Aboriginal and Torres Strait Islander.</w:t>
      </w:r>
      <w:r>
        <w:rPr>
          <w:rStyle w:val="FootnoteReference"/>
        </w:rPr>
        <w:footnoteReference w:id="70"/>
      </w:r>
      <w:r>
        <w:t xml:space="preserve"> </w:t>
      </w:r>
    </w:p>
    <w:p w14:paraId="35DEAE38" w14:textId="18E8F7DA" w:rsidR="00863946" w:rsidRDefault="00863946" w:rsidP="00863946">
      <w:r>
        <w:t>The Energy and Water Ombudsman</w:t>
      </w:r>
      <w:r w:rsidR="00633A06">
        <w:t xml:space="preserve"> (Victoria)</w:t>
      </w:r>
      <w:r>
        <w:t xml:space="preserve">’s 2019–20 data showed that 11.5 per cent – or more than one in 10 – First Nations </w:t>
      </w:r>
      <w:r w:rsidR="00D04124">
        <w:t>consumer</w:t>
      </w:r>
      <w:r>
        <w:t xml:space="preserve">s were facing immediate disconnection by their energy </w:t>
      </w:r>
      <w:r w:rsidR="3E51DC36">
        <w:t>retailer</w:t>
      </w:r>
      <w:r>
        <w:t>.</w:t>
      </w:r>
      <w:r>
        <w:rPr>
          <w:rStyle w:val="FootnoteReference"/>
        </w:rPr>
        <w:footnoteReference w:id="71"/>
      </w:r>
      <w:r>
        <w:t xml:space="preserve"> Compared to other </w:t>
      </w:r>
      <w:r w:rsidR="00D04124">
        <w:t>consumer</w:t>
      </w:r>
      <w:r>
        <w:t xml:space="preserve">s, of whom only 3.5 in 100 consumers </w:t>
      </w:r>
      <w:r w:rsidR="2BC306E2">
        <w:t xml:space="preserve">were </w:t>
      </w:r>
      <w:r>
        <w:t>facing immediate disconnection</w:t>
      </w:r>
      <w:r w:rsidR="00B73D6D">
        <w:t xml:space="preserve">. </w:t>
      </w:r>
      <w:proofErr w:type="gramStart"/>
      <w:r w:rsidR="00D64390">
        <w:t>I</w:t>
      </w:r>
      <w:r>
        <w:t>t can be seen that there</w:t>
      </w:r>
      <w:proofErr w:type="gramEnd"/>
      <w:r>
        <w:t xml:space="preserve"> is significant scope to improve the experience of First Nations consumers in the market.</w:t>
      </w:r>
      <w:r>
        <w:rPr>
          <w:rStyle w:val="FootnoteReference"/>
        </w:rPr>
        <w:footnoteReference w:id="72"/>
      </w:r>
      <w:r>
        <w:t xml:space="preserve"> Given disconnections </w:t>
      </w:r>
      <w:r>
        <w:lastRenderedPageBreak/>
        <w:t>are a ‘measure of last resort’ in the payment difficult</w:t>
      </w:r>
      <w:r w:rsidR="00633A06">
        <w:t>y</w:t>
      </w:r>
      <w:r>
        <w:t xml:space="preserve"> framework, this high rate of disconnections for First Nations </w:t>
      </w:r>
      <w:r w:rsidR="00D04124">
        <w:t>consumer</w:t>
      </w:r>
      <w:r>
        <w:t xml:space="preserve">s also indicates that the framework’s measures </w:t>
      </w:r>
      <w:r w:rsidR="00CB5F7A">
        <w:t xml:space="preserve">may </w:t>
      </w:r>
      <w:r>
        <w:t xml:space="preserve">not be correctly applied for this </w:t>
      </w:r>
      <w:r w:rsidR="00D04124">
        <w:t>consumer</w:t>
      </w:r>
      <w:r>
        <w:t xml:space="preserve"> group.</w:t>
      </w:r>
      <w:r>
        <w:rPr>
          <w:rStyle w:val="FootnoteReference"/>
        </w:rPr>
        <w:footnoteReference w:id="73"/>
      </w:r>
      <w:r>
        <w:t xml:space="preserve"> </w:t>
      </w:r>
    </w:p>
    <w:p w14:paraId="3ACE73E2" w14:textId="3B831179" w:rsidR="00863946" w:rsidRDefault="00863946" w:rsidP="00863946">
      <w:r>
        <w:t xml:space="preserve">Other common issues facing First Nations </w:t>
      </w:r>
      <w:r w:rsidR="00D04124">
        <w:t>consumer</w:t>
      </w:r>
      <w:r>
        <w:t xml:space="preserve">s included </w:t>
      </w:r>
      <w:r w:rsidR="00E4165A">
        <w:t xml:space="preserve">actual </w:t>
      </w:r>
      <w:r>
        <w:t xml:space="preserve">disconnection of </w:t>
      </w:r>
      <w:r w:rsidR="00646943">
        <w:t xml:space="preserve">supply </w:t>
      </w:r>
      <w:r w:rsidR="006105F0">
        <w:t>due to bills not paid</w:t>
      </w:r>
      <w:r>
        <w:t xml:space="preserve"> (eight per cent of </w:t>
      </w:r>
      <w:r w:rsidR="00D04124">
        <w:t>consumer</w:t>
      </w:r>
      <w:r>
        <w:t xml:space="preserve">s), high billing costs (eight per cent), and credit ratings (six per cent). </w:t>
      </w:r>
    </w:p>
    <w:p w14:paraId="1D408144" w14:textId="77777777" w:rsidR="00863946" w:rsidRDefault="00863946" w:rsidP="00863946">
      <w:pPr>
        <w:pStyle w:val="Heading3"/>
      </w:pPr>
      <w:r>
        <w:t>There is a disconnect between the needs of First Nations consumers and the support and engagement available</w:t>
      </w:r>
    </w:p>
    <w:p w14:paraId="4EABD137" w14:textId="77777777" w:rsidR="00863946" w:rsidRDefault="00863946" w:rsidP="00863946">
      <w:r>
        <w:t xml:space="preserve">Increased rates of disconnection are not the only barrier facing First Nations consumers. It was found that for Aboriginal and Torres Strait Islander communities accessing support and information remains a significant barrier to interacting with the market. </w:t>
      </w:r>
    </w:p>
    <w:p w14:paraId="3085F7B5" w14:textId="78627B39" w:rsidR="00863946" w:rsidRDefault="00863946" w:rsidP="00863946">
      <w:r>
        <w:t>We heard through our stakeholder reference group, that community services have not be</w:t>
      </w:r>
      <w:r w:rsidR="6601CF58">
        <w:t>en</w:t>
      </w:r>
      <w:r>
        <w:t xml:space="preserve"> able to go out into the Aboriginal and Torres Strait Islander community and give information throughout the coronavirus pandemic of 2020. This has resulted in a decrease in information and support available to First Nations </w:t>
      </w:r>
      <w:r w:rsidR="00546B82">
        <w:t>consumers</w:t>
      </w:r>
      <w:r>
        <w:t xml:space="preserve"> during an already difficult year and an overall disconnect between the needs arising and the assistance being received.</w:t>
      </w:r>
      <w:r>
        <w:rPr>
          <w:rStyle w:val="FootnoteReference"/>
        </w:rPr>
        <w:footnoteReference w:id="74"/>
      </w:r>
    </w:p>
    <w:p w14:paraId="1E7CB498" w14:textId="526BA37E" w:rsidR="00863946" w:rsidRDefault="00863946" w:rsidP="00863946">
      <w:r>
        <w:t xml:space="preserve">The </w:t>
      </w:r>
      <w:r w:rsidR="00546B82">
        <w:t xml:space="preserve">Energy and Water Ombudsman </w:t>
      </w:r>
      <w:r w:rsidR="48FD2E92">
        <w:t xml:space="preserve">(Victoria) </w:t>
      </w:r>
      <w:r>
        <w:t xml:space="preserve">recommends that customised strategies are developed to ensure ‘all </w:t>
      </w:r>
      <w:r w:rsidR="00D04124">
        <w:t>consumer</w:t>
      </w:r>
      <w:r>
        <w:t xml:space="preserve">s receive their entitlements’, with one suggested strategy being that </w:t>
      </w:r>
      <w:r w:rsidR="00F95938">
        <w:t>businesses</w:t>
      </w:r>
      <w:r>
        <w:t xml:space="preserve"> consider employing liaison officers to facilitate ‘culturally safe interactions and improve </w:t>
      </w:r>
      <w:r w:rsidR="00D04124">
        <w:t>consumer</w:t>
      </w:r>
      <w:r>
        <w:t xml:space="preserve"> outcomes’ for First Nations communities.</w:t>
      </w:r>
      <w:r>
        <w:rPr>
          <w:rStyle w:val="FootnoteReference"/>
        </w:rPr>
        <w:footnoteReference w:id="75"/>
      </w:r>
      <w:r>
        <w:t xml:space="preserve"> </w:t>
      </w:r>
    </w:p>
    <w:p w14:paraId="3128FCE4" w14:textId="77777777" w:rsidR="00863946" w:rsidRDefault="00863946" w:rsidP="00863946">
      <w:pPr>
        <w:pStyle w:val="Heading3"/>
      </w:pPr>
      <w:r>
        <w:t xml:space="preserve">The commission is committed to addressing barriers faced by First Nations consumers </w:t>
      </w:r>
    </w:p>
    <w:p w14:paraId="0C7A9039" w14:textId="213DD2DE" w:rsidR="00863946" w:rsidRDefault="00863946" w:rsidP="00863946">
      <w:r>
        <w:t>Traditionally</w:t>
      </w:r>
      <w:r w:rsidR="00FB7B78">
        <w:t>,</w:t>
      </w:r>
      <w:r>
        <w:t xml:space="preserve"> the commission has had limited engagement with First Nations consumers. We are committed to ensuring we have a meaningful, coordinated and culturally sensitive approach to engaging with First Nations consumers. </w:t>
      </w:r>
    </w:p>
    <w:p w14:paraId="54FB8291" w14:textId="77777777" w:rsidR="00863946" w:rsidRPr="00EE2D20" w:rsidRDefault="00863946" w:rsidP="00863946">
      <w:r>
        <w:lastRenderedPageBreak/>
        <w:t>Part of this will see us create the commission’s Reconciliation Action Plan, which will provide a detailed framework for engagement with this consumer group in a purposeful and genuine way.</w:t>
      </w:r>
    </w:p>
    <w:p w14:paraId="4FCCE6CA" w14:textId="77777777" w:rsidR="00863946" w:rsidRDefault="00863946" w:rsidP="00863946">
      <w:pPr>
        <w:pStyle w:val="Quote"/>
      </w:pPr>
      <w:r>
        <w:t>We all have a role to play… no matter how far you might feel that your operations are removed from the frontline of working with Traditional Owners, there is always [something] a business can do.”</w:t>
      </w:r>
      <w:r>
        <w:br/>
        <w:t xml:space="preserve">Cath </w:t>
      </w:r>
      <w:proofErr w:type="spellStart"/>
      <w:r>
        <w:t>Brokenborough</w:t>
      </w:r>
      <w:proofErr w:type="spellEnd"/>
      <w:r>
        <w:t xml:space="preserve">, </w:t>
      </w:r>
      <w:r w:rsidRPr="0049178E">
        <w:t>Executive Lead First Nations Engagement, Lendlease</w:t>
      </w:r>
      <w:r>
        <w:t>, 2020 Australian Dialogue on Business and Human Rights</w:t>
      </w:r>
      <w:r>
        <w:rPr>
          <w:rStyle w:val="FootnoteReference"/>
        </w:rPr>
        <w:footnoteReference w:id="76"/>
      </w:r>
    </w:p>
    <w:p w14:paraId="02BEC5BA" w14:textId="77777777" w:rsidR="00863946" w:rsidRPr="005E0403" w:rsidRDefault="00863946" w:rsidP="00863946">
      <w:r>
        <w:t xml:space="preserve">Our proposed goal six aims to address the barriers faced by First Nations consumers. </w:t>
      </w:r>
    </w:p>
    <w:p w14:paraId="5D868FCF" w14:textId="2C1C9692" w:rsidR="009D2D7F" w:rsidRDefault="00FB7B78" w:rsidP="00FB7B78">
      <w:pPr>
        <w:pStyle w:val="Pull-out"/>
      </w:pPr>
      <w:r>
        <w:rPr>
          <w:b/>
          <w:bCs/>
        </w:rPr>
        <w:t>Proposed g</w:t>
      </w:r>
      <w:r w:rsidR="009D2D7F" w:rsidRPr="009D2D7F">
        <w:rPr>
          <w:b/>
          <w:bCs/>
        </w:rPr>
        <w:t xml:space="preserve">oal </w:t>
      </w:r>
      <w:r w:rsidR="000C009E">
        <w:rPr>
          <w:b/>
          <w:bCs/>
        </w:rPr>
        <w:t>six</w:t>
      </w:r>
      <w:r w:rsidR="009D2D7F" w:rsidRPr="009D2D7F">
        <w:rPr>
          <w:b/>
          <w:bCs/>
        </w:rPr>
        <w:t>:</w:t>
      </w:r>
      <w:r w:rsidR="009D2D7F">
        <w:t xml:space="preserve"> We recognise the specific barriers faced by First Nations consumers and will build partnerships and lasting relationships to improve outcomes for First Nations consumers and communities</w:t>
      </w:r>
      <w:r w:rsidR="00224840">
        <w:t>.</w:t>
      </w:r>
    </w:p>
    <w:p w14:paraId="4C445F0E" w14:textId="309C2D83" w:rsidR="00F17C0A" w:rsidRDefault="008B3C99" w:rsidP="00462EB5">
      <w:pPr>
        <w:pStyle w:val="Heading3"/>
      </w:pPr>
      <w:r>
        <w:t>Possible</w:t>
      </w:r>
      <w:r w:rsidR="00C70FF0">
        <w:t xml:space="preserve"> s</w:t>
      </w:r>
      <w:r w:rsidR="00462EB5">
        <w:t xml:space="preserve">upporting </w:t>
      </w:r>
      <w:r w:rsidR="00F17C0A">
        <w:t>initiatives</w:t>
      </w:r>
    </w:p>
    <w:p w14:paraId="58BC361C" w14:textId="3DFAF0A9" w:rsidR="00462EB5" w:rsidRDefault="00F17C0A" w:rsidP="00F17C0A">
      <w:pPr>
        <w:pStyle w:val="Heading4"/>
      </w:pPr>
      <w:r>
        <w:t xml:space="preserve">Supporting </w:t>
      </w:r>
      <w:r w:rsidR="005C0B53">
        <w:t>organisation wide</w:t>
      </w:r>
      <w:r w:rsidR="00462EB5">
        <w:t xml:space="preserve"> initiative </w:t>
      </w:r>
    </w:p>
    <w:tbl>
      <w:tblPr>
        <w:tblStyle w:val="TableGrid"/>
        <w:tblW w:w="5000" w:type="pct"/>
        <w:tblBorders>
          <w:insideH w:val="none" w:sz="0" w:space="0" w:color="auto"/>
        </w:tblBorders>
        <w:tblLook w:val="04A0" w:firstRow="1" w:lastRow="0" w:firstColumn="1" w:lastColumn="0" w:noHBand="0" w:noVBand="1"/>
      </w:tblPr>
      <w:tblGrid>
        <w:gridCol w:w="541"/>
        <w:gridCol w:w="3571"/>
        <w:gridCol w:w="1515"/>
        <w:gridCol w:w="3399"/>
      </w:tblGrid>
      <w:tr w:rsidR="00BA4BBE" w:rsidRPr="00D93775" w14:paraId="229C7971" w14:textId="77777777" w:rsidTr="00BA4BBE">
        <w:trPr>
          <w:cnfStyle w:val="100000000000" w:firstRow="1" w:lastRow="0" w:firstColumn="0" w:lastColumn="0" w:oddVBand="0" w:evenVBand="0" w:oddHBand="0" w:evenHBand="0" w:firstRowFirstColumn="0" w:firstRowLastColumn="0" w:lastRowFirstColumn="0" w:lastRowLastColumn="0"/>
          <w:trHeight w:val="519"/>
        </w:trPr>
        <w:tc>
          <w:tcPr>
            <w:tcW w:w="2278" w:type="pct"/>
            <w:gridSpan w:val="2"/>
          </w:tcPr>
          <w:p w14:paraId="79BFD27C" w14:textId="5CEF0678" w:rsidR="00BA4BBE" w:rsidRPr="00D93775" w:rsidRDefault="008B3C99" w:rsidP="002641E5">
            <w:pPr>
              <w:pStyle w:val="TableHeading"/>
              <w:rPr>
                <w:lang w:val="en-AU"/>
              </w:rPr>
            </w:pPr>
            <w:r>
              <w:rPr>
                <w:lang w:val="en-AU"/>
              </w:rPr>
              <w:t>Possible</w:t>
            </w:r>
            <w:r w:rsidR="00BA4BBE">
              <w:rPr>
                <w:lang w:val="en-AU"/>
              </w:rPr>
              <w:t xml:space="preserve"> initiative</w:t>
            </w:r>
          </w:p>
        </w:tc>
        <w:tc>
          <w:tcPr>
            <w:tcW w:w="839" w:type="pct"/>
          </w:tcPr>
          <w:p w14:paraId="0AF9F910" w14:textId="77777777" w:rsidR="00BA4BBE" w:rsidRPr="00D93775" w:rsidRDefault="00BA4BBE" w:rsidP="002641E5">
            <w:pPr>
              <w:pStyle w:val="TableHeading"/>
              <w:rPr>
                <w:lang w:val="en-AU"/>
              </w:rPr>
            </w:pPr>
            <w:r w:rsidRPr="00D93775">
              <w:rPr>
                <w:lang w:val="en-AU"/>
              </w:rPr>
              <w:t>Timeframe</w:t>
            </w:r>
          </w:p>
        </w:tc>
        <w:tc>
          <w:tcPr>
            <w:tcW w:w="1883" w:type="pct"/>
          </w:tcPr>
          <w:p w14:paraId="32D4A3CB" w14:textId="77777777" w:rsidR="00BA4BBE" w:rsidRPr="00D93775" w:rsidRDefault="00BA4BBE" w:rsidP="002641E5">
            <w:pPr>
              <w:pStyle w:val="TableHeading"/>
              <w:rPr>
                <w:lang w:val="en-AU"/>
              </w:rPr>
            </w:pPr>
            <w:r w:rsidRPr="00D93775">
              <w:rPr>
                <w:lang w:val="en-AU"/>
              </w:rPr>
              <w:t>Measure of success</w:t>
            </w:r>
          </w:p>
        </w:tc>
      </w:tr>
      <w:tr w:rsidR="00BA4BBE" w:rsidRPr="00D93775" w14:paraId="78957FDB" w14:textId="77777777" w:rsidTr="00BA4BBE">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67EB9D98" w14:textId="77777777" w:rsidR="00BA4BBE" w:rsidRPr="00C24BF1" w:rsidRDefault="00BA4BBE" w:rsidP="002641E5">
            <w:pPr>
              <w:pStyle w:val="TableBold"/>
              <w:rPr>
                <w:b w:val="0"/>
                <w:bCs/>
              </w:rPr>
            </w:pPr>
            <w:r w:rsidRPr="00C24BF1">
              <w:rPr>
                <w:b w:val="0"/>
                <w:bCs/>
              </w:rPr>
              <w:t>6.1</w:t>
            </w:r>
          </w:p>
        </w:tc>
        <w:tc>
          <w:tcPr>
            <w:tcW w:w="1978" w:type="pct"/>
          </w:tcPr>
          <w:p w14:paraId="5509BD3D" w14:textId="77777777" w:rsidR="00BA4BBE" w:rsidRPr="00C24BF1" w:rsidRDefault="00BA4BBE" w:rsidP="002641E5">
            <w:pPr>
              <w:pStyle w:val="TableBold"/>
              <w:rPr>
                <w:b w:val="0"/>
                <w:bCs/>
              </w:rPr>
            </w:pPr>
            <w:r w:rsidRPr="00C24BF1">
              <w:rPr>
                <w:b w:val="0"/>
                <w:bCs/>
              </w:rPr>
              <w:t>We will develop a Reconciliation Action Plan to improve outcomes for First Nations consumers and communities.</w:t>
            </w:r>
          </w:p>
          <w:p w14:paraId="71ADB203" w14:textId="77777777" w:rsidR="00BA4BBE" w:rsidRPr="00C24BF1" w:rsidRDefault="00BA4BBE" w:rsidP="002641E5">
            <w:pPr>
              <w:pStyle w:val="TableBold"/>
              <w:rPr>
                <w:b w:val="0"/>
                <w:bCs/>
              </w:rPr>
            </w:pPr>
          </w:p>
        </w:tc>
        <w:tc>
          <w:tcPr>
            <w:tcW w:w="839" w:type="pct"/>
          </w:tcPr>
          <w:p w14:paraId="36E679E1" w14:textId="77777777" w:rsidR="00BA4BBE" w:rsidRPr="00C24BF1" w:rsidRDefault="00BA4BBE" w:rsidP="002641E5">
            <w:pPr>
              <w:pStyle w:val="TableBold"/>
              <w:rPr>
                <w:b w:val="0"/>
                <w:bCs/>
              </w:rPr>
            </w:pPr>
            <w:r w:rsidRPr="00C24BF1">
              <w:rPr>
                <w:b w:val="0"/>
                <w:bCs/>
              </w:rPr>
              <w:t>Three years</w:t>
            </w:r>
          </w:p>
        </w:tc>
        <w:tc>
          <w:tcPr>
            <w:tcW w:w="1883" w:type="pct"/>
          </w:tcPr>
          <w:p w14:paraId="42DE6C47" w14:textId="77777777" w:rsidR="00BA4BBE" w:rsidRPr="00C24BF1" w:rsidRDefault="00BA4BBE" w:rsidP="002A5CAF">
            <w:pPr>
              <w:pStyle w:val="Tablebullet3"/>
              <w:ind w:left="224" w:hanging="218"/>
            </w:pPr>
            <w:r w:rsidRPr="00C24BF1">
              <w:t xml:space="preserve">Reconciliation Action Plan initiated and time frame for development identified. </w:t>
            </w:r>
          </w:p>
          <w:p w14:paraId="39C84B74" w14:textId="77777777" w:rsidR="00BA4BBE" w:rsidRPr="00C24BF1" w:rsidRDefault="00BA4BBE" w:rsidP="002A5CAF">
            <w:pPr>
              <w:pStyle w:val="Tablebullet3"/>
              <w:ind w:left="224" w:hanging="218"/>
            </w:pPr>
            <w:r w:rsidRPr="00C24BF1">
              <w:t xml:space="preserve">Connect with relevant government agencies on initiatives to support First Nations consumers in our regulated sectors. </w:t>
            </w:r>
          </w:p>
          <w:p w14:paraId="261E6F03" w14:textId="77777777" w:rsidR="00BA4BBE" w:rsidRPr="00C24BF1" w:rsidRDefault="00BA4BBE" w:rsidP="002A5CAF">
            <w:pPr>
              <w:pStyle w:val="Tablebullet3"/>
              <w:ind w:left="224" w:hanging="218"/>
            </w:pPr>
            <w:r w:rsidRPr="00C24BF1">
              <w:t>Explore the expectations of First Nations consumers about reforms being undertaken through the commission’s work.</w:t>
            </w:r>
          </w:p>
        </w:tc>
      </w:tr>
    </w:tbl>
    <w:p w14:paraId="12C4C66E" w14:textId="77777777" w:rsidR="00022EB1" w:rsidRPr="00047C83" w:rsidRDefault="00022EB1" w:rsidP="00022EB1">
      <w:pPr>
        <w:pStyle w:val="Heading4"/>
      </w:pPr>
      <w:r>
        <w:t xml:space="preserve">Supporting sector-focused initiatives </w:t>
      </w:r>
    </w:p>
    <w:tbl>
      <w:tblPr>
        <w:tblStyle w:val="TableGrid"/>
        <w:tblW w:w="5000" w:type="pct"/>
        <w:tblBorders>
          <w:insideH w:val="none" w:sz="0" w:space="0" w:color="auto"/>
        </w:tblBorders>
        <w:tblLook w:val="04A0" w:firstRow="1" w:lastRow="0" w:firstColumn="1" w:lastColumn="0" w:noHBand="0" w:noVBand="1"/>
      </w:tblPr>
      <w:tblGrid>
        <w:gridCol w:w="541"/>
        <w:gridCol w:w="3571"/>
        <w:gridCol w:w="1515"/>
        <w:gridCol w:w="3399"/>
      </w:tblGrid>
      <w:tr w:rsidR="00331CEA" w:rsidRPr="00D93775" w14:paraId="06095794" w14:textId="77777777" w:rsidTr="00331CEA">
        <w:trPr>
          <w:cnfStyle w:val="100000000000" w:firstRow="1" w:lastRow="0" w:firstColumn="0" w:lastColumn="0" w:oddVBand="0" w:evenVBand="0" w:oddHBand="0" w:evenHBand="0" w:firstRowFirstColumn="0" w:firstRowLastColumn="0" w:lastRowFirstColumn="0" w:lastRowLastColumn="0"/>
          <w:trHeight w:val="519"/>
        </w:trPr>
        <w:tc>
          <w:tcPr>
            <w:tcW w:w="2278" w:type="pct"/>
            <w:gridSpan w:val="2"/>
          </w:tcPr>
          <w:p w14:paraId="48DA1E19" w14:textId="69131D91" w:rsidR="00331CEA" w:rsidRPr="00D93775" w:rsidRDefault="008B3C99" w:rsidP="002641E5">
            <w:pPr>
              <w:pStyle w:val="TableHeading"/>
              <w:rPr>
                <w:lang w:val="en-AU"/>
              </w:rPr>
            </w:pPr>
            <w:r>
              <w:rPr>
                <w:lang w:val="en-AU"/>
              </w:rPr>
              <w:t>Possible</w:t>
            </w:r>
            <w:r w:rsidR="00331CEA">
              <w:rPr>
                <w:lang w:val="en-AU"/>
              </w:rPr>
              <w:t xml:space="preserve"> initiative</w:t>
            </w:r>
          </w:p>
        </w:tc>
        <w:tc>
          <w:tcPr>
            <w:tcW w:w="839" w:type="pct"/>
          </w:tcPr>
          <w:p w14:paraId="0445F460" w14:textId="77777777" w:rsidR="00331CEA" w:rsidRPr="00D93775" w:rsidRDefault="00331CEA" w:rsidP="002641E5">
            <w:pPr>
              <w:pStyle w:val="TableHeading"/>
              <w:rPr>
                <w:lang w:val="en-AU"/>
              </w:rPr>
            </w:pPr>
            <w:r w:rsidRPr="00D93775">
              <w:rPr>
                <w:lang w:val="en-AU"/>
              </w:rPr>
              <w:t>Timeframe</w:t>
            </w:r>
          </w:p>
        </w:tc>
        <w:tc>
          <w:tcPr>
            <w:tcW w:w="1883" w:type="pct"/>
          </w:tcPr>
          <w:p w14:paraId="0ABCBF73" w14:textId="77777777" w:rsidR="00331CEA" w:rsidRPr="00D93775" w:rsidRDefault="00331CEA" w:rsidP="002641E5">
            <w:pPr>
              <w:pStyle w:val="TableHeading"/>
              <w:rPr>
                <w:lang w:val="en-AU"/>
              </w:rPr>
            </w:pPr>
            <w:r w:rsidRPr="00D93775">
              <w:rPr>
                <w:lang w:val="en-AU"/>
              </w:rPr>
              <w:t>Measure of success</w:t>
            </w:r>
          </w:p>
        </w:tc>
      </w:tr>
      <w:tr w:rsidR="00331CEA" w:rsidRPr="00D93775" w14:paraId="707BC50F" w14:textId="77777777" w:rsidTr="00331CEA">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2F71701B" w14:textId="77777777" w:rsidR="00331CEA" w:rsidRPr="00C24BF1" w:rsidRDefault="00331CEA" w:rsidP="002641E5">
            <w:pPr>
              <w:pStyle w:val="TableBold"/>
              <w:rPr>
                <w:b w:val="0"/>
                <w:bCs/>
                <w:lang w:val="en-AU"/>
              </w:rPr>
            </w:pPr>
            <w:r w:rsidRPr="00C24BF1">
              <w:rPr>
                <w:b w:val="0"/>
                <w:bCs/>
                <w:lang w:val="en-AU"/>
              </w:rPr>
              <w:lastRenderedPageBreak/>
              <w:t>6.2</w:t>
            </w:r>
          </w:p>
        </w:tc>
        <w:tc>
          <w:tcPr>
            <w:tcW w:w="1978" w:type="pct"/>
          </w:tcPr>
          <w:p w14:paraId="2DE67D26" w14:textId="1535941D" w:rsidR="00331CEA" w:rsidRPr="00C24BF1" w:rsidRDefault="00331CEA" w:rsidP="002641E5">
            <w:pPr>
              <w:pStyle w:val="TableBold"/>
              <w:rPr>
                <w:b w:val="0"/>
                <w:bCs/>
                <w:lang w:val="en-AU"/>
              </w:rPr>
            </w:pPr>
            <w:r w:rsidRPr="00C24BF1">
              <w:rPr>
                <w:b w:val="0"/>
                <w:bCs/>
                <w:lang w:val="en-AU"/>
              </w:rPr>
              <w:t xml:space="preserve">Better understand the relationship First Nations people have with </w:t>
            </w:r>
            <w:r w:rsidR="00AD68C0">
              <w:rPr>
                <w:b w:val="0"/>
                <w:bCs/>
                <w:lang w:val="en-AU"/>
              </w:rPr>
              <w:t xml:space="preserve">lands and </w:t>
            </w:r>
            <w:r w:rsidRPr="00C24BF1">
              <w:rPr>
                <w:b w:val="0"/>
                <w:bCs/>
                <w:lang w:val="en-AU"/>
              </w:rPr>
              <w:t>water and identify ways to support appropriate levels of engagement between water businesses and their First Nations consumers and community.</w:t>
            </w:r>
          </w:p>
        </w:tc>
        <w:tc>
          <w:tcPr>
            <w:tcW w:w="839" w:type="pct"/>
          </w:tcPr>
          <w:p w14:paraId="254457F7" w14:textId="77777777" w:rsidR="00331CEA" w:rsidRPr="00C24BF1" w:rsidRDefault="00331CEA" w:rsidP="002641E5">
            <w:pPr>
              <w:pStyle w:val="TableBold"/>
              <w:rPr>
                <w:b w:val="0"/>
                <w:bCs/>
                <w:lang w:val="en-AU"/>
              </w:rPr>
            </w:pPr>
            <w:r w:rsidRPr="00C24BF1">
              <w:rPr>
                <w:b w:val="0"/>
                <w:bCs/>
                <w:lang w:val="en-AU"/>
              </w:rPr>
              <w:t>Three years</w:t>
            </w:r>
          </w:p>
        </w:tc>
        <w:tc>
          <w:tcPr>
            <w:tcW w:w="1883" w:type="pct"/>
          </w:tcPr>
          <w:p w14:paraId="49EF65B0" w14:textId="40AD9B69" w:rsidR="00331CEA" w:rsidRPr="00331CEA" w:rsidRDefault="00916ADA" w:rsidP="00331CEA">
            <w:pPr>
              <w:pStyle w:val="TableBold"/>
              <w:rPr>
                <w:b w:val="0"/>
                <w:bCs/>
              </w:rPr>
            </w:pPr>
            <w:r>
              <w:rPr>
                <w:b w:val="0"/>
                <w:bCs/>
              </w:rPr>
              <w:t>T</w:t>
            </w:r>
            <w:r w:rsidR="00331CEA" w:rsidRPr="00331CEA">
              <w:rPr>
                <w:b w:val="0"/>
                <w:bCs/>
              </w:rPr>
              <w:t>hrough collaborative engagement with First Nations organisations and water businesses</w:t>
            </w:r>
            <w:r>
              <w:rPr>
                <w:b w:val="0"/>
                <w:bCs/>
              </w:rPr>
              <w:t>,</w:t>
            </w:r>
            <w:r w:rsidR="00331CEA" w:rsidRPr="00331CEA">
              <w:rPr>
                <w:b w:val="0"/>
                <w:bCs/>
              </w:rPr>
              <w:t xml:space="preserve"> demonstrate understanding of the relationship First Nations people have with </w:t>
            </w:r>
            <w:r>
              <w:rPr>
                <w:b w:val="0"/>
                <w:bCs/>
              </w:rPr>
              <w:t xml:space="preserve">country and </w:t>
            </w:r>
            <w:r w:rsidR="00331CEA" w:rsidRPr="00331CEA">
              <w:rPr>
                <w:b w:val="0"/>
                <w:bCs/>
              </w:rPr>
              <w:t>water.</w:t>
            </w:r>
          </w:p>
          <w:p w14:paraId="001CEB4E" w14:textId="4E5CCC77" w:rsidR="00331CEA" w:rsidRPr="00C24BF1" w:rsidRDefault="00331CEA" w:rsidP="00331CEA">
            <w:pPr>
              <w:pStyle w:val="TableBold"/>
            </w:pPr>
            <w:r w:rsidRPr="00331CEA">
              <w:rPr>
                <w:b w:val="0"/>
                <w:bCs/>
              </w:rPr>
              <w:t xml:space="preserve">Engagement with First Nations </w:t>
            </w:r>
            <w:r w:rsidR="0040615C">
              <w:rPr>
                <w:b w:val="0"/>
                <w:bCs/>
              </w:rPr>
              <w:t>people</w:t>
            </w:r>
            <w:r w:rsidR="003C0A98">
              <w:rPr>
                <w:b w:val="0"/>
                <w:bCs/>
              </w:rPr>
              <w:t xml:space="preserve">, or representative </w:t>
            </w:r>
            <w:proofErr w:type="gramStart"/>
            <w:r w:rsidR="003C0A98">
              <w:rPr>
                <w:b w:val="0"/>
                <w:bCs/>
              </w:rPr>
              <w:t xml:space="preserve">bodies, </w:t>
            </w:r>
            <w:r w:rsidRPr="00331CEA">
              <w:rPr>
                <w:b w:val="0"/>
                <w:bCs/>
              </w:rPr>
              <w:t xml:space="preserve"> incorporated</w:t>
            </w:r>
            <w:proofErr w:type="gramEnd"/>
            <w:r w:rsidRPr="00331CEA">
              <w:rPr>
                <w:b w:val="0"/>
                <w:bCs/>
              </w:rPr>
              <w:t xml:space="preserve"> into guidance for water businesses.</w:t>
            </w:r>
          </w:p>
        </w:tc>
      </w:tr>
    </w:tbl>
    <w:p w14:paraId="7F8C6A62" w14:textId="77777777" w:rsidR="00331CEA" w:rsidRPr="00331CEA" w:rsidRDefault="00331CEA" w:rsidP="00331CEA"/>
    <w:p w14:paraId="16DFDA14" w14:textId="26785742" w:rsidR="001258F2" w:rsidRDefault="001258F2" w:rsidP="00D0454D">
      <w:pPr>
        <w:pStyle w:val="Heading2"/>
      </w:pPr>
      <w:bookmarkStart w:id="43" w:name="_Toc71024119"/>
      <w:r>
        <w:t xml:space="preserve">Theme seven: Government, industry and community organisations </w:t>
      </w:r>
      <w:r w:rsidR="00695D28">
        <w:t xml:space="preserve">could </w:t>
      </w:r>
      <w:r>
        <w:t xml:space="preserve">coordinate </w:t>
      </w:r>
      <w:r w:rsidR="00695D28">
        <w:t xml:space="preserve">more </w:t>
      </w:r>
      <w:r>
        <w:t>effectively to address issues across the system</w:t>
      </w:r>
      <w:bookmarkEnd w:id="43"/>
    </w:p>
    <w:p w14:paraId="3DE39CDC" w14:textId="25C93486" w:rsidR="00A74BF5" w:rsidRDefault="000D5018" w:rsidP="00A74BF5">
      <w:r>
        <w:t xml:space="preserve">Our approach to designing our </w:t>
      </w:r>
      <w:r w:rsidR="00C70FF0">
        <w:t>draft strategy</w:t>
      </w:r>
      <w:r>
        <w:t xml:space="preserve"> involved taking a systems-level approach to assessing the </w:t>
      </w:r>
      <w:r w:rsidR="00403D17">
        <w:t xml:space="preserve">challenges facing consumers experiencing vulnerability, and how these challenges impact their capacity to participate in essential services markets. Overwhelmingly, we heard that more can be done to coordinate across regulators, governments, </w:t>
      </w:r>
      <w:proofErr w:type="gramStart"/>
      <w:r w:rsidR="00403D17">
        <w:t>industry</w:t>
      </w:r>
      <w:proofErr w:type="gramEnd"/>
      <w:r w:rsidR="00403D17">
        <w:t xml:space="preserve"> and the community sector to address</w:t>
      </w:r>
      <w:r w:rsidR="006F0A8D">
        <w:t xml:space="preserve"> systems issues that cause</w:t>
      </w:r>
      <w:r w:rsidR="004F0258">
        <w:t xml:space="preserve"> consumers to experience barriers to</w:t>
      </w:r>
      <w:r w:rsidR="008532A8">
        <w:t xml:space="preserve"> participation. </w:t>
      </w:r>
    </w:p>
    <w:p w14:paraId="68E18F75" w14:textId="761F0484" w:rsidR="006951D1" w:rsidRDefault="006951D1" w:rsidP="006951D1">
      <w:pPr>
        <w:rPr>
          <w:highlight w:val="yellow"/>
        </w:rPr>
      </w:pPr>
      <w:r>
        <w:t xml:space="preserve">Notably, our community panel told us that a </w:t>
      </w:r>
      <w:r w:rsidR="00CE0F72">
        <w:t xml:space="preserve">where there is a </w:t>
      </w:r>
      <w:r>
        <w:t xml:space="preserve">lack of effective partnerships between government and non-government </w:t>
      </w:r>
      <w:r w:rsidR="0016390F">
        <w:t>organisations</w:t>
      </w:r>
      <w:r w:rsidR="42C62EB6">
        <w:t xml:space="preserve"> </w:t>
      </w:r>
      <w:r w:rsidR="00CE0F72">
        <w:t xml:space="preserve">this can </w:t>
      </w:r>
      <w:r>
        <w:t xml:space="preserve">result in systems that are difficult to navigate for consumers. This lack of communication and coordination </w:t>
      </w:r>
      <w:r w:rsidR="009F2C05">
        <w:t xml:space="preserve">can </w:t>
      </w:r>
      <w:r>
        <w:t xml:space="preserve">also result in </w:t>
      </w:r>
      <w:r w:rsidR="00542AD4">
        <w:t>in</w:t>
      </w:r>
      <w:r>
        <w:t xml:space="preserve">consistent approaches to </w:t>
      </w:r>
      <w:r w:rsidR="00D04124">
        <w:t>consumer</w:t>
      </w:r>
      <w:r>
        <w:t xml:space="preserve"> support, </w:t>
      </w:r>
      <w:r w:rsidR="0004570D">
        <w:t xml:space="preserve">or </w:t>
      </w:r>
      <w:r w:rsidR="00DC3991">
        <w:t xml:space="preserve">a failure </w:t>
      </w:r>
      <w:r w:rsidR="0004570D">
        <w:t xml:space="preserve">to </w:t>
      </w:r>
      <w:r w:rsidR="00DC3991">
        <w:t>identify issues that require a coordinated response.</w:t>
      </w:r>
      <w:r>
        <w:t xml:space="preserve">  </w:t>
      </w:r>
    </w:p>
    <w:p w14:paraId="1B365748" w14:textId="72440BF0" w:rsidR="006951D1" w:rsidRDefault="00DC3991" w:rsidP="00A74BF5">
      <w:r>
        <w:t xml:space="preserve">Some of the ongoing systems issues we were alerted to through our program of research and engagement included family violence responses, the Utility Relief Grant </w:t>
      </w:r>
      <w:proofErr w:type="gramStart"/>
      <w:r>
        <w:t>Scheme</w:t>
      </w:r>
      <w:proofErr w:type="gramEnd"/>
      <w:r>
        <w:t xml:space="preserve"> and concessions. We also heard that systems issues emerged or were exacerbated in the context of the 2020 bushfires and pandemic. Some of these issues are explained below.</w:t>
      </w:r>
    </w:p>
    <w:p w14:paraId="457924E5" w14:textId="3F7DB5AB" w:rsidR="00D313F1" w:rsidRPr="00D313F1" w:rsidRDefault="00F37C7D" w:rsidP="00285EC4">
      <w:pPr>
        <w:pStyle w:val="Heading3"/>
      </w:pPr>
      <w:r>
        <w:t>Ineffective</w:t>
      </w:r>
      <w:r w:rsidR="00285EC4">
        <w:t xml:space="preserve"> coordination creates barriers </w:t>
      </w:r>
      <w:r w:rsidR="00743E96">
        <w:t xml:space="preserve">to consumers accessing </w:t>
      </w:r>
      <w:r w:rsidR="00285EC4">
        <w:t>government support in essential services markets</w:t>
      </w:r>
    </w:p>
    <w:p w14:paraId="10CC60AF" w14:textId="6DC03A62" w:rsidR="00E15D52" w:rsidRDefault="00E15D52" w:rsidP="00E15D52">
      <w:r>
        <w:t xml:space="preserve">An ongoing theme of our research and engagement was the broad acknowledgement that </w:t>
      </w:r>
      <w:r w:rsidR="00BA0FEB">
        <w:t xml:space="preserve">many </w:t>
      </w:r>
      <w:r>
        <w:t xml:space="preserve">consumers face significant barriers to accessing government support programs in relation to essential services. This was highlighted at our cross-sector workshop on understanding barriers to access and support for consumers, </w:t>
      </w:r>
      <w:r w:rsidR="00277FBA">
        <w:t>especially in the context of</w:t>
      </w:r>
      <w:r>
        <w:t xml:space="preserve"> the Utility Relief Grant Scheme administered by the Department of Health and Human Services.</w:t>
      </w:r>
      <w:r w:rsidR="000B19AD">
        <w:t xml:space="preserve"> </w:t>
      </w:r>
      <w:r w:rsidR="000B19AD">
        <w:lastRenderedPageBreak/>
        <w:t xml:space="preserve">It was noted that where regulators, government, </w:t>
      </w:r>
      <w:r w:rsidR="00F95938">
        <w:t>businesses</w:t>
      </w:r>
      <w:r w:rsidR="0016390F">
        <w:t>,</w:t>
      </w:r>
      <w:r w:rsidR="000B19AD">
        <w:t xml:space="preserve"> and community organisations </w:t>
      </w:r>
      <w:proofErr w:type="gramStart"/>
      <w:r w:rsidR="000B19AD">
        <w:t>don’t</w:t>
      </w:r>
      <w:proofErr w:type="gramEnd"/>
      <w:r w:rsidR="000B19AD">
        <w:t xml:space="preserve"> work together or communicate effectively, consumers bear the</w:t>
      </w:r>
      <w:r w:rsidR="00F95114">
        <w:t xml:space="preserve"> burden and don’t receive support they are eligible for.</w:t>
      </w:r>
    </w:p>
    <w:p w14:paraId="7E5E7EB1" w14:textId="412318BD" w:rsidR="00D900AE" w:rsidRDefault="00B65425" w:rsidP="00E15D52">
      <w:r>
        <w:t xml:space="preserve">Our </w:t>
      </w:r>
      <w:r w:rsidR="00AA2E58">
        <w:t xml:space="preserve">stakeholder reference group also </w:t>
      </w:r>
      <w:r w:rsidR="00EE52BB">
        <w:t>told</w:t>
      </w:r>
      <w:r w:rsidR="00AA2E58">
        <w:t xml:space="preserve"> us that consumers sometimes do not receive the concessions that they are entitled to. We heard that a lack of </w:t>
      </w:r>
      <w:r w:rsidR="00EE52BB">
        <w:t>coordination</w:t>
      </w:r>
      <w:r w:rsidR="00AA2E58">
        <w:t xml:space="preserve"> between </w:t>
      </w:r>
      <w:r w:rsidR="00F95938">
        <w:t>businesses</w:t>
      </w:r>
      <w:r w:rsidR="00AA2E58">
        <w:t xml:space="preserve"> and government often mean </w:t>
      </w:r>
      <w:r w:rsidR="004A0E47">
        <w:t>some</w:t>
      </w:r>
      <w:r w:rsidR="00EE52BB">
        <w:t xml:space="preserve"> consumers with concessions are not properly identified, and therefore cannot be proactively assisted to access their entitlement.</w:t>
      </w:r>
    </w:p>
    <w:p w14:paraId="0D2D5FA8" w14:textId="4A69A494" w:rsidR="000F0807" w:rsidRPr="000F0807" w:rsidRDefault="00D3069C" w:rsidP="000F0807">
      <w:r>
        <w:t xml:space="preserve">Community workers told Consumer Policy Research </w:t>
      </w:r>
      <w:r w:rsidR="00DD3BD4">
        <w:t>C</w:t>
      </w:r>
      <w:r>
        <w:t xml:space="preserve">entre through our interviews </w:t>
      </w:r>
      <w:r w:rsidR="00397F53">
        <w:t xml:space="preserve">that accessing government support can be difficult for their clients, especially as it is often not applied appropriately. They reported that when advocating on behalf of clients, community workers </w:t>
      </w:r>
      <w:r w:rsidR="00D56FF7">
        <w:t>do not</w:t>
      </w:r>
      <w:r w:rsidR="00397F53">
        <w:t xml:space="preserve"> always have access to the information they need, suggesting a lack of communication between government, </w:t>
      </w:r>
      <w:r w:rsidR="00F95938">
        <w:t>businesses</w:t>
      </w:r>
      <w:r w:rsidR="0016390F">
        <w:t>,</w:t>
      </w:r>
      <w:r w:rsidR="00397F53">
        <w:t xml:space="preserve"> and the community sector.</w:t>
      </w:r>
      <w:r w:rsidR="00D56FF7">
        <w:t xml:space="preserve"> Moreover, </w:t>
      </w:r>
      <w:r w:rsidR="00D56FF7" w:rsidRPr="00E66728">
        <w:t xml:space="preserve">businesses and organisations do not proactively refer </w:t>
      </w:r>
      <w:r w:rsidR="00D04124">
        <w:t>consumer</w:t>
      </w:r>
      <w:r w:rsidR="00D56FF7" w:rsidRPr="00E66728">
        <w:t>s to each other for additional support</w:t>
      </w:r>
      <w:r w:rsidR="0027771C" w:rsidRPr="00E66728">
        <w:t>, and without this referral pathway, many consumers are left</w:t>
      </w:r>
      <w:r w:rsidR="00E66728" w:rsidRPr="00E66728">
        <w:t xml:space="preserve"> without the support fro</w:t>
      </w:r>
      <w:r w:rsidR="006C5E78">
        <w:t>m</w:t>
      </w:r>
      <w:r w:rsidR="00E66728" w:rsidRPr="00E66728">
        <w:t xml:space="preserve"> the system that they need to thrive.</w:t>
      </w:r>
      <w:r w:rsidR="00FC2A7B" w:rsidDel="00FC2A7B">
        <w:rPr>
          <w:rStyle w:val="FootnoteReference"/>
        </w:rPr>
        <w:t xml:space="preserve"> </w:t>
      </w:r>
    </w:p>
    <w:p w14:paraId="231E5E67" w14:textId="713DD75B" w:rsidR="00A13A17" w:rsidRPr="00A13A17" w:rsidRDefault="00A13A17" w:rsidP="00E15D52">
      <w:r>
        <w:t xml:space="preserve">Meanwhile, </w:t>
      </w:r>
      <w:r w:rsidR="0005216B">
        <w:t xml:space="preserve">the limited capacity </w:t>
      </w:r>
      <w:r>
        <w:t xml:space="preserve">of the community sector </w:t>
      </w:r>
      <w:r w:rsidR="0005216B">
        <w:t xml:space="preserve">can </w:t>
      </w:r>
      <w:r>
        <w:t xml:space="preserve">lead to </w:t>
      </w:r>
      <w:r w:rsidRPr="00ED1D51">
        <w:t>difficulties in providing consumers with the support they need when experiencing vulnerability. This also create</w:t>
      </w:r>
      <w:r>
        <w:t>s</w:t>
      </w:r>
      <w:r w:rsidRPr="00ED1D51">
        <w:t xml:space="preserve"> barriers to businesses and community organisations gathering the information they need to provide adequate support to </w:t>
      </w:r>
      <w:r w:rsidR="00D04124">
        <w:t>consumer</w:t>
      </w:r>
      <w:r w:rsidRPr="00ED1D51">
        <w:t>s.</w:t>
      </w:r>
      <w:r w:rsidRPr="00ED1D51">
        <w:rPr>
          <w:rStyle w:val="FootnoteReference"/>
        </w:rPr>
        <w:footnoteReference w:id="77"/>
      </w:r>
    </w:p>
    <w:p w14:paraId="2F002533" w14:textId="4999E771" w:rsidR="006A74E0" w:rsidRDefault="000A69E9" w:rsidP="006A74E0">
      <w:pPr>
        <w:pStyle w:val="Heading3"/>
      </w:pPr>
      <w:r>
        <w:t>Ineffective</w:t>
      </w:r>
      <w:r w:rsidR="006A74E0">
        <w:t xml:space="preserve"> coordination creates barriers to consumers seeking and receiving support from </w:t>
      </w:r>
      <w:r w:rsidR="00F95938">
        <w:t>businesses</w:t>
      </w:r>
    </w:p>
    <w:p w14:paraId="1133E1E8" w14:textId="63C372A4" w:rsidR="00097BE0" w:rsidRPr="00097BE0" w:rsidRDefault="006E33E4" w:rsidP="00097BE0">
      <w:r>
        <w:t xml:space="preserve">This </w:t>
      </w:r>
      <w:r w:rsidR="000A69E9">
        <w:t>ineffective</w:t>
      </w:r>
      <w:r>
        <w:t xml:space="preserve"> coordination also creates information barriers within </w:t>
      </w:r>
      <w:r w:rsidR="00F95938">
        <w:t>businesses</w:t>
      </w:r>
      <w:r>
        <w:t xml:space="preserve">, and across essential service sectors. </w:t>
      </w:r>
      <w:r w:rsidR="00D5637C">
        <w:t>Where there is p</w:t>
      </w:r>
      <w:r>
        <w:t xml:space="preserve">oor </w:t>
      </w:r>
      <w:r w:rsidR="00F95938">
        <w:t>business</w:t>
      </w:r>
      <w:r w:rsidR="00CD036B">
        <w:t xml:space="preserve"> </w:t>
      </w:r>
      <w:r>
        <w:t>call centre staff training</w:t>
      </w:r>
      <w:r w:rsidR="00CD036B">
        <w:t xml:space="preserve">, coupled with the siloing of teams, </w:t>
      </w:r>
      <w:r w:rsidR="00D5637C">
        <w:t xml:space="preserve">it can </w:t>
      </w:r>
      <w:r w:rsidR="00CD036B">
        <w:t xml:space="preserve">mean that </w:t>
      </w:r>
      <w:r w:rsidR="00D04124">
        <w:t>consumer</w:t>
      </w:r>
      <w:r w:rsidR="000662B3">
        <w:t xml:space="preserve"> </w:t>
      </w:r>
      <w:r w:rsidR="00CD036B">
        <w:t xml:space="preserve">information is not always effectively </w:t>
      </w:r>
      <w:r w:rsidR="000662B3">
        <w:t xml:space="preserve">used within </w:t>
      </w:r>
      <w:r w:rsidR="00F95938">
        <w:t>businesses</w:t>
      </w:r>
      <w:r w:rsidR="000662B3">
        <w:t xml:space="preserve"> to provide </w:t>
      </w:r>
      <w:r w:rsidR="00D04124">
        <w:t>consumer</w:t>
      </w:r>
      <w:r w:rsidR="000662B3">
        <w:t>s with the support or appropriate level</w:t>
      </w:r>
      <w:r w:rsidR="00CD036B">
        <w:t xml:space="preserve"> of </w:t>
      </w:r>
      <w:r w:rsidR="000662B3">
        <w:t>care that they require.</w:t>
      </w:r>
      <w:r w:rsidR="000662B3">
        <w:rPr>
          <w:rStyle w:val="FootnoteReference"/>
        </w:rPr>
        <w:footnoteReference w:id="78"/>
      </w:r>
      <w:r w:rsidR="00CD036B">
        <w:t xml:space="preserve">  </w:t>
      </w:r>
    </w:p>
    <w:p w14:paraId="5DF46ED8" w14:textId="406B924D" w:rsidR="007E05AD" w:rsidRPr="00097BE0" w:rsidRDefault="007E05AD" w:rsidP="00097BE0">
      <w:r>
        <w:lastRenderedPageBreak/>
        <w:t xml:space="preserve">Moreover, </w:t>
      </w:r>
      <w:r w:rsidR="00D5637C">
        <w:t xml:space="preserve">many </w:t>
      </w:r>
      <w:r>
        <w:t>consumers do not perceive there to be collaboration and coordination across essential services sectors</w:t>
      </w:r>
      <w:r w:rsidR="00EE572B">
        <w:t xml:space="preserve">, causing a disconnect in continuity of care between energy and water </w:t>
      </w:r>
      <w:r w:rsidR="00F95938">
        <w:t>businesses</w:t>
      </w:r>
      <w:r w:rsidR="00EE572B">
        <w:t>.</w:t>
      </w:r>
      <w:r w:rsidR="00EE572B">
        <w:rPr>
          <w:rStyle w:val="FootnoteReference"/>
        </w:rPr>
        <w:footnoteReference w:id="79"/>
      </w:r>
    </w:p>
    <w:p w14:paraId="382FA816" w14:textId="789BC92A" w:rsidR="00743E96" w:rsidRPr="005F64B2" w:rsidRDefault="00D36AAC" w:rsidP="00D36AAC">
      <w:pPr>
        <w:pStyle w:val="Heading3"/>
      </w:pPr>
      <w:r>
        <w:t>Barriers caused by a lack of systems-based coordination can cause significant harm to consumers</w:t>
      </w:r>
    </w:p>
    <w:p w14:paraId="19C7FA76" w14:textId="4340CB06" w:rsidR="00255E96" w:rsidRPr="00255E96" w:rsidRDefault="00DD0D2C" w:rsidP="00255E96">
      <w:r w:rsidRPr="00C57285">
        <w:t>We heard that these systems</w:t>
      </w:r>
      <w:r w:rsidR="00DF2B4E" w:rsidRPr="00C57285">
        <w:t>-</w:t>
      </w:r>
      <w:r w:rsidRPr="00C57285">
        <w:t>based inefficiencies can</w:t>
      </w:r>
      <w:r w:rsidR="00C57285" w:rsidRPr="00C57285">
        <w:t xml:space="preserve"> cause or exacerbate harm to consumers.</w:t>
      </w:r>
      <w:r w:rsidR="00054F45">
        <w:t xml:space="preserve"> For instance, </w:t>
      </w:r>
      <w:r w:rsidR="00B233BF">
        <w:t>insecure work, coupled with</w:t>
      </w:r>
      <w:r w:rsidR="00C71456">
        <w:t xml:space="preserve"> payment difficulty and trouble accessing</w:t>
      </w:r>
      <w:r w:rsidR="007C6B95">
        <w:t xml:space="preserve"> government or retailer support can lead to long term physical and mental health </w:t>
      </w:r>
      <w:r w:rsidR="00CE22F3">
        <w:t>issues for consumers.</w:t>
      </w:r>
      <w:r w:rsidR="00CE22F3">
        <w:rPr>
          <w:rStyle w:val="FootnoteReference"/>
        </w:rPr>
        <w:footnoteReference w:id="80"/>
      </w:r>
    </w:p>
    <w:p w14:paraId="2A3CD818" w14:textId="212BB7BC" w:rsidR="00451F9B" w:rsidRPr="00451F9B" w:rsidRDefault="00DB7788" w:rsidP="00451F9B">
      <w:r>
        <w:t xml:space="preserve">For </w:t>
      </w:r>
      <w:r w:rsidR="00D04124">
        <w:t>consumer</w:t>
      </w:r>
      <w:r>
        <w:t xml:space="preserve">s already in arrears, </w:t>
      </w:r>
      <w:r w:rsidR="00F27C91">
        <w:t xml:space="preserve">our community sector roundtable told us </w:t>
      </w:r>
      <w:r>
        <w:t xml:space="preserve">backlogs in the Utility Relief </w:t>
      </w:r>
      <w:r w:rsidR="00FF04E6">
        <w:t xml:space="preserve">Grant Scheme </w:t>
      </w:r>
      <w:r>
        <w:t>application system</w:t>
      </w:r>
      <w:r w:rsidR="00E56160">
        <w:t xml:space="preserve"> exacerbated payment difficulty. This led to the accumulation of debt,</w:t>
      </w:r>
      <w:r w:rsidR="00481022">
        <w:t xml:space="preserve"> stress on other bills and/or household essentials, and decreased over</w:t>
      </w:r>
      <w:r w:rsidR="00FF04E6">
        <w:t>all wellbeing.</w:t>
      </w:r>
      <w:r w:rsidR="00C123C3">
        <w:t xml:space="preserve"> Delays in processes for government support, including the utility relief grant and concessions </w:t>
      </w:r>
      <w:r w:rsidR="004D2147">
        <w:t xml:space="preserve">have been reported to have significant emotional impact on </w:t>
      </w:r>
      <w:r w:rsidR="00D04124">
        <w:t>consumer</w:t>
      </w:r>
      <w:r w:rsidR="004D2147">
        <w:t>s already experiencing vulnerability.</w:t>
      </w:r>
      <w:r w:rsidR="004D2147">
        <w:rPr>
          <w:rStyle w:val="FootnoteReference"/>
        </w:rPr>
        <w:footnoteReference w:id="81"/>
      </w:r>
      <w:r w:rsidR="00C123C3">
        <w:t xml:space="preserve"> </w:t>
      </w:r>
    </w:p>
    <w:p w14:paraId="6AE27952" w14:textId="6679995B" w:rsidR="001C1440" w:rsidRPr="001C1440" w:rsidRDefault="009B215C" w:rsidP="001C1440">
      <w:r>
        <w:t xml:space="preserve">Participants at our community sector roundtable told us that the </w:t>
      </w:r>
      <w:r w:rsidRPr="00C82803">
        <w:t xml:space="preserve">community sector is spread thin, making it difficult to support all </w:t>
      </w:r>
      <w:r w:rsidR="00D04124">
        <w:t>consumer</w:t>
      </w:r>
      <w:r w:rsidRPr="00C82803">
        <w:t>s in a timely and effective way</w:t>
      </w:r>
      <w:r w:rsidR="00C82803">
        <w:t xml:space="preserve"> when systems </w:t>
      </w:r>
      <w:proofErr w:type="gramStart"/>
      <w:r w:rsidR="00C82803">
        <w:t>aren’t</w:t>
      </w:r>
      <w:proofErr w:type="gramEnd"/>
      <w:r w:rsidR="00C82803">
        <w:t xml:space="preserve"> supporting them to participate in essential services markets. </w:t>
      </w:r>
      <w:r w:rsidR="00875949">
        <w:t xml:space="preserve">Stronger partnerships across sectors can help alleviate </w:t>
      </w:r>
      <w:r w:rsidR="00FB0F36">
        <w:t>much of the harm caused to consumers by strengthening support mechanisms across the system.</w:t>
      </w:r>
      <w:r w:rsidR="00FB0F36">
        <w:rPr>
          <w:rStyle w:val="FootnoteReference"/>
        </w:rPr>
        <w:footnoteReference w:id="82"/>
      </w:r>
      <w:r w:rsidR="00FB0F36">
        <w:t xml:space="preserve"> </w:t>
      </w:r>
    </w:p>
    <w:p w14:paraId="792B60A1" w14:textId="74BF04F2" w:rsidR="00BC1A89" w:rsidRDefault="00BC1A89" w:rsidP="00BC1A89">
      <w:pPr>
        <w:pStyle w:val="Heading3"/>
      </w:pPr>
      <w:r>
        <w:t>The commission is committed to facilitating systems improvement</w:t>
      </w:r>
    </w:p>
    <w:p w14:paraId="79225B73" w14:textId="6637AD94" w:rsidR="00BC1A89" w:rsidRDefault="006B0E35" w:rsidP="00061740">
      <w:r>
        <w:t>Systems</w:t>
      </w:r>
      <w:r w:rsidR="00BC1A89">
        <w:t xml:space="preserve"> improvement involves many </w:t>
      </w:r>
      <w:r w:rsidR="0094573B">
        <w:t xml:space="preserve">parties </w:t>
      </w:r>
      <w:r w:rsidR="00BC1A89">
        <w:t>working together</w:t>
      </w:r>
      <w:r>
        <w:t>. The commission</w:t>
      </w:r>
      <w:r w:rsidR="00BC1A89">
        <w:t xml:space="preserve"> acknowledges that while there are many</w:t>
      </w:r>
      <w:r>
        <w:t xml:space="preserve"> barriers faced by consumers</w:t>
      </w:r>
      <w:r w:rsidR="000A4162">
        <w:t xml:space="preserve"> in our regulated sectors</w:t>
      </w:r>
      <w:r>
        <w:t xml:space="preserve"> that are outside the scope of the commission’s powers</w:t>
      </w:r>
      <w:r w:rsidR="0020172A">
        <w:t xml:space="preserve">, many of these barriers intersect </w:t>
      </w:r>
      <w:r w:rsidR="000A4162">
        <w:t xml:space="preserve">with our functions. </w:t>
      </w:r>
      <w:r w:rsidR="00593463">
        <w:t xml:space="preserve">Where these barriers intersect with the commission’s functions, </w:t>
      </w:r>
      <w:r w:rsidR="007A4924">
        <w:t>we</w:t>
      </w:r>
      <w:r w:rsidR="00593463">
        <w:t xml:space="preserve"> accept that there is a role for us in facilitating dialogue, information sharing and </w:t>
      </w:r>
      <w:r w:rsidR="00593463">
        <w:lastRenderedPageBreak/>
        <w:t>relationship building across government, other regulators, our regulated sectors</w:t>
      </w:r>
      <w:r w:rsidR="00AB0019">
        <w:t>,</w:t>
      </w:r>
      <w:r w:rsidR="00593463">
        <w:t xml:space="preserve"> and community organisations.</w:t>
      </w:r>
    </w:p>
    <w:p w14:paraId="0E0A693A" w14:textId="77777777" w:rsidR="006913EB" w:rsidRDefault="00123BD1" w:rsidP="00061740">
      <w:r>
        <w:t>Through our community sector roundtables in 2020</w:t>
      </w:r>
      <w:r w:rsidR="00CE0A05">
        <w:t xml:space="preserve">, we identified several of these sorts of issues, the most prominent one being the Utility Relief Grant Scheme. In our role as the regulator, </w:t>
      </w:r>
      <w:r w:rsidR="003E67F7">
        <w:t xml:space="preserve">we were able to have influence in assisting </w:t>
      </w:r>
      <w:r w:rsidR="004707A1">
        <w:t>relevant organisations to address issues arising from the grant processes for consumers</w:t>
      </w:r>
      <w:r w:rsidR="006913EB">
        <w:t xml:space="preserve"> by:</w:t>
      </w:r>
    </w:p>
    <w:p w14:paraId="08534FD4" w14:textId="010AEC13" w:rsidR="006913EB" w:rsidRDefault="006913EB" w:rsidP="00061740">
      <w:pPr>
        <w:pStyle w:val="ListBullet"/>
      </w:pPr>
      <w:r>
        <w:t xml:space="preserve">issuing our own </w:t>
      </w:r>
      <w:r w:rsidR="00C00E33">
        <w:t>rules</w:t>
      </w:r>
      <w:r w:rsidR="00BB6E14">
        <w:t xml:space="preserve"> about how </w:t>
      </w:r>
      <w:r w:rsidR="00F95938">
        <w:t>businesses</w:t>
      </w:r>
      <w:r w:rsidR="00BB6E14">
        <w:t xml:space="preserve"> provide customer service in relation to supporting grant applications</w:t>
      </w:r>
      <w:r w:rsidR="00644EC0" w:rsidRPr="00D3487F">
        <w:rPr>
          <w:rStyle w:val="FootnoteReference"/>
        </w:rPr>
        <w:footnoteReference w:id="83"/>
      </w:r>
    </w:p>
    <w:p w14:paraId="2F58029D" w14:textId="77777777" w:rsidR="00BB15D9" w:rsidRDefault="00B55593" w:rsidP="00061740">
      <w:pPr>
        <w:pStyle w:val="ListBullet"/>
      </w:pPr>
      <w:r>
        <w:t>inviting</w:t>
      </w:r>
      <w:r w:rsidR="00A95558">
        <w:t xml:space="preserve"> stakeholders representing</w:t>
      </w:r>
      <w:r w:rsidR="00BB15D9">
        <w:t xml:space="preserve"> government, energy and water and consumers to discuss issues surrounding the grant at a better practice workshop in November 2020</w:t>
      </w:r>
    </w:p>
    <w:p w14:paraId="68950946" w14:textId="33F19094" w:rsidR="00BB15D9" w:rsidRDefault="00A57392" w:rsidP="00061740">
      <w:pPr>
        <w:pStyle w:val="ListBullet"/>
      </w:pPr>
      <w:r>
        <w:t>facilitating conversations and information sharing between relevant government agencies and the community sector through our community sector roundtables and other stakeholder meetings.</w:t>
      </w:r>
    </w:p>
    <w:p w14:paraId="6B5CD473" w14:textId="03CA2A67" w:rsidR="00DD17E2" w:rsidRDefault="00761D24" w:rsidP="00061740">
      <w:r>
        <w:t xml:space="preserve">Our community panel saw a distinct role for the commission in continuing to build relationships across sectors to support systems change, and </w:t>
      </w:r>
      <w:r w:rsidR="00AC5ECF">
        <w:t>recommended that</w:t>
      </w:r>
      <w:r>
        <w:t xml:space="preserve"> the commission:</w:t>
      </w:r>
    </w:p>
    <w:p w14:paraId="167D8D63" w14:textId="19252B8D" w:rsidR="00761D24" w:rsidRDefault="00761D24" w:rsidP="00761D24">
      <w:pPr>
        <w:pStyle w:val="Quote"/>
      </w:pPr>
      <w:r w:rsidRPr="00316606">
        <w:t xml:space="preserve">form active partnerships with relevant government, </w:t>
      </w:r>
      <w:proofErr w:type="gramStart"/>
      <w:r w:rsidRPr="00316606">
        <w:t>community</w:t>
      </w:r>
      <w:proofErr w:type="gramEnd"/>
      <w:r w:rsidRPr="00316606">
        <w:t xml:space="preserve"> and industry entities to take collective responsibility for consumers experiencing hardship. These partnerships will deliver tangible outcomes and systems improvement – delivering affordability, </w:t>
      </w:r>
      <w:proofErr w:type="gramStart"/>
      <w:r w:rsidRPr="00316606">
        <w:t>equity</w:t>
      </w:r>
      <w:proofErr w:type="gramEnd"/>
      <w:r w:rsidRPr="00316606">
        <w:t xml:space="preserve"> and accessibility – which are supported through internal and external accountability</w:t>
      </w:r>
      <w:r>
        <w:t>.</w:t>
      </w:r>
    </w:p>
    <w:p w14:paraId="5C78846F" w14:textId="2FA00138" w:rsidR="00761D24" w:rsidRDefault="00761D24" w:rsidP="00061740">
      <w:r>
        <w:t>The commission will continue to play an active role in b</w:t>
      </w:r>
      <w:r w:rsidR="00AC5ECF">
        <w:t>uilding relationships and bringing stakeholders and decision-makers together to address systems issues in our regulated sectors.</w:t>
      </w:r>
    </w:p>
    <w:p w14:paraId="5170B4EE" w14:textId="5E887739" w:rsidR="00224840" w:rsidRDefault="00B63AB6" w:rsidP="00345486">
      <w:pPr>
        <w:pStyle w:val="Pull-out"/>
      </w:pPr>
      <w:r>
        <w:rPr>
          <w:b/>
          <w:bCs/>
        </w:rPr>
        <w:t>Proposed g</w:t>
      </w:r>
      <w:r w:rsidR="00224840" w:rsidRPr="00224840">
        <w:rPr>
          <w:b/>
          <w:bCs/>
        </w:rPr>
        <w:t>oal seven:</w:t>
      </w:r>
      <w:r w:rsidR="00224840">
        <w:t xml:space="preserve"> We will build and improve partnerships with government, </w:t>
      </w:r>
      <w:proofErr w:type="gramStart"/>
      <w:r w:rsidR="00224840">
        <w:t>industry</w:t>
      </w:r>
      <w:proofErr w:type="gramEnd"/>
      <w:r w:rsidR="00224840">
        <w:t xml:space="preserve"> and community organisations to identify and respond to issues across the system.</w:t>
      </w:r>
    </w:p>
    <w:p w14:paraId="3F216DBE" w14:textId="156883F7" w:rsidR="00026A19" w:rsidRDefault="008B3C99" w:rsidP="000C7645">
      <w:pPr>
        <w:pStyle w:val="Heading3"/>
      </w:pPr>
      <w:r>
        <w:lastRenderedPageBreak/>
        <w:t>Possible</w:t>
      </w:r>
      <w:r w:rsidR="00C70FF0">
        <w:t xml:space="preserve"> s</w:t>
      </w:r>
      <w:r w:rsidR="000C7645">
        <w:t xml:space="preserve">upporting </w:t>
      </w:r>
      <w:r w:rsidR="00026A19">
        <w:t>initiatives</w:t>
      </w:r>
    </w:p>
    <w:p w14:paraId="11454392" w14:textId="77777777" w:rsidR="00305432" w:rsidRDefault="00305432" w:rsidP="00305432">
      <w:pPr>
        <w:pStyle w:val="Heading4"/>
      </w:pPr>
      <w:r>
        <w:t>Supporting sector-focused initiatives</w:t>
      </w:r>
    </w:p>
    <w:tbl>
      <w:tblPr>
        <w:tblStyle w:val="TableGrid"/>
        <w:tblW w:w="5000" w:type="pct"/>
        <w:tblBorders>
          <w:insideH w:val="none" w:sz="0" w:space="0" w:color="auto"/>
        </w:tblBorders>
        <w:tblLook w:val="04A0" w:firstRow="1" w:lastRow="0" w:firstColumn="1" w:lastColumn="0" w:noHBand="0" w:noVBand="1"/>
      </w:tblPr>
      <w:tblGrid>
        <w:gridCol w:w="541"/>
        <w:gridCol w:w="3571"/>
        <w:gridCol w:w="1515"/>
        <w:gridCol w:w="3399"/>
      </w:tblGrid>
      <w:tr w:rsidR="003915B6" w:rsidRPr="00D93775" w14:paraId="3A9C3219" w14:textId="77777777" w:rsidTr="003915B6">
        <w:trPr>
          <w:cnfStyle w:val="100000000000" w:firstRow="1" w:lastRow="0" w:firstColumn="0" w:lastColumn="0" w:oddVBand="0" w:evenVBand="0" w:oddHBand="0" w:evenHBand="0" w:firstRowFirstColumn="0" w:firstRowLastColumn="0" w:lastRowFirstColumn="0" w:lastRowLastColumn="0"/>
          <w:trHeight w:val="519"/>
        </w:trPr>
        <w:tc>
          <w:tcPr>
            <w:tcW w:w="2278" w:type="pct"/>
            <w:gridSpan w:val="2"/>
          </w:tcPr>
          <w:p w14:paraId="655A1FBD" w14:textId="0BB50365" w:rsidR="003915B6" w:rsidRPr="00D93775" w:rsidRDefault="008B3C99" w:rsidP="002641E5">
            <w:pPr>
              <w:pStyle w:val="TableHeading"/>
              <w:rPr>
                <w:lang w:val="en-AU"/>
              </w:rPr>
            </w:pPr>
            <w:r>
              <w:rPr>
                <w:lang w:val="en-AU"/>
              </w:rPr>
              <w:t>Possible</w:t>
            </w:r>
            <w:r w:rsidR="003915B6">
              <w:rPr>
                <w:lang w:val="en-AU"/>
              </w:rPr>
              <w:t xml:space="preserve"> initiative</w:t>
            </w:r>
            <w:r w:rsidR="006A7209">
              <w:rPr>
                <w:lang w:val="en-AU"/>
              </w:rPr>
              <w:t>s</w:t>
            </w:r>
          </w:p>
        </w:tc>
        <w:tc>
          <w:tcPr>
            <w:tcW w:w="839" w:type="pct"/>
          </w:tcPr>
          <w:p w14:paraId="574D249D" w14:textId="77777777" w:rsidR="003915B6" w:rsidRPr="00D93775" w:rsidRDefault="003915B6" w:rsidP="002641E5">
            <w:pPr>
              <w:pStyle w:val="TableHeading"/>
              <w:rPr>
                <w:lang w:val="en-AU"/>
              </w:rPr>
            </w:pPr>
            <w:r w:rsidRPr="00D93775">
              <w:rPr>
                <w:lang w:val="en-AU"/>
              </w:rPr>
              <w:t>Timeframe</w:t>
            </w:r>
          </w:p>
        </w:tc>
        <w:tc>
          <w:tcPr>
            <w:tcW w:w="1883" w:type="pct"/>
          </w:tcPr>
          <w:p w14:paraId="45828103" w14:textId="77777777" w:rsidR="003915B6" w:rsidRPr="00D93775" w:rsidRDefault="003915B6" w:rsidP="002641E5">
            <w:pPr>
              <w:pStyle w:val="TableHeading"/>
              <w:rPr>
                <w:lang w:val="en-AU"/>
              </w:rPr>
            </w:pPr>
            <w:r w:rsidRPr="00D93775">
              <w:rPr>
                <w:lang w:val="en-AU"/>
              </w:rPr>
              <w:t>Measure of success</w:t>
            </w:r>
          </w:p>
        </w:tc>
      </w:tr>
      <w:tr w:rsidR="003915B6" w:rsidRPr="00D93775" w14:paraId="1FA05153" w14:textId="77777777" w:rsidTr="003915B6">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153AB30A" w14:textId="77777777" w:rsidR="003915B6" w:rsidRPr="00C24BF1" w:rsidRDefault="003915B6" w:rsidP="002641E5">
            <w:pPr>
              <w:pStyle w:val="TableBold"/>
              <w:rPr>
                <w:b w:val="0"/>
                <w:bCs/>
              </w:rPr>
            </w:pPr>
            <w:r w:rsidRPr="00C24BF1">
              <w:rPr>
                <w:b w:val="0"/>
                <w:bCs/>
              </w:rPr>
              <w:t>7.1</w:t>
            </w:r>
          </w:p>
        </w:tc>
        <w:tc>
          <w:tcPr>
            <w:tcW w:w="1978" w:type="pct"/>
          </w:tcPr>
          <w:p w14:paraId="07F344D4" w14:textId="1E3BA9E0" w:rsidR="003915B6" w:rsidRPr="00C24BF1" w:rsidRDefault="003915B6" w:rsidP="002641E5">
            <w:pPr>
              <w:pStyle w:val="TableBold"/>
              <w:rPr>
                <w:b w:val="0"/>
                <w:bCs/>
              </w:rPr>
            </w:pPr>
            <w:r w:rsidRPr="00C24BF1">
              <w:rPr>
                <w:b w:val="0"/>
                <w:bCs/>
              </w:rPr>
              <w:t xml:space="preserve">We will reflect the needs of consumers based on our research and engagement through our role in assisting the Department of Environment, Land, Water and Planning with the expansion of the </w:t>
            </w:r>
            <w:r w:rsidR="00614B93">
              <w:rPr>
                <w:b w:val="0"/>
                <w:bCs/>
              </w:rPr>
              <w:t>Victorian Energy Upgrades</w:t>
            </w:r>
            <w:r w:rsidRPr="00C24BF1">
              <w:rPr>
                <w:b w:val="0"/>
                <w:bCs/>
              </w:rPr>
              <w:t xml:space="preserve"> program.</w:t>
            </w:r>
          </w:p>
        </w:tc>
        <w:tc>
          <w:tcPr>
            <w:tcW w:w="839" w:type="pct"/>
          </w:tcPr>
          <w:p w14:paraId="25ECFF3A" w14:textId="77777777" w:rsidR="003915B6" w:rsidRPr="00C24BF1" w:rsidRDefault="003915B6" w:rsidP="002641E5">
            <w:pPr>
              <w:pStyle w:val="TableBold"/>
              <w:rPr>
                <w:b w:val="0"/>
                <w:bCs/>
              </w:rPr>
            </w:pPr>
            <w:r w:rsidRPr="00C24BF1">
              <w:rPr>
                <w:b w:val="0"/>
                <w:bCs/>
              </w:rPr>
              <w:t>12 months</w:t>
            </w:r>
          </w:p>
        </w:tc>
        <w:tc>
          <w:tcPr>
            <w:tcW w:w="1883" w:type="pct"/>
          </w:tcPr>
          <w:p w14:paraId="10080B25" w14:textId="3A8E0C66" w:rsidR="003915B6" w:rsidRPr="00C24BF1" w:rsidRDefault="003915B6" w:rsidP="002641E5">
            <w:pPr>
              <w:pStyle w:val="TableBold"/>
              <w:rPr>
                <w:b w:val="0"/>
                <w:bCs/>
              </w:rPr>
            </w:pPr>
            <w:r w:rsidRPr="00C24BF1">
              <w:rPr>
                <w:b w:val="0"/>
                <w:bCs/>
              </w:rPr>
              <w:t xml:space="preserve">Insights from our work on the </w:t>
            </w:r>
            <w:r w:rsidR="00614B93">
              <w:rPr>
                <w:b w:val="0"/>
                <w:bCs/>
              </w:rPr>
              <w:t>Victorian Energy Upgrades</w:t>
            </w:r>
            <w:r w:rsidRPr="00C24BF1">
              <w:rPr>
                <w:b w:val="0"/>
                <w:bCs/>
              </w:rPr>
              <w:t xml:space="preserve"> program and consumer vulnerability are reflected in this expansion work program.</w:t>
            </w:r>
          </w:p>
        </w:tc>
      </w:tr>
      <w:tr w:rsidR="00305432" w:rsidRPr="00D93775" w14:paraId="2F8684EF" w14:textId="77777777" w:rsidTr="003915B6">
        <w:trPr>
          <w:cnfStyle w:val="000000010000" w:firstRow="0" w:lastRow="0" w:firstColumn="0" w:lastColumn="0" w:oddVBand="0" w:evenVBand="0" w:oddHBand="0" w:evenHBand="1" w:firstRowFirstColumn="0" w:firstRowLastColumn="0" w:lastRowFirstColumn="0" w:lastRowLastColumn="0"/>
          <w:trHeight w:val="519"/>
        </w:trPr>
        <w:tc>
          <w:tcPr>
            <w:tcW w:w="300" w:type="pct"/>
          </w:tcPr>
          <w:p w14:paraId="5F357F3C" w14:textId="42A53F43" w:rsidR="00305432" w:rsidRPr="00C24BF1" w:rsidRDefault="00305432" w:rsidP="00305432">
            <w:pPr>
              <w:pStyle w:val="TableBold"/>
              <w:rPr>
                <w:b w:val="0"/>
                <w:bCs/>
              </w:rPr>
            </w:pPr>
            <w:r w:rsidRPr="00C24BF1">
              <w:rPr>
                <w:b w:val="0"/>
                <w:bCs/>
              </w:rPr>
              <w:t>7.2</w:t>
            </w:r>
          </w:p>
        </w:tc>
        <w:tc>
          <w:tcPr>
            <w:tcW w:w="1978" w:type="pct"/>
          </w:tcPr>
          <w:p w14:paraId="225EF937" w14:textId="6EBCDE84" w:rsidR="00305432" w:rsidRPr="00C24BF1" w:rsidRDefault="00305432" w:rsidP="00305432">
            <w:pPr>
              <w:pStyle w:val="TableBold"/>
              <w:rPr>
                <w:b w:val="0"/>
                <w:bCs/>
              </w:rPr>
            </w:pPr>
            <w:r w:rsidRPr="00C24BF1">
              <w:rPr>
                <w:b w:val="0"/>
                <w:bCs/>
              </w:rPr>
              <w:t xml:space="preserve">We will work with relevant agencies to understand where eligibility for the </w:t>
            </w:r>
            <w:r w:rsidR="00614B93">
              <w:rPr>
                <w:b w:val="0"/>
                <w:bCs/>
              </w:rPr>
              <w:t>Victorian Energy Upgrades</w:t>
            </w:r>
            <w:r w:rsidRPr="00C24BF1">
              <w:rPr>
                <w:b w:val="0"/>
                <w:bCs/>
              </w:rPr>
              <w:t xml:space="preserve"> program interacts with other policy initiatives (e.g., community housing upgrades). </w:t>
            </w:r>
          </w:p>
        </w:tc>
        <w:tc>
          <w:tcPr>
            <w:tcW w:w="839" w:type="pct"/>
          </w:tcPr>
          <w:p w14:paraId="308B7358" w14:textId="2A2DDC07" w:rsidR="00305432" w:rsidRPr="00C24BF1" w:rsidRDefault="00305432" w:rsidP="00305432">
            <w:pPr>
              <w:pStyle w:val="TableBold"/>
              <w:rPr>
                <w:b w:val="0"/>
                <w:bCs/>
              </w:rPr>
            </w:pPr>
            <w:r w:rsidRPr="00C24BF1">
              <w:rPr>
                <w:b w:val="0"/>
                <w:bCs/>
              </w:rPr>
              <w:t>Two years</w:t>
            </w:r>
          </w:p>
        </w:tc>
        <w:tc>
          <w:tcPr>
            <w:tcW w:w="1883" w:type="pct"/>
          </w:tcPr>
          <w:p w14:paraId="70D4D1EE" w14:textId="54666E1C" w:rsidR="00305432" w:rsidRPr="00C24BF1" w:rsidRDefault="00305432" w:rsidP="00305432">
            <w:pPr>
              <w:pStyle w:val="TableBold"/>
              <w:rPr>
                <w:b w:val="0"/>
                <w:bCs/>
              </w:rPr>
            </w:pPr>
            <w:r w:rsidRPr="00C24BF1">
              <w:rPr>
                <w:b w:val="0"/>
                <w:bCs/>
              </w:rPr>
              <w:t xml:space="preserve">Links between the </w:t>
            </w:r>
            <w:r w:rsidR="00614B93">
              <w:rPr>
                <w:b w:val="0"/>
                <w:bCs/>
              </w:rPr>
              <w:t>Victorian Energy Upgrades</w:t>
            </w:r>
            <w:r w:rsidRPr="00C24BF1">
              <w:rPr>
                <w:b w:val="0"/>
                <w:bCs/>
              </w:rPr>
              <w:t xml:space="preserve"> program and other initiatives identified and responded to through active partnerships with relevant agencies. </w:t>
            </w:r>
          </w:p>
        </w:tc>
      </w:tr>
      <w:tr w:rsidR="00305432" w:rsidRPr="00D93775" w14:paraId="7E6889A0" w14:textId="77777777" w:rsidTr="003915B6">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46A6B625" w14:textId="17A685BB" w:rsidR="00305432" w:rsidRPr="00C24BF1" w:rsidRDefault="00305432" w:rsidP="00305432">
            <w:pPr>
              <w:pStyle w:val="TableBold"/>
              <w:rPr>
                <w:b w:val="0"/>
                <w:bCs/>
              </w:rPr>
            </w:pPr>
            <w:r w:rsidRPr="00C24BF1">
              <w:rPr>
                <w:b w:val="0"/>
                <w:bCs/>
              </w:rPr>
              <w:t>7.3</w:t>
            </w:r>
          </w:p>
        </w:tc>
        <w:tc>
          <w:tcPr>
            <w:tcW w:w="1978" w:type="pct"/>
          </w:tcPr>
          <w:p w14:paraId="04A69425" w14:textId="5FAFF50B" w:rsidR="00305432" w:rsidRPr="00C24BF1" w:rsidRDefault="00305432" w:rsidP="00305432">
            <w:pPr>
              <w:pStyle w:val="TableBold"/>
              <w:rPr>
                <w:b w:val="0"/>
                <w:bCs/>
              </w:rPr>
            </w:pPr>
            <w:r w:rsidRPr="00C24BF1">
              <w:rPr>
                <w:b w:val="0"/>
                <w:bCs/>
              </w:rPr>
              <w:t>Work with relevant agencies to address systemic issues affecting consumers access to essential services. As well as the impact of large scale sudden and acute events</w:t>
            </w:r>
            <w:r w:rsidR="001223F5">
              <w:rPr>
                <w:b w:val="0"/>
                <w:bCs/>
              </w:rPr>
              <w:t>. T</w:t>
            </w:r>
            <w:r w:rsidRPr="00C24BF1">
              <w:rPr>
                <w:b w:val="0"/>
                <w:bCs/>
              </w:rPr>
              <w:t xml:space="preserve">his </w:t>
            </w:r>
            <w:r w:rsidR="001223F5">
              <w:rPr>
                <w:b w:val="0"/>
                <w:bCs/>
              </w:rPr>
              <w:t xml:space="preserve">also </w:t>
            </w:r>
            <w:r w:rsidRPr="00C24BF1">
              <w:rPr>
                <w:b w:val="0"/>
                <w:bCs/>
              </w:rPr>
              <w:t>relates to goal eight.</w:t>
            </w:r>
          </w:p>
        </w:tc>
        <w:tc>
          <w:tcPr>
            <w:tcW w:w="839" w:type="pct"/>
          </w:tcPr>
          <w:p w14:paraId="058DF5BC" w14:textId="446C4BDD" w:rsidR="00305432" w:rsidRPr="00C24BF1" w:rsidRDefault="00305432" w:rsidP="00305432">
            <w:pPr>
              <w:pStyle w:val="TableBold"/>
              <w:rPr>
                <w:b w:val="0"/>
                <w:bCs/>
              </w:rPr>
            </w:pPr>
            <w:r w:rsidRPr="00C24BF1">
              <w:rPr>
                <w:b w:val="0"/>
                <w:bCs/>
              </w:rPr>
              <w:t>12 months (ongoing)</w:t>
            </w:r>
          </w:p>
        </w:tc>
        <w:tc>
          <w:tcPr>
            <w:tcW w:w="1883" w:type="pct"/>
          </w:tcPr>
          <w:p w14:paraId="09A73BEC" w14:textId="77777777" w:rsidR="00305432" w:rsidRPr="00C24BF1" w:rsidRDefault="00305432" w:rsidP="00305432">
            <w:pPr>
              <w:pStyle w:val="Tablebullet3"/>
              <w:ind w:left="224" w:hanging="218"/>
            </w:pPr>
            <w:r w:rsidRPr="00C24BF1">
              <w:t>Cross sector workshops on systemic issues in relation to consumers and accessing support.</w:t>
            </w:r>
          </w:p>
          <w:p w14:paraId="6FB29004" w14:textId="77777777" w:rsidR="00305432" w:rsidRPr="00C24BF1" w:rsidRDefault="00305432" w:rsidP="00305432">
            <w:pPr>
              <w:pStyle w:val="Tablebullet3"/>
              <w:ind w:left="224" w:hanging="218"/>
            </w:pPr>
            <w:r w:rsidRPr="00C24BF1">
              <w:t>Demonstrate partnerships with relevant agencies to address identified systemic issues.</w:t>
            </w:r>
          </w:p>
          <w:p w14:paraId="304BEE01" w14:textId="77777777" w:rsidR="00305432" w:rsidRPr="00C24BF1" w:rsidRDefault="00305432" w:rsidP="00305432">
            <w:pPr>
              <w:pStyle w:val="Tablebullet3"/>
              <w:ind w:left="224" w:hanging="218"/>
            </w:pPr>
            <w:r w:rsidRPr="00C24BF1">
              <w:t>Consider consumer vulnerability in the context of current and future memorandums of understanding with relevant organisations.</w:t>
            </w:r>
          </w:p>
          <w:p w14:paraId="3218D9CE" w14:textId="5D9BD840" w:rsidR="00305432" w:rsidRPr="00305432" w:rsidRDefault="00305432" w:rsidP="00305432">
            <w:pPr>
              <w:pStyle w:val="Tablebullet3"/>
              <w:ind w:left="224" w:hanging="218"/>
              <w:rPr>
                <w:b/>
                <w:bCs w:val="0"/>
              </w:rPr>
            </w:pPr>
            <w:r w:rsidRPr="00C24BF1">
              <w:t xml:space="preserve">Work with national agencies including the Australian Energy Regulator to promote a coordinated response (building on approaches used throughout the coronavirus pandemic). </w:t>
            </w:r>
          </w:p>
        </w:tc>
      </w:tr>
    </w:tbl>
    <w:p w14:paraId="41DE94D1" w14:textId="2D1D111A" w:rsidR="00923029" w:rsidRDefault="00A74BF5" w:rsidP="00D0454D">
      <w:pPr>
        <w:pStyle w:val="Heading2"/>
      </w:pPr>
      <w:bookmarkStart w:id="44" w:name="_Toc71024120"/>
      <w:r>
        <w:t xml:space="preserve">Theme eight: Sudden, </w:t>
      </w:r>
      <w:proofErr w:type="gramStart"/>
      <w:r>
        <w:t>acute</w:t>
      </w:r>
      <w:proofErr w:type="gramEnd"/>
      <w:r>
        <w:t xml:space="preserve"> and unexpected challenges can have significant impact on consumers in the short, medium and long term</w:t>
      </w:r>
      <w:bookmarkEnd w:id="44"/>
    </w:p>
    <w:p w14:paraId="5D94186C" w14:textId="51436F25" w:rsidR="002141B9" w:rsidRDefault="00E13552" w:rsidP="006C2F47">
      <w:r w:rsidRPr="003519FF">
        <w:t xml:space="preserve">We identified consumer vulnerability as a priority work area for the commission </w:t>
      </w:r>
      <w:r w:rsidR="003519FF" w:rsidRPr="003519FF">
        <w:t>long before the coronavirus pandemic began. The events of 2020 – including the Victorian bushfires and pandemic – b</w:t>
      </w:r>
      <w:r w:rsidR="005F143D">
        <w:t>r</w:t>
      </w:r>
      <w:r w:rsidR="003519FF" w:rsidRPr="003519FF">
        <w:t xml:space="preserve">ought into stark relief the importance of this work, and the impact of unexpected external events on consumers. </w:t>
      </w:r>
      <w:r w:rsidR="009E1900">
        <w:t>Even though</w:t>
      </w:r>
      <w:r w:rsidR="005F143D">
        <w:t xml:space="preserve"> consumers face challenges through </w:t>
      </w:r>
      <w:r w:rsidR="005F143D">
        <w:lastRenderedPageBreak/>
        <w:t>emergencies, they are often not treated as critical to economic recovery</w:t>
      </w:r>
      <w:r w:rsidR="001A1419">
        <w:t>.</w:t>
      </w:r>
      <w:r w:rsidR="009E1900">
        <w:rPr>
          <w:rStyle w:val="FootnoteReference"/>
        </w:rPr>
        <w:footnoteReference w:id="84"/>
      </w:r>
      <w:r w:rsidR="001A1419">
        <w:t xml:space="preserve"> The commission considers it critical to address the resilience of </w:t>
      </w:r>
      <w:r w:rsidR="009E1900">
        <w:t>our regulated sectors through emergencies, and how consumers can be best supported through them and through recovery periods.</w:t>
      </w:r>
      <w:r w:rsidR="003519FF" w:rsidRPr="003519FF">
        <w:t xml:space="preserve"> </w:t>
      </w:r>
    </w:p>
    <w:p w14:paraId="032D6C94" w14:textId="72C3C8E6" w:rsidR="002141B9" w:rsidRDefault="00F50D5F" w:rsidP="00225FBA">
      <w:pPr>
        <w:pStyle w:val="Heading3numbered"/>
      </w:pPr>
      <w:r>
        <w:t>External events can create or exacerbate barriers for consumers</w:t>
      </w:r>
    </w:p>
    <w:p w14:paraId="15026450" w14:textId="47CAF126" w:rsidR="008248B7" w:rsidRPr="004C4B2E" w:rsidRDefault="00500624" w:rsidP="008248B7">
      <w:r w:rsidRPr="004C4B2E">
        <w:t xml:space="preserve">Emergency situations can quickly throw a </w:t>
      </w:r>
      <w:r w:rsidR="00D629F2" w:rsidRPr="004C4B2E">
        <w:t>consumer’s</w:t>
      </w:r>
      <w:r w:rsidRPr="004C4B2E">
        <w:t xml:space="preserve"> life into deep uncertainty. Different consumers experience challenges through emergencies in different ways. Some may experience vulnerability for the first time, and others may find their existing barriers to market participation are exacerbated.</w:t>
      </w:r>
    </w:p>
    <w:p w14:paraId="6E2AA677" w14:textId="7BCC1BE8" w:rsidR="001126C4" w:rsidRPr="001126C4" w:rsidRDefault="00500624" w:rsidP="001126C4">
      <w:r w:rsidRPr="004C4B2E">
        <w:t>For the ‘newly vulnerable’</w:t>
      </w:r>
      <w:r w:rsidR="00815A5A">
        <w:t>,</w:t>
      </w:r>
      <w:r w:rsidRPr="004C4B2E">
        <w:t xml:space="preserve"> we heard that there are significant barriers to accessing support during emergencies. </w:t>
      </w:r>
      <w:r w:rsidR="004C4B2E" w:rsidRPr="004C4B2E">
        <w:t>Our community sector roundtable told us that people experiencing vulnerability</w:t>
      </w:r>
      <w:r w:rsidR="004C4B2E">
        <w:t xml:space="preserve"> for the first time might not identify themselves as needing support, or do not know what support is available or how to find it – in both circumstances, </w:t>
      </w:r>
      <w:r w:rsidR="00BB0565">
        <w:t>these consumers often do not seek or receive the support they need and are entitled to.</w:t>
      </w:r>
    </w:p>
    <w:p w14:paraId="69978D3C" w14:textId="731E2794" w:rsidR="002B1237" w:rsidRPr="002B1237" w:rsidRDefault="00BB0565" w:rsidP="002B1237">
      <w:r>
        <w:t xml:space="preserve">Overwhelmingly, our stakeholders agreed that some people experienced </w:t>
      </w:r>
      <w:r w:rsidR="00D629F2">
        <w:t xml:space="preserve">vulnerability more than others through 2020 and are likely to experience an exacerbation of vulnerability through emergencies. Our stakeholder reference group and participants at our cross-sector workshops told us these groups include </w:t>
      </w:r>
      <w:r w:rsidR="00D629F2" w:rsidRPr="00D629F2">
        <w:t>renters, young people, people in insecure or casual employment</w:t>
      </w:r>
      <w:r w:rsidR="00D629F2">
        <w:t>, international students, and new migrants.</w:t>
      </w:r>
      <w:r w:rsidR="0012278B">
        <w:t xml:space="preserve"> The pandemic also disproportionately affected </w:t>
      </w:r>
      <w:r w:rsidR="0012278B" w:rsidRPr="0012278B">
        <w:t xml:space="preserve">those who </w:t>
      </w:r>
      <w:r w:rsidR="0012278B">
        <w:t>‘</w:t>
      </w:r>
      <w:r w:rsidR="0012278B" w:rsidRPr="0012278B">
        <w:t xml:space="preserve">are already experiencing disadvantage, who may not have access to the tools, resources and supports to know about, understand, prepare or comply with public health </w:t>
      </w:r>
      <w:proofErr w:type="gramStart"/>
      <w:r w:rsidR="0012278B" w:rsidRPr="0012278B">
        <w:t>directives</w:t>
      </w:r>
      <w:r w:rsidR="0012278B">
        <w:t>’</w:t>
      </w:r>
      <w:proofErr w:type="gramEnd"/>
      <w:r w:rsidR="00F909A0">
        <w:t>.</w:t>
      </w:r>
      <w:r w:rsidR="0012278B">
        <w:rPr>
          <w:rStyle w:val="FootnoteReference"/>
        </w:rPr>
        <w:footnoteReference w:id="85"/>
      </w:r>
    </w:p>
    <w:p w14:paraId="20C37D44" w14:textId="2A859890" w:rsidR="00C925FB" w:rsidRPr="00C925FB" w:rsidRDefault="00F539D0" w:rsidP="00C925FB">
      <w:r>
        <w:t>Our c</w:t>
      </w:r>
      <w:r w:rsidR="00D442B1">
        <w:t>ross</w:t>
      </w:r>
      <w:r w:rsidR="003D2823">
        <w:t>-</w:t>
      </w:r>
      <w:r w:rsidR="00D442B1">
        <w:t>sector workshops also highlighted that</w:t>
      </w:r>
      <w:r>
        <w:t xml:space="preserve"> </w:t>
      </w:r>
      <w:r w:rsidR="00D442B1">
        <w:t>for consumers reliant</w:t>
      </w:r>
      <w:r>
        <w:t xml:space="preserve"> on face-to-face interactions to communicate</w:t>
      </w:r>
      <w:r w:rsidR="00D442B1">
        <w:t xml:space="preserve">, accessing support through 2020 was challenging. </w:t>
      </w:r>
      <w:r w:rsidR="00715D3D">
        <w:t>Consumers reliant on physical supports, including couch surfing and face-to-face meetings with community workers</w:t>
      </w:r>
      <w:r w:rsidR="00F547AD">
        <w:t>,</w:t>
      </w:r>
      <w:r w:rsidR="00715D3D">
        <w:t xml:space="preserve"> were at a distinct disadvantage throughout lockdown periods during the height of the pandemic.</w:t>
      </w:r>
      <w:r w:rsidR="00715D3D">
        <w:rPr>
          <w:rStyle w:val="FootnoteReference"/>
        </w:rPr>
        <w:footnoteReference w:id="86"/>
      </w:r>
      <w:r w:rsidR="00B71FAE">
        <w:t xml:space="preserve"> </w:t>
      </w:r>
      <w:r w:rsidR="00DB3D7A">
        <w:t xml:space="preserve">The pandemic also highlighted challenges around digital literacy. Our stakeholder reference group told us that for people with limited digital literacy or access to online tools at home, </w:t>
      </w:r>
      <w:r w:rsidR="00B71FAE">
        <w:t>there were significant barriers to accessing support.</w:t>
      </w:r>
    </w:p>
    <w:p w14:paraId="173E1C1B" w14:textId="3A10335E" w:rsidR="00C5085F" w:rsidRPr="004C4B2E" w:rsidRDefault="00C5085F" w:rsidP="00E21C58">
      <w:r>
        <w:lastRenderedPageBreak/>
        <w:t>During pandemic-related lockdowns in 2020, Victorian households also saw an increase in service usage costs.</w:t>
      </w:r>
      <w:r w:rsidR="00EF1541">
        <w:rPr>
          <w:rStyle w:val="FootnoteReference"/>
        </w:rPr>
        <w:footnoteReference w:id="87"/>
      </w:r>
      <w:r>
        <w:t xml:space="preserve"> For those unable to work from home and </w:t>
      </w:r>
      <w:r w:rsidR="00954B30">
        <w:t xml:space="preserve">in </w:t>
      </w:r>
      <w:r>
        <w:t>insecure employment, the</w:t>
      </w:r>
      <w:r w:rsidR="00EF1541">
        <w:t xml:space="preserve"> gap between usage and </w:t>
      </w:r>
      <w:r w:rsidR="00441626">
        <w:t>capacity</w:t>
      </w:r>
      <w:r w:rsidR="00EF1541">
        <w:t xml:space="preserve"> to pay widened. </w:t>
      </w:r>
      <w:r w:rsidR="00441626">
        <w:t xml:space="preserve">This, coupled with the stress and anxiety of the </w:t>
      </w:r>
      <w:r w:rsidR="00C70AC5">
        <w:t xml:space="preserve">pandemic, meant that for any consumers struggling with the challenges financial stress, remote schooling, </w:t>
      </w:r>
      <w:proofErr w:type="gramStart"/>
      <w:r w:rsidR="00CA0D47">
        <w:t>isolation</w:t>
      </w:r>
      <w:proofErr w:type="gramEnd"/>
      <w:r w:rsidR="00CA0D47">
        <w:t xml:space="preserve"> </w:t>
      </w:r>
      <w:r w:rsidR="00C70AC5">
        <w:t>and other pressures of the environment,</w:t>
      </w:r>
      <w:r w:rsidR="00CA0D47">
        <w:t xml:space="preserve"> engaging with </w:t>
      </w:r>
      <w:r w:rsidR="00F95938">
        <w:t>businesses</w:t>
      </w:r>
      <w:r w:rsidR="00CA0D47">
        <w:t xml:space="preserve"> was not a priority.</w:t>
      </w:r>
      <w:r w:rsidR="00CA0D47">
        <w:rPr>
          <w:rStyle w:val="FootnoteReference"/>
        </w:rPr>
        <w:footnoteReference w:id="88"/>
      </w:r>
    </w:p>
    <w:p w14:paraId="6971B345" w14:textId="1D6CEC4D" w:rsidR="00E21C58" w:rsidRDefault="00590258" w:rsidP="00E21C58">
      <w:pPr>
        <w:pStyle w:val="Heading3"/>
      </w:pPr>
      <w:r>
        <w:t>Support provided in emergencies is often not</w:t>
      </w:r>
      <w:r w:rsidR="003C7B9F">
        <w:t xml:space="preserve"> enough to help consumers, both in the short and longer term</w:t>
      </w:r>
    </w:p>
    <w:p w14:paraId="152723ED" w14:textId="3D75EF43" w:rsidR="00E237D7" w:rsidRPr="00E237D7" w:rsidRDefault="00662C3B" w:rsidP="00E237D7">
      <w:r w:rsidRPr="00EF5DB8">
        <w:t xml:space="preserve">Since the pandemic began </w:t>
      </w:r>
      <w:r w:rsidR="00EF5DB8" w:rsidRPr="00EF5DB8">
        <w:t>in early 2020, Energy Consumer Australia reported that</w:t>
      </w:r>
      <w:r w:rsidRPr="00EF5DB8">
        <w:t xml:space="preserve"> 15</w:t>
      </w:r>
      <w:r w:rsidR="00EF5DB8" w:rsidRPr="00EF5DB8">
        <w:t xml:space="preserve"> per</w:t>
      </w:r>
      <w:r w:rsidR="00AF3EE9">
        <w:t xml:space="preserve"> </w:t>
      </w:r>
      <w:r w:rsidR="00EF5DB8" w:rsidRPr="00EF5DB8">
        <w:t>cent</w:t>
      </w:r>
      <w:r w:rsidRPr="00EF5DB8">
        <w:t xml:space="preserve"> of consumers said they sought support, </w:t>
      </w:r>
      <w:r w:rsidR="00EF5DB8" w:rsidRPr="00EF5DB8">
        <w:t>with</w:t>
      </w:r>
      <w:r w:rsidRPr="00EF5DB8">
        <w:t xml:space="preserve"> </w:t>
      </w:r>
      <w:r w:rsidR="00AF3EE9">
        <w:t>six</w:t>
      </w:r>
      <w:r w:rsidR="00EF5DB8" w:rsidRPr="00EF5DB8">
        <w:t xml:space="preserve"> per</w:t>
      </w:r>
      <w:r w:rsidR="00AF3EE9">
        <w:t xml:space="preserve"> </w:t>
      </w:r>
      <w:r w:rsidR="00EF5DB8" w:rsidRPr="00EF5DB8">
        <w:t>cent</w:t>
      </w:r>
      <w:r w:rsidRPr="00EF5DB8">
        <w:t xml:space="preserve"> sa</w:t>
      </w:r>
      <w:r w:rsidR="00EF5DB8" w:rsidRPr="00EF5DB8">
        <w:t>ying</w:t>
      </w:r>
      <w:r w:rsidRPr="00EF5DB8">
        <w:t xml:space="preserve"> they did not receive useful help, while a further 10</w:t>
      </w:r>
      <w:r w:rsidR="00EF5DB8" w:rsidRPr="00EF5DB8">
        <w:t xml:space="preserve"> per</w:t>
      </w:r>
      <w:r w:rsidR="00AF3EE9">
        <w:t xml:space="preserve"> </w:t>
      </w:r>
      <w:r w:rsidR="00EF5DB8" w:rsidRPr="00EF5DB8">
        <w:t>cent</w:t>
      </w:r>
      <w:r w:rsidRPr="00EF5DB8">
        <w:t xml:space="preserve"> </w:t>
      </w:r>
      <w:r w:rsidR="00EF5DB8" w:rsidRPr="00EF5DB8">
        <w:t>said</w:t>
      </w:r>
      <w:r w:rsidRPr="00EF5DB8">
        <w:t xml:space="preserve"> they expect</w:t>
      </w:r>
      <w:r w:rsidR="00EF5DB8" w:rsidRPr="00EF5DB8">
        <w:t>ed</w:t>
      </w:r>
      <w:r w:rsidRPr="00EF5DB8">
        <w:t xml:space="preserve"> to seek help from their energy company in the future</w:t>
      </w:r>
      <w:r w:rsidR="00EF5DB8" w:rsidRPr="00EF5DB8">
        <w:t>.</w:t>
      </w:r>
      <w:r w:rsidR="00EF5DB8" w:rsidRPr="00EF5DB8">
        <w:rPr>
          <w:rStyle w:val="FootnoteReference"/>
        </w:rPr>
        <w:footnoteReference w:id="89"/>
      </w:r>
      <w:r w:rsidR="00BC31A6">
        <w:t xml:space="preserve"> Despite this, there were no ‘sustained, adaptive and adjustable consumer support measures’ in place to meet </w:t>
      </w:r>
      <w:r w:rsidR="00035789">
        <w:t>consumer need in crisis</w:t>
      </w:r>
      <w:r w:rsidR="00C40391">
        <w:t>, with most support offered unsustainable past the immediate emergency.</w:t>
      </w:r>
      <w:r w:rsidR="00035789">
        <w:rPr>
          <w:rStyle w:val="FootnoteReference"/>
        </w:rPr>
        <w:footnoteReference w:id="90"/>
      </w:r>
    </w:p>
    <w:p w14:paraId="4E667C8C" w14:textId="7AC702B6" w:rsidR="0013370E" w:rsidRPr="00662C3B" w:rsidRDefault="0013370E" w:rsidP="00662C3B">
      <w:r>
        <w:t>As a result, many consumers drew on their superannuation to pay for essentials through 2020.</w:t>
      </w:r>
      <w:r w:rsidR="00A849BC">
        <w:rPr>
          <w:rStyle w:val="FootnoteReference"/>
        </w:rPr>
        <w:footnoteReference w:id="91"/>
      </w:r>
      <w:r>
        <w:t xml:space="preserve"> </w:t>
      </w:r>
      <w:r w:rsidR="00994C24">
        <w:t xml:space="preserve">Household debt continued to </w:t>
      </w:r>
      <w:r w:rsidR="00A849BC">
        <w:t>grow, as consumers accessed credit products to pay for their essential services.</w:t>
      </w:r>
      <w:r w:rsidR="00F67CF5">
        <w:rPr>
          <w:rStyle w:val="FootnoteReference"/>
        </w:rPr>
        <w:footnoteReference w:id="92"/>
      </w:r>
      <w:r w:rsidR="00A849BC">
        <w:t xml:space="preserve"> While the pandemic had many short</w:t>
      </w:r>
      <w:r w:rsidR="00F67CF5">
        <w:t>-</w:t>
      </w:r>
      <w:r w:rsidR="00A849BC">
        <w:t xml:space="preserve">term implications for the economic and social wellbeing of consumers, it has also created many </w:t>
      </w:r>
      <w:r w:rsidR="00AF3EE9">
        <w:t>long-term</w:t>
      </w:r>
      <w:r w:rsidR="00A849BC">
        <w:t xml:space="preserve"> challenges that consumers will continue to</w:t>
      </w:r>
      <w:r w:rsidR="00F67CF5">
        <w:t xml:space="preserve"> content with through the recovery period and after.</w:t>
      </w:r>
    </w:p>
    <w:p w14:paraId="55C4217D" w14:textId="39A6833E" w:rsidR="00D87A46" w:rsidRDefault="00D50B9C" w:rsidP="00225FBA">
      <w:pPr>
        <w:pStyle w:val="Heading3"/>
      </w:pPr>
      <w:r>
        <w:t>The commission is committed to developing</w:t>
      </w:r>
      <w:r w:rsidR="001505D1">
        <w:t xml:space="preserve"> processes to respond </w:t>
      </w:r>
      <w:r w:rsidR="009D638D">
        <w:t>with agility</w:t>
      </w:r>
      <w:r w:rsidR="0057611E">
        <w:t xml:space="preserve"> to</w:t>
      </w:r>
      <w:r w:rsidR="00C26217">
        <w:t xml:space="preserve"> </w:t>
      </w:r>
      <w:r w:rsidR="0057611E">
        <w:t>external events</w:t>
      </w:r>
      <w:r w:rsidR="001505D1">
        <w:t xml:space="preserve"> at times of </w:t>
      </w:r>
      <w:r w:rsidR="009D638D">
        <w:t>acute need</w:t>
      </w:r>
      <w:r w:rsidR="00D91200">
        <w:t>, and to design resilient longer-term regulatory practices</w:t>
      </w:r>
    </w:p>
    <w:p w14:paraId="6BBE3584" w14:textId="608C282C" w:rsidR="00A7780C" w:rsidRPr="00A7780C" w:rsidRDefault="00A7780C" w:rsidP="00A7780C">
      <w:r>
        <w:t>Through the events of 2020, we were able to learn much about the dynamic, uncompromising</w:t>
      </w:r>
      <w:r w:rsidR="000C009E">
        <w:t>,</w:t>
      </w:r>
      <w:r>
        <w:t xml:space="preserve"> and </w:t>
      </w:r>
      <w:r w:rsidR="0023605B">
        <w:t>often unexpected nature of the experience of vulnerability. It is impossible for the commission to</w:t>
      </w:r>
      <w:r w:rsidR="001B25FB">
        <w:t xml:space="preserve"> go forward without adopting resilient regulatory practices </w:t>
      </w:r>
      <w:r w:rsidR="001B25FB">
        <w:lastRenderedPageBreak/>
        <w:t xml:space="preserve">that allow us to both respond quickly to circumstances as they change, but that also help us to influence the design of marketplaces that have sustainable, long term support measures in place to </w:t>
      </w:r>
      <w:r w:rsidR="001B415C">
        <w:t xml:space="preserve">seamlessly </w:t>
      </w:r>
      <w:r w:rsidR="001B25FB">
        <w:t xml:space="preserve">assist consumers </w:t>
      </w:r>
      <w:r w:rsidR="001B415C">
        <w:t>in periods of acute need.</w:t>
      </w:r>
    </w:p>
    <w:p w14:paraId="7A7FE59A" w14:textId="5141B3FA" w:rsidR="00434574" w:rsidRPr="00A7780C" w:rsidRDefault="00434574" w:rsidP="00A7780C">
      <w:r>
        <w:t xml:space="preserve">We commissioned the development of a tool that will allow us to monitor the changing nature of vulnerability in the post pandemic environment. The tool uses inputs of data we collect from </w:t>
      </w:r>
      <w:r w:rsidR="00F95938">
        <w:t>businesses</w:t>
      </w:r>
      <w:r>
        <w:t xml:space="preserve">, along with data from the Australian Bureau of Statistics, mental </w:t>
      </w:r>
      <w:proofErr w:type="gramStart"/>
      <w:r>
        <w:t>health</w:t>
      </w:r>
      <w:proofErr w:type="gramEnd"/>
      <w:r>
        <w:t xml:space="preserve"> and family violence service data. </w:t>
      </w:r>
      <w:r w:rsidR="001D4AA3">
        <w:t>We are</w:t>
      </w:r>
      <w:r>
        <w:t xml:space="preserve"> committed to monitoring the conditions</w:t>
      </w:r>
      <w:r w:rsidR="006A3E06">
        <w:t xml:space="preserve"> of vulnerability at a systems level to better understand how our contributions – whether through regulatory reform or better practice – can establish both agility and resilience in our regulated sectors.</w:t>
      </w:r>
      <w:r w:rsidR="00A257CA">
        <w:t xml:space="preserve"> We will continue to update the data tool through periods of stability </w:t>
      </w:r>
      <w:r w:rsidR="000C009E">
        <w:t>and</w:t>
      </w:r>
      <w:r w:rsidR="00A257CA">
        <w:t xml:space="preserve"> periods of uncertainty </w:t>
      </w:r>
      <w:r w:rsidR="00FD4609">
        <w:t xml:space="preserve">through </w:t>
      </w:r>
      <w:r w:rsidR="00061BA6">
        <w:t>several</w:t>
      </w:r>
      <w:r w:rsidR="00FD4609">
        <w:t xml:space="preserve"> </w:t>
      </w:r>
      <w:r w:rsidR="7D881584">
        <w:t xml:space="preserve">of </w:t>
      </w:r>
      <w:r w:rsidR="00FD4609">
        <w:t xml:space="preserve">our </w:t>
      </w:r>
      <w:r w:rsidR="000519B3">
        <w:t>possible</w:t>
      </w:r>
      <w:r w:rsidR="00C70FF0">
        <w:t xml:space="preserve"> initiative</w:t>
      </w:r>
      <w:r w:rsidR="00FD4609">
        <w:t>s.</w:t>
      </w:r>
    </w:p>
    <w:p w14:paraId="3E4B177B" w14:textId="60A25E8D" w:rsidR="00224840" w:rsidRDefault="00B63AB6" w:rsidP="00224840">
      <w:pPr>
        <w:pStyle w:val="Pull-out"/>
      </w:pPr>
      <w:r>
        <w:rPr>
          <w:b/>
          <w:bCs/>
        </w:rPr>
        <w:t>Proposed g</w:t>
      </w:r>
      <w:r w:rsidR="00224840" w:rsidRPr="00224840">
        <w:rPr>
          <w:b/>
          <w:bCs/>
        </w:rPr>
        <w:t>oal eight:</w:t>
      </w:r>
      <w:r w:rsidR="00224840">
        <w:t xml:space="preserve"> </w:t>
      </w:r>
      <w:r w:rsidR="00224840" w:rsidRPr="00C80E37">
        <w:t xml:space="preserve">We aim to be well-equipped to respond to sudden, </w:t>
      </w:r>
      <w:proofErr w:type="gramStart"/>
      <w:r w:rsidR="00224840" w:rsidRPr="00C80E37">
        <w:t>acute</w:t>
      </w:r>
      <w:proofErr w:type="gramEnd"/>
      <w:r w:rsidR="00224840" w:rsidRPr="00C80E37">
        <w:t xml:space="preserve"> and unexpected challenges, including the economic impacts of events (e.g.</w:t>
      </w:r>
      <w:r w:rsidR="000519B3">
        <w:t>,</w:t>
      </w:r>
      <w:r w:rsidR="00224840" w:rsidRPr="00C80E37">
        <w:t xml:space="preserve"> natural disasters and global pandemics), and will support our regulated sectors to do the same.</w:t>
      </w:r>
    </w:p>
    <w:p w14:paraId="26081161" w14:textId="52191892" w:rsidR="00C80E37" w:rsidRDefault="00F50FBD" w:rsidP="00C535DF">
      <w:pPr>
        <w:pStyle w:val="Heading3"/>
      </w:pPr>
      <w:r>
        <w:t>Possible</w:t>
      </w:r>
      <w:r w:rsidR="00C70FF0">
        <w:t xml:space="preserve"> s</w:t>
      </w:r>
      <w:r w:rsidR="00C80E37">
        <w:t>upporting initiatives</w:t>
      </w:r>
    </w:p>
    <w:p w14:paraId="32043886" w14:textId="0491A30B" w:rsidR="00C535DF" w:rsidRDefault="00C80E37" w:rsidP="00C535DF">
      <w:pPr>
        <w:pStyle w:val="Heading4"/>
      </w:pPr>
      <w:r>
        <w:t>Supporting sector-</w:t>
      </w:r>
      <w:r w:rsidR="00C535DF">
        <w:t>focused initiatives</w:t>
      </w:r>
    </w:p>
    <w:tbl>
      <w:tblPr>
        <w:tblStyle w:val="TableGrid"/>
        <w:tblW w:w="5000" w:type="pct"/>
        <w:tblBorders>
          <w:insideH w:val="none" w:sz="0" w:space="0" w:color="auto"/>
        </w:tblBorders>
        <w:tblLook w:val="04A0" w:firstRow="1" w:lastRow="0" w:firstColumn="1" w:lastColumn="0" w:noHBand="0" w:noVBand="1"/>
      </w:tblPr>
      <w:tblGrid>
        <w:gridCol w:w="541"/>
        <w:gridCol w:w="3571"/>
        <w:gridCol w:w="1515"/>
        <w:gridCol w:w="3399"/>
      </w:tblGrid>
      <w:tr w:rsidR="006D422B" w:rsidRPr="00D93775" w14:paraId="7C25DBD4" w14:textId="77777777" w:rsidTr="006D422B">
        <w:trPr>
          <w:cnfStyle w:val="100000000000" w:firstRow="1" w:lastRow="0" w:firstColumn="0" w:lastColumn="0" w:oddVBand="0" w:evenVBand="0" w:oddHBand="0" w:evenHBand="0" w:firstRowFirstColumn="0" w:firstRowLastColumn="0" w:lastRowFirstColumn="0" w:lastRowLastColumn="0"/>
          <w:trHeight w:val="519"/>
        </w:trPr>
        <w:tc>
          <w:tcPr>
            <w:tcW w:w="2278" w:type="pct"/>
            <w:gridSpan w:val="2"/>
          </w:tcPr>
          <w:p w14:paraId="1E718D68" w14:textId="637E1CE5" w:rsidR="006D422B" w:rsidRPr="00D93775" w:rsidRDefault="00F50FBD" w:rsidP="002641E5">
            <w:pPr>
              <w:pStyle w:val="TableHeading"/>
              <w:rPr>
                <w:lang w:val="en-AU"/>
              </w:rPr>
            </w:pPr>
            <w:r>
              <w:rPr>
                <w:lang w:val="en-AU"/>
              </w:rPr>
              <w:t>Possible</w:t>
            </w:r>
            <w:r w:rsidR="006D422B">
              <w:rPr>
                <w:lang w:val="en-AU"/>
              </w:rPr>
              <w:t xml:space="preserve"> initiative</w:t>
            </w:r>
            <w:r w:rsidR="0025056B">
              <w:rPr>
                <w:lang w:val="en-AU"/>
              </w:rPr>
              <w:t>s</w:t>
            </w:r>
          </w:p>
        </w:tc>
        <w:tc>
          <w:tcPr>
            <w:tcW w:w="839" w:type="pct"/>
          </w:tcPr>
          <w:p w14:paraId="1A4543AE" w14:textId="77777777" w:rsidR="006D422B" w:rsidRPr="00D93775" w:rsidRDefault="006D422B" w:rsidP="002641E5">
            <w:pPr>
              <w:pStyle w:val="TableHeading"/>
              <w:rPr>
                <w:lang w:val="en-AU"/>
              </w:rPr>
            </w:pPr>
            <w:r w:rsidRPr="00D93775">
              <w:rPr>
                <w:lang w:val="en-AU"/>
              </w:rPr>
              <w:t>Timeframe</w:t>
            </w:r>
          </w:p>
        </w:tc>
        <w:tc>
          <w:tcPr>
            <w:tcW w:w="1883" w:type="pct"/>
          </w:tcPr>
          <w:p w14:paraId="6E422F84" w14:textId="77777777" w:rsidR="006D422B" w:rsidRPr="00D93775" w:rsidRDefault="006D422B" w:rsidP="002641E5">
            <w:pPr>
              <w:pStyle w:val="TableHeading"/>
              <w:rPr>
                <w:lang w:val="en-AU"/>
              </w:rPr>
            </w:pPr>
            <w:r w:rsidRPr="00D93775">
              <w:rPr>
                <w:lang w:val="en-AU"/>
              </w:rPr>
              <w:t>Measure of success</w:t>
            </w:r>
          </w:p>
        </w:tc>
      </w:tr>
      <w:tr w:rsidR="006D422B" w:rsidRPr="00D93775" w14:paraId="00493B91" w14:textId="77777777" w:rsidTr="006D422B">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536F3E0A" w14:textId="77777777" w:rsidR="006D422B" w:rsidRPr="00B2404D" w:rsidRDefault="006D422B" w:rsidP="002641E5">
            <w:pPr>
              <w:pStyle w:val="TableBold"/>
              <w:rPr>
                <w:b w:val="0"/>
                <w:bCs/>
              </w:rPr>
            </w:pPr>
            <w:r w:rsidRPr="00B2404D">
              <w:rPr>
                <w:b w:val="0"/>
                <w:bCs/>
              </w:rPr>
              <w:t>8.1</w:t>
            </w:r>
          </w:p>
        </w:tc>
        <w:tc>
          <w:tcPr>
            <w:tcW w:w="1978" w:type="pct"/>
          </w:tcPr>
          <w:p w14:paraId="6DABE05E" w14:textId="47959458" w:rsidR="006D422B" w:rsidRPr="00B2404D" w:rsidRDefault="006D422B" w:rsidP="002641E5">
            <w:pPr>
              <w:pStyle w:val="TableBold"/>
              <w:rPr>
                <w:b w:val="0"/>
                <w:bCs/>
              </w:rPr>
            </w:pPr>
            <w:r w:rsidRPr="00B2404D">
              <w:rPr>
                <w:b w:val="0"/>
                <w:bCs/>
              </w:rPr>
              <w:t xml:space="preserve">We will work collaboratively with local government to identify and promote best practice approaches to </w:t>
            </w:r>
            <w:r w:rsidR="00D04124">
              <w:rPr>
                <w:b w:val="0"/>
                <w:bCs/>
              </w:rPr>
              <w:t>consumer</w:t>
            </w:r>
            <w:r w:rsidRPr="00B2404D">
              <w:rPr>
                <w:b w:val="0"/>
                <w:bCs/>
              </w:rPr>
              <w:t xml:space="preserve"> outcomes.</w:t>
            </w:r>
          </w:p>
        </w:tc>
        <w:tc>
          <w:tcPr>
            <w:tcW w:w="839" w:type="pct"/>
          </w:tcPr>
          <w:p w14:paraId="19574EB8" w14:textId="77777777" w:rsidR="006D422B" w:rsidRPr="00B2404D" w:rsidRDefault="006D422B" w:rsidP="002641E5">
            <w:pPr>
              <w:pStyle w:val="TableBold"/>
              <w:rPr>
                <w:b w:val="0"/>
                <w:bCs/>
              </w:rPr>
            </w:pPr>
            <w:r w:rsidRPr="00B2404D">
              <w:rPr>
                <w:b w:val="0"/>
                <w:bCs/>
              </w:rPr>
              <w:t>Two years (ongoing)</w:t>
            </w:r>
          </w:p>
        </w:tc>
        <w:tc>
          <w:tcPr>
            <w:tcW w:w="1883" w:type="pct"/>
          </w:tcPr>
          <w:p w14:paraId="4573A336" w14:textId="5EC65A37" w:rsidR="006D422B" w:rsidRPr="00B2404D" w:rsidRDefault="006D422B" w:rsidP="002641E5">
            <w:pPr>
              <w:pStyle w:val="TableBold"/>
              <w:rPr>
                <w:b w:val="0"/>
                <w:bCs/>
              </w:rPr>
            </w:pPr>
            <w:r w:rsidRPr="00B2404D">
              <w:rPr>
                <w:b w:val="0"/>
                <w:bCs/>
              </w:rPr>
              <w:t xml:space="preserve">Identify and </w:t>
            </w:r>
            <w:proofErr w:type="spellStart"/>
            <w:r w:rsidRPr="00B2404D">
              <w:rPr>
                <w:b w:val="0"/>
                <w:bCs/>
              </w:rPr>
              <w:t>recognise</w:t>
            </w:r>
            <w:proofErr w:type="spellEnd"/>
            <w:r w:rsidRPr="00B2404D">
              <w:rPr>
                <w:b w:val="0"/>
                <w:bCs/>
              </w:rPr>
              <w:t xml:space="preserve"> local councils that responded well to the coronavirus pandemic in promoting </w:t>
            </w:r>
            <w:r w:rsidR="00D04124">
              <w:rPr>
                <w:b w:val="0"/>
                <w:bCs/>
              </w:rPr>
              <w:t>consumer</w:t>
            </w:r>
            <w:r w:rsidRPr="00B2404D">
              <w:rPr>
                <w:b w:val="0"/>
                <w:bCs/>
              </w:rPr>
              <w:t xml:space="preserve"> outcomes.</w:t>
            </w:r>
          </w:p>
        </w:tc>
      </w:tr>
      <w:tr w:rsidR="006D422B" w:rsidRPr="00D93775" w14:paraId="72462069" w14:textId="77777777" w:rsidTr="006D422B">
        <w:trPr>
          <w:cnfStyle w:val="000000010000" w:firstRow="0" w:lastRow="0" w:firstColumn="0" w:lastColumn="0" w:oddVBand="0" w:evenVBand="0" w:oddHBand="0" w:evenHBand="1" w:firstRowFirstColumn="0" w:firstRowLastColumn="0" w:lastRowFirstColumn="0" w:lastRowLastColumn="0"/>
          <w:trHeight w:val="519"/>
        </w:trPr>
        <w:tc>
          <w:tcPr>
            <w:tcW w:w="300" w:type="pct"/>
          </w:tcPr>
          <w:p w14:paraId="147EE133" w14:textId="77777777" w:rsidR="006D422B" w:rsidRPr="00B2404D" w:rsidRDefault="006D422B" w:rsidP="002641E5">
            <w:pPr>
              <w:pStyle w:val="TableBold"/>
              <w:rPr>
                <w:b w:val="0"/>
                <w:bCs/>
              </w:rPr>
            </w:pPr>
            <w:r w:rsidRPr="00B2404D">
              <w:rPr>
                <w:b w:val="0"/>
                <w:bCs/>
              </w:rPr>
              <w:t>8.</w:t>
            </w:r>
            <w:r>
              <w:rPr>
                <w:b w:val="0"/>
                <w:bCs/>
              </w:rPr>
              <w:t>2</w:t>
            </w:r>
          </w:p>
        </w:tc>
        <w:tc>
          <w:tcPr>
            <w:tcW w:w="1978" w:type="pct"/>
          </w:tcPr>
          <w:p w14:paraId="62922BDB" w14:textId="77777777" w:rsidR="006D422B" w:rsidRPr="00B2404D" w:rsidRDefault="006D422B" w:rsidP="002641E5">
            <w:pPr>
              <w:pStyle w:val="TableBold"/>
              <w:rPr>
                <w:b w:val="0"/>
                <w:bCs/>
              </w:rPr>
            </w:pPr>
            <w:r w:rsidRPr="00B2404D">
              <w:rPr>
                <w:b w:val="0"/>
                <w:bCs/>
              </w:rPr>
              <w:t xml:space="preserve">Examine the intersection between consumer vulnerability and climate change and how this interacts in our regulated sectors, to ensure our approach is well informed </w:t>
            </w:r>
          </w:p>
        </w:tc>
        <w:tc>
          <w:tcPr>
            <w:tcW w:w="839" w:type="pct"/>
          </w:tcPr>
          <w:p w14:paraId="28D31F89" w14:textId="77777777" w:rsidR="006D422B" w:rsidRPr="00B2404D" w:rsidRDefault="006D422B" w:rsidP="002641E5">
            <w:pPr>
              <w:pStyle w:val="TableBold"/>
              <w:rPr>
                <w:b w:val="0"/>
                <w:bCs/>
              </w:rPr>
            </w:pPr>
            <w:r w:rsidRPr="00B2404D">
              <w:rPr>
                <w:b w:val="0"/>
                <w:bCs/>
              </w:rPr>
              <w:t>Two years</w:t>
            </w:r>
          </w:p>
        </w:tc>
        <w:tc>
          <w:tcPr>
            <w:tcW w:w="1883" w:type="pct"/>
          </w:tcPr>
          <w:p w14:paraId="466D82F7" w14:textId="77777777" w:rsidR="006D422B" w:rsidRPr="00B2404D" w:rsidRDefault="006D422B" w:rsidP="002641E5">
            <w:pPr>
              <w:pStyle w:val="TableBold"/>
              <w:rPr>
                <w:b w:val="0"/>
                <w:bCs/>
              </w:rPr>
            </w:pPr>
            <w:r w:rsidRPr="00B2404D">
              <w:rPr>
                <w:b w:val="0"/>
                <w:bCs/>
              </w:rPr>
              <w:t>Report on intersection between consumer vulnerability and climate change delivered.</w:t>
            </w:r>
          </w:p>
        </w:tc>
      </w:tr>
      <w:tr w:rsidR="00F22D54" w:rsidRPr="00D93775" w14:paraId="3CEBF880" w14:textId="77777777" w:rsidTr="006D422B">
        <w:trPr>
          <w:cnfStyle w:val="000000100000" w:firstRow="0" w:lastRow="0" w:firstColumn="0" w:lastColumn="0" w:oddVBand="0" w:evenVBand="0" w:oddHBand="1" w:evenHBand="0" w:firstRowFirstColumn="0" w:firstRowLastColumn="0" w:lastRowFirstColumn="0" w:lastRowLastColumn="0"/>
          <w:trHeight w:val="519"/>
        </w:trPr>
        <w:tc>
          <w:tcPr>
            <w:tcW w:w="300" w:type="pct"/>
          </w:tcPr>
          <w:p w14:paraId="3F3FA988" w14:textId="679F1153" w:rsidR="00F22D54" w:rsidRPr="00B2404D" w:rsidRDefault="00F22D54" w:rsidP="00F22D54">
            <w:pPr>
              <w:pStyle w:val="TableBold"/>
              <w:rPr>
                <w:b w:val="0"/>
                <w:bCs/>
              </w:rPr>
            </w:pPr>
            <w:r>
              <w:rPr>
                <w:b w:val="0"/>
                <w:bCs/>
              </w:rPr>
              <w:t>8.3</w:t>
            </w:r>
          </w:p>
        </w:tc>
        <w:tc>
          <w:tcPr>
            <w:tcW w:w="1978" w:type="pct"/>
          </w:tcPr>
          <w:p w14:paraId="2E75C670" w14:textId="77777777" w:rsidR="00F22D54" w:rsidRPr="00C24BF1" w:rsidRDefault="00F22D54" w:rsidP="00F22D54">
            <w:pPr>
              <w:pStyle w:val="TableBold"/>
              <w:rPr>
                <w:b w:val="0"/>
                <w:bCs/>
              </w:rPr>
            </w:pPr>
            <w:r w:rsidRPr="00C24BF1">
              <w:rPr>
                <w:b w:val="0"/>
                <w:bCs/>
              </w:rPr>
              <w:t xml:space="preserve">We will bring together qualitative and quantitative data to better understand how consumers experiencing vulnerability interact in the sectors we regulate. </w:t>
            </w:r>
          </w:p>
          <w:p w14:paraId="774A758D" w14:textId="3F4EA50D" w:rsidR="00F22D54" w:rsidRPr="00C24BF1" w:rsidRDefault="00F22D54" w:rsidP="00F22D54">
            <w:pPr>
              <w:pStyle w:val="TableBold"/>
              <w:rPr>
                <w:b w:val="0"/>
                <w:bCs/>
              </w:rPr>
            </w:pPr>
            <w:r w:rsidRPr="00C24BF1">
              <w:rPr>
                <w:b w:val="0"/>
                <w:bCs/>
              </w:rPr>
              <w:t xml:space="preserve">This </w:t>
            </w:r>
            <w:r w:rsidR="001223F5">
              <w:rPr>
                <w:b w:val="0"/>
                <w:bCs/>
              </w:rPr>
              <w:t xml:space="preserve">also </w:t>
            </w:r>
            <w:r w:rsidRPr="00C24BF1">
              <w:rPr>
                <w:b w:val="0"/>
                <w:bCs/>
              </w:rPr>
              <w:t>relates to goal three</w:t>
            </w:r>
            <w:r w:rsidR="00F135C9">
              <w:rPr>
                <w:b w:val="0"/>
                <w:bCs/>
              </w:rPr>
              <w:t>.</w:t>
            </w:r>
            <w:r w:rsidRPr="00C24BF1">
              <w:rPr>
                <w:b w:val="0"/>
                <w:bCs/>
              </w:rPr>
              <w:t xml:space="preserve"> </w:t>
            </w:r>
          </w:p>
          <w:p w14:paraId="0857A784" w14:textId="77777777" w:rsidR="00F22D54" w:rsidRPr="00B2404D" w:rsidRDefault="00F22D54" w:rsidP="00F22D54">
            <w:pPr>
              <w:pStyle w:val="TableBold"/>
              <w:rPr>
                <w:b w:val="0"/>
                <w:bCs/>
              </w:rPr>
            </w:pPr>
          </w:p>
        </w:tc>
        <w:tc>
          <w:tcPr>
            <w:tcW w:w="839" w:type="pct"/>
          </w:tcPr>
          <w:p w14:paraId="25C23604" w14:textId="7E8C8B45" w:rsidR="00F22D54" w:rsidRPr="00B2404D" w:rsidRDefault="00F22D54" w:rsidP="00F22D54">
            <w:pPr>
              <w:pStyle w:val="TableBold"/>
              <w:rPr>
                <w:b w:val="0"/>
                <w:bCs/>
              </w:rPr>
            </w:pPr>
            <w:r w:rsidRPr="00C24BF1">
              <w:rPr>
                <w:b w:val="0"/>
                <w:bCs/>
              </w:rPr>
              <w:t>12 months (ongoing initiative)</w:t>
            </w:r>
          </w:p>
        </w:tc>
        <w:tc>
          <w:tcPr>
            <w:tcW w:w="1883" w:type="pct"/>
          </w:tcPr>
          <w:p w14:paraId="70C7C961" w14:textId="77777777" w:rsidR="00F22D54" w:rsidRPr="000A7E4A" w:rsidRDefault="00F22D54" w:rsidP="00F22D54">
            <w:pPr>
              <w:pStyle w:val="Tablebullet3"/>
              <w:ind w:left="224" w:hanging="218"/>
            </w:pPr>
            <w:r w:rsidRPr="000A7E4A">
              <w:t>Use existing data analytics tool to improve understanding of the impact (particularly bill impacts) of sudden events on various consumer cohorts.</w:t>
            </w:r>
          </w:p>
          <w:p w14:paraId="42A788C1" w14:textId="7FF3E155" w:rsidR="000339E4" w:rsidRPr="000A7E4A" w:rsidRDefault="00F22D54" w:rsidP="000339E4">
            <w:pPr>
              <w:pStyle w:val="Tablebullet3"/>
              <w:numPr>
                <w:ilvl w:val="0"/>
                <w:numId w:val="0"/>
              </w:numPr>
              <w:ind w:left="720" w:hanging="360"/>
            </w:pPr>
            <w:r w:rsidRPr="000A7E4A">
              <w:rPr>
                <w:rStyle w:val="normaltextrun"/>
              </w:rPr>
              <w:t xml:space="preserve">We work collaboratively with community agencies and our industry stakeholders to understand which segments of the community are accessing the Victorian Default Offer. </w:t>
            </w:r>
            <w:r w:rsidRPr="000A7E4A">
              <w:t xml:space="preserve">Develop a </w:t>
            </w:r>
            <w:r w:rsidRPr="000A7E4A">
              <w:lastRenderedPageBreak/>
              <w:t>consumer insights report that complements and builds on existing monitoring and reporting practices across the commission.</w:t>
            </w:r>
          </w:p>
          <w:p w14:paraId="269F00BC" w14:textId="0B1B74CE" w:rsidR="00F22D54" w:rsidRPr="000339E4" w:rsidRDefault="00F22D54" w:rsidP="000339E4">
            <w:pPr>
              <w:pStyle w:val="Tablebullet3"/>
              <w:ind w:left="224" w:hanging="218"/>
            </w:pPr>
            <w:r w:rsidRPr="000A7E4A">
              <w:rPr>
                <w:rStyle w:val="normaltextrun"/>
              </w:rPr>
              <w:t>Develop and monitoring and reporting framework for understanding the effectiveness of the strategy</w:t>
            </w:r>
            <w:r w:rsidRPr="00C24BF1">
              <w:rPr>
                <w:rStyle w:val="normaltextrun"/>
                <w:b/>
                <w:bCs w:val="0"/>
              </w:rPr>
              <w:t>.</w:t>
            </w:r>
          </w:p>
        </w:tc>
      </w:tr>
      <w:tr w:rsidR="006C24F2" w:rsidRPr="00D93775" w14:paraId="12C99010" w14:textId="77777777" w:rsidTr="006D422B">
        <w:trPr>
          <w:cnfStyle w:val="000000010000" w:firstRow="0" w:lastRow="0" w:firstColumn="0" w:lastColumn="0" w:oddVBand="0" w:evenVBand="0" w:oddHBand="0" w:evenHBand="1" w:firstRowFirstColumn="0" w:firstRowLastColumn="0" w:lastRowFirstColumn="0" w:lastRowLastColumn="0"/>
          <w:trHeight w:val="519"/>
        </w:trPr>
        <w:tc>
          <w:tcPr>
            <w:tcW w:w="300" w:type="pct"/>
          </w:tcPr>
          <w:p w14:paraId="06F9CC2E" w14:textId="70F772DC" w:rsidR="006C24F2" w:rsidRDefault="006C24F2" w:rsidP="006C24F2">
            <w:pPr>
              <w:pStyle w:val="TableBold"/>
              <w:rPr>
                <w:b w:val="0"/>
                <w:bCs/>
              </w:rPr>
            </w:pPr>
            <w:r>
              <w:rPr>
                <w:b w:val="0"/>
                <w:bCs/>
              </w:rPr>
              <w:lastRenderedPageBreak/>
              <w:t>8.4</w:t>
            </w:r>
          </w:p>
        </w:tc>
        <w:tc>
          <w:tcPr>
            <w:tcW w:w="1978" w:type="pct"/>
          </w:tcPr>
          <w:p w14:paraId="381AC5B9" w14:textId="24321046" w:rsidR="006C24F2" w:rsidRPr="00C24BF1" w:rsidRDefault="006C24F2" w:rsidP="006C24F2">
            <w:pPr>
              <w:pStyle w:val="TableBold"/>
              <w:rPr>
                <w:b w:val="0"/>
                <w:bCs/>
              </w:rPr>
            </w:pPr>
            <w:r w:rsidRPr="00C24BF1">
              <w:rPr>
                <w:b w:val="0"/>
                <w:bCs/>
              </w:rPr>
              <w:t>Work with relevant agencies to address systemic issues affecting consumers access to essential services. As well as the impact of large scale sudden and acute events</w:t>
            </w:r>
            <w:r>
              <w:rPr>
                <w:b w:val="0"/>
                <w:bCs/>
              </w:rPr>
              <w:t>. T</w:t>
            </w:r>
            <w:r w:rsidRPr="00C24BF1">
              <w:rPr>
                <w:b w:val="0"/>
                <w:bCs/>
              </w:rPr>
              <w:t xml:space="preserve">his </w:t>
            </w:r>
            <w:r>
              <w:rPr>
                <w:b w:val="0"/>
                <w:bCs/>
              </w:rPr>
              <w:t xml:space="preserve">also </w:t>
            </w:r>
            <w:r w:rsidRPr="00C24BF1">
              <w:rPr>
                <w:b w:val="0"/>
                <w:bCs/>
              </w:rPr>
              <w:t xml:space="preserve">relates to goal </w:t>
            </w:r>
            <w:r>
              <w:rPr>
                <w:b w:val="0"/>
                <w:bCs/>
              </w:rPr>
              <w:t>seven</w:t>
            </w:r>
            <w:r w:rsidRPr="00C24BF1">
              <w:rPr>
                <w:b w:val="0"/>
                <w:bCs/>
              </w:rPr>
              <w:t>.</w:t>
            </w:r>
          </w:p>
        </w:tc>
        <w:tc>
          <w:tcPr>
            <w:tcW w:w="839" w:type="pct"/>
          </w:tcPr>
          <w:p w14:paraId="762008D8" w14:textId="6C05DF2A" w:rsidR="006C24F2" w:rsidRPr="00C24BF1" w:rsidRDefault="006C24F2" w:rsidP="006C24F2">
            <w:pPr>
              <w:pStyle w:val="TableBold"/>
              <w:rPr>
                <w:b w:val="0"/>
                <w:bCs/>
              </w:rPr>
            </w:pPr>
            <w:r w:rsidRPr="00C24BF1">
              <w:rPr>
                <w:b w:val="0"/>
                <w:bCs/>
              </w:rPr>
              <w:t>12 months (ongoing)</w:t>
            </w:r>
          </w:p>
        </w:tc>
        <w:tc>
          <w:tcPr>
            <w:tcW w:w="1883" w:type="pct"/>
          </w:tcPr>
          <w:p w14:paraId="384F318A" w14:textId="77777777" w:rsidR="006C24F2" w:rsidRPr="00C24BF1" w:rsidRDefault="006C24F2" w:rsidP="006C24F2">
            <w:pPr>
              <w:pStyle w:val="Tablebullet3"/>
              <w:ind w:left="224" w:hanging="218"/>
            </w:pPr>
            <w:r w:rsidRPr="00C24BF1">
              <w:t>Cross sector workshops on systemic issues in relation to consumers and accessing support.</w:t>
            </w:r>
          </w:p>
          <w:p w14:paraId="512C4888" w14:textId="627EDFA0" w:rsidR="006C24F2" w:rsidRPr="00C24BF1" w:rsidRDefault="006C24F2" w:rsidP="006C24F2">
            <w:pPr>
              <w:pStyle w:val="Tablebullet3"/>
              <w:ind w:left="224" w:hanging="218"/>
            </w:pPr>
            <w:r w:rsidRPr="00C24BF1">
              <w:t>Demonstrate partnerships with relevant agencies to address the impact of large scale sudden and acute events.</w:t>
            </w:r>
          </w:p>
          <w:p w14:paraId="460040FA" w14:textId="0D7D6F88" w:rsidR="006C24F2" w:rsidRPr="000A7E4A" w:rsidRDefault="006C24F2" w:rsidP="006C24F2">
            <w:pPr>
              <w:pStyle w:val="Tablebullet3"/>
              <w:ind w:left="224" w:hanging="218"/>
            </w:pPr>
            <w:r w:rsidRPr="00C24BF1">
              <w:t xml:space="preserve">Work with national agencies including the Australian Energy Regulator to promote a coordinated response (building on approaches used throughout the coronavirus pandemic). </w:t>
            </w:r>
          </w:p>
        </w:tc>
      </w:tr>
    </w:tbl>
    <w:p w14:paraId="24C1CC37" w14:textId="59F81078" w:rsidR="00C535DF" w:rsidRPr="00C80E37" w:rsidRDefault="00C535DF" w:rsidP="00C80E37">
      <w:pPr>
        <w:sectPr w:rsidR="00C535DF" w:rsidRPr="00C80E37" w:rsidSect="00A81A11">
          <w:headerReference w:type="default" r:id="rId29"/>
          <w:footerReference w:type="default" r:id="rId30"/>
          <w:pgSz w:w="11906" w:h="16838"/>
          <w:pgMar w:top="1440" w:right="1440" w:bottom="1440" w:left="1440" w:header="708" w:footer="708" w:gutter="0"/>
          <w:cols w:space="708"/>
          <w:docGrid w:linePitch="360"/>
        </w:sectPr>
      </w:pPr>
    </w:p>
    <w:p w14:paraId="532B0690" w14:textId="486FF5EF" w:rsidR="006C2F47" w:rsidRDefault="003D7D5C" w:rsidP="009E613C">
      <w:pPr>
        <w:pStyle w:val="Heading1"/>
      </w:pPr>
      <w:bookmarkStart w:id="45" w:name="_Toc71024121"/>
      <w:r>
        <w:lastRenderedPageBreak/>
        <w:t xml:space="preserve">Our goals and </w:t>
      </w:r>
      <w:r w:rsidR="000519B3">
        <w:t>possible</w:t>
      </w:r>
      <w:r w:rsidR="00C70FF0">
        <w:t xml:space="preserve"> </w:t>
      </w:r>
      <w:r>
        <w:t>initiatives</w:t>
      </w:r>
      <w:r w:rsidR="005741A1">
        <w:t>:</w:t>
      </w:r>
      <w:r w:rsidR="006C2F47">
        <w:t xml:space="preserve"> </w:t>
      </w:r>
      <w:r w:rsidR="0020351B">
        <w:t>h</w:t>
      </w:r>
      <w:r w:rsidR="006C2F47">
        <w:t>ow we plan to address consumer vulnerability</w:t>
      </w:r>
      <w:bookmarkEnd w:id="45"/>
    </w:p>
    <w:p w14:paraId="5D78E4A0" w14:textId="430B0220" w:rsidR="00DA0A8A" w:rsidRDefault="003D7D5C" w:rsidP="003D7D5C">
      <w:r>
        <w:t xml:space="preserve">The insights </w:t>
      </w:r>
      <w:r w:rsidR="006E3E7A">
        <w:t xml:space="preserve">we </w:t>
      </w:r>
      <w:r>
        <w:t xml:space="preserve">gathered </w:t>
      </w:r>
      <w:r w:rsidR="006E3E7A">
        <w:t xml:space="preserve">in </w:t>
      </w:r>
      <w:r>
        <w:t xml:space="preserve">our research and engagement program </w:t>
      </w:r>
      <w:r w:rsidR="006E3E7A">
        <w:t xml:space="preserve">gave </w:t>
      </w:r>
      <w:r w:rsidR="008C5085">
        <w:t xml:space="preserve">us </w:t>
      </w:r>
      <w:r w:rsidR="00C323C9">
        <w:t xml:space="preserve">a comprehensive understanding of the issues facing consumers in our regulated sectors. </w:t>
      </w:r>
      <w:r w:rsidR="0008252D">
        <w:t>We used</w:t>
      </w:r>
      <w:r w:rsidR="1AE1D977">
        <w:t xml:space="preserve"> the key themes </w:t>
      </w:r>
      <w:r w:rsidR="008C5085">
        <w:t xml:space="preserve">we </w:t>
      </w:r>
      <w:r w:rsidR="0008252D">
        <w:t xml:space="preserve">established when </w:t>
      </w:r>
      <w:r w:rsidR="00290DD9">
        <w:t xml:space="preserve">identifying problems to </w:t>
      </w:r>
      <w:r w:rsidR="00F11CC4">
        <w:t xml:space="preserve">develop </w:t>
      </w:r>
      <w:r w:rsidR="00BD315D">
        <w:t xml:space="preserve">long-term </w:t>
      </w:r>
      <w:r w:rsidR="00F11CC4">
        <w:t xml:space="preserve">goals that </w:t>
      </w:r>
      <w:r w:rsidR="0078409D">
        <w:t>address co</w:t>
      </w:r>
      <w:r w:rsidR="003F06C7">
        <w:t>nsumer vulnerability</w:t>
      </w:r>
      <w:r w:rsidR="00782D85">
        <w:t xml:space="preserve"> </w:t>
      </w:r>
      <w:r w:rsidR="009223A4">
        <w:t xml:space="preserve">in our work </w:t>
      </w:r>
      <w:r w:rsidR="00782D85">
        <w:t>now and into</w:t>
      </w:r>
      <w:r w:rsidR="00DA0A8A">
        <w:t xml:space="preserve"> the future.</w:t>
      </w:r>
    </w:p>
    <w:p w14:paraId="2E9A4E94" w14:textId="447536D3" w:rsidR="00091ED8" w:rsidRDefault="00F94C75" w:rsidP="00EE3277">
      <w:r>
        <w:t xml:space="preserve">We want to embed a consistent and contemporary approach to addressing systemic and market-based barriers to access. </w:t>
      </w:r>
      <w:r w:rsidR="00FE7024">
        <w:t xml:space="preserve">Therefore, </w:t>
      </w:r>
      <w:r w:rsidR="00FE7024" w:rsidRPr="00BD4E53">
        <w:t>o</w:t>
      </w:r>
      <w:r w:rsidR="00BC2895" w:rsidRPr="00BD4E53">
        <w:t xml:space="preserve">ur goals </w:t>
      </w:r>
      <w:r w:rsidR="00AE6A61" w:rsidRPr="00BD4E53">
        <w:t>aim</w:t>
      </w:r>
      <w:r w:rsidR="00BC2895" w:rsidRPr="00BD4E53">
        <w:t xml:space="preserve"> to build towards equity, access</w:t>
      </w:r>
      <w:r w:rsidR="00846580" w:rsidRPr="00BD4E53">
        <w:t>ibility</w:t>
      </w:r>
      <w:r w:rsidR="006E054F" w:rsidRPr="00BD4E53">
        <w:t>,</w:t>
      </w:r>
      <w:r w:rsidR="00BC2895" w:rsidRPr="00BD4E53">
        <w:t xml:space="preserve"> and inclusion for all Victorian consumers.</w:t>
      </w:r>
      <w:r w:rsidR="00BC2895">
        <w:t xml:space="preserve"> Our </w:t>
      </w:r>
      <w:r w:rsidR="000519B3">
        <w:t>possible</w:t>
      </w:r>
      <w:r w:rsidR="00C70FF0">
        <w:t xml:space="preserve"> initiative</w:t>
      </w:r>
      <w:r w:rsidR="00BC2895">
        <w:t xml:space="preserve">s set a specific and achievable pathway to achieve this. </w:t>
      </w:r>
      <w:r w:rsidR="00347C7F">
        <w:t>The</w:t>
      </w:r>
      <w:r w:rsidR="00C70FF0">
        <w:t xml:space="preserve"> initiative</w:t>
      </w:r>
      <w:r w:rsidR="00DA0A8A">
        <w:t xml:space="preserve">s </w:t>
      </w:r>
      <w:r w:rsidR="00347C7F">
        <w:t xml:space="preserve">we have </w:t>
      </w:r>
      <w:r w:rsidR="00DA0A8A">
        <w:t>across our regulatory functions</w:t>
      </w:r>
      <w:r w:rsidR="00AE6837">
        <w:t xml:space="preserve"> </w:t>
      </w:r>
      <w:r w:rsidR="000B5A97">
        <w:t>are</w:t>
      </w:r>
      <w:r w:rsidR="00091ED8">
        <w:t>:</w:t>
      </w:r>
      <w:r w:rsidR="00DA0A8A">
        <w:t xml:space="preserve"> </w:t>
      </w:r>
    </w:p>
    <w:p w14:paraId="4D4255B5" w14:textId="4C3F2492" w:rsidR="00BC2895" w:rsidRDefault="00DA0A8A" w:rsidP="00C11082">
      <w:pPr>
        <w:pStyle w:val="ListBullet"/>
      </w:pPr>
      <w:r w:rsidRPr="00C622C5">
        <w:rPr>
          <w:b/>
        </w:rPr>
        <w:t>Critical initiatives</w:t>
      </w:r>
      <w:r>
        <w:t xml:space="preserve"> </w:t>
      </w:r>
      <w:r w:rsidR="00E71006">
        <w:t xml:space="preserve">– these </w:t>
      </w:r>
      <w:r>
        <w:t xml:space="preserve">reflect high priority projects that respond to the most significant potential risks to consumers in the marketplace. </w:t>
      </w:r>
    </w:p>
    <w:p w14:paraId="446D170E" w14:textId="2ABE9317" w:rsidR="00E37BB8" w:rsidRDefault="000D5B5D" w:rsidP="008445E7">
      <w:pPr>
        <w:pStyle w:val="ListBullet"/>
      </w:pPr>
      <w:r>
        <w:rPr>
          <w:b/>
        </w:rPr>
        <w:t>G</w:t>
      </w:r>
      <w:r w:rsidR="00E86F1B" w:rsidRPr="00C622C5">
        <w:rPr>
          <w:b/>
        </w:rPr>
        <w:t>overnance and capability initiatives</w:t>
      </w:r>
      <w:r w:rsidR="00E86F1B">
        <w:t xml:space="preserve"> </w:t>
      </w:r>
      <w:r w:rsidR="00E71006">
        <w:t xml:space="preserve">– these </w:t>
      </w:r>
      <w:r w:rsidR="004E6262">
        <w:t xml:space="preserve">build a foundation to ensure we are well-equipped to meet the goals of the </w:t>
      </w:r>
      <w:r w:rsidR="00C70FF0">
        <w:t>draft strategy</w:t>
      </w:r>
      <w:r w:rsidR="004E6262">
        <w:t xml:space="preserve"> and </w:t>
      </w:r>
      <w:r w:rsidR="00DD7524">
        <w:t>integrat</w:t>
      </w:r>
      <w:r w:rsidR="00BC2895">
        <w:t>e them into our ongoing work.</w:t>
      </w:r>
    </w:p>
    <w:p w14:paraId="13F19201" w14:textId="7DA8F3EE" w:rsidR="00D308E2" w:rsidRDefault="000C1D62" w:rsidP="00B7335F">
      <w:pPr>
        <w:pStyle w:val="ListBullet"/>
      </w:pPr>
      <w:r>
        <w:rPr>
          <w:b/>
        </w:rPr>
        <w:t>Sector</w:t>
      </w:r>
      <w:r w:rsidRPr="00C622C5">
        <w:rPr>
          <w:b/>
        </w:rPr>
        <w:t xml:space="preserve"> </w:t>
      </w:r>
      <w:r w:rsidR="006C13B3" w:rsidRPr="00C622C5">
        <w:rPr>
          <w:b/>
        </w:rPr>
        <w:t>initiatives</w:t>
      </w:r>
      <w:r w:rsidR="006C13B3">
        <w:t xml:space="preserve"> </w:t>
      </w:r>
      <w:r w:rsidR="000D5B5D">
        <w:t>(se</w:t>
      </w:r>
      <w:r w:rsidR="005D1C3B">
        <w:t xml:space="preserve">e </w:t>
      </w:r>
      <w:r w:rsidR="0088079B">
        <w:t>a</w:t>
      </w:r>
      <w:r w:rsidR="005D1C3B">
        <w:t>ppendix 1)</w:t>
      </w:r>
      <w:r w:rsidR="00830203" w:rsidDel="005D1C3B">
        <w:t xml:space="preserve"> </w:t>
      </w:r>
      <w:r w:rsidR="00E71006">
        <w:t>– these</w:t>
      </w:r>
      <w:r w:rsidR="00830203">
        <w:t xml:space="preserve"> sit under</w:t>
      </w:r>
      <w:r w:rsidR="006C13B3">
        <w:t xml:space="preserve"> each goal</w:t>
      </w:r>
      <w:r w:rsidR="00830203">
        <w:t xml:space="preserve"> and</w:t>
      </w:r>
      <w:r w:rsidR="006C13B3">
        <w:t xml:space="preserve"> reflect our approach to consumer vulnerability across all areas of our work</w:t>
      </w:r>
      <w:r w:rsidR="003766A6">
        <w:t xml:space="preserve">. </w:t>
      </w:r>
    </w:p>
    <w:p w14:paraId="41284BA0" w14:textId="5AE5B7A4" w:rsidR="00500565" w:rsidRDefault="00500565" w:rsidP="00500565">
      <w:pPr>
        <w:pStyle w:val="Heading2"/>
      </w:pPr>
      <w:bookmarkStart w:id="46" w:name="_Toc71024122"/>
      <w:r>
        <w:t>Strategy timeframes</w:t>
      </w:r>
      <w:bookmarkEnd w:id="46"/>
    </w:p>
    <w:p w14:paraId="3827B80B" w14:textId="2AD513CD" w:rsidR="00793479" w:rsidRDefault="00501F13" w:rsidP="00500565">
      <w:r>
        <w:t xml:space="preserve">This </w:t>
      </w:r>
      <w:r w:rsidR="00B17127">
        <w:t>first version</w:t>
      </w:r>
      <w:r>
        <w:t xml:space="preserve"> of </w:t>
      </w:r>
      <w:r w:rsidR="00B17127">
        <w:t>our</w:t>
      </w:r>
      <w:r>
        <w:t xml:space="preserve"> strategy </w:t>
      </w:r>
      <w:r w:rsidR="00590945">
        <w:t xml:space="preserve">is intended to be </w:t>
      </w:r>
      <w:r w:rsidR="005105A3">
        <w:t>in place for three years</w:t>
      </w:r>
      <w:r w:rsidR="00BA2A21">
        <w:t xml:space="preserve">. </w:t>
      </w:r>
      <w:r w:rsidR="0087018C">
        <w:t xml:space="preserve">However, we see this </w:t>
      </w:r>
      <w:r w:rsidR="0084277C">
        <w:t>strategy</w:t>
      </w:r>
      <w:r w:rsidR="0087018C">
        <w:t xml:space="preserve"> as a long-last</w:t>
      </w:r>
      <w:r w:rsidR="00EA4FA0">
        <w:t>ing</w:t>
      </w:r>
      <w:r w:rsidR="0087018C">
        <w:t xml:space="preserve"> </w:t>
      </w:r>
      <w:r w:rsidR="006F1B7C">
        <w:t>program</w:t>
      </w:r>
      <w:r w:rsidR="00BF286D">
        <w:t xml:space="preserve"> that will change and develop as our regulatory </w:t>
      </w:r>
      <w:r w:rsidR="0084277C">
        <w:t xml:space="preserve">framework </w:t>
      </w:r>
      <w:r w:rsidR="003F341E">
        <w:t>does.</w:t>
      </w:r>
      <w:r w:rsidR="005105A3">
        <w:t xml:space="preserve"> The </w:t>
      </w:r>
      <w:r w:rsidR="000519B3">
        <w:t>possible</w:t>
      </w:r>
      <w:r w:rsidR="00C70FF0">
        <w:t xml:space="preserve"> initiative</w:t>
      </w:r>
      <w:r w:rsidR="005105A3">
        <w:t xml:space="preserve">s </w:t>
      </w:r>
      <w:r w:rsidR="006A7353">
        <w:t xml:space="preserve">that make up the strategy </w:t>
      </w:r>
      <w:r w:rsidR="00EC1C50">
        <w:t xml:space="preserve">reflect </w:t>
      </w:r>
      <w:r w:rsidR="007D3B1F">
        <w:t>this timin</w:t>
      </w:r>
      <w:r w:rsidR="00293A96">
        <w:t>g</w:t>
      </w:r>
      <w:r w:rsidR="004475B5">
        <w:t>, but</w:t>
      </w:r>
      <w:r w:rsidR="00EC415B">
        <w:t xml:space="preserve"> </w:t>
      </w:r>
      <w:r w:rsidR="00570042">
        <w:t xml:space="preserve">some initiatives may continue </w:t>
      </w:r>
      <w:r w:rsidR="00D6073B">
        <w:t>beyond</w:t>
      </w:r>
      <w:r w:rsidR="00570042">
        <w:t xml:space="preserve"> </w:t>
      </w:r>
      <w:r w:rsidR="004769AC">
        <w:t>2023</w:t>
      </w:r>
      <w:r w:rsidR="00AD0537">
        <w:t xml:space="preserve"> to suit </w:t>
      </w:r>
      <w:r w:rsidR="00F81802">
        <w:t>the ongoing needs of</w:t>
      </w:r>
      <w:r w:rsidR="00B51E1E">
        <w:t xml:space="preserve"> </w:t>
      </w:r>
      <w:r w:rsidR="00500927">
        <w:t xml:space="preserve">their </w:t>
      </w:r>
      <w:r w:rsidR="00B51E1E">
        <w:t xml:space="preserve">delivery. </w:t>
      </w:r>
      <w:r w:rsidR="004475B5">
        <w:t>At this stage, s</w:t>
      </w:r>
      <w:r w:rsidR="00793479">
        <w:t xml:space="preserve">ome </w:t>
      </w:r>
      <w:r w:rsidR="00C70FF0">
        <w:t>initiative</w:t>
      </w:r>
      <w:r w:rsidR="00793479">
        <w:t xml:space="preserve">s </w:t>
      </w:r>
      <w:r w:rsidR="00E25EA0">
        <w:t xml:space="preserve">are </w:t>
      </w:r>
      <w:r w:rsidR="000E0FD4">
        <w:t>milestones</w:t>
      </w:r>
      <w:r w:rsidR="004475B5">
        <w:t>,</w:t>
      </w:r>
      <w:r w:rsidR="000E0FD4">
        <w:t xml:space="preserve"> with the full initiative </w:t>
      </w:r>
      <w:r w:rsidR="00B3186C">
        <w:t xml:space="preserve">continuing over a longer </w:t>
      </w:r>
      <w:r w:rsidR="008A266F">
        <w:t>period</w:t>
      </w:r>
      <w:r w:rsidR="004475B5">
        <w:t>.</w:t>
      </w:r>
    </w:p>
    <w:p w14:paraId="0D1791C1" w14:textId="4E7CA8BF" w:rsidR="00500565" w:rsidRPr="001A3C2D" w:rsidRDefault="000C7A46" w:rsidP="00EA4DD3">
      <w:pPr>
        <w:pStyle w:val="Heading2"/>
      </w:pPr>
      <w:bookmarkStart w:id="47" w:name="_Toc71024123"/>
      <w:r w:rsidRPr="001A3C2D">
        <w:t xml:space="preserve">Consultation questions </w:t>
      </w:r>
      <w:r w:rsidR="006E09A7" w:rsidRPr="001A3C2D">
        <w:t xml:space="preserve">on the </w:t>
      </w:r>
      <w:r w:rsidR="00E90273" w:rsidRPr="001A3C2D">
        <w:t xml:space="preserve">themes, </w:t>
      </w:r>
      <w:proofErr w:type="gramStart"/>
      <w:r w:rsidR="00E90273" w:rsidRPr="001A3C2D">
        <w:t>goals</w:t>
      </w:r>
      <w:proofErr w:type="gramEnd"/>
      <w:r w:rsidR="00E90273" w:rsidRPr="001A3C2D">
        <w:t xml:space="preserve"> and </w:t>
      </w:r>
      <w:r w:rsidR="006D422B">
        <w:t>possible</w:t>
      </w:r>
      <w:r w:rsidR="00C70FF0">
        <w:t xml:space="preserve"> initiative</w:t>
      </w:r>
      <w:r w:rsidR="00E90273" w:rsidRPr="001A3C2D">
        <w:t>s</w:t>
      </w:r>
      <w:bookmarkEnd w:id="47"/>
      <w:r w:rsidR="00E90273" w:rsidRPr="001A3C2D">
        <w:t xml:space="preserve"> </w:t>
      </w:r>
    </w:p>
    <w:p w14:paraId="327A8029" w14:textId="0144BBFE" w:rsidR="00346291" w:rsidRPr="00346291" w:rsidRDefault="000C36AB" w:rsidP="00636028">
      <w:r>
        <w:t>Below are some s</w:t>
      </w:r>
      <w:r w:rsidR="00346291">
        <w:t>uggestions for</w:t>
      </w:r>
      <w:r w:rsidR="00585DA8">
        <w:t xml:space="preserve"> framing</w:t>
      </w:r>
      <w:r w:rsidR="00346291">
        <w:t xml:space="preserve"> feedback on the </w:t>
      </w:r>
      <w:r w:rsidR="00585DA8">
        <w:t xml:space="preserve">themes, </w:t>
      </w:r>
      <w:proofErr w:type="gramStart"/>
      <w:r w:rsidR="00585DA8">
        <w:t>goals</w:t>
      </w:r>
      <w:proofErr w:type="gramEnd"/>
      <w:r w:rsidR="00585DA8">
        <w:t xml:space="preserve"> and </w:t>
      </w:r>
      <w:r w:rsidR="000519B3">
        <w:t>possible</w:t>
      </w:r>
      <w:r w:rsidR="00C70FF0">
        <w:t xml:space="preserve"> initiative</w:t>
      </w:r>
      <w:r w:rsidR="00585DA8">
        <w:t>s of the commission</w:t>
      </w:r>
      <w:r w:rsidR="00346291">
        <w:t xml:space="preserve">: </w:t>
      </w:r>
    </w:p>
    <w:p w14:paraId="648EE2B2" w14:textId="2E8CE253" w:rsidR="00346291" w:rsidRDefault="00346291" w:rsidP="00636028">
      <w:pPr>
        <w:pStyle w:val="ListBullet"/>
      </w:pPr>
      <w:r w:rsidRPr="00C57937">
        <w:t>Are the</w:t>
      </w:r>
      <w:r>
        <w:t xml:space="preserve"> </w:t>
      </w:r>
      <w:r w:rsidRPr="00C57937">
        <w:t xml:space="preserve">goals </w:t>
      </w:r>
      <w:r>
        <w:t xml:space="preserve">identified appropriate given the overall context of the commission?   </w:t>
      </w:r>
    </w:p>
    <w:p w14:paraId="589BAA05" w14:textId="43A5ACF8" w:rsidR="00346291" w:rsidRPr="00C57937" w:rsidRDefault="00346291" w:rsidP="00636028">
      <w:pPr>
        <w:pStyle w:val="ListBullet"/>
      </w:pPr>
      <w:r>
        <w:t xml:space="preserve">Are the </w:t>
      </w:r>
      <w:r w:rsidR="000519B3">
        <w:t>possible</w:t>
      </w:r>
      <w:r w:rsidR="00C70FF0">
        <w:t xml:space="preserve"> initiative</w:t>
      </w:r>
      <w:r w:rsidR="007B5313">
        <w:t>s</w:t>
      </w:r>
      <w:r>
        <w:t xml:space="preserve"> identified appropriate for the period of the strategy?  </w:t>
      </w:r>
    </w:p>
    <w:p w14:paraId="1EFDFC25" w14:textId="3C558406" w:rsidR="00EE5DAE" w:rsidRDefault="00346291" w:rsidP="00636028">
      <w:pPr>
        <w:pStyle w:val="ListBullet"/>
      </w:pPr>
      <w:r w:rsidRPr="00E56E45">
        <w:t xml:space="preserve">What </w:t>
      </w:r>
      <w:r>
        <w:t>other considerations should we include in our strategy?</w:t>
      </w:r>
    </w:p>
    <w:p w14:paraId="71390927" w14:textId="548F7811" w:rsidR="002A4144" w:rsidRDefault="002A4144" w:rsidP="00E37BB8">
      <w:pPr>
        <w:sectPr w:rsidR="002A4144" w:rsidSect="00EE5DAE">
          <w:headerReference w:type="default" r:id="rId31"/>
          <w:pgSz w:w="11906" w:h="16838" w:code="9"/>
          <w:pgMar w:top="1440" w:right="1440" w:bottom="1440" w:left="1440" w:header="709" w:footer="692" w:gutter="0"/>
          <w:cols w:space="708"/>
          <w:docGrid w:linePitch="360"/>
        </w:sectPr>
      </w:pPr>
    </w:p>
    <w:p w14:paraId="1CCD7DF0" w14:textId="298EBF65" w:rsidR="00DD09E9" w:rsidRPr="00937AFD" w:rsidRDefault="00B43E08" w:rsidP="00DD09E9">
      <w:pPr>
        <w:pStyle w:val="Heading1"/>
      </w:pPr>
      <w:bookmarkStart w:id="48" w:name="_Toc71024124"/>
      <w:r>
        <w:lastRenderedPageBreak/>
        <w:t>Appendix 1</w:t>
      </w:r>
      <w:r w:rsidR="00003C9D">
        <w:t xml:space="preserve">: </w:t>
      </w:r>
      <w:r w:rsidR="002B4F9A">
        <w:t>Possible</w:t>
      </w:r>
      <w:r w:rsidR="00DD09E9">
        <w:t xml:space="preserve"> initiatives by sector</w:t>
      </w:r>
      <w:bookmarkEnd w:id="48"/>
    </w:p>
    <w:p w14:paraId="13BD0C6F" w14:textId="77777777" w:rsidR="00DD09E9" w:rsidRDefault="00DD09E9" w:rsidP="00DD09E9">
      <w:pPr>
        <w:pStyle w:val="Heading2"/>
      </w:pPr>
      <w:bookmarkStart w:id="49" w:name="_Toc71024125"/>
      <w:r>
        <w:t>Energy</w:t>
      </w:r>
      <w:bookmarkEnd w:id="49"/>
    </w:p>
    <w:tbl>
      <w:tblPr>
        <w:tblStyle w:val="TableGrid"/>
        <w:tblW w:w="5000" w:type="pct"/>
        <w:tblBorders>
          <w:insideH w:val="none" w:sz="0" w:space="0" w:color="auto"/>
        </w:tblBorders>
        <w:tblLook w:val="04A0" w:firstRow="1" w:lastRow="0" w:firstColumn="1" w:lastColumn="0" w:noHBand="0" w:noVBand="1"/>
      </w:tblPr>
      <w:tblGrid>
        <w:gridCol w:w="982"/>
        <w:gridCol w:w="6058"/>
        <w:gridCol w:w="1787"/>
        <w:gridCol w:w="5131"/>
      </w:tblGrid>
      <w:tr w:rsidR="002B4F9A" w:rsidRPr="00FE5407" w14:paraId="40F5DA60" w14:textId="77777777" w:rsidTr="002B4F9A">
        <w:trPr>
          <w:cnfStyle w:val="100000000000" w:firstRow="1" w:lastRow="0" w:firstColumn="0" w:lastColumn="0" w:oddVBand="0" w:evenVBand="0" w:oddHBand="0" w:evenHBand="0" w:firstRowFirstColumn="0" w:firstRowLastColumn="0" w:lastRowFirstColumn="0" w:lastRowLastColumn="0"/>
          <w:trHeight w:val="519"/>
        </w:trPr>
        <w:tc>
          <w:tcPr>
            <w:tcW w:w="2522" w:type="pct"/>
            <w:gridSpan w:val="2"/>
          </w:tcPr>
          <w:p w14:paraId="5692BF10" w14:textId="6DDD48E7" w:rsidR="002B4F9A" w:rsidRPr="00FE5407" w:rsidRDefault="002B4F9A" w:rsidP="002641E5">
            <w:pPr>
              <w:pStyle w:val="TableHeading"/>
              <w:rPr>
                <w:lang w:val="en-AU"/>
              </w:rPr>
            </w:pPr>
            <w:r>
              <w:rPr>
                <w:lang w:val="en-AU"/>
              </w:rPr>
              <w:t>Possible</w:t>
            </w:r>
            <w:r w:rsidRPr="00FE5407">
              <w:rPr>
                <w:lang w:val="en-AU"/>
              </w:rPr>
              <w:t xml:space="preserve"> initiative</w:t>
            </w:r>
          </w:p>
        </w:tc>
        <w:tc>
          <w:tcPr>
            <w:tcW w:w="640" w:type="pct"/>
          </w:tcPr>
          <w:p w14:paraId="03E8B67B" w14:textId="77777777" w:rsidR="002B4F9A" w:rsidRPr="00FE5407" w:rsidRDefault="002B4F9A" w:rsidP="002641E5">
            <w:pPr>
              <w:pStyle w:val="TableHeading"/>
              <w:rPr>
                <w:lang w:val="en-AU"/>
              </w:rPr>
            </w:pPr>
            <w:r w:rsidRPr="00FE5407">
              <w:rPr>
                <w:lang w:val="en-AU"/>
              </w:rPr>
              <w:t>Timeframe</w:t>
            </w:r>
          </w:p>
        </w:tc>
        <w:tc>
          <w:tcPr>
            <w:tcW w:w="1838" w:type="pct"/>
          </w:tcPr>
          <w:p w14:paraId="11AD507F" w14:textId="77777777" w:rsidR="002B4F9A" w:rsidRPr="00FE5407" w:rsidRDefault="002B4F9A" w:rsidP="002641E5">
            <w:pPr>
              <w:pStyle w:val="TableHeading"/>
              <w:rPr>
                <w:lang w:val="en-AU"/>
              </w:rPr>
            </w:pPr>
            <w:r w:rsidRPr="00FE5407">
              <w:rPr>
                <w:lang w:val="en-AU"/>
              </w:rPr>
              <w:t>Measure of success</w:t>
            </w:r>
          </w:p>
        </w:tc>
      </w:tr>
      <w:tr w:rsidR="002B4F9A" w:rsidRPr="00FE5407" w14:paraId="3E7F6649" w14:textId="77777777" w:rsidTr="002B4F9A">
        <w:tblPrEx>
          <w:tblBorders>
            <w:insideH w:val="single" w:sz="8"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9"/>
        </w:trPr>
        <w:tc>
          <w:tcPr>
            <w:tcW w:w="352" w:type="pct"/>
          </w:tcPr>
          <w:p w14:paraId="6DF1F0D1" w14:textId="77777777" w:rsidR="00460FD9" w:rsidRDefault="00CE547B" w:rsidP="007241AC">
            <w:pPr>
              <w:pStyle w:val="TableBold"/>
              <w:rPr>
                <w:b w:val="0"/>
                <w:bCs/>
              </w:rPr>
            </w:pPr>
            <w:r>
              <w:rPr>
                <w:b w:val="0"/>
                <w:bCs/>
              </w:rPr>
              <w:t>2.5</w:t>
            </w:r>
            <w:r w:rsidR="00460FD9">
              <w:rPr>
                <w:b w:val="0"/>
                <w:bCs/>
              </w:rPr>
              <w:t>,</w:t>
            </w:r>
          </w:p>
          <w:p w14:paraId="0C4122FC" w14:textId="77777777" w:rsidR="00460FD9" w:rsidRDefault="002B4F9A" w:rsidP="007241AC">
            <w:pPr>
              <w:pStyle w:val="TableBold"/>
              <w:rPr>
                <w:b w:val="0"/>
                <w:bCs/>
              </w:rPr>
            </w:pPr>
            <w:r w:rsidRPr="007241AC">
              <w:rPr>
                <w:b w:val="0"/>
                <w:bCs/>
              </w:rPr>
              <w:t>3.1</w:t>
            </w:r>
            <w:r w:rsidR="00C215EF">
              <w:rPr>
                <w:b w:val="0"/>
                <w:bCs/>
              </w:rPr>
              <w:t xml:space="preserve">, </w:t>
            </w:r>
          </w:p>
          <w:p w14:paraId="32C75E3B" w14:textId="75B06C8C" w:rsidR="002B4F9A" w:rsidRPr="007241AC" w:rsidRDefault="00C215EF" w:rsidP="007241AC">
            <w:pPr>
              <w:pStyle w:val="TableBold"/>
              <w:rPr>
                <w:b w:val="0"/>
                <w:bCs/>
              </w:rPr>
            </w:pPr>
            <w:r>
              <w:rPr>
                <w:b w:val="0"/>
                <w:bCs/>
              </w:rPr>
              <w:t>5.4</w:t>
            </w:r>
          </w:p>
        </w:tc>
        <w:tc>
          <w:tcPr>
            <w:tcW w:w="2170" w:type="pct"/>
          </w:tcPr>
          <w:p w14:paraId="2576D09B" w14:textId="77777777" w:rsidR="002B4F9A" w:rsidRPr="007241AC" w:rsidRDefault="002B4F9A" w:rsidP="007241AC">
            <w:pPr>
              <w:pStyle w:val="TableBold"/>
              <w:rPr>
                <w:b w:val="0"/>
                <w:bCs/>
              </w:rPr>
            </w:pPr>
            <w:r w:rsidRPr="007241AC">
              <w:rPr>
                <w:b w:val="0"/>
                <w:bCs/>
              </w:rPr>
              <w:t>We will review of the effectiveness of the payment difficulty framework, incorporating the voices of consumers experiencing vulnerability. This relates to goals three and four.</w:t>
            </w:r>
          </w:p>
          <w:p w14:paraId="5A2D959C" w14:textId="689769FC" w:rsidR="002B4F9A" w:rsidRPr="007241AC" w:rsidRDefault="002B4F9A" w:rsidP="007241AC">
            <w:pPr>
              <w:pStyle w:val="TableBold"/>
              <w:rPr>
                <w:b w:val="0"/>
                <w:bCs/>
              </w:rPr>
            </w:pPr>
            <w:r w:rsidRPr="007241AC">
              <w:rPr>
                <w:b w:val="0"/>
                <w:bCs/>
              </w:rPr>
              <w:t>(Critical initiative)</w:t>
            </w:r>
          </w:p>
        </w:tc>
        <w:tc>
          <w:tcPr>
            <w:tcW w:w="640" w:type="pct"/>
          </w:tcPr>
          <w:p w14:paraId="7AD83DEB" w14:textId="77777777" w:rsidR="002B4F9A" w:rsidRPr="007241AC" w:rsidRDefault="002B4F9A" w:rsidP="007241AC">
            <w:pPr>
              <w:pStyle w:val="TableBold"/>
              <w:rPr>
                <w:b w:val="0"/>
                <w:bCs/>
              </w:rPr>
            </w:pPr>
            <w:r w:rsidRPr="007241AC">
              <w:rPr>
                <w:rStyle w:val="normaltextrun"/>
                <w:b w:val="0"/>
                <w:bCs/>
              </w:rPr>
              <w:t>Two years </w:t>
            </w:r>
            <w:r w:rsidRPr="007241AC">
              <w:rPr>
                <w:rStyle w:val="eop"/>
                <w:b w:val="0"/>
                <w:bCs/>
              </w:rPr>
              <w:t> </w:t>
            </w:r>
          </w:p>
        </w:tc>
        <w:tc>
          <w:tcPr>
            <w:tcW w:w="1838" w:type="pct"/>
          </w:tcPr>
          <w:p w14:paraId="54CC5901" w14:textId="0FBA7F97" w:rsidR="002B4F9A" w:rsidRPr="007241AC" w:rsidRDefault="002B4F9A" w:rsidP="007241AC">
            <w:pPr>
              <w:pStyle w:val="TableBold"/>
              <w:rPr>
                <w:b w:val="0"/>
                <w:bCs/>
              </w:rPr>
            </w:pPr>
            <w:r w:rsidRPr="007241AC">
              <w:rPr>
                <w:rStyle w:val="normaltextrun"/>
                <w:b w:val="0"/>
                <w:bCs/>
              </w:rPr>
              <w:t>Our review has factored in the effect of consumers experiencing vulnerability</w:t>
            </w:r>
            <w:r w:rsidR="0086301D">
              <w:rPr>
                <w:rStyle w:val="normaltextrun"/>
                <w:b w:val="0"/>
                <w:bCs/>
              </w:rPr>
              <w:t>.</w:t>
            </w:r>
            <w:r w:rsidRPr="007241AC">
              <w:rPr>
                <w:rStyle w:val="normaltextrun"/>
                <w:b w:val="0"/>
                <w:bCs/>
              </w:rPr>
              <w:t xml:space="preserve"> </w:t>
            </w:r>
          </w:p>
        </w:tc>
      </w:tr>
      <w:tr w:rsidR="002B4F9A" w:rsidRPr="00FE5407" w14:paraId="0DA33924" w14:textId="77777777" w:rsidTr="002B4F9A">
        <w:tblPrEx>
          <w:tblBorders>
            <w:insideH w:val="single" w:sz="8" w:space="0" w:color="FFFFFF" w:themeColor="background1"/>
          </w:tblBorders>
        </w:tblPrEx>
        <w:trPr>
          <w:cnfStyle w:val="000000010000" w:firstRow="0" w:lastRow="0" w:firstColumn="0" w:lastColumn="0" w:oddVBand="0" w:evenVBand="0" w:oddHBand="0" w:evenHBand="1" w:firstRowFirstColumn="0" w:firstRowLastColumn="0" w:lastRowFirstColumn="0" w:lastRowLastColumn="0"/>
          <w:trHeight w:val="519"/>
        </w:trPr>
        <w:tc>
          <w:tcPr>
            <w:tcW w:w="352" w:type="pct"/>
          </w:tcPr>
          <w:p w14:paraId="3883E014" w14:textId="38563A58" w:rsidR="002B4F9A" w:rsidRPr="007241AC" w:rsidRDefault="002B4F9A" w:rsidP="007241AC">
            <w:pPr>
              <w:pStyle w:val="TableBold"/>
              <w:rPr>
                <w:b w:val="0"/>
                <w:bCs/>
              </w:rPr>
            </w:pPr>
            <w:r w:rsidRPr="007241AC">
              <w:rPr>
                <w:b w:val="0"/>
                <w:bCs/>
              </w:rPr>
              <w:t>3.</w:t>
            </w:r>
            <w:r w:rsidR="00E1134E">
              <w:rPr>
                <w:b w:val="0"/>
                <w:bCs/>
              </w:rPr>
              <w:t>2</w:t>
            </w:r>
          </w:p>
        </w:tc>
        <w:tc>
          <w:tcPr>
            <w:tcW w:w="2170" w:type="pct"/>
          </w:tcPr>
          <w:p w14:paraId="363825C6" w14:textId="77777777" w:rsidR="002B4F9A" w:rsidRPr="007241AC" w:rsidRDefault="002B4F9A" w:rsidP="007241AC">
            <w:pPr>
              <w:pStyle w:val="TableBold"/>
              <w:rPr>
                <w:b w:val="0"/>
                <w:bCs/>
              </w:rPr>
            </w:pPr>
            <w:r w:rsidRPr="007241AC">
              <w:rPr>
                <w:b w:val="0"/>
                <w:bCs/>
              </w:rPr>
              <w:t xml:space="preserve">We will develop options to include the voice of the consumer experience in enforcement processes. </w:t>
            </w:r>
          </w:p>
        </w:tc>
        <w:tc>
          <w:tcPr>
            <w:tcW w:w="640" w:type="pct"/>
          </w:tcPr>
          <w:p w14:paraId="69509A48" w14:textId="13BEA151" w:rsidR="002B4F9A" w:rsidRPr="007241AC" w:rsidRDefault="00920E6F" w:rsidP="007241AC">
            <w:pPr>
              <w:pStyle w:val="TableBold"/>
              <w:rPr>
                <w:rStyle w:val="normaltextrun"/>
                <w:b w:val="0"/>
                <w:bCs/>
              </w:rPr>
            </w:pPr>
            <w:r w:rsidRPr="007241AC">
              <w:rPr>
                <w:rStyle w:val="normaltextrun"/>
                <w:b w:val="0"/>
                <w:bCs/>
              </w:rPr>
              <w:t>Two years</w:t>
            </w:r>
          </w:p>
        </w:tc>
        <w:tc>
          <w:tcPr>
            <w:tcW w:w="1838" w:type="pct"/>
          </w:tcPr>
          <w:p w14:paraId="543B9CD0" w14:textId="77777777" w:rsidR="002B4F9A" w:rsidRPr="007241AC" w:rsidRDefault="002B4F9A" w:rsidP="0086301D">
            <w:pPr>
              <w:pStyle w:val="TableBold"/>
              <w:numPr>
                <w:ilvl w:val="0"/>
                <w:numId w:val="34"/>
              </w:numPr>
              <w:ind w:left="304"/>
              <w:rPr>
                <w:b w:val="0"/>
                <w:bCs/>
              </w:rPr>
            </w:pPr>
            <w:r w:rsidRPr="007241AC">
              <w:rPr>
                <w:b w:val="0"/>
                <w:bCs/>
              </w:rPr>
              <w:t xml:space="preserve">Consumer experience informs compliance and enforcement priority setting. </w:t>
            </w:r>
          </w:p>
          <w:p w14:paraId="0DFBBD8B" w14:textId="0CB56E63" w:rsidR="002B4F9A" w:rsidRPr="007241AC" w:rsidDel="00EC4A21" w:rsidRDefault="00920E6F" w:rsidP="0086301D">
            <w:pPr>
              <w:pStyle w:val="TableBold"/>
              <w:numPr>
                <w:ilvl w:val="0"/>
                <w:numId w:val="34"/>
              </w:numPr>
              <w:ind w:left="304"/>
              <w:rPr>
                <w:rStyle w:val="normaltextrun"/>
                <w:b w:val="0"/>
                <w:bCs/>
              </w:rPr>
            </w:pPr>
            <w:r w:rsidRPr="007241AC">
              <w:rPr>
                <w:b w:val="0"/>
                <w:bCs/>
              </w:rPr>
              <w:t>‘</w:t>
            </w:r>
            <w:r w:rsidR="002B4F9A" w:rsidRPr="007241AC">
              <w:rPr>
                <w:b w:val="0"/>
                <w:bCs/>
              </w:rPr>
              <w:t>Consumer harm assessment</w:t>
            </w:r>
            <w:r w:rsidRPr="007241AC">
              <w:rPr>
                <w:b w:val="0"/>
                <w:bCs/>
              </w:rPr>
              <w:t>’</w:t>
            </w:r>
            <w:r w:rsidR="002B4F9A" w:rsidRPr="007241AC">
              <w:rPr>
                <w:b w:val="0"/>
                <w:bCs/>
              </w:rPr>
              <w:t xml:space="preserve"> in enforcement matters </w:t>
            </w:r>
            <w:r w:rsidRPr="007241AC">
              <w:rPr>
                <w:b w:val="0"/>
                <w:bCs/>
              </w:rPr>
              <w:t>is</w:t>
            </w:r>
            <w:r w:rsidR="002B4F9A" w:rsidRPr="007241AC">
              <w:rPr>
                <w:b w:val="0"/>
                <w:bCs/>
              </w:rPr>
              <w:t xml:space="preserve"> informed by these options. </w:t>
            </w:r>
          </w:p>
        </w:tc>
      </w:tr>
      <w:tr w:rsidR="002B4F9A" w:rsidRPr="00FE5407" w14:paraId="401D80FC" w14:textId="77777777" w:rsidTr="002B4F9A">
        <w:tblPrEx>
          <w:tblBorders>
            <w:insideH w:val="single" w:sz="8"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9"/>
        </w:trPr>
        <w:tc>
          <w:tcPr>
            <w:tcW w:w="352" w:type="pct"/>
          </w:tcPr>
          <w:p w14:paraId="49D3E408" w14:textId="77777777" w:rsidR="002B4F9A" w:rsidRPr="007241AC" w:rsidRDefault="002B4F9A" w:rsidP="007241AC">
            <w:pPr>
              <w:pStyle w:val="TableBold"/>
              <w:rPr>
                <w:b w:val="0"/>
                <w:bCs/>
              </w:rPr>
            </w:pPr>
            <w:r w:rsidRPr="007241AC">
              <w:rPr>
                <w:b w:val="0"/>
                <w:bCs/>
              </w:rPr>
              <w:t>3.3</w:t>
            </w:r>
          </w:p>
        </w:tc>
        <w:tc>
          <w:tcPr>
            <w:tcW w:w="2170" w:type="pct"/>
          </w:tcPr>
          <w:p w14:paraId="60DFEB75" w14:textId="16C6E86D" w:rsidR="002B4F9A" w:rsidRPr="007241AC" w:rsidRDefault="002B4F9A" w:rsidP="007241AC">
            <w:pPr>
              <w:pStyle w:val="TableBold"/>
              <w:rPr>
                <w:b w:val="0"/>
                <w:bCs/>
              </w:rPr>
            </w:pPr>
            <w:r w:rsidRPr="007241AC">
              <w:rPr>
                <w:b w:val="0"/>
                <w:bCs/>
              </w:rPr>
              <w:t xml:space="preserve">We will hear the voices of </w:t>
            </w:r>
            <w:r w:rsidR="00D04124">
              <w:rPr>
                <w:b w:val="0"/>
                <w:bCs/>
              </w:rPr>
              <w:t>consumer</w:t>
            </w:r>
            <w:r w:rsidRPr="007241AC">
              <w:rPr>
                <w:b w:val="0"/>
                <w:bCs/>
              </w:rPr>
              <w:t>s experiencing vulnerability to better informs our reforms and monitoring of the energy market.</w:t>
            </w:r>
          </w:p>
        </w:tc>
        <w:tc>
          <w:tcPr>
            <w:tcW w:w="640" w:type="pct"/>
          </w:tcPr>
          <w:p w14:paraId="315F2C34" w14:textId="477D305B" w:rsidR="002B4F9A" w:rsidRPr="007241AC" w:rsidRDefault="002B4F9A" w:rsidP="007241AC">
            <w:pPr>
              <w:pStyle w:val="TableBold"/>
              <w:rPr>
                <w:b w:val="0"/>
                <w:bCs/>
              </w:rPr>
            </w:pPr>
            <w:r w:rsidRPr="007241AC">
              <w:rPr>
                <w:b w:val="0"/>
                <w:bCs/>
              </w:rPr>
              <w:t>Ongoing work over the next two years</w:t>
            </w:r>
            <w:r w:rsidR="007241AC" w:rsidRPr="007241AC">
              <w:rPr>
                <w:b w:val="0"/>
                <w:bCs/>
              </w:rPr>
              <w:t>,</w:t>
            </w:r>
            <w:r w:rsidRPr="007241AC">
              <w:rPr>
                <w:b w:val="0"/>
                <w:bCs/>
              </w:rPr>
              <w:t xml:space="preserve"> with key milestones during that period.</w:t>
            </w:r>
          </w:p>
        </w:tc>
        <w:tc>
          <w:tcPr>
            <w:tcW w:w="1838" w:type="pct"/>
          </w:tcPr>
          <w:p w14:paraId="2B2FA454" w14:textId="77777777" w:rsidR="002B4F9A" w:rsidRPr="007241AC" w:rsidRDefault="002B4F9A" w:rsidP="007241AC">
            <w:pPr>
              <w:pStyle w:val="TableBold"/>
              <w:rPr>
                <w:b w:val="0"/>
                <w:bCs/>
              </w:rPr>
            </w:pPr>
            <w:r w:rsidRPr="007241AC">
              <w:rPr>
                <w:b w:val="0"/>
                <w:bCs/>
              </w:rPr>
              <w:t>Applies or conducts research where required.</w:t>
            </w:r>
          </w:p>
          <w:p w14:paraId="5DBFF165" w14:textId="77777777" w:rsidR="002B4F9A" w:rsidRPr="007241AC" w:rsidRDefault="002B4F9A" w:rsidP="007241AC">
            <w:pPr>
              <w:pStyle w:val="TableBold"/>
              <w:rPr>
                <w:b w:val="0"/>
                <w:bCs/>
              </w:rPr>
            </w:pPr>
          </w:p>
          <w:p w14:paraId="279CA974" w14:textId="77777777" w:rsidR="002B4F9A" w:rsidRPr="007241AC" w:rsidRDefault="002B4F9A" w:rsidP="007241AC">
            <w:pPr>
              <w:pStyle w:val="TableBold"/>
              <w:rPr>
                <w:b w:val="0"/>
                <w:bCs/>
              </w:rPr>
            </w:pPr>
          </w:p>
        </w:tc>
      </w:tr>
      <w:tr w:rsidR="002B4F9A" w:rsidRPr="00FE5407" w14:paraId="5C4E2EE1" w14:textId="77777777" w:rsidTr="002B4F9A">
        <w:tblPrEx>
          <w:tblBorders>
            <w:insideH w:val="single" w:sz="8" w:space="0" w:color="FFFFFF" w:themeColor="background1"/>
          </w:tblBorders>
        </w:tblPrEx>
        <w:trPr>
          <w:cnfStyle w:val="000000010000" w:firstRow="0" w:lastRow="0" w:firstColumn="0" w:lastColumn="0" w:oddVBand="0" w:evenVBand="0" w:oddHBand="0" w:evenHBand="1" w:firstRowFirstColumn="0" w:firstRowLastColumn="0" w:lastRowFirstColumn="0" w:lastRowLastColumn="0"/>
          <w:trHeight w:val="519"/>
        </w:trPr>
        <w:tc>
          <w:tcPr>
            <w:tcW w:w="352" w:type="pct"/>
          </w:tcPr>
          <w:p w14:paraId="46EA2614" w14:textId="77777777" w:rsidR="002B4F9A" w:rsidRPr="007241AC" w:rsidRDefault="002B4F9A" w:rsidP="007241AC">
            <w:pPr>
              <w:pStyle w:val="TableBold"/>
              <w:rPr>
                <w:b w:val="0"/>
                <w:bCs/>
              </w:rPr>
            </w:pPr>
            <w:r w:rsidRPr="007241AC">
              <w:rPr>
                <w:b w:val="0"/>
                <w:bCs/>
              </w:rPr>
              <w:t>4.3</w:t>
            </w:r>
          </w:p>
        </w:tc>
        <w:tc>
          <w:tcPr>
            <w:tcW w:w="2170" w:type="pct"/>
          </w:tcPr>
          <w:p w14:paraId="1FC3A1A3" w14:textId="55A2DF9B" w:rsidR="002B4F9A" w:rsidRPr="007241AC" w:rsidRDefault="002B4F9A" w:rsidP="007241AC">
            <w:pPr>
              <w:pStyle w:val="TableBold"/>
              <w:rPr>
                <w:b w:val="0"/>
                <w:bCs/>
              </w:rPr>
            </w:pPr>
            <w:r w:rsidRPr="007241AC">
              <w:rPr>
                <w:b w:val="0"/>
                <w:bCs/>
              </w:rPr>
              <w:t>We will use industry education to support better practice approaches for retailers and distributors to have a consistent understanding of vulnerability</w:t>
            </w:r>
            <w:r w:rsidR="002F3F0B">
              <w:rPr>
                <w:b w:val="0"/>
                <w:bCs/>
              </w:rPr>
              <w:t xml:space="preserve"> and how to better communicate with consumers experienc</w:t>
            </w:r>
            <w:r w:rsidR="0025056B">
              <w:rPr>
                <w:b w:val="0"/>
                <w:bCs/>
              </w:rPr>
              <w:t>ing</w:t>
            </w:r>
            <w:r w:rsidR="002F3F0B">
              <w:rPr>
                <w:b w:val="0"/>
                <w:bCs/>
              </w:rPr>
              <w:t xml:space="preserve"> </w:t>
            </w:r>
            <w:r w:rsidR="00AC6668">
              <w:rPr>
                <w:b w:val="0"/>
                <w:bCs/>
              </w:rPr>
              <w:t>barriers to access.</w:t>
            </w:r>
          </w:p>
        </w:tc>
        <w:tc>
          <w:tcPr>
            <w:tcW w:w="640" w:type="pct"/>
          </w:tcPr>
          <w:p w14:paraId="7AE27E0D" w14:textId="77777777" w:rsidR="002B4F9A" w:rsidRPr="007241AC" w:rsidRDefault="002B4F9A" w:rsidP="007241AC">
            <w:pPr>
              <w:pStyle w:val="TableBold"/>
              <w:rPr>
                <w:b w:val="0"/>
                <w:bCs/>
              </w:rPr>
            </w:pPr>
            <w:r w:rsidRPr="007241AC">
              <w:rPr>
                <w:b w:val="0"/>
                <w:bCs/>
              </w:rPr>
              <w:t>Two years</w:t>
            </w:r>
          </w:p>
        </w:tc>
        <w:tc>
          <w:tcPr>
            <w:tcW w:w="1838" w:type="pct"/>
          </w:tcPr>
          <w:p w14:paraId="5E0AB853" w14:textId="78F61651" w:rsidR="002B4F9A" w:rsidRPr="007241AC" w:rsidRDefault="002B4F9A" w:rsidP="007241AC">
            <w:pPr>
              <w:pStyle w:val="TableBold"/>
              <w:rPr>
                <w:b w:val="0"/>
                <w:bCs/>
              </w:rPr>
            </w:pPr>
            <w:r w:rsidRPr="007241AC">
              <w:rPr>
                <w:b w:val="0"/>
                <w:bCs/>
              </w:rPr>
              <w:t>Industry education program on vulnerability (including family violence) and hardship policies developed and delivered (incorporating findings from review of the payment difficulty framework).</w:t>
            </w:r>
          </w:p>
        </w:tc>
      </w:tr>
    </w:tbl>
    <w:p w14:paraId="3E6948B4" w14:textId="77777777" w:rsidR="00DD09E9" w:rsidRDefault="00DD09E9" w:rsidP="00DD09E9"/>
    <w:p w14:paraId="6816E87F" w14:textId="77777777" w:rsidR="00DD09E9" w:rsidRDefault="00DD09E9" w:rsidP="00DD09E9">
      <w:pPr>
        <w:pStyle w:val="Heading2"/>
      </w:pPr>
      <w:bookmarkStart w:id="50" w:name="_Toc71024126"/>
      <w:r>
        <w:lastRenderedPageBreak/>
        <w:t>Local government</w:t>
      </w:r>
      <w:bookmarkEnd w:id="50"/>
      <w:r>
        <w:t xml:space="preserve"> </w:t>
      </w:r>
    </w:p>
    <w:tbl>
      <w:tblPr>
        <w:tblStyle w:val="TableGrid"/>
        <w:tblW w:w="5000" w:type="pct"/>
        <w:tblBorders>
          <w:insideH w:val="none" w:sz="0" w:space="0" w:color="auto"/>
        </w:tblBorders>
        <w:tblLook w:val="04A0" w:firstRow="1" w:lastRow="0" w:firstColumn="1" w:lastColumn="0" w:noHBand="0" w:noVBand="1"/>
      </w:tblPr>
      <w:tblGrid>
        <w:gridCol w:w="662"/>
        <w:gridCol w:w="5784"/>
        <w:gridCol w:w="1985"/>
        <w:gridCol w:w="5527"/>
      </w:tblGrid>
      <w:tr w:rsidR="007241AC" w:rsidRPr="00FE5407" w14:paraId="246447D5" w14:textId="77777777" w:rsidTr="007241AC">
        <w:trPr>
          <w:cnfStyle w:val="100000000000" w:firstRow="1" w:lastRow="0" w:firstColumn="0" w:lastColumn="0" w:oddVBand="0" w:evenVBand="0" w:oddHBand="0" w:evenHBand="0" w:firstRowFirstColumn="0" w:firstRowLastColumn="0" w:lastRowFirstColumn="0" w:lastRowLastColumn="0"/>
          <w:trHeight w:val="519"/>
        </w:trPr>
        <w:tc>
          <w:tcPr>
            <w:tcW w:w="2309" w:type="pct"/>
            <w:gridSpan w:val="2"/>
          </w:tcPr>
          <w:p w14:paraId="51E23870" w14:textId="024CEA30" w:rsidR="007241AC" w:rsidRPr="00FE5407" w:rsidRDefault="007241AC" w:rsidP="002641E5">
            <w:pPr>
              <w:pStyle w:val="TableHeading"/>
              <w:rPr>
                <w:lang w:val="en-AU"/>
              </w:rPr>
            </w:pPr>
            <w:r>
              <w:rPr>
                <w:lang w:val="en-AU"/>
              </w:rPr>
              <w:t>Possible</w:t>
            </w:r>
            <w:r w:rsidRPr="00FE5407">
              <w:rPr>
                <w:lang w:val="en-AU"/>
              </w:rPr>
              <w:t xml:space="preserve"> initiative</w:t>
            </w:r>
          </w:p>
        </w:tc>
        <w:tc>
          <w:tcPr>
            <w:tcW w:w="711" w:type="pct"/>
          </w:tcPr>
          <w:p w14:paraId="7000E90F" w14:textId="77777777" w:rsidR="007241AC" w:rsidRPr="00FE5407" w:rsidRDefault="007241AC" w:rsidP="002641E5">
            <w:pPr>
              <w:pStyle w:val="TableHeading"/>
              <w:rPr>
                <w:lang w:val="en-AU"/>
              </w:rPr>
            </w:pPr>
            <w:r w:rsidRPr="00FE5407">
              <w:rPr>
                <w:lang w:val="en-AU"/>
              </w:rPr>
              <w:t>Timeframe</w:t>
            </w:r>
          </w:p>
        </w:tc>
        <w:tc>
          <w:tcPr>
            <w:tcW w:w="1980" w:type="pct"/>
          </w:tcPr>
          <w:p w14:paraId="6DF9D4C4" w14:textId="77777777" w:rsidR="007241AC" w:rsidRPr="00FE5407" w:rsidRDefault="007241AC" w:rsidP="002641E5">
            <w:pPr>
              <w:pStyle w:val="TableHeading"/>
              <w:rPr>
                <w:lang w:val="en-AU"/>
              </w:rPr>
            </w:pPr>
            <w:r w:rsidRPr="00FE5407">
              <w:rPr>
                <w:lang w:val="en-AU"/>
              </w:rPr>
              <w:t>Measure of success</w:t>
            </w:r>
          </w:p>
        </w:tc>
      </w:tr>
      <w:tr w:rsidR="007241AC" w:rsidRPr="00FE5407" w14:paraId="29FF4778" w14:textId="77777777" w:rsidTr="007241AC">
        <w:trPr>
          <w:cnfStyle w:val="000000100000" w:firstRow="0" w:lastRow="0" w:firstColumn="0" w:lastColumn="0" w:oddVBand="0" w:evenVBand="0" w:oddHBand="1" w:evenHBand="0" w:firstRowFirstColumn="0" w:firstRowLastColumn="0" w:lastRowFirstColumn="0" w:lastRowLastColumn="0"/>
          <w:trHeight w:val="519"/>
        </w:trPr>
        <w:tc>
          <w:tcPr>
            <w:tcW w:w="237" w:type="pct"/>
          </w:tcPr>
          <w:p w14:paraId="36248E1F" w14:textId="77777777" w:rsidR="007241AC" w:rsidRPr="007241AC" w:rsidRDefault="007241AC" w:rsidP="007241AC">
            <w:pPr>
              <w:pStyle w:val="TableBold"/>
              <w:rPr>
                <w:b w:val="0"/>
                <w:bCs/>
              </w:rPr>
            </w:pPr>
            <w:r w:rsidRPr="007241AC">
              <w:rPr>
                <w:b w:val="0"/>
                <w:bCs/>
              </w:rPr>
              <w:t>2.1</w:t>
            </w:r>
          </w:p>
        </w:tc>
        <w:tc>
          <w:tcPr>
            <w:tcW w:w="2072" w:type="pct"/>
          </w:tcPr>
          <w:p w14:paraId="336D09A3" w14:textId="4647FE04" w:rsidR="007241AC" w:rsidRPr="007241AC" w:rsidRDefault="007241AC" w:rsidP="007241AC">
            <w:pPr>
              <w:pStyle w:val="TableBold"/>
              <w:rPr>
                <w:b w:val="0"/>
                <w:bCs/>
              </w:rPr>
            </w:pPr>
            <w:r w:rsidRPr="007241AC">
              <w:rPr>
                <w:b w:val="0"/>
                <w:bCs/>
              </w:rPr>
              <w:t>We will work collaboratively with local government sector to promote better practice in direct engagement with consumers.</w:t>
            </w:r>
          </w:p>
        </w:tc>
        <w:tc>
          <w:tcPr>
            <w:tcW w:w="711" w:type="pct"/>
          </w:tcPr>
          <w:p w14:paraId="175F0705" w14:textId="77777777" w:rsidR="007241AC" w:rsidRPr="007241AC" w:rsidRDefault="007241AC" w:rsidP="007241AC">
            <w:pPr>
              <w:pStyle w:val="TableBold"/>
              <w:rPr>
                <w:b w:val="0"/>
                <w:bCs/>
              </w:rPr>
            </w:pPr>
            <w:r w:rsidRPr="007241AC">
              <w:rPr>
                <w:b w:val="0"/>
                <w:bCs/>
              </w:rPr>
              <w:t>Two years</w:t>
            </w:r>
          </w:p>
        </w:tc>
        <w:tc>
          <w:tcPr>
            <w:tcW w:w="1980" w:type="pct"/>
          </w:tcPr>
          <w:p w14:paraId="339D0616" w14:textId="77777777" w:rsidR="007241AC" w:rsidRPr="007241AC" w:rsidRDefault="007241AC" w:rsidP="007241AC">
            <w:pPr>
              <w:pStyle w:val="TableBold"/>
              <w:rPr>
                <w:b w:val="0"/>
                <w:bCs/>
              </w:rPr>
            </w:pPr>
            <w:r w:rsidRPr="007241AC">
              <w:rPr>
                <w:b w:val="0"/>
                <w:bCs/>
              </w:rPr>
              <w:t>Commission delivers engagement activities to promote better practice with local government sector (conference and/or recognition event).</w:t>
            </w:r>
          </w:p>
        </w:tc>
      </w:tr>
      <w:tr w:rsidR="007241AC" w:rsidRPr="00FE5407" w14:paraId="1D6ED874" w14:textId="77777777" w:rsidTr="007241AC">
        <w:trPr>
          <w:cnfStyle w:val="000000010000" w:firstRow="0" w:lastRow="0" w:firstColumn="0" w:lastColumn="0" w:oddVBand="0" w:evenVBand="0" w:oddHBand="0" w:evenHBand="1" w:firstRowFirstColumn="0" w:firstRowLastColumn="0" w:lastRowFirstColumn="0" w:lastRowLastColumn="0"/>
          <w:trHeight w:val="519"/>
        </w:trPr>
        <w:tc>
          <w:tcPr>
            <w:tcW w:w="237" w:type="pct"/>
          </w:tcPr>
          <w:p w14:paraId="41659964" w14:textId="77777777" w:rsidR="007241AC" w:rsidRPr="007241AC" w:rsidRDefault="007241AC" w:rsidP="007241AC">
            <w:pPr>
              <w:pStyle w:val="TableBold"/>
              <w:rPr>
                <w:b w:val="0"/>
                <w:bCs/>
              </w:rPr>
            </w:pPr>
            <w:r w:rsidRPr="007241AC">
              <w:rPr>
                <w:b w:val="0"/>
                <w:bCs/>
              </w:rPr>
              <w:t>4.4</w:t>
            </w:r>
          </w:p>
        </w:tc>
        <w:tc>
          <w:tcPr>
            <w:tcW w:w="2072" w:type="pct"/>
          </w:tcPr>
          <w:p w14:paraId="71BA6026" w14:textId="77777777" w:rsidR="007241AC" w:rsidRPr="007241AC" w:rsidRDefault="007241AC" w:rsidP="007241AC">
            <w:pPr>
              <w:pStyle w:val="TableBold"/>
              <w:rPr>
                <w:b w:val="0"/>
                <w:bCs/>
              </w:rPr>
            </w:pPr>
            <w:r w:rsidRPr="007241AC">
              <w:rPr>
                <w:b w:val="0"/>
                <w:bCs/>
              </w:rPr>
              <w:t>We will support a consistent understanding of vulnerability across the local government sector.</w:t>
            </w:r>
          </w:p>
        </w:tc>
        <w:tc>
          <w:tcPr>
            <w:tcW w:w="711" w:type="pct"/>
          </w:tcPr>
          <w:p w14:paraId="3BF7A2C9" w14:textId="77777777" w:rsidR="007241AC" w:rsidRPr="007241AC" w:rsidRDefault="007241AC" w:rsidP="007241AC">
            <w:pPr>
              <w:pStyle w:val="TableBold"/>
              <w:rPr>
                <w:b w:val="0"/>
                <w:bCs/>
              </w:rPr>
            </w:pPr>
            <w:r w:rsidRPr="007241AC">
              <w:rPr>
                <w:b w:val="0"/>
                <w:bCs/>
              </w:rPr>
              <w:t>Three years</w:t>
            </w:r>
          </w:p>
        </w:tc>
        <w:tc>
          <w:tcPr>
            <w:tcW w:w="1980" w:type="pct"/>
          </w:tcPr>
          <w:p w14:paraId="262CBD82" w14:textId="77777777" w:rsidR="007241AC" w:rsidRPr="007241AC" w:rsidRDefault="007241AC" w:rsidP="007241AC">
            <w:pPr>
              <w:pStyle w:val="TableBold"/>
              <w:rPr>
                <w:b w:val="0"/>
                <w:bCs/>
              </w:rPr>
            </w:pPr>
            <w:r w:rsidRPr="007241AC">
              <w:rPr>
                <w:b w:val="0"/>
                <w:bCs/>
              </w:rPr>
              <w:t>Develop of an education and engagement program for the local government sector.</w:t>
            </w:r>
          </w:p>
        </w:tc>
      </w:tr>
      <w:tr w:rsidR="007241AC" w:rsidRPr="00FE5407" w14:paraId="6A3BDA5E" w14:textId="77777777" w:rsidTr="007241AC">
        <w:trPr>
          <w:cnfStyle w:val="000000100000" w:firstRow="0" w:lastRow="0" w:firstColumn="0" w:lastColumn="0" w:oddVBand="0" w:evenVBand="0" w:oddHBand="1" w:evenHBand="0" w:firstRowFirstColumn="0" w:firstRowLastColumn="0" w:lastRowFirstColumn="0" w:lastRowLastColumn="0"/>
          <w:trHeight w:val="519"/>
        </w:trPr>
        <w:tc>
          <w:tcPr>
            <w:tcW w:w="237" w:type="pct"/>
          </w:tcPr>
          <w:p w14:paraId="4072A4C5" w14:textId="77777777" w:rsidR="007241AC" w:rsidRPr="007241AC" w:rsidRDefault="007241AC" w:rsidP="007241AC">
            <w:pPr>
              <w:pStyle w:val="TableBold"/>
              <w:rPr>
                <w:b w:val="0"/>
                <w:bCs/>
              </w:rPr>
            </w:pPr>
            <w:r w:rsidRPr="007241AC">
              <w:rPr>
                <w:b w:val="0"/>
                <w:bCs/>
              </w:rPr>
              <w:t>8.1</w:t>
            </w:r>
          </w:p>
        </w:tc>
        <w:tc>
          <w:tcPr>
            <w:tcW w:w="2072" w:type="pct"/>
          </w:tcPr>
          <w:p w14:paraId="0927F01D" w14:textId="17439921" w:rsidR="007241AC" w:rsidRPr="007241AC" w:rsidRDefault="007241AC" w:rsidP="007241AC">
            <w:pPr>
              <w:pStyle w:val="TableBold"/>
              <w:rPr>
                <w:b w:val="0"/>
                <w:bCs/>
              </w:rPr>
            </w:pPr>
            <w:r w:rsidRPr="007241AC">
              <w:rPr>
                <w:b w:val="0"/>
                <w:bCs/>
              </w:rPr>
              <w:t xml:space="preserve">We will work collaboratively with local government to identify and promote best practice approaches to </w:t>
            </w:r>
            <w:r w:rsidR="00D04124">
              <w:rPr>
                <w:b w:val="0"/>
                <w:bCs/>
              </w:rPr>
              <w:t>consumer</w:t>
            </w:r>
            <w:r w:rsidRPr="007241AC">
              <w:rPr>
                <w:b w:val="0"/>
                <w:bCs/>
              </w:rPr>
              <w:t xml:space="preserve"> outcomes.</w:t>
            </w:r>
          </w:p>
        </w:tc>
        <w:tc>
          <w:tcPr>
            <w:tcW w:w="711" w:type="pct"/>
          </w:tcPr>
          <w:p w14:paraId="33643E58" w14:textId="77777777" w:rsidR="007241AC" w:rsidRPr="007241AC" w:rsidRDefault="007241AC" w:rsidP="007241AC">
            <w:pPr>
              <w:pStyle w:val="TableBold"/>
              <w:rPr>
                <w:b w:val="0"/>
                <w:bCs/>
              </w:rPr>
            </w:pPr>
            <w:r w:rsidRPr="007241AC">
              <w:rPr>
                <w:b w:val="0"/>
                <w:bCs/>
              </w:rPr>
              <w:t>Two years (ongoing)</w:t>
            </w:r>
          </w:p>
        </w:tc>
        <w:tc>
          <w:tcPr>
            <w:tcW w:w="1980" w:type="pct"/>
          </w:tcPr>
          <w:p w14:paraId="27B873B6" w14:textId="63A5E689" w:rsidR="007241AC" w:rsidRPr="007241AC" w:rsidRDefault="007241AC" w:rsidP="007241AC">
            <w:pPr>
              <w:pStyle w:val="TableBold"/>
              <w:rPr>
                <w:b w:val="0"/>
                <w:bCs/>
              </w:rPr>
            </w:pPr>
            <w:r w:rsidRPr="007241AC">
              <w:rPr>
                <w:b w:val="0"/>
                <w:bCs/>
              </w:rPr>
              <w:t xml:space="preserve">Identify and </w:t>
            </w:r>
            <w:proofErr w:type="spellStart"/>
            <w:r w:rsidRPr="007241AC">
              <w:rPr>
                <w:b w:val="0"/>
                <w:bCs/>
              </w:rPr>
              <w:t>recognise</w:t>
            </w:r>
            <w:proofErr w:type="spellEnd"/>
            <w:r w:rsidRPr="007241AC">
              <w:rPr>
                <w:b w:val="0"/>
                <w:bCs/>
              </w:rPr>
              <w:t xml:space="preserve"> local councils that responded well to the coronavirus pandemic in promoting </w:t>
            </w:r>
            <w:r w:rsidR="00D04124">
              <w:rPr>
                <w:b w:val="0"/>
                <w:bCs/>
              </w:rPr>
              <w:t>consumer</w:t>
            </w:r>
            <w:r w:rsidRPr="007241AC">
              <w:rPr>
                <w:b w:val="0"/>
                <w:bCs/>
              </w:rPr>
              <w:t xml:space="preserve"> outcomes.</w:t>
            </w:r>
          </w:p>
        </w:tc>
      </w:tr>
    </w:tbl>
    <w:p w14:paraId="15352C68" w14:textId="77777777" w:rsidR="00DD09E9" w:rsidRPr="002342D7" w:rsidRDefault="00DD09E9" w:rsidP="00DD09E9"/>
    <w:p w14:paraId="33F5469B" w14:textId="77777777" w:rsidR="00DD09E9" w:rsidRDefault="00DD09E9" w:rsidP="00DD09E9">
      <w:pPr>
        <w:pStyle w:val="Heading2"/>
      </w:pPr>
      <w:bookmarkStart w:id="51" w:name="_Toc71024127"/>
      <w:r>
        <w:t>Transport</w:t>
      </w:r>
      <w:bookmarkEnd w:id="51"/>
      <w:r>
        <w:t xml:space="preserve"> </w:t>
      </w:r>
    </w:p>
    <w:tbl>
      <w:tblPr>
        <w:tblStyle w:val="TableGrid"/>
        <w:tblW w:w="5000" w:type="pct"/>
        <w:tblBorders>
          <w:insideH w:val="none" w:sz="0" w:space="0" w:color="auto"/>
        </w:tblBorders>
        <w:tblLook w:val="04A0" w:firstRow="1" w:lastRow="0" w:firstColumn="1" w:lastColumn="0" w:noHBand="0" w:noVBand="1"/>
      </w:tblPr>
      <w:tblGrid>
        <w:gridCol w:w="662"/>
        <w:gridCol w:w="5784"/>
        <w:gridCol w:w="1985"/>
        <w:gridCol w:w="5527"/>
      </w:tblGrid>
      <w:tr w:rsidR="007241AC" w:rsidRPr="00FE5407" w14:paraId="025BFF2B" w14:textId="77777777" w:rsidTr="007241AC">
        <w:trPr>
          <w:cnfStyle w:val="100000000000" w:firstRow="1" w:lastRow="0" w:firstColumn="0" w:lastColumn="0" w:oddVBand="0" w:evenVBand="0" w:oddHBand="0" w:evenHBand="0" w:firstRowFirstColumn="0" w:firstRowLastColumn="0" w:lastRowFirstColumn="0" w:lastRowLastColumn="0"/>
          <w:trHeight w:val="519"/>
        </w:trPr>
        <w:tc>
          <w:tcPr>
            <w:tcW w:w="2309" w:type="pct"/>
            <w:gridSpan w:val="2"/>
          </w:tcPr>
          <w:p w14:paraId="63A28452" w14:textId="0AAF9D1F" w:rsidR="007241AC" w:rsidRPr="00FE5407" w:rsidRDefault="007241AC" w:rsidP="002641E5">
            <w:pPr>
              <w:pStyle w:val="TableHeading"/>
              <w:rPr>
                <w:lang w:val="en-AU"/>
              </w:rPr>
            </w:pPr>
            <w:r>
              <w:rPr>
                <w:lang w:val="en-AU"/>
              </w:rPr>
              <w:t>Possible</w:t>
            </w:r>
            <w:r w:rsidRPr="00FE5407">
              <w:rPr>
                <w:lang w:val="en-AU"/>
              </w:rPr>
              <w:t xml:space="preserve"> initiative</w:t>
            </w:r>
          </w:p>
        </w:tc>
        <w:tc>
          <w:tcPr>
            <w:tcW w:w="711" w:type="pct"/>
          </w:tcPr>
          <w:p w14:paraId="60D6C98A" w14:textId="77777777" w:rsidR="007241AC" w:rsidRPr="00FE5407" w:rsidRDefault="007241AC" w:rsidP="002641E5">
            <w:pPr>
              <w:pStyle w:val="TableHeading"/>
              <w:rPr>
                <w:lang w:val="en-AU"/>
              </w:rPr>
            </w:pPr>
            <w:r w:rsidRPr="00FE5407">
              <w:rPr>
                <w:lang w:val="en-AU"/>
              </w:rPr>
              <w:t>Timeframe</w:t>
            </w:r>
          </w:p>
        </w:tc>
        <w:tc>
          <w:tcPr>
            <w:tcW w:w="1980" w:type="pct"/>
          </w:tcPr>
          <w:p w14:paraId="2AFE8C60" w14:textId="77777777" w:rsidR="007241AC" w:rsidRPr="00FE5407" w:rsidRDefault="007241AC" w:rsidP="002641E5">
            <w:pPr>
              <w:pStyle w:val="TableHeading"/>
              <w:rPr>
                <w:lang w:val="en-AU"/>
              </w:rPr>
            </w:pPr>
            <w:r w:rsidRPr="00FE5407">
              <w:rPr>
                <w:lang w:val="en-AU"/>
              </w:rPr>
              <w:t>Measure of success</w:t>
            </w:r>
          </w:p>
        </w:tc>
      </w:tr>
      <w:tr w:rsidR="007241AC" w:rsidRPr="00FE5407" w14:paraId="67D95BB2" w14:textId="77777777" w:rsidTr="007241AC">
        <w:trPr>
          <w:cnfStyle w:val="000000100000" w:firstRow="0" w:lastRow="0" w:firstColumn="0" w:lastColumn="0" w:oddVBand="0" w:evenVBand="0" w:oddHBand="1" w:evenHBand="0" w:firstRowFirstColumn="0" w:firstRowLastColumn="0" w:lastRowFirstColumn="0" w:lastRowLastColumn="0"/>
          <w:trHeight w:val="519"/>
        </w:trPr>
        <w:tc>
          <w:tcPr>
            <w:tcW w:w="237" w:type="pct"/>
          </w:tcPr>
          <w:p w14:paraId="1E58C241" w14:textId="77777777" w:rsidR="007241AC" w:rsidRPr="007241AC" w:rsidRDefault="007241AC" w:rsidP="007241AC">
            <w:pPr>
              <w:pStyle w:val="TableBold"/>
              <w:rPr>
                <w:b w:val="0"/>
                <w:bCs/>
              </w:rPr>
            </w:pPr>
            <w:r w:rsidRPr="007241AC">
              <w:rPr>
                <w:b w:val="0"/>
                <w:bCs/>
              </w:rPr>
              <w:t>2.2</w:t>
            </w:r>
          </w:p>
        </w:tc>
        <w:tc>
          <w:tcPr>
            <w:tcW w:w="2072" w:type="pct"/>
          </w:tcPr>
          <w:p w14:paraId="4E2102D8" w14:textId="646917BF" w:rsidR="007241AC" w:rsidRPr="007241AC" w:rsidRDefault="007241AC" w:rsidP="007241AC">
            <w:pPr>
              <w:pStyle w:val="TableBold"/>
              <w:rPr>
                <w:b w:val="0"/>
                <w:bCs/>
              </w:rPr>
            </w:pPr>
            <w:r w:rsidRPr="007241AC">
              <w:rPr>
                <w:b w:val="0"/>
                <w:bCs/>
              </w:rPr>
              <w:t xml:space="preserve">We will work more proactively to support more effective and targeted engagement </w:t>
            </w:r>
            <w:r w:rsidR="00993A52">
              <w:rPr>
                <w:b w:val="0"/>
                <w:bCs/>
              </w:rPr>
              <w:t xml:space="preserve">regarding the economic regulation of commercial passenger vehicles </w:t>
            </w:r>
            <w:r w:rsidRPr="007241AC">
              <w:rPr>
                <w:b w:val="0"/>
                <w:bCs/>
              </w:rPr>
              <w:t>with the full spectrum of consumer groups.</w:t>
            </w:r>
          </w:p>
        </w:tc>
        <w:tc>
          <w:tcPr>
            <w:tcW w:w="711" w:type="pct"/>
          </w:tcPr>
          <w:p w14:paraId="6509B491" w14:textId="77777777" w:rsidR="007241AC" w:rsidRPr="007241AC" w:rsidRDefault="007241AC" w:rsidP="007241AC">
            <w:pPr>
              <w:pStyle w:val="TableBold"/>
              <w:rPr>
                <w:b w:val="0"/>
                <w:bCs/>
              </w:rPr>
            </w:pPr>
            <w:r w:rsidRPr="007241AC">
              <w:rPr>
                <w:b w:val="0"/>
                <w:bCs/>
              </w:rPr>
              <w:t>Two years</w:t>
            </w:r>
          </w:p>
        </w:tc>
        <w:tc>
          <w:tcPr>
            <w:tcW w:w="1980" w:type="pct"/>
          </w:tcPr>
          <w:p w14:paraId="406117C3" w14:textId="77777777" w:rsidR="007241AC" w:rsidRPr="007241AC" w:rsidRDefault="007241AC" w:rsidP="007241AC">
            <w:pPr>
              <w:pStyle w:val="TableBold"/>
              <w:rPr>
                <w:b w:val="0"/>
                <w:bCs/>
              </w:rPr>
            </w:pPr>
            <w:r w:rsidRPr="007241AC">
              <w:rPr>
                <w:b w:val="0"/>
                <w:bCs/>
              </w:rPr>
              <w:t>Engagement activities reflect advice gained through new relationships with relevant community groups.</w:t>
            </w:r>
          </w:p>
        </w:tc>
      </w:tr>
      <w:tr w:rsidR="007241AC" w:rsidRPr="00FE5407" w14:paraId="391DF92B" w14:textId="77777777" w:rsidTr="007241AC">
        <w:trPr>
          <w:cnfStyle w:val="000000010000" w:firstRow="0" w:lastRow="0" w:firstColumn="0" w:lastColumn="0" w:oddVBand="0" w:evenVBand="0" w:oddHBand="0" w:evenHBand="1" w:firstRowFirstColumn="0" w:firstRowLastColumn="0" w:lastRowFirstColumn="0" w:lastRowLastColumn="0"/>
          <w:trHeight w:val="519"/>
        </w:trPr>
        <w:tc>
          <w:tcPr>
            <w:tcW w:w="237" w:type="pct"/>
          </w:tcPr>
          <w:p w14:paraId="189F9CEC" w14:textId="77777777" w:rsidR="007241AC" w:rsidRPr="007241AC" w:rsidRDefault="007241AC" w:rsidP="007241AC">
            <w:pPr>
              <w:pStyle w:val="TableBold"/>
              <w:rPr>
                <w:b w:val="0"/>
                <w:bCs/>
              </w:rPr>
            </w:pPr>
            <w:r w:rsidRPr="007241AC">
              <w:rPr>
                <w:b w:val="0"/>
                <w:bCs/>
              </w:rPr>
              <w:t>5.1</w:t>
            </w:r>
          </w:p>
        </w:tc>
        <w:tc>
          <w:tcPr>
            <w:tcW w:w="2072" w:type="pct"/>
          </w:tcPr>
          <w:p w14:paraId="3E53DABB" w14:textId="25C60D5F" w:rsidR="007241AC" w:rsidRPr="007241AC" w:rsidRDefault="00A6259E" w:rsidP="007241AC">
            <w:pPr>
              <w:pStyle w:val="TableBold"/>
              <w:rPr>
                <w:b w:val="0"/>
                <w:bCs/>
              </w:rPr>
            </w:pPr>
            <w:r w:rsidRPr="00500E42">
              <w:rPr>
                <w:b w:val="0"/>
                <w:bCs/>
                <w:lang w:val="en-AU"/>
              </w:rPr>
              <w:t xml:space="preserve">We will consider the needs of </w:t>
            </w:r>
            <w:r>
              <w:rPr>
                <w:b w:val="0"/>
                <w:bCs/>
                <w:lang w:val="en-AU"/>
              </w:rPr>
              <w:t>consumer</w:t>
            </w:r>
            <w:r w:rsidRPr="00500E42">
              <w:rPr>
                <w:b w:val="0"/>
                <w:bCs/>
                <w:lang w:val="en-AU"/>
              </w:rPr>
              <w:t xml:space="preserve">s experiencing vulnerability as part of our role in setting </w:t>
            </w:r>
            <w:r>
              <w:rPr>
                <w:b w:val="0"/>
                <w:bCs/>
                <w:lang w:val="en-AU"/>
              </w:rPr>
              <w:t>commercial passenger vehicles</w:t>
            </w:r>
            <w:r w:rsidRPr="00500E42">
              <w:rPr>
                <w:b w:val="0"/>
                <w:bCs/>
                <w:lang w:val="en-AU"/>
              </w:rPr>
              <w:t xml:space="preserve"> fares</w:t>
            </w:r>
            <w:r>
              <w:rPr>
                <w:b w:val="0"/>
                <w:bCs/>
                <w:lang w:val="en-AU"/>
              </w:rPr>
              <w:t>.</w:t>
            </w:r>
          </w:p>
        </w:tc>
        <w:tc>
          <w:tcPr>
            <w:tcW w:w="711" w:type="pct"/>
          </w:tcPr>
          <w:p w14:paraId="09EDF332" w14:textId="77777777" w:rsidR="007241AC" w:rsidRPr="007241AC" w:rsidRDefault="007241AC" w:rsidP="007241AC">
            <w:pPr>
              <w:pStyle w:val="TableBold"/>
              <w:rPr>
                <w:b w:val="0"/>
                <w:bCs/>
              </w:rPr>
            </w:pPr>
            <w:r w:rsidRPr="007241AC">
              <w:rPr>
                <w:b w:val="0"/>
                <w:bCs/>
              </w:rPr>
              <w:t>Three years</w:t>
            </w:r>
          </w:p>
        </w:tc>
        <w:tc>
          <w:tcPr>
            <w:tcW w:w="1980" w:type="pct"/>
          </w:tcPr>
          <w:p w14:paraId="08978D8C" w14:textId="77777777" w:rsidR="007241AC" w:rsidRPr="007241AC" w:rsidRDefault="007241AC" w:rsidP="007241AC">
            <w:pPr>
              <w:pStyle w:val="TableBold"/>
              <w:rPr>
                <w:b w:val="0"/>
                <w:bCs/>
              </w:rPr>
            </w:pPr>
            <w:r w:rsidRPr="007241AC">
              <w:rPr>
                <w:b w:val="0"/>
                <w:bCs/>
              </w:rPr>
              <w:t>Approach to industry engagement on consumer vulnerability developed and implemented.</w:t>
            </w:r>
          </w:p>
        </w:tc>
      </w:tr>
    </w:tbl>
    <w:p w14:paraId="4DECC122" w14:textId="77777777" w:rsidR="00DD09E9" w:rsidRDefault="00DD09E9" w:rsidP="00DD09E9"/>
    <w:p w14:paraId="0EBA1F61" w14:textId="77777777" w:rsidR="00DD09E9" w:rsidRPr="00EE69B9" w:rsidRDefault="00DD09E9" w:rsidP="00DD09E9"/>
    <w:p w14:paraId="1552808B" w14:textId="77777777" w:rsidR="00DD09E9" w:rsidRDefault="00DD09E9" w:rsidP="00DD09E9">
      <w:pPr>
        <w:pStyle w:val="Heading2"/>
      </w:pPr>
      <w:bookmarkStart w:id="52" w:name="_Toc71024128"/>
      <w:r>
        <w:lastRenderedPageBreak/>
        <w:t>Victorian Energy Upgrades</w:t>
      </w:r>
      <w:bookmarkEnd w:id="52"/>
    </w:p>
    <w:tbl>
      <w:tblPr>
        <w:tblStyle w:val="TableGrid"/>
        <w:tblW w:w="5000" w:type="pct"/>
        <w:tblBorders>
          <w:insideH w:val="none" w:sz="0" w:space="0" w:color="auto"/>
        </w:tblBorders>
        <w:tblLook w:val="04A0" w:firstRow="1" w:lastRow="0" w:firstColumn="1" w:lastColumn="0" w:noHBand="0" w:noVBand="1"/>
      </w:tblPr>
      <w:tblGrid>
        <w:gridCol w:w="516"/>
        <w:gridCol w:w="6256"/>
        <w:gridCol w:w="1837"/>
        <w:gridCol w:w="5349"/>
      </w:tblGrid>
      <w:tr w:rsidR="007241AC" w:rsidRPr="00FE5407" w14:paraId="124D7566" w14:textId="77777777" w:rsidTr="007241AC">
        <w:trPr>
          <w:cnfStyle w:val="100000000000" w:firstRow="1" w:lastRow="0" w:firstColumn="0" w:lastColumn="0" w:oddVBand="0" w:evenVBand="0" w:oddHBand="0" w:evenHBand="0" w:firstRowFirstColumn="0" w:firstRowLastColumn="0" w:lastRowFirstColumn="0" w:lastRowLastColumn="0"/>
          <w:trHeight w:val="519"/>
        </w:trPr>
        <w:tc>
          <w:tcPr>
            <w:tcW w:w="2426" w:type="pct"/>
            <w:gridSpan w:val="2"/>
          </w:tcPr>
          <w:p w14:paraId="1919FFBC" w14:textId="10EBC963" w:rsidR="007241AC" w:rsidRPr="00FE5407" w:rsidRDefault="007241AC" w:rsidP="002641E5">
            <w:pPr>
              <w:pStyle w:val="TableHeading"/>
              <w:rPr>
                <w:lang w:val="en-AU"/>
              </w:rPr>
            </w:pPr>
            <w:r>
              <w:rPr>
                <w:lang w:val="en-AU"/>
              </w:rPr>
              <w:t>Possible</w:t>
            </w:r>
            <w:r w:rsidRPr="00FE5407">
              <w:rPr>
                <w:lang w:val="en-AU"/>
              </w:rPr>
              <w:t xml:space="preserve"> initiative</w:t>
            </w:r>
          </w:p>
        </w:tc>
        <w:tc>
          <w:tcPr>
            <w:tcW w:w="658" w:type="pct"/>
          </w:tcPr>
          <w:p w14:paraId="30AD2468" w14:textId="77777777" w:rsidR="007241AC" w:rsidRPr="00FE5407" w:rsidRDefault="007241AC" w:rsidP="002641E5">
            <w:pPr>
              <w:pStyle w:val="TableHeading"/>
              <w:rPr>
                <w:lang w:val="en-AU"/>
              </w:rPr>
            </w:pPr>
            <w:r w:rsidRPr="00FE5407">
              <w:rPr>
                <w:lang w:val="en-AU"/>
              </w:rPr>
              <w:t>Timeframe</w:t>
            </w:r>
          </w:p>
        </w:tc>
        <w:tc>
          <w:tcPr>
            <w:tcW w:w="1916" w:type="pct"/>
          </w:tcPr>
          <w:p w14:paraId="7D5A7528" w14:textId="77777777" w:rsidR="007241AC" w:rsidRPr="00FE5407" w:rsidRDefault="007241AC" w:rsidP="002641E5">
            <w:pPr>
              <w:pStyle w:val="TableHeading"/>
              <w:rPr>
                <w:lang w:val="en-AU"/>
              </w:rPr>
            </w:pPr>
            <w:r w:rsidRPr="00FE5407">
              <w:rPr>
                <w:lang w:val="en-AU"/>
              </w:rPr>
              <w:t>Measure of success</w:t>
            </w:r>
          </w:p>
        </w:tc>
      </w:tr>
      <w:tr w:rsidR="007241AC" w:rsidRPr="00FE5407" w14:paraId="33D3AE21" w14:textId="77777777" w:rsidTr="007241AC">
        <w:trPr>
          <w:cnfStyle w:val="000000100000" w:firstRow="0" w:lastRow="0" w:firstColumn="0" w:lastColumn="0" w:oddVBand="0" w:evenVBand="0" w:oddHBand="1" w:evenHBand="0" w:firstRowFirstColumn="0" w:firstRowLastColumn="0" w:lastRowFirstColumn="0" w:lastRowLastColumn="0"/>
          <w:trHeight w:val="519"/>
        </w:trPr>
        <w:tc>
          <w:tcPr>
            <w:tcW w:w="185" w:type="pct"/>
          </w:tcPr>
          <w:p w14:paraId="409D72E4" w14:textId="77777777" w:rsidR="007241AC" w:rsidRPr="007241AC" w:rsidRDefault="007241AC" w:rsidP="007241AC">
            <w:pPr>
              <w:pStyle w:val="TableBold"/>
              <w:rPr>
                <w:b w:val="0"/>
                <w:bCs/>
              </w:rPr>
            </w:pPr>
            <w:r w:rsidRPr="007241AC">
              <w:rPr>
                <w:b w:val="0"/>
                <w:bCs/>
              </w:rPr>
              <w:t>1.1</w:t>
            </w:r>
          </w:p>
        </w:tc>
        <w:tc>
          <w:tcPr>
            <w:tcW w:w="2241" w:type="pct"/>
          </w:tcPr>
          <w:p w14:paraId="734D6E71" w14:textId="77777777" w:rsidR="007241AC" w:rsidRPr="007241AC" w:rsidRDefault="007241AC" w:rsidP="007241AC">
            <w:pPr>
              <w:pStyle w:val="TableBold"/>
              <w:rPr>
                <w:b w:val="0"/>
                <w:bCs/>
              </w:rPr>
            </w:pPr>
            <w:r w:rsidRPr="007241AC">
              <w:rPr>
                <w:b w:val="0"/>
                <w:bCs/>
              </w:rPr>
              <w:t>We will develop and improve consumer facing information to better meet the diverse needs of consumers involved in the Victorian Energy Upgrades program, including improving information about consumer rights.</w:t>
            </w:r>
          </w:p>
          <w:p w14:paraId="7C92C82D" w14:textId="77777777" w:rsidR="007241AC" w:rsidRPr="007241AC" w:rsidRDefault="007241AC" w:rsidP="007241AC">
            <w:pPr>
              <w:pStyle w:val="TableBold"/>
              <w:rPr>
                <w:b w:val="0"/>
                <w:bCs/>
              </w:rPr>
            </w:pPr>
          </w:p>
          <w:p w14:paraId="2616728A" w14:textId="77777777" w:rsidR="007241AC" w:rsidRPr="007241AC" w:rsidRDefault="007241AC" w:rsidP="007241AC">
            <w:pPr>
              <w:pStyle w:val="TableBold"/>
              <w:rPr>
                <w:b w:val="0"/>
                <w:bCs/>
              </w:rPr>
            </w:pPr>
          </w:p>
        </w:tc>
        <w:tc>
          <w:tcPr>
            <w:tcW w:w="658" w:type="pct"/>
          </w:tcPr>
          <w:p w14:paraId="775938F4" w14:textId="77777777" w:rsidR="007241AC" w:rsidRPr="007241AC" w:rsidRDefault="007241AC" w:rsidP="007241AC">
            <w:pPr>
              <w:pStyle w:val="TableBold"/>
              <w:rPr>
                <w:b w:val="0"/>
                <w:bCs/>
              </w:rPr>
            </w:pPr>
            <w:r w:rsidRPr="007241AC">
              <w:rPr>
                <w:b w:val="0"/>
                <w:bCs/>
              </w:rPr>
              <w:t>Ongoing work over the next two years with key milestones during that period.</w:t>
            </w:r>
          </w:p>
        </w:tc>
        <w:tc>
          <w:tcPr>
            <w:tcW w:w="1916" w:type="pct"/>
          </w:tcPr>
          <w:p w14:paraId="34EAEEB0" w14:textId="77777777" w:rsidR="007241AC" w:rsidRPr="007241AC" w:rsidRDefault="007241AC" w:rsidP="007241AC">
            <w:pPr>
              <w:pStyle w:val="TableBold"/>
              <w:rPr>
                <w:b w:val="0"/>
                <w:bCs/>
              </w:rPr>
            </w:pPr>
            <w:r w:rsidRPr="007241AC">
              <w:rPr>
                <w:b w:val="0"/>
                <w:bCs/>
              </w:rPr>
              <w:t xml:space="preserve">Development of digital and culturally appropriate information for the program. </w:t>
            </w:r>
          </w:p>
        </w:tc>
      </w:tr>
      <w:tr w:rsidR="007241AC" w:rsidRPr="00FE5407" w14:paraId="0CEB5F49" w14:textId="77777777" w:rsidTr="007241AC">
        <w:tblPrEx>
          <w:tblBorders>
            <w:insideH w:val="single" w:sz="8" w:space="0" w:color="FFFFFF" w:themeColor="background1"/>
          </w:tblBorders>
        </w:tblPrEx>
        <w:trPr>
          <w:cnfStyle w:val="000000010000" w:firstRow="0" w:lastRow="0" w:firstColumn="0" w:lastColumn="0" w:oddVBand="0" w:evenVBand="0" w:oddHBand="0" w:evenHBand="1" w:firstRowFirstColumn="0" w:firstRowLastColumn="0" w:lastRowFirstColumn="0" w:lastRowLastColumn="0"/>
          <w:trHeight w:val="519"/>
        </w:trPr>
        <w:tc>
          <w:tcPr>
            <w:tcW w:w="185" w:type="pct"/>
          </w:tcPr>
          <w:p w14:paraId="5ACBF9CF" w14:textId="77777777" w:rsidR="007241AC" w:rsidRPr="007241AC" w:rsidRDefault="007241AC" w:rsidP="007241AC">
            <w:pPr>
              <w:pStyle w:val="TableBold"/>
              <w:rPr>
                <w:b w:val="0"/>
                <w:bCs/>
              </w:rPr>
            </w:pPr>
            <w:r w:rsidRPr="007241AC">
              <w:rPr>
                <w:b w:val="0"/>
                <w:bCs/>
              </w:rPr>
              <w:t>2.3</w:t>
            </w:r>
          </w:p>
        </w:tc>
        <w:tc>
          <w:tcPr>
            <w:tcW w:w="2241" w:type="pct"/>
          </w:tcPr>
          <w:p w14:paraId="5E3B6186" w14:textId="6F218DD1" w:rsidR="007241AC" w:rsidRPr="007241AC" w:rsidRDefault="007241AC" w:rsidP="007241AC">
            <w:pPr>
              <w:pStyle w:val="TableBold"/>
              <w:rPr>
                <w:b w:val="0"/>
                <w:bCs/>
              </w:rPr>
            </w:pPr>
            <w:r w:rsidRPr="007241AC">
              <w:rPr>
                <w:b w:val="0"/>
                <w:bCs/>
              </w:rPr>
              <w:t xml:space="preserve">We will include direct engagement with consumers and community groups in </w:t>
            </w:r>
            <w:r w:rsidR="00614B93">
              <w:rPr>
                <w:b w:val="0"/>
                <w:bCs/>
              </w:rPr>
              <w:t>Victorian Energy Upgrades</w:t>
            </w:r>
            <w:r w:rsidRPr="007241AC">
              <w:rPr>
                <w:b w:val="0"/>
                <w:bCs/>
              </w:rPr>
              <w:t xml:space="preserve"> engagement program.</w:t>
            </w:r>
          </w:p>
        </w:tc>
        <w:tc>
          <w:tcPr>
            <w:tcW w:w="658" w:type="pct"/>
          </w:tcPr>
          <w:p w14:paraId="0E6D5F0C" w14:textId="77777777" w:rsidR="007241AC" w:rsidRPr="007241AC" w:rsidRDefault="007241AC" w:rsidP="007241AC">
            <w:pPr>
              <w:pStyle w:val="TableBold"/>
              <w:rPr>
                <w:b w:val="0"/>
                <w:bCs/>
              </w:rPr>
            </w:pPr>
            <w:r w:rsidRPr="007241AC">
              <w:rPr>
                <w:b w:val="0"/>
                <w:bCs/>
              </w:rPr>
              <w:t>12 months</w:t>
            </w:r>
          </w:p>
        </w:tc>
        <w:tc>
          <w:tcPr>
            <w:tcW w:w="1916" w:type="pct"/>
          </w:tcPr>
          <w:p w14:paraId="14E4144C" w14:textId="474F882B" w:rsidR="007241AC" w:rsidRPr="007241AC" w:rsidRDefault="007241AC" w:rsidP="007241AC">
            <w:pPr>
              <w:pStyle w:val="TableBold"/>
              <w:rPr>
                <w:b w:val="0"/>
                <w:bCs/>
              </w:rPr>
            </w:pPr>
            <w:r w:rsidRPr="007241AC">
              <w:rPr>
                <w:b w:val="0"/>
                <w:bCs/>
              </w:rPr>
              <w:t xml:space="preserve">Consumers and community groups provided opportunities for engagement as part of </w:t>
            </w:r>
            <w:r w:rsidR="00614B93">
              <w:rPr>
                <w:b w:val="0"/>
                <w:bCs/>
              </w:rPr>
              <w:t>Victorian Energy Upgrades</w:t>
            </w:r>
            <w:r w:rsidRPr="007241AC">
              <w:rPr>
                <w:b w:val="0"/>
                <w:bCs/>
              </w:rPr>
              <w:t xml:space="preserve"> engagement program.</w:t>
            </w:r>
          </w:p>
        </w:tc>
      </w:tr>
      <w:tr w:rsidR="007241AC" w:rsidRPr="00FE5407" w14:paraId="6FC8D60A" w14:textId="77777777" w:rsidTr="007241AC">
        <w:tblPrEx>
          <w:tblBorders>
            <w:insideH w:val="single" w:sz="8"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9"/>
        </w:trPr>
        <w:tc>
          <w:tcPr>
            <w:tcW w:w="185" w:type="pct"/>
          </w:tcPr>
          <w:p w14:paraId="3CB3256C" w14:textId="77777777" w:rsidR="007241AC" w:rsidRPr="007241AC" w:rsidRDefault="007241AC" w:rsidP="007241AC">
            <w:pPr>
              <w:pStyle w:val="TableBold"/>
              <w:rPr>
                <w:b w:val="0"/>
                <w:bCs/>
              </w:rPr>
            </w:pPr>
            <w:r w:rsidRPr="007241AC">
              <w:rPr>
                <w:b w:val="0"/>
                <w:bCs/>
              </w:rPr>
              <w:t>4.5</w:t>
            </w:r>
          </w:p>
        </w:tc>
        <w:tc>
          <w:tcPr>
            <w:tcW w:w="2241" w:type="pct"/>
          </w:tcPr>
          <w:p w14:paraId="3FAF7906" w14:textId="794ADC7D" w:rsidR="007241AC" w:rsidRPr="007241AC" w:rsidRDefault="007241AC" w:rsidP="007241AC">
            <w:pPr>
              <w:pStyle w:val="TableBold"/>
              <w:rPr>
                <w:b w:val="0"/>
                <w:bCs/>
              </w:rPr>
            </w:pPr>
            <w:r w:rsidRPr="007241AC">
              <w:rPr>
                <w:b w:val="0"/>
                <w:bCs/>
              </w:rPr>
              <w:t xml:space="preserve">We will work with Accredited Providers of the </w:t>
            </w:r>
            <w:r w:rsidR="00614B93">
              <w:rPr>
                <w:b w:val="0"/>
                <w:bCs/>
              </w:rPr>
              <w:t>Victorian Energy Upgrades</w:t>
            </w:r>
            <w:r w:rsidRPr="007241AC">
              <w:rPr>
                <w:b w:val="0"/>
                <w:bCs/>
              </w:rPr>
              <w:t xml:space="preserve"> program to support better practice in identifying and understanding consumer vulnerability.</w:t>
            </w:r>
          </w:p>
        </w:tc>
        <w:tc>
          <w:tcPr>
            <w:tcW w:w="658" w:type="pct"/>
          </w:tcPr>
          <w:p w14:paraId="4F0EA252" w14:textId="77777777" w:rsidR="007241AC" w:rsidRPr="007241AC" w:rsidRDefault="007241AC" w:rsidP="007241AC">
            <w:pPr>
              <w:pStyle w:val="TableBold"/>
              <w:rPr>
                <w:b w:val="0"/>
                <w:bCs/>
              </w:rPr>
            </w:pPr>
            <w:r w:rsidRPr="007241AC">
              <w:rPr>
                <w:b w:val="0"/>
                <w:bCs/>
              </w:rPr>
              <w:t>Two years</w:t>
            </w:r>
          </w:p>
        </w:tc>
        <w:tc>
          <w:tcPr>
            <w:tcW w:w="1916" w:type="pct"/>
          </w:tcPr>
          <w:p w14:paraId="7F761321" w14:textId="77777777" w:rsidR="007241AC" w:rsidRPr="007241AC" w:rsidRDefault="007241AC" w:rsidP="007241AC">
            <w:pPr>
              <w:pStyle w:val="TableBold"/>
              <w:rPr>
                <w:b w:val="0"/>
                <w:bCs/>
              </w:rPr>
            </w:pPr>
            <w:r w:rsidRPr="007241AC">
              <w:rPr>
                <w:b w:val="0"/>
                <w:bCs/>
              </w:rPr>
              <w:t>Engagement program developed to work with Accredited Providers on identifying and understanding consumer vulnerability.</w:t>
            </w:r>
          </w:p>
        </w:tc>
      </w:tr>
      <w:tr w:rsidR="007241AC" w:rsidRPr="00FE5407" w14:paraId="64D8C1B7" w14:textId="77777777" w:rsidTr="007241AC">
        <w:tblPrEx>
          <w:tblBorders>
            <w:insideH w:val="single" w:sz="8" w:space="0" w:color="FFFFFF" w:themeColor="background1"/>
          </w:tblBorders>
        </w:tblPrEx>
        <w:trPr>
          <w:cnfStyle w:val="000000010000" w:firstRow="0" w:lastRow="0" w:firstColumn="0" w:lastColumn="0" w:oddVBand="0" w:evenVBand="0" w:oddHBand="0" w:evenHBand="1" w:firstRowFirstColumn="0" w:firstRowLastColumn="0" w:lastRowFirstColumn="0" w:lastRowLastColumn="0"/>
          <w:trHeight w:val="519"/>
        </w:trPr>
        <w:tc>
          <w:tcPr>
            <w:tcW w:w="185" w:type="pct"/>
          </w:tcPr>
          <w:p w14:paraId="06C843FC" w14:textId="77777777" w:rsidR="007241AC" w:rsidRPr="007241AC" w:rsidRDefault="007241AC" w:rsidP="007241AC">
            <w:pPr>
              <w:pStyle w:val="TableBold"/>
              <w:rPr>
                <w:b w:val="0"/>
                <w:bCs/>
              </w:rPr>
            </w:pPr>
            <w:r w:rsidRPr="007241AC">
              <w:rPr>
                <w:b w:val="0"/>
                <w:bCs/>
              </w:rPr>
              <w:t>7.1</w:t>
            </w:r>
          </w:p>
        </w:tc>
        <w:tc>
          <w:tcPr>
            <w:tcW w:w="2241" w:type="pct"/>
          </w:tcPr>
          <w:p w14:paraId="4BE4C1E2" w14:textId="4C1F2C22" w:rsidR="007241AC" w:rsidRPr="007241AC" w:rsidRDefault="007241AC" w:rsidP="007241AC">
            <w:pPr>
              <w:pStyle w:val="TableBold"/>
              <w:rPr>
                <w:b w:val="0"/>
                <w:bCs/>
              </w:rPr>
            </w:pPr>
            <w:r w:rsidRPr="007241AC">
              <w:rPr>
                <w:b w:val="0"/>
                <w:bCs/>
              </w:rPr>
              <w:t xml:space="preserve">We will reflect the needs of consumers based on our research and engagement through our role in assisting the Department of Environment, Land, Water and Planning with the expansion of the </w:t>
            </w:r>
            <w:r w:rsidR="00614B93">
              <w:rPr>
                <w:b w:val="0"/>
                <w:bCs/>
              </w:rPr>
              <w:t>Victorian Energy Upgrades</w:t>
            </w:r>
            <w:r w:rsidRPr="007241AC">
              <w:rPr>
                <w:b w:val="0"/>
                <w:bCs/>
              </w:rPr>
              <w:t xml:space="preserve"> program.</w:t>
            </w:r>
          </w:p>
          <w:p w14:paraId="21EEE2CE" w14:textId="77777777" w:rsidR="007241AC" w:rsidRPr="007241AC" w:rsidRDefault="007241AC" w:rsidP="007241AC">
            <w:pPr>
              <w:pStyle w:val="TableBold"/>
              <w:rPr>
                <w:b w:val="0"/>
                <w:bCs/>
              </w:rPr>
            </w:pPr>
            <w:r w:rsidRPr="007241AC">
              <w:rPr>
                <w:b w:val="0"/>
                <w:bCs/>
              </w:rPr>
              <w:t>(critical initiative)</w:t>
            </w:r>
          </w:p>
        </w:tc>
        <w:tc>
          <w:tcPr>
            <w:tcW w:w="658" w:type="pct"/>
          </w:tcPr>
          <w:p w14:paraId="134130DF" w14:textId="77777777" w:rsidR="007241AC" w:rsidRPr="007241AC" w:rsidRDefault="007241AC" w:rsidP="007241AC">
            <w:pPr>
              <w:pStyle w:val="TableBold"/>
              <w:rPr>
                <w:b w:val="0"/>
                <w:bCs/>
              </w:rPr>
            </w:pPr>
            <w:r w:rsidRPr="007241AC">
              <w:rPr>
                <w:b w:val="0"/>
                <w:bCs/>
              </w:rPr>
              <w:t>12 months</w:t>
            </w:r>
          </w:p>
        </w:tc>
        <w:tc>
          <w:tcPr>
            <w:tcW w:w="1916" w:type="pct"/>
          </w:tcPr>
          <w:p w14:paraId="46FCA1D2" w14:textId="34ABD44C" w:rsidR="007241AC" w:rsidRPr="007241AC" w:rsidRDefault="007241AC" w:rsidP="007241AC">
            <w:pPr>
              <w:pStyle w:val="TableBold"/>
              <w:rPr>
                <w:b w:val="0"/>
                <w:bCs/>
              </w:rPr>
            </w:pPr>
            <w:r w:rsidRPr="007241AC">
              <w:rPr>
                <w:b w:val="0"/>
                <w:bCs/>
              </w:rPr>
              <w:t xml:space="preserve">Insights from our work on the </w:t>
            </w:r>
            <w:r w:rsidR="00614B93">
              <w:rPr>
                <w:b w:val="0"/>
                <w:bCs/>
              </w:rPr>
              <w:t>Victorian Energy Upgrades</w:t>
            </w:r>
            <w:r w:rsidRPr="007241AC">
              <w:rPr>
                <w:b w:val="0"/>
                <w:bCs/>
              </w:rPr>
              <w:t xml:space="preserve"> program and consumer vulnerability are reflected in this expansion work program.</w:t>
            </w:r>
          </w:p>
        </w:tc>
      </w:tr>
      <w:tr w:rsidR="007241AC" w:rsidRPr="00FE5407" w14:paraId="05ECB6D3" w14:textId="77777777" w:rsidTr="007241AC">
        <w:tblPrEx>
          <w:tblBorders>
            <w:insideH w:val="single" w:sz="8"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9"/>
        </w:trPr>
        <w:tc>
          <w:tcPr>
            <w:tcW w:w="185" w:type="pct"/>
          </w:tcPr>
          <w:p w14:paraId="6A8C6DCF" w14:textId="77777777" w:rsidR="007241AC" w:rsidRPr="007241AC" w:rsidRDefault="007241AC" w:rsidP="007241AC">
            <w:pPr>
              <w:pStyle w:val="TableBold"/>
              <w:rPr>
                <w:b w:val="0"/>
                <w:bCs/>
              </w:rPr>
            </w:pPr>
            <w:r w:rsidRPr="007241AC">
              <w:rPr>
                <w:b w:val="0"/>
                <w:bCs/>
              </w:rPr>
              <w:t>7.2</w:t>
            </w:r>
          </w:p>
        </w:tc>
        <w:tc>
          <w:tcPr>
            <w:tcW w:w="2241" w:type="pct"/>
          </w:tcPr>
          <w:p w14:paraId="285D805B" w14:textId="6A48B9E9" w:rsidR="007241AC" w:rsidRPr="007241AC" w:rsidRDefault="007241AC" w:rsidP="007241AC">
            <w:pPr>
              <w:pStyle w:val="TableBold"/>
              <w:rPr>
                <w:b w:val="0"/>
                <w:bCs/>
              </w:rPr>
            </w:pPr>
            <w:r w:rsidRPr="007241AC">
              <w:rPr>
                <w:b w:val="0"/>
                <w:bCs/>
              </w:rPr>
              <w:t xml:space="preserve">We will work with relevant agencies to understand where eligibility for the </w:t>
            </w:r>
            <w:r w:rsidR="00614B93">
              <w:rPr>
                <w:b w:val="0"/>
                <w:bCs/>
              </w:rPr>
              <w:t>Victorian Energy Upgrades</w:t>
            </w:r>
            <w:r w:rsidRPr="007241AC">
              <w:rPr>
                <w:b w:val="0"/>
                <w:bCs/>
              </w:rPr>
              <w:t xml:space="preserve"> program interacts with other policy initiatives (e.g., community housing upgrades). </w:t>
            </w:r>
          </w:p>
        </w:tc>
        <w:tc>
          <w:tcPr>
            <w:tcW w:w="658" w:type="pct"/>
          </w:tcPr>
          <w:p w14:paraId="1AD51897" w14:textId="77777777" w:rsidR="007241AC" w:rsidRPr="007241AC" w:rsidRDefault="007241AC" w:rsidP="007241AC">
            <w:pPr>
              <w:pStyle w:val="TableBold"/>
              <w:rPr>
                <w:b w:val="0"/>
                <w:bCs/>
              </w:rPr>
            </w:pPr>
            <w:r w:rsidRPr="007241AC">
              <w:rPr>
                <w:b w:val="0"/>
                <w:bCs/>
              </w:rPr>
              <w:t>Two years</w:t>
            </w:r>
          </w:p>
        </w:tc>
        <w:tc>
          <w:tcPr>
            <w:tcW w:w="1916" w:type="pct"/>
          </w:tcPr>
          <w:p w14:paraId="7C1D2A4D" w14:textId="3F9E606E" w:rsidR="007241AC" w:rsidRPr="007241AC" w:rsidRDefault="007241AC" w:rsidP="007241AC">
            <w:pPr>
              <w:pStyle w:val="TableBold"/>
              <w:rPr>
                <w:b w:val="0"/>
                <w:bCs/>
              </w:rPr>
            </w:pPr>
            <w:r w:rsidRPr="007241AC">
              <w:rPr>
                <w:b w:val="0"/>
                <w:bCs/>
              </w:rPr>
              <w:t xml:space="preserve">Links between the </w:t>
            </w:r>
            <w:r w:rsidR="00614B93">
              <w:rPr>
                <w:b w:val="0"/>
                <w:bCs/>
              </w:rPr>
              <w:t>Victorian Energy Upgrades</w:t>
            </w:r>
            <w:r w:rsidRPr="007241AC">
              <w:rPr>
                <w:b w:val="0"/>
                <w:bCs/>
              </w:rPr>
              <w:t xml:space="preserve"> program and other initiatives identified and responded to through active partnerships with relevant agencies. </w:t>
            </w:r>
          </w:p>
        </w:tc>
      </w:tr>
    </w:tbl>
    <w:p w14:paraId="58881445" w14:textId="77777777" w:rsidR="002A5CAF" w:rsidRDefault="002A5CAF" w:rsidP="002A5CAF"/>
    <w:p w14:paraId="652E7106" w14:textId="27CF58A2" w:rsidR="00DD09E9" w:rsidRDefault="00DD09E9" w:rsidP="00DD09E9">
      <w:pPr>
        <w:pStyle w:val="Heading2"/>
      </w:pPr>
      <w:bookmarkStart w:id="53" w:name="_Toc71024129"/>
      <w:r>
        <w:lastRenderedPageBreak/>
        <w:t>Water</w:t>
      </w:r>
      <w:bookmarkEnd w:id="53"/>
      <w:r>
        <w:t xml:space="preserve"> </w:t>
      </w:r>
    </w:p>
    <w:tbl>
      <w:tblPr>
        <w:tblStyle w:val="TableGrid"/>
        <w:tblW w:w="5000" w:type="pct"/>
        <w:tblBorders>
          <w:insideH w:val="none" w:sz="0" w:space="0" w:color="auto"/>
        </w:tblBorders>
        <w:tblLook w:val="04A0" w:firstRow="1" w:lastRow="0" w:firstColumn="1" w:lastColumn="0" w:noHBand="0" w:noVBand="1"/>
      </w:tblPr>
      <w:tblGrid>
        <w:gridCol w:w="662"/>
        <w:gridCol w:w="5784"/>
        <w:gridCol w:w="1985"/>
        <w:gridCol w:w="5527"/>
      </w:tblGrid>
      <w:tr w:rsidR="007241AC" w:rsidRPr="00FE5407" w14:paraId="1FEB226F" w14:textId="77777777" w:rsidTr="007241AC">
        <w:trPr>
          <w:cnfStyle w:val="100000000000" w:firstRow="1" w:lastRow="0" w:firstColumn="0" w:lastColumn="0" w:oddVBand="0" w:evenVBand="0" w:oddHBand="0" w:evenHBand="0" w:firstRowFirstColumn="0" w:firstRowLastColumn="0" w:lastRowFirstColumn="0" w:lastRowLastColumn="0"/>
          <w:trHeight w:val="519"/>
        </w:trPr>
        <w:tc>
          <w:tcPr>
            <w:tcW w:w="2309" w:type="pct"/>
            <w:gridSpan w:val="2"/>
          </w:tcPr>
          <w:p w14:paraId="41B2F21C" w14:textId="05C3AAFC" w:rsidR="007241AC" w:rsidRPr="00FE5407" w:rsidRDefault="007241AC" w:rsidP="002641E5">
            <w:pPr>
              <w:pStyle w:val="TableHeading"/>
              <w:rPr>
                <w:lang w:val="en-AU"/>
              </w:rPr>
            </w:pPr>
            <w:r>
              <w:rPr>
                <w:lang w:val="en-AU"/>
              </w:rPr>
              <w:t>Possible</w:t>
            </w:r>
            <w:r w:rsidRPr="00FE5407">
              <w:rPr>
                <w:lang w:val="en-AU"/>
              </w:rPr>
              <w:t xml:space="preserve"> initiative</w:t>
            </w:r>
          </w:p>
        </w:tc>
        <w:tc>
          <w:tcPr>
            <w:tcW w:w="711" w:type="pct"/>
          </w:tcPr>
          <w:p w14:paraId="3675F6AE" w14:textId="77777777" w:rsidR="007241AC" w:rsidRPr="00FE5407" w:rsidRDefault="007241AC" w:rsidP="002641E5">
            <w:pPr>
              <w:pStyle w:val="TableHeading"/>
              <w:rPr>
                <w:lang w:val="en-AU"/>
              </w:rPr>
            </w:pPr>
            <w:r w:rsidRPr="00FE5407">
              <w:rPr>
                <w:lang w:val="en-AU"/>
              </w:rPr>
              <w:t>Timeframe</w:t>
            </w:r>
          </w:p>
        </w:tc>
        <w:tc>
          <w:tcPr>
            <w:tcW w:w="1980" w:type="pct"/>
          </w:tcPr>
          <w:p w14:paraId="66853911" w14:textId="77777777" w:rsidR="007241AC" w:rsidRPr="00FE5407" w:rsidRDefault="007241AC" w:rsidP="002641E5">
            <w:pPr>
              <w:pStyle w:val="TableHeading"/>
              <w:rPr>
                <w:lang w:val="en-AU"/>
              </w:rPr>
            </w:pPr>
            <w:r w:rsidRPr="00FE5407">
              <w:rPr>
                <w:lang w:val="en-AU"/>
              </w:rPr>
              <w:t>Measure of success</w:t>
            </w:r>
          </w:p>
        </w:tc>
      </w:tr>
      <w:tr w:rsidR="007241AC" w:rsidRPr="00FE5407" w14:paraId="21D63AEE" w14:textId="77777777" w:rsidTr="007241AC">
        <w:trPr>
          <w:cnfStyle w:val="000000100000" w:firstRow="0" w:lastRow="0" w:firstColumn="0" w:lastColumn="0" w:oddVBand="0" w:evenVBand="0" w:oddHBand="1" w:evenHBand="0" w:firstRowFirstColumn="0" w:firstRowLastColumn="0" w:lastRowFirstColumn="0" w:lastRowLastColumn="0"/>
          <w:trHeight w:val="519"/>
        </w:trPr>
        <w:tc>
          <w:tcPr>
            <w:tcW w:w="237" w:type="pct"/>
          </w:tcPr>
          <w:p w14:paraId="1A94CD53" w14:textId="77777777" w:rsidR="007241AC" w:rsidRPr="007241AC" w:rsidRDefault="007241AC" w:rsidP="007241AC">
            <w:pPr>
              <w:pStyle w:val="TableBold"/>
              <w:rPr>
                <w:b w:val="0"/>
                <w:bCs/>
              </w:rPr>
            </w:pPr>
            <w:r w:rsidRPr="007241AC">
              <w:rPr>
                <w:b w:val="0"/>
                <w:bCs/>
              </w:rPr>
              <w:t>2.4</w:t>
            </w:r>
          </w:p>
        </w:tc>
        <w:tc>
          <w:tcPr>
            <w:tcW w:w="2072" w:type="pct"/>
          </w:tcPr>
          <w:p w14:paraId="5995AA30" w14:textId="40F2D4B8" w:rsidR="007241AC" w:rsidRPr="007241AC" w:rsidRDefault="007241AC" w:rsidP="007241AC">
            <w:pPr>
              <w:pStyle w:val="TableBold"/>
              <w:rPr>
                <w:b w:val="0"/>
                <w:bCs/>
              </w:rPr>
            </w:pPr>
            <w:r w:rsidRPr="007241AC">
              <w:rPr>
                <w:b w:val="0"/>
                <w:bCs/>
              </w:rPr>
              <w:t xml:space="preserve">We will </w:t>
            </w:r>
            <w:r w:rsidR="00D458BD">
              <w:rPr>
                <w:b w:val="0"/>
                <w:bCs/>
              </w:rPr>
              <w:t>support more universal and inclusive</w:t>
            </w:r>
            <w:r w:rsidR="00D458BD" w:rsidRPr="007241AC">
              <w:rPr>
                <w:b w:val="0"/>
                <w:bCs/>
              </w:rPr>
              <w:t xml:space="preserve"> </w:t>
            </w:r>
            <w:r w:rsidRPr="007241AC">
              <w:rPr>
                <w:b w:val="0"/>
                <w:bCs/>
              </w:rPr>
              <w:t xml:space="preserve">engagement practices by water businesses </w:t>
            </w:r>
            <w:r w:rsidR="002A110E">
              <w:rPr>
                <w:b w:val="0"/>
                <w:bCs/>
              </w:rPr>
              <w:t>when preparing their submissions to us</w:t>
            </w:r>
            <w:r w:rsidRPr="007241AC">
              <w:rPr>
                <w:b w:val="0"/>
                <w:bCs/>
              </w:rPr>
              <w:t xml:space="preserve">, enabling </w:t>
            </w:r>
            <w:r w:rsidR="00D458BD">
              <w:rPr>
                <w:b w:val="0"/>
                <w:bCs/>
              </w:rPr>
              <w:t>better</w:t>
            </w:r>
            <w:r w:rsidR="00D458BD" w:rsidRPr="007241AC">
              <w:rPr>
                <w:b w:val="0"/>
                <w:bCs/>
              </w:rPr>
              <w:t xml:space="preserve"> </w:t>
            </w:r>
            <w:r w:rsidRPr="007241AC">
              <w:rPr>
                <w:b w:val="0"/>
                <w:bCs/>
              </w:rPr>
              <w:t xml:space="preserve">participation of </w:t>
            </w:r>
            <w:proofErr w:type="gramStart"/>
            <w:r w:rsidRPr="007241AC">
              <w:rPr>
                <w:b w:val="0"/>
                <w:bCs/>
              </w:rPr>
              <w:t>hard to reach</w:t>
            </w:r>
            <w:proofErr w:type="gramEnd"/>
            <w:r w:rsidRPr="007241AC">
              <w:rPr>
                <w:b w:val="0"/>
                <w:bCs/>
              </w:rPr>
              <w:t xml:space="preserve"> </w:t>
            </w:r>
            <w:r w:rsidR="00D04124">
              <w:rPr>
                <w:b w:val="0"/>
                <w:bCs/>
              </w:rPr>
              <w:t>consumer</w:t>
            </w:r>
            <w:r w:rsidRPr="007241AC">
              <w:rPr>
                <w:b w:val="0"/>
                <w:bCs/>
              </w:rPr>
              <w:t xml:space="preserve">s.  </w:t>
            </w:r>
          </w:p>
        </w:tc>
        <w:tc>
          <w:tcPr>
            <w:tcW w:w="711" w:type="pct"/>
          </w:tcPr>
          <w:p w14:paraId="19D7427F" w14:textId="77777777" w:rsidR="007241AC" w:rsidRPr="007241AC" w:rsidRDefault="007241AC" w:rsidP="007241AC">
            <w:pPr>
              <w:pStyle w:val="TableBold"/>
              <w:rPr>
                <w:b w:val="0"/>
                <w:bCs/>
              </w:rPr>
            </w:pPr>
            <w:r w:rsidRPr="007241AC">
              <w:rPr>
                <w:b w:val="0"/>
                <w:bCs/>
              </w:rPr>
              <w:t xml:space="preserve">Ongoing </w:t>
            </w:r>
          </w:p>
        </w:tc>
        <w:tc>
          <w:tcPr>
            <w:tcW w:w="1980" w:type="pct"/>
          </w:tcPr>
          <w:p w14:paraId="721EC771" w14:textId="77777777" w:rsidR="007241AC" w:rsidRPr="007241AC" w:rsidRDefault="007241AC" w:rsidP="007241AC">
            <w:pPr>
              <w:pStyle w:val="TableBold"/>
              <w:rPr>
                <w:b w:val="0"/>
                <w:bCs/>
              </w:rPr>
            </w:pPr>
            <w:r w:rsidRPr="007241AC">
              <w:rPr>
                <w:b w:val="0"/>
                <w:bCs/>
              </w:rPr>
              <w:t>Include in the guidance material and commission decisions in water our expectations on the use of engagement practices that universal and inclusive.</w:t>
            </w:r>
          </w:p>
        </w:tc>
      </w:tr>
      <w:tr w:rsidR="007241AC" w:rsidRPr="00FE5407" w14:paraId="71C9538E" w14:textId="77777777" w:rsidTr="007241AC">
        <w:tblPrEx>
          <w:tblBorders>
            <w:insideH w:val="single" w:sz="8" w:space="0" w:color="FFFFFF" w:themeColor="background1"/>
          </w:tblBorders>
        </w:tblPrEx>
        <w:trPr>
          <w:cnfStyle w:val="000000010000" w:firstRow="0" w:lastRow="0" w:firstColumn="0" w:lastColumn="0" w:oddVBand="0" w:evenVBand="0" w:oddHBand="0" w:evenHBand="1" w:firstRowFirstColumn="0" w:firstRowLastColumn="0" w:lastRowFirstColumn="0" w:lastRowLastColumn="0"/>
          <w:trHeight w:val="519"/>
        </w:trPr>
        <w:tc>
          <w:tcPr>
            <w:tcW w:w="237" w:type="pct"/>
          </w:tcPr>
          <w:p w14:paraId="329F801F" w14:textId="77777777" w:rsidR="007241AC" w:rsidRPr="007241AC" w:rsidRDefault="007241AC" w:rsidP="007241AC">
            <w:pPr>
              <w:pStyle w:val="TableBold"/>
              <w:rPr>
                <w:b w:val="0"/>
                <w:bCs/>
              </w:rPr>
            </w:pPr>
            <w:r w:rsidRPr="007241AC">
              <w:rPr>
                <w:b w:val="0"/>
                <w:bCs/>
              </w:rPr>
              <w:t>4.1</w:t>
            </w:r>
          </w:p>
        </w:tc>
        <w:tc>
          <w:tcPr>
            <w:tcW w:w="2072" w:type="pct"/>
          </w:tcPr>
          <w:p w14:paraId="2C02FFED" w14:textId="77777777" w:rsidR="007241AC" w:rsidRPr="007241AC" w:rsidRDefault="007241AC" w:rsidP="007241AC">
            <w:pPr>
              <w:pStyle w:val="TableBold"/>
              <w:rPr>
                <w:b w:val="0"/>
                <w:bCs/>
              </w:rPr>
            </w:pPr>
            <w:r w:rsidRPr="007241AC">
              <w:rPr>
                <w:b w:val="0"/>
                <w:bCs/>
              </w:rPr>
              <w:t xml:space="preserve">We will incorporate the voices of consumers and reflect the barriers to access and inclusion in the outcomes of the review of the water customer service codes. </w:t>
            </w:r>
          </w:p>
          <w:p w14:paraId="0A20F8B3" w14:textId="77777777" w:rsidR="007241AC" w:rsidRPr="007241AC" w:rsidRDefault="007241AC" w:rsidP="007241AC">
            <w:pPr>
              <w:pStyle w:val="TableBold"/>
              <w:rPr>
                <w:b w:val="0"/>
                <w:bCs/>
              </w:rPr>
            </w:pPr>
            <w:r w:rsidRPr="007241AC">
              <w:rPr>
                <w:b w:val="0"/>
                <w:bCs/>
              </w:rPr>
              <w:t xml:space="preserve">(critical initiative) </w:t>
            </w:r>
          </w:p>
        </w:tc>
        <w:tc>
          <w:tcPr>
            <w:tcW w:w="711" w:type="pct"/>
          </w:tcPr>
          <w:p w14:paraId="283DF957" w14:textId="77777777" w:rsidR="007241AC" w:rsidRPr="007241AC" w:rsidRDefault="007241AC" w:rsidP="007241AC">
            <w:pPr>
              <w:pStyle w:val="TableBold"/>
              <w:rPr>
                <w:b w:val="0"/>
                <w:bCs/>
              </w:rPr>
            </w:pPr>
            <w:r w:rsidRPr="007241AC">
              <w:rPr>
                <w:b w:val="0"/>
                <w:bCs/>
              </w:rPr>
              <w:t>Two years</w:t>
            </w:r>
          </w:p>
        </w:tc>
        <w:tc>
          <w:tcPr>
            <w:tcW w:w="1980" w:type="pct"/>
          </w:tcPr>
          <w:p w14:paraId="6C9349FB" w14:textId="77777777" w:rsidR="007241AC" w:rsidRPr="007241AC" w:rsidRDefault="007241AC" w:rsidP="00A7058A">
            <w:pPr>
              <w:pStyle w:val="TableBold"/>
              <w:numPr>
                <w:ilvl w:val="0"/>
                <w:numId w:val="35"/>
              </w:numPr>
              <w:ind w:left="411"/>
              <w:rPr>
                <w:b w:val="0"/>
                <w:bCs/>
              </w:rPr>
            </w:pPr>
            <w:r w:rsidRPr="007241AC">
              <w:rPr>
                <w:b w:val="0"/>
                <w:bCs/>
              </w:rPr>
              <w:t>Consumers experiencing vulnerability are identified as a key stakeholder group to be engaged in the review of the water customer service codes.</w:t>
            </w:r>
          </w:p>
          <w:p w14:paraId="698A180B" w14:textId="77777777" w:rsidR="007241AC" w:rsidRPr="007241AC" w:rsidRDefault="007241AC" w:rsidP="00A7058A">
            <w:pPr>
              <w:pStyle w:val="TableBold"/>
              <w:numPr>
                <w:ilvl w:val="0"/>
                <w:numId w:val="35"/>
              </w:numPr>
              <w:ind w:left="411"/>
              <w:rPr>
                <w:b w:val="0"/>
                <w:bCs/>
              </w:rPr>
            </w:pPr>
            <w:r w:rsidRPr="007241AC">
              <w:rPr>
                <w:b w:val="0"/>
                <w:bCs/>
              </w:rPr>
              <w:t>The outcomes of the review respond to barriers to access and inclusion experienced by consumers experiencing vulnerability in the water sector.</w:t>
            </w:r>
          </w:p>
        </w:tc>
      </w:tr>
      <w:tr w:rsidR="007241AC" w:rsidRPr="00FE5407" w14:paraId="108FE914" w14:textId="77777777" w:rsidTr="007241AC">
        <w:tblPrEx>
          <w:tblBorders>
            <w:insideH w:val="single" w:sz="8"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9"/>
        </w:trPr>
        <w:tc>
          <w:tcPr>
            <w:tcW w:w="237" w:type="pct"/>
          </w:tcPr>
          <w:p w14:paraId="53976E90" w14:textId="77777777" w:rsidR="007241AC" w:rsidRPr="007241AC" w:rsidRDefault="007241AC" w:rsidP="007241AC">
            <w:pPr>
              <w:pStyle w:val="TableBold"/>
              <w:rPr>
                <w:b w:val="0"/>
                <w:bCs/>
              </w:rPr>
            </w:pPr>
            <w:r w:rsidRPr="007241AC">
              <w:rPr>
                <w:b w:val="0"/>
                <w:bCs/>
              </w:rPr>
              <w:t>5.2</w:t>
            </w:r>
          </w:p>
        </w:tc>
        <w:tc>
          <w:tcPr>
            <w:tcW w:w="2072" w:type="pct"/>
          </w:tcPr>
          <w:p w14:paraId="73796D71" w14:textId="67C055A0" w:rsidR="007241AC" w:rsidRPr="007241AC" w:rsidRDefault="007241AC" w:rsidP="007241AC">
            <w:pPr>
              <w:pStyle w:val="TableBold"/>
              <w:rPr>
                <w:b w:val="0"/>
                <w:bCs/>
              </w:rPr>
            </w:pPr>
            <w:r w:rsidRPr="007241AC">
              <w:rPr>
                <w:b w:val="0"/>
                <w:bCs/>
              </w:rPr>
              <w:t>We will review existing reporting and explore options for improved reporting on coronavirus support mechanisms</w:t>
            </w:r>
            <w:r w:rsidR="00772A80">
              <w:rPr>
                <w:b w:val="0"/>
                <w:bCs/>
              </w:rPr>
              <w:t xml:space="preserve"> by water businesses</w:t>
            </w:r>
            <w:r w:rsidRPr="007241AC">
              <w:rPr>
                <w:b w:val="0"/>
                <w:bCs/>
              </w:rPr>
              <w:t xml:space="preserve"> (including qualitative methods of reporting) where there are low numbers of </w:t>
            </w:r>
            <w:r w:rsidR="00D04124">
              <w:rPr>
                <w:b w:val="0"/>
                <w:bCs/>
              </w:rPr>
              <w:t>consumer</w:t>
            </w:r>
            <w:r w:rsidRPr="007241AC">
              <w:rPr>
                <w:b w:val="0"/>
                <w:bCs/>
              </w:rPr>
              <w:t>s accessing support</w:t>
            </w:r>
          </w:p>
        </w:tc>
        <w:tc>
          <w:tcPr>
            <w:tcW w:w="711" w:type="pct"/>
          </w:tcPr>
          <w:p w14:paraId="05494517" w14:textId="77777777" w:rsidR="007241AC" w:rsidRPr="007241AC" w:rsidRDefault="007241AC" w:rsidP="007241AC">
            <w:pPr>
              <w:pStyle w:val="TableBold"/>
              <w:rPr>
                <w:b w:val="0"/>
                <w:bCs/>
              </w:rPr>
            </w:pPr>
            <w:r w:rsidRPr="007241AC">
              <w:rPr>
                <w:b w:val="0"/>
                <w:bCs/>
              </w:rPr>
              <w:t>12 months</w:t>
            </w:r>
          </w:p>
        </w:tc>
        <w:tc>
          <w:tcPr>
            <w:tcW w:w="1980" w:type="pct"/>
          </w:tcPr>
          <w:p w14:paraId="66EC413F" w14:textId="77777777" w:rsidR="007241AC" w:rsidRPr="007241AC" w:rsidRDefault="007241AC" w:rsidP="007241AC">
            <w:pPr>
              <w:pStyle w:val="TableBold"/>
              <w:rPr>
                <w:b w:val="0"/>
                <w:bCs/>
              </w:rPr>
            </w:pPr>
            <w:r w:rsidRPr="007241AC">
              <w:rPr>
                <w:b w:val="0"/>
                <w:bCs/>
              </w:rPr>
              <w:t>Continued reporting on support mechanism and engagement with the water sector where appropriate.</w:t>
            </w:r>
          </w:p>
        </w:tc>
      </w:tr>
      <w:tr w:rsidR="007241AC" w:rsidRPr="00FE5407" w14:paraId="12FB95A7" w14:textId="77777777" w:rsidTr="007241AC">
        <w:tblPrEx>
          <w:tblBorders>
            <w:insideH w:val="single" w:sz="8" w:space="0" w:color="FFFFFF" w:themeColor="background1"/>
          </w:tblBorders>
        </w:tblPrEx>
        <w:trPr>
          <w:cnfStyle w:val="000000010000" w:firstRow="0" w:lastRow="0" w:firstColumn="0" w:lastColumn="0" w:oddVBand="0" w:evenVBand="0" w:oddHBand="0" w:evenHBand="1" w:firstRowFirstColumn="0" w:firstRowLastColumn="0" w:lastRowFirstColumn="0" w:lastRowLastColumn="0"/>
          <w:trHeight w:val="519"/>
        </w:trPr>
        <w:tc>
          <w:tcPr>
            <w:tcW w:w="237" w:type="pct"/>
          </w:tcPr>
          <w:p w14:paraId="7BED59E9" w14:textId="77777777" w:rsidR="007241AC" w:rsidRPr="007241AC" w:rsidRDefault="007241AC" w:rsidP="007241AC">
            <w:pPr>
              <w:pStyle w:val="TableBold"/>
              <w:rPr>
                <w:b w:val="0"/>
                <w:bCs/>
              </w:rPr>
            </w:pPr>
            <w:r w:rsidRPr="007241AC">
              <w:rPr>
                <w:b w:val="0"/>
                <w:bCs/>
              </w:rPr>
              <w:t>6.2</w:t>
            </w:r>
          </w:p>
        </w:tc>
        <w:tc>
          <w:tcPr>
            <w:tcW w:w="2072" w:type="pct"/>
          </w:tcPr>
          <w:p w14:paraId="5B9F41F2" w14:textId="0FDB3039" w:rsidR="007241AC" w:rsidRPr="007241AC" w:rsidRDefault="007241AC" w:rsidP="007241AC">
            <w:pPr>
              <w:pStyle w:val="TableBold"/>
              <w:rPr>
                <w:b w:val="0"/>
                <w:bCs/>
              </w:rPr>
            </w:pPr>
            <w:r w:rsidRPr="007241AC">
              <w:rPr>
                <w:b w:val="0"/>
                <w:bCs/>
              </w:rPr>
              <w:t xml:space="preserve">Better understand the relationship First Nations people have with </w:t>
            </w:r>
            <w:r w:rsidR="00137038">
              <w:rPr>
                <w:b w:val="0"/>
                <w:bCs/>
              </w:rPr>
              <w:t xml:space="preserve">country and </w:t>
            </w:r>
            <w:r w:rsidRPr="007241AC">
              <w:rPr>
                <w:b w:val="0"/>
                <w:bCs/>
              </w:rPr>
              <w:t>water and identify ways to support appropriate levels of engagement between water businesses and their First Nations consumers and community.</w:t>
            </w:r>
          </w:p>
        </w:tc>
        <w:tc>
          <w:tcPr>
            <w:tcW w:w="711" w:type="pct"/>
          </w:tcPr>
          <w:p w14:paraId="479E5810" w14:textId="77777777" w:rsidR="007241AC" w:rsidRPr="007241AC" w:rsidRDefault="007241AC" w:rsidP="007241AC">
            <w:pPr>
              <w:pStyle w:val="TableBold"/>
              <w:rPr>
                <w:b w:val="0"/>
                <w:bCs/>
              </w:rPr>
            </w:pPr>
            <w:r w:rsidRPr="007241AC">
              <w:rPr>
                <w:b w:val="0"/>
                <w:bCs/>
              </w:rPr>
              <w:t>Three years</w:t>
            </w:r>
          </w:p>
        </w:tc>
        <w:tc>
          <w:tcPr>
            <w:tcW w:w="1980" w:type="pct"/>
          </w:tcPr>
          <w:p w14:paraId="20A53269" w14:textId="2EFF7C34" w:rsidR="007241AC" w:rsidRPr="007241AC" w:rsidRDefault="00E60B9F" w:rsidP="00A7058A">
            <w:pPr>
              <w:pStyle w:val="TableBold"/>
              <w:numPr>
                <w:ilvl w:val="0"/>
                <w:numId w:val="36"/>
              </w:numPr>
              <w:ind w:left="411"/>
              <w:rPr>
                <w:b w:val="0"/>
                <w:bCs/>
              </w:rPr>
            </w:pPr>
            <w:r>
              <w:rPr>
                <w:b w:val="0"/>
                <w:bCs/>
              </w:rPr>
              <w:t>T</w:t>
            </w:r>
            <w:r w:rsidR="007241AC" w:rsidRPr="007241AC">
              <w:rPr>
                <w:b w:val="0"/>
                <w:bCs/>
              </w:rPr>
              <w:t>hrough collaborative engagement with First Nations organisations and water businesses</w:t>
            </w:r>
            <w:r w:rsidR="00137038">
              <w:rPr>
                <w:b w:val="0"/>
                <w:bCs/>
              </w:rPr>
              <w:t>,</w:t>
            </w:r>
            <w:r w:rsidR="007241AC" w:rsidRPr="007241AC">
              <w:rPr>
                <w:b w:val="0"/>
                <w:bCs/>
              </w:rPr>
              <w:t xml:space="preserve"> demonstrate understanding of the relationship First Nations people have with </w:t>
            </w:r>
            <w:r w:rsidR="00137038">
              <w:rPr>
                <w:b w:val="0"/>
                <w:bCs/>
              </w:rPr>
              <w:t xml:space="preserve">country and </w:t>
            </w:r>
            <w:r w:rsidR="007241AC" w:rsidRPr="007241AC">
              <w:rPr>
                <w:b w:val="0"/>
                <w:bCs/>
              </w:rPr>
              <w:t>water.</w:t>
            </w:r>
          </w:p>
          <w:p w14:paraId="7C8B9C64" w14:textId="18BFB5BE" w:rsidR="007241AC" w:rsidRPr="007241AC" w:rsidRDefault="007241AC" w:rsidP="00A7058A">
            <w:pPr>
              <w:pStyle w:val="TableBold"/>
              <w:numPr>
                <w:ilvl w:val="0"/>
                <w:numId w:val="36"/>
              </w:numPr>
              <w:ind w:left="411"/>
              <w:rPr>
                <w:b w:val="0"/>
                <w:bCs/>
              </w:rPr>
            </w:pPr>
            <w:r w:rsidRPr="007241AC">
              <w:rPr>
                <w:b w:val="0"/>
                <w:bCs/>
              </w:rPr>
              <w:t>Engagement with First Nations consumers</w:t>
            </w:r>
            <w:r w:rsidR="00137038">
              <w:rPr>
                <w:b w:val="0"/>
                <w:bCs/>
              </w:rPr>
              <w:t xml:space="preserve">, or representative organisations, </w:t>
            </w:r>
            <w:r w:rsidRPr="007241AC">
              <w:rPr>
                <w:b w:val="0"/>
                <w:bCs/>
              </w:rPr>
              <w:t>incorporated into guidance for water businesses.</w:t>
            </w:r>
          </w:p>
        </w:tc>
      </w:tr>
    </w:tbl>
    <w:p w14:paraId="49BF354C" w14:textId="77777777" w:rsidR="002A5CAF" w:rsidRDefault="002A5CAF" w:rsidP="002A5CAF"/>
    <w:p w14:paraId="58A8DBBE" w14:textId="777E779A" w:rsidR="00DD09E9" w:rsidRDefault="00DD09E9" w:rsidP="00DD09E9">
      <w:pPr>
        <w:pStyle w:val="Heading2"/>
      </w:pPr>
      <w:bookmarkStart w:id="54" w:name="_Toc71024130"/>
      <w:r>
        <w:lastRenderedPageBreak/>
        <w:t>Whole of organisation</w:t>
      </w:r>
      <w:bookmarkEnd w:id="54"/>
    </w:p>
    <w:tbl>
      <w:tblPr>
        <w:tblStyle w:val="TableGrid"/>
        <w:tblW w:w="5000" w:type="pct"/>
        <w:tblBorders>
          <w:insideH w:val="none" w:sz="0" w:space="0" w:color="auto"/>
        </w:tblBorders>
        <w:tblLook w:val="04A0" w:firstRow="1" w:lastRow="0" w:firstColumn="1" w:lastColumn="0" w:noHBand="0" w:noVBand="1"/>
      </w:tblPr>
      <w:tblGrid>
        <w:gridCol w:w="991"/>
        <w:gridCol w:w="5497"/>
        <w:gridCol w:w="2071"/>
        <w:gridCol w:w="5399"/>
      </w:tblGrid>
      <w:tr w:rsidR="007241AC" w:rsidRPr="00FE5407" w14:paraId="0DF61997" w14:textId="77777777" w:rsidTr="00485261">
        <w:trPr>
          <w:cnfStyle w:val="100000000000" w:firstRow="1" w:lastRow="0" w:firstColumn="0" w:lastColumn="0" w:oddVBand="0" w:evenVBand="0" w:oddHBand="0" w:evenHBand="0" w:firstRowFirstColumn="0" w:firstRowLastColumn="0" w:lastRowFirstColumn="0" w:lastRowLastColumn="0"/>
          <w:trHeight w:val="519"/>
        </w:trPr>
        <w:tc>
          <w:tcPr>
            <w:tcW w:w="2324" w:type="pct"/>
            <w:gridSpan w:val="2"/>
          </w:tcPr>
          <w:p w14:paraId="6102EB14" w14:textId="5AFA6672" w:rsidR="007241AC" w:rsidRPr="00FE5407" w:rsidRDefault="007241AC" w:rsidP="002641E5">
            <w:pPr>
              <w:pStyle w:val="TableHeading"/>
              <w:rPr>
                <w:lang w:val="en-AU"/>
              </w:rPr>
            </w:pPr>
            <w:r>
              <w:rPr>
                <w:lang w:val="en-AU"/>
              </w:rPr>
              <w:t>Possible</w:t>
            </w:r>
            <w:r w:rsidRPr="00FE5407">
              <w:rPr>
                <w:lang w:val="en-AU"/>
              </w:rPr>
              <w:t xml:space="preserve"> initiative</w:t>
            </w:r>
          </w:p>
        </w:tc>
        <w:tc>
          <w:tcPr>
            <w:tcW w:w="742" w:type="pct"/>
          </w:tcPr>
          <w:p w14:paraId="728FECF1" w14:textId="77777777" w:rsidR="007241AC" w:rsidRPr="00FE5407" w:rsidRDefault="007241AC" w:rsidP="002641E5">
            <w:pPr>
              <w:pStyle w:val="TableHeading"/>
              <w:rPr>
                <w:lang w:val="en-AU"/>
              </w:rPr>
            </w:pPr>
            <w:r w:rsidRPr="00FE5407">
              <w:rPr>
                <w:lang w:val="en-AU"/>
              </w:rPr>
              <w:t>Timeframe</w:t>
            </w:r>
          </w:p>
        </w:tc>
        <w:tc>
          <w:tcPr>
            <w:tcW w:w="1934" w:type="pct"/>
          </w:tcPr>
          <w:p w14:paraId="1681D5DC" w14:textId="77777777" w:rsidR="007241AC" w:rsidRPr="00FE5407" w:rsidRDefault="007241AC" w:rsidP="002641E5">
            <w:pPr>
              <w:pStyle w:val="TableHeading"/>
              <w:rPr>
                <w:lang w:val="en-AU"/>
              </w:rPr>
            </w:pPr>
            <w:r w:rsidRPr="00FE5407">
              <w:rPr>
                <w:lang w:val="en-AU"/>
              </w:rPr>
              <w:t>Measure of success</w:t>
            </w:r>
          </w:p>
        </w:tc>
      </w:tr>
      <w:tr w:rsidR="007E76D9" w:rsidRPr="00FE5407" w14:paraId="15B1061E" w14:textId="77777777" w:rsidTr="00485261">
        <w:tblPrEx>
          <w:tblBorders>
            <w:insideH w:val="single" w:sz="8"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9"/>
        </w:trPr>
        <w:tc>
          <w:tcPr>
            <w:tcW w:w="355" w:type="pct"/>
          </w:tcPr>
          <w:p w14:paraId="750F5D87" w14:textId="6B0EB28F" w:rsidR="007E76D9" w:rsidRPr="00C934FF" w:rsidRDefault="007E76D9" w:rsidP="007E76D9">
            <w:pPr>
              <w:pStyle w:val="TableBold"/>
              <w:rPr>
                <w:b w:val="0"/>
                <w:bCs/>
              </w:rPr>
            </w:pPr>
            <w:r w:rsidRPr="00C934FF">
              <w:rPr>
                <w:b w:val="0"/>
                <w:bCs/>
              </w:rPr>
              <w:t>2.6</w:t>
            </w:r>
          </w:p>
        </w:tc>
        <w:tc>
          <w:tcPr>
            <w:tcW w:w="1969" w:type="pct"/>
          </w:tcPr>
          <w:p w14:paraId="6983F3C2" w14:textId="1B98B7B5" w:rsidR="007E76D9" w:rsidRPr="00C934FF" w:rsidRDefault="007E76D9" w:rsidP="007E76D9">
            <w:pPr>
              <w:pStyle w:val="TableBold"/>
              <w:rPr>
                <w:b w:val="0"/>
                <w:bCs/>
              </w:rPr>
            </w:pPr>
            <w:r w:rsidRPr="00C934FF">
              <w:rPr>
                <w:b w:val="0"/>
                <w:bCs/>
              </w:rPr>
              <w:t>We will develop and implement a formal process for relationship-building with the consumer community to ensure the commission hears representative and reliable perspectives from the diversity of Victorian consumers</w:t>
            </w:r>
            <w:r>
              <w:rPr>
                <w:b w:val="0"/>
                <w:bCs/>
              </w:rPr>
              <w:t xml:space="preserve">. </w:t>
            </w:r>
          </w:p>
        </w:tc>
        <w:tc>
          <w:tcPr>
            <w:tcW w:w="742" w:type="pct"/>
          </w:tcPr>
          <w:p w14:paraId="062B5317" w14:textId="472A555E" w:rsidR="007E76D9" w:rsidRPr="00C934FF" w:rsidRDefault="007E76D9" w:rsidP="007E76D9">
            <w:pPr>
              <w:pStyle w:val="TableBold"/>
              <w:rPr>
                <w:b w:val="0"/>
                <w:bCs/>
              </w:rPr>
            </w:pPr>
            <w:r w:rsidRPr="00C934FF">
              <w:rPr>
                <w:b w:val="0"/>
                <w:bCs/>
              </w:rPr>
              <w:t>12 months</w:t>
            </w:r>
          </w:p>
        </w:tc>
        <w:tc>
          <w:tcPr>
            <w:tcW w:w="1934" w:type="pct"/>
          </w:tcPr>
          <w:p w14:paraId="471F4543" w14:textId="3E19D901" w:rsidR="007E76D9" w:rsidRPr="00C934FF" w:rsidRDefault="007E76D9" w:rsidP="00E60B9F">
            <w:pPr>
              <w:pStyle w:val="TableBold"/>
              <w:rPr>
                <w:b w:val="0"/>
                <w:bCs/>
              </w:rPr>
            </w:pPr>
            <w:r w:rsidRPr="00C934FF">
              <w:rPr>
                <w:b w:val="0"/>
                <w:bCs/>
              </w:rPr>
              <w:t>Ongoing process for relationship-building established with consumers, consumer-led bodies and community organisations that reflect the diversity of the Victorian community.</w:t>
            </w:r>
          </w:p>
        </w:tc>
      </w:tr>
      <w:tr w:rsidR="007E76D9" w:rsidRPr="00FE5407" w14:paraId="06124755" w14:textId="77777777" w:rsidTr="00485261">
        <w:tblPrEx>
          <w:tblBorders>
            <w:insideH w:val="single" w:sz="8" w:space="0" w:color="FFFFFF" w:themeColor="background1"/>
          </w:tblBorders>
        </w:tblPrEx>
        <w:trPr>
          <w:cnfStyle w:val="000000010000" w:firstRow="0" w:lastRow="0" w:firstColumn="0" w:lastColumn="0" w:oddVBand="0" w:evenVBand="0" w:oddHBand="0" w:evenHBand="1" w:firstRowFirstColumn="0" w:firstRowLastColumn="0" w:lastRowFirstColumn="0" w:lastRowLastColumn="0"/>
          <w:trHeight w:val="519"/>
        </w:trPr>
        <w:tc>
          <w:tcPr>
            <w:tcW w:w="355" w:type="pct"/>
          </w:tcPr>
          <w:p w14:paraId="1856C722" w14:textId="5FDCCD8B" w:rsidR="007E76D9" w:rsidRPr="007241AC" w:rsidRDefault="007E76D9" w:rsidP="007E76D9">
            <w:pPr>
              <w:pStyle w:val="TableBold"/>
              <w:rPr>
                <w:b w:val="0"/>
                <w:bCs/>
              </w:rPr>
            </w:pPr>
            <w:r w:rsidRPr="00C934FF">
              <w:rPr>
                <w:b w:val="0"/>
                <w:bCs/>
              </w:rPr>
              <w:t>2.7</w:t>
            </w:r>
          </w:p>
        </w:tc>
        <w:tc>
          <w:tcPr>
            <w:tcW w:w="1969" w:type="pct"/>
          </w:tcPr>
          <w:p w14:paraId="54222C1B" w14:textId="339F49D0" w:rsidR="007E76D9" w:rsidRPr="007241AC" w:rsidRDefault="007E76D9" w:rsidP="007E76D9">
            <w:pPr>
              <w:pStyle w:val="TableBold"/>
              <w:rPr>
                <w:b w:val="0"/>
                <w:bCs/>
              </w:rPr>
            </w:pPr>
            <w:r w:rsidRPr="00C934FF">
              <w:rPr>
                <w:b w:val="0"/>
                <w:bCs/>
              </w:rPr>
              <w:t>We will investigate the development of a remuneration policy for when the commission will remunerate or pay participants for their time and expertise</w:t>
            </w:r>
            <w:r w:rsidR="00D06EF0">
              <w:rPr>
                <w:b w:val="0"/>
                <w:bCs/>
              </w:rPr>
              <w:t>.</w:t>
            </w:r>
          </w:p>
        </w:tc>
        <w:tc>
          <w:tcPr>
            <w:tcW w:w="742" w:type="pct"/>
          </w:tcPr>
          <w:p w14:paraId="3E02EFF6" w14:textId="33BFBECF" w:rsidR="007E76D9" w:rsidRPr="007241AC" w:rsidRDefault="007E76D9" w:rsidP="007E76D9">
            <w:pPr>
              <w:pStyle w:val="TableBold"/>
              <w:rPr>
                <w:b w:val="0"/>
                <w:bCs/>
              </w:rPr>
            </w:pPr>
            <w:r w:rsidRPr="00C934FF">
              <w:rPr>
                <w:b w:val="0"/>
                <w:bCs/>
              </w:rPr>
              <w:t>12 months</w:t>
            </w:r>
          </w:p>
        </w:tc>
        <w:tc>
          <w:tcPr>
            <w:tcW w:w="1934" w:type="pct"/>
          </w:tcPr>
          <w:p w14:paraId="11BC7647" w14:textId="5E07D168" w:rsidR="007E76D9" w:rsidRPr="007241AC" w:rsidRDefault="007E76D9" w:rsidP="00E60B9F">
            <w:pPr>
              <w:pStyle w:val="TableBold"/>
              <w:rPr>
                <w:b w:val="0"/>
                <w:bCs/>
              </w:rPr>
            </w:pPr>
            <w:r w:rsidRPr="00C934FF">
              <w:rPr>
                <w:b w:val="0"/>
                <w:bCs/>
              </w:rPr>
              <w:t>Remuneration policy developed and implemented.</w:t>
            </w:r>
          </w:p>
        </w:tc>
      </w:tr>
      <w:tr w:rsidR="007E76D9" w:rsidRPr="00FE5407" w14:paraId="1B914839" w14:textId="77777777" w:rsidTr="00485261">
        <w:tblPrEx>
          <w:tblBorders>
            <w:insideH w:val="single" w:sz="8"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9"/>
        </w:trPr>
        <w:tc>
          <w:tcPr>
            <w:tcW w:w="355" w:type="pct"/>
          </w:tcPr>
          <w:p w14:paraId="4E882739" w14:textId="77777777" w:rsidR="000B57A9" w:rsidRDefault="007E76D9" w:rsidP="007E76D9">
            <w:pPr>
              <w:pStyle w:val="TableBold"/>
              <w:rPr>
                <w:b w:val="0"/>
                <w:bCs/>
              </w:rPr>
            </w:pPr>
            <w:r w:rsidRPr="007241AC">
              <w:rPr>
                <w:b w:val="0"/>
                <w:bCs/>
              </w:rPr>
              <w:t>3.</w:t>
            </w:r>
            <w:r>
              <w:rPr>
                <w:b w:val="0"/>
                <w:bCs/>
              </w:rPr>
              <w:t>4</w:t>
            </w:r>
            <w:r w:rsidR="00460FD9">
              <w:rPr>
                <w:b w:val="0"/>
                <w:bCs/>
              </w:rPr>
              <w:t xml:space="preserve">, </w:t>
            </w:r>
          </w:p>
          <w:p w14:paraId="19A5024A" w14:textId="5E0A5C6A" w:rsidR="007E76D9" w:rsidRPr="007241AC" w:rsidRDefault="000B57A9" w:rsidP="007E76D9">
            <w:pPr>
              <w:pStyle w:val="TableBold"/>
              <w:rPr>
                <w:b w:val="0"/>
                <w:bCs/>
              </w:rPr>
            </w:pPr>
            <w:r>
              <w:rPr>
                <w:b w:val="0"/>
                <w:bCs/>
              </w:rPr>
              <w:t>8.3</w:t>
            </w:r>
          </w:p>
        </w:tc>
        <w:tc>
          <w:tcPr>
            <w:tcW w:w="1969" w:type="pct"/>
          </w:tcPr>
          <w:p w14:paraId="2ED9896C" w14:textId="77777777" w:rsidR="007E76D9" w:rsidRPr="007241AC" w:rsidRDefault="007E76D9" w:rsidP="007E76D9">
            <w:pPr>
              <w:pStyle w:val="TableBold"/>
              <w:rPr>
                <w:b w:val="0"/>
                <w:bCs/>
              </w:rPr>
            </w:pPr>
            <w:r w:rsidRPr="007241AC">
              <w:rPr>
                <w:b w:val="0"/>
                <w:bCs/>
              </w:rPr>
              <w:t xml:space="preserve">We will bring together qualitative and quantitative data to better understand how consumers experiencing vulnerability interact in the sectors we regulate. </w:t>
            </w:r>
          </w:p>
          <w:p w14:paraId="6A79CA40" w14:textId="487975EF" w:rsidR="007E76D9" w:rsidRPr="007241AC" w:rsidRDefault="007E76D9" w:rsidP="007E76D9">
            <w:pPr>
              <w:pStyle w:val="TableBold"/>
              <w:rPr>
                <w:b w:val="0"/>
                <w:bCs/>
              </w:rPr>
            </w:pPr>
            <w:r w:rsidRPr="007241AC">
              <w:rPr>
                <w:b w:val="0"/>
                <w:bCs/>
              </w:rPr>
              <w:t>(goal three and goal 8) (critical initiative</w:t>
            </w:r>
            <w:r w:rsidR="00D06EF0">
              <w:rPr>
                <w:b w:val="0"/>
                <w:bCs/>
              </w:rPr>
              <w:t>)</w:t>
            </w:r>
          </w:p>
          <w:p w14:paraId="6A559896" w14:textId="77777777" w:rsidR="007E76D9" w:rsidRPr="007241AC" w:rsidRDefault="007E76D9" w:rsidP="007E76D9">
            <w:pPr>
              <w:pStyle w:val="TableBold"/>
              <w:rPr>
                <w:b w:val="0"/>
                <w:bCs/>
              </w:rPr>
            </w:pPr>
          </w:p>
        </w:tc>
        <w:tc>
          <w:tcPr>
            <w:tcW w:w="742" w:type="pct"/>
          </w:tcPr>
          <w:p w14:paraId="70CBAC2C" w14:textId="5D50E72B" w:rsidR="007E76D9" w:rsidRPr="007241AC" w:rsidRDefault="007E76D9" w:rsidP="007E76D9">
            <w:pPr>
              <w:pStyle w:val="TableBold"/>
              <w:rPr>
                <w:b w:val="0"/>
                <w:bCs/>
              </w:rPr>
            </w:pPr>
            <w:r w:rsidRPr="007241AC">
              <w:rPr>
                <w:b w:val="0"/>
                <w:bCs/>
              </w:rPr>
              <w:t>12 months (ongoing initiative)</w:t>
            </w:r>
          </w:p>
        </w:tc>
        <w:tc>
          <w:tcPr>
            <w:tcW w:w="1934" w:type="pct"/>
          </w:tcPr>
          <w:p w14:paraId="03C1485F" w14:textId="77777777" w:rsidR="007E76D9" w:rsidRPr="007241AC" w:rsidRDefault="007E76D9" w:rsidP="007E76D9">
            <w:pPr>
              <w:pStyle w:val="TableBold"/>
              <w:numPr>
                <w:ilvl w:val="0"/>
                <w:numId w:val="33"/>
              </w:numPr>
              <w:ind w:left="289"/>
              <w:rPr>
                <w:b w:val="0"/>
                <w:bCs/>
              </w:rPr>
            </w:pPr>
            <w:r w:rsidRPr="007241AC">
              <w:rPr>
                <w:b w:val="0"/>
                <w:bCs/>
              </w:rPr>
              <w:t>Use existing data analytics tool to improve understanding of the impact (particularly bill impacts) of sudden events on various consumer cohorts.</w:t>
            </w:r>
          </w:p>
          <w:p w14:paraId="29021FA2" w14:textId="77777777" w:rsidR="007E76D9" w:rsidRPr="007241AC" w:rsidRDefault="007E76D9" w:rsidP="007E76D9">
            <w:pPr>
              <w:pStyle w:val="TableBold"/>
              <w:numPr>
                <w:ilvl w:val="0"/>
                <w:numId w:val="33"/>
              </w:numPr>
              <w:ind w:left="289"/>
              <w:rPr>
                <w:b w:val="0"/>
                <w:bCs/>
              </w:rPr>
            </w:pPr>
            <w:r w:rsidRPr="007241AC">
              <w:rPr>
                <w:rStyle w:val="normaltextrun"/>
                <w:b w:val="0"/>
                <w:bCs/>
              </w:rPr>
              <w:t xml:space="preserve">We work collaboratively with community agencies and our industry stakeholders to understand which segments of the community are accessing the Victorian Default Offer. </w:t>
            </w:r>
            <w:r w:rsidRPr="007241AC">
              <w:rPr>
                <w:b w:val="0"/>
                <w:bCs/>
              </w:rPr>
              <w:t>Develop a consumer insights report that complements and builds on existing monitoring and reporting practices across the commission.</w:t>
            </w:r>
          </w:p>
          <w:p w14:paraId="50991396" w14:textId="51844964" w:rsidR="007E76D9" w:rsidRPr="007241AC" w:rsidRDefault="007E76D9" w:rsidP="007E76D9">
            <w:pPr>
              <w:pStyle w:val="TableBold"/>
              <w:numPr>
                <w:ilvl w:val="0"/>
                <w:numId w:val="33"/>
              </w:numPr>
              <w:ind w:left="289"/>
              <w:rPr>
                <w:b w:val="0"/>
                <w:bCs/>
              </w:rPr>
            </w:pPr>
            <w:r w:rsidRPr="007241AC">
              <w:rPr>
                <w:rStyle w:val="normaltextrun"/>
                <w:b w:val="0"/>
                <w:bCs/>
              </w:rPr>
              <w:t xml:space="preserve">Develop and monitoring and reporting framework for understanding the effectiveness of the strategy (Vulnerability team) </w:t>
            </w:r>
          </w:p>
        </w:tc>
      </w:tr>
      <w:tr w:rsidR="0039753C" w:rsidRPr="00FE5407" w14:paraId="6250B919" w14:textId="77777777" w:rsidTr="00485261">
        <w:tblPrEx>
          <w:tblBorders>
            <w:insideH w:val="single" w:sz="8" w:space="0" w:color="FFFFFF" w:themeColor="background1"/>
          </w:tblBorders>
        </w:tblPrEx>
        <w:trPr>
          <w:cnfStyle w:val="000000010000" w:firstRow="0" w:lastRow="0" w:firstColumn="0" w:lastColumn="0" w:oddVBand="0" w:evenVBand="0" w:oddHBand="0" w:evenHBand="1" w:firstRowFirstColumn="0" w:firstRowLastColumn="0" w:lastRowFirstColumn="0" w:lastRowLastColumn="0"/>
          <w:trHeight w:val="519"/>
        </w:trPr>
        <w:tc>
          <w:tcPr>
            <w:tcW w:w="355" w:type="pct"/>
          </w:tcPr>
          <w:p w14:paraId="0E15E9B7" w14:textId="77777777" w:rsidR="0039753C" w:rsidRPr="007241AC" w:rsidRDefault="0039753C" w:rsidP="0039753C">
            <w:pPr>
              <w:pStyle w:val="TableBold"/>
              <w:rPr>
                <w:b w:val="0"/>
                <w:bCs/>
              </w:rPr>
            </w:pPr>
            <w:r w:rsidRPr="007241AC">
              <w:rPr>
                <w:b w:val="0"/>
                <w:bCs/>
              </w:rPr>
              <w:t>4.2</w:t>
            </w:r>
          </w:p>
        </w:tc>
        <w:tc>
          <w:tcPr>
            <w:tcW w:w="1969" w:type="pct"/>
          </w:tcPr>
          <w:p w14:paraId="79B3C4BA" w14:textId="77777777" w:rsidR="0039753C" w:rsidRPr="007241AC" w:rsidRDefault="0039753C" w:rsidP="0039753C">
            <w:pPr>
              <w:pStyle w:val="TableBold"/>
              <w:rPr>
                <w:b w:val="0"/>
                <w:bCs/>
              </w:rPr>
            </w:pPr>
            <w:r w:rsidRPr="007241AC">
              <w:rPr>
                <w:b w:val="0"/>
                <w:bCs/>
              </w:rPr>
              <w:t xml:space="preserve">We will continue to highlight business innovation and better practice in identifying and responding to consumer vulnerability across our regulated sectors </w:t>
            </w:r>
          </w:p>
          <w:p w14:paraId="008F1D11" w14:textId="1FBF48AD" w:rsidR="0039753C" w:rsidRPr="007241AC" w:rsidRDefault="0039753C" w:rsidP="0039753C">
            <w:pPr>
              <w:pStyle w:val="TableBold"/>
              <w:rPr>
                <w:b w:val="0"/>
                <w:bCs/>
              </w:rPr>
            </w:pPr>
          </w:p>
        </w:tc>
        <w:tc>
          <w:tcPr>
            <w:tcW w:w="742" w:type="pct"/>
          </w:tcPr>
          <w:p w14:paraId="3BDA9D01" w14:textId="77777777" w:rsidR="0039753C" w:rsidRPr="007241AC" w:rsidRDefault="0039753C" w:rsidP="0039753C">
            <w:pPr>
              <w:pStyle w:val="TableBold"/>
              <w:rPr>
                <w:b w:val="0"/>
                <w:bCs/>
              </w:rPr>
            </w:pPr>
            <w:r w:rsidRPr="007241AC">
              <w:rPr>
                <w:b w:val="0"/>
                <w:bCs/>
              </w:rPr>
              <w:t>12 months (ongoing initiative)</w:t>
            </w:r>
          </w:p>
        </w:tc>
        <w:tc>
          <w:tcPr>
            <w:tcW w:w="1934" w:type="pct"/>
          </w:tcPr>
          <w:p w14:paraId="4CC5FB91" w14:textId="53D83DA7" w:rsidR="0039753C" w:rsidRPr="007241AC" w:rsidRDefault="0039753C" w:rsidP="0039753C">
            <w:pPr>
              <w:pStyle w:val="TableBold"/>
              <w:rPr>
                <w:b w:val="0"/>
                <w:bCs/>
              </w:rPr>
            </w:pPr>
            <w:r w:rsidRPr="007241AC">
              <w:rPr>
                <w:b w:val="0"/>
                <w:bCs/>
              </w:rPr>
              <w:t xml:space="preserve">Develop a business innovation report that highlights better practice approaches from across our regulated and administered sectors, to supporting </w:t>
            </w:r>
            <w:r>
              <w:rPr>
                <w:b w:val="0"/>
                <w:bCs/>
              </w:rPr>
              <w:t>consumer</w:t>
            </w:r>
            <w:r w:rsidRPr="007241AC">
              <w:rPr>
                <w:b w:val="0"/>
                <w:bCs/>
              </w:rPr>
              <w:t>s experiencing vulnerability.</w:t>
            </w:r>
          </w:p>
        </w:tc>
      </w:tr>
      <w:tr w:rsidR="0039753C" w:rsidRPr="00FE5407" w14:paraId="7248FA07" w14:textId="77777777" w:rsidTr="00485261">
        <w:tblPrEx>
          <w:tblBorders>
            <w:insideH w:val="single" w:sz="8"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9"/>
        </w:trPr>
        <w:tc>
          <w:tcPr>
            <w:tcW w:w="355" w:type="pct"/>
          </w:tcPr>
          <w:p w14:paraId="7E397A8F" w14:textId="11C9F83C" w:rsidR="0039753C" w:rsidRPr="007241AC" w:rsidRDefault="0039753C" w:rsidP="0039753C">
            <w:pPr>
              <w:pStyle w:val="TableBold"/>
              <w:rPr>
                <w:b w:val="0"/>
                <w:bCs/>
              </w:rPr>
            </w:pPr>
            <w:r>
              <w:rPr>
                <w:b w:val="0"/>
                <w:bCs/>
              </w:rPr>
              <w:lastRenderedPageBreak/>
              <w:t>4.5</w:t>
            </w:r>
          </w:p>
        </w:tc>
        <w:tc>
          <w:tcPr>
            <w:tcW w:w="1969" w:type="pct"/>
          </w:tcPr>
          <w:p w14:paraId="7E1FB2D0" w14:textId="16047A1B" w:rsidR="0039753C" w:rsidRPr="007241AC" w:rsidRDefault="0039753C" w:rsidP="0039753C">
            <w:pPr>
              <w:pStyle w:val="TableBold"/>
              <w:rPr>
                <w:b w:val="0"/>
                <w:bCs/>
              </w:rPr>
            </w:pPr>
            <w:r w:rsidRPr="007241AC">
              <w:rPr>
                <w:b w:val="0"/>
                <w:bCs/>
              </w:rPr>
              <w:t xml:space="preserve">Correspondence and Complaints Framework developed to ensure underlying </w:t>
            </w:r>
            <w:r>
              <w:rPr>
                <w:b w:val="0"/>
                <w:bCs/>
              </w:rPr>
              <w:t>consumer</w:t>
            </w:r>
            <w:r w:rsidRPr="007241AC">
              <w:rPr>
                <w:b w:val="0"/>
                <w:bCs/>
              </w:rPr>
              <w:t xml:space="preserve"> issues are identified appropriately addressed.</w:t>
            </w:r>
          </w:p>
        </w:tc>
        <w:tc>
          <w:tcPr>
            <w:tcW w:w="742" w:type="pct"/>
          </w:tcPr>
          <w:p w14:paraId="211BC0F0" w14:textId="48FDF0AB" w:rsidR="0039753C" w:rsidRPr="007241AC" w:rsidRDefault="0039753C" w:rsidP="0039753C">
            <w:pPr>
              <w:pStyle w:val="TableBold"/>
              <w:rPr>
                <w:b w:val="0"/>
                <w:bCs/>
              </w:rPr>
            </w:pPr>
            <w:r w:rsidRPr="007241AC">
              <w:rPr>
                <w:b w:val="0"/>
                <w:bCs/>
              </w:rPr>
              <w:t>12 months</w:t>
            </w:r>
          </w:p>
        </w:tc>
        <w:tc>
          <w:tcPr>
            <w:tcW w:w="1934" w:type="pct"/>
          </w:tcPr>
          <w:p w14:paraId="510698E0" w14:textId="77777777" w:rsidR="0039753C" w:rsidRPr="007241AC" w:rsidRDefault="0039753C" w:rsidP="0039753C">
            <w:pPr>
              <w:pStyle w:val="TableBold"/>
              <w:numPr>
                <w:ilvl w:val="0"/>
                <w:numId w:val="37"/>
              </w:numPr>
              <w:ind w:left="336"/>
              <w:rPr>
                <w:b w:val="0"/>
                <w:bCs/>
              </w:rPr>
            </w:pPr>
            <w:r w:rsidRPr="007241AC">
              <w:rPr>
                <w:b w:val="0"/>
                <w:bCs/>
              </w:rPr>
              <w:t>Complaints processes are mapped to ensure complaints are referred to appropriate agencies.</w:t>
            </w:r>
          </w:p>
          <w:p w14:paraId="0523B187" w14:textId="77777777" w:rsidR="0039753C" w:rsidRPr="007241AC" w:rsidRDefault="0039753C" w:rsidP="0039753C">
            <w:pPr>
              <w:pStyle w:val="TableBold"/>
              <w:numPr>
                <w:ilvl w:val="0"/>
                <w:numId w:val="37"/>
              </w:numPr>
              <w:ind w:left="336"/>
              <w:rPr>
                <w:b w:val="0"/>
                <w:bCs/>
              </w:rPr>
            </w:pPr>
            <w:r w:rsidRPr="007241AC">
              <w:rPr>
                <w:b w:val="0"/>
                <w:bCs/>
              </w:rPr>
              <w:t>Complaint data is incorporated into regular divisional reporting.</w:t>
            </w:r>
          </w:p>
          <w:p w14:paraId="455E4DF3" w14:textId="77777777" w:rsidR="0039753C" w:rsidRPr="007241AC" w:rsidRDefault="0039753C" w:rsidP="0039753C">
            <w:pPr>
              <w:pStyle w:val="TableBold"/>
              <w:numPr>
                <w:ilvl w:val="0"/>
                <w:numId w:val="37"/>
              </w:numPr>
              <w:ind w:left="336"/>
              <w:rPr>
                <w:b w:val="0"/>
                <w:bCs/>
              </w:rPr>
            </w:pPr>
            <w:r w:rsidRPr="007241AC">
              <w:rPr>
                <w:b w:val="0"/>
                <w:bCs/>
              </w:rPr>
              <w:t>Staff indicate they have the resources and capability to engage directly with consumers experiencing vulnerability in the context of their work.</w:t>
            </w:r>
          </w:p>
          <w:p w14:paraId="4DE14F2C" w14:textId="77777777" w:rsidR="0039753C" w:rsidRPr="007241AC" w:rsidRDefault="0039753C" w:rsidP="0039753C">
            <w:pPr>
              <w:pStyle w:val="TableBold"/>
              <w:numPr>
                <w:ilvl w:val="0"/>
                <w:numId w:val="37"/>
              </w:numPr>
              <w:ind w:left="336"/>
              <w:rPr>
                <w:b w:val="0"/>
                <w:bCs/>
              </w:rPr>
            </w:pPr>
            <w:r w:rsidRPr="007241AC">
              <w:rPr>
                <w:b w:val="0"/>
                <w:bCs/>
              </w:rPr>
              <w:t>Referral resources developed and updated regularly to support staff engaging directly with consumers.</w:t>
            </w:r>
          </w:p>
          <w:p w14:paraId="40C575E7" w14:textId="0B64A074" w:rsidR="0039753C" w:rsidRPr="007241AC" w:rsidRDefault="0039753C" w:rsidP="00E60B9F">
            <w:pPr>
              <w:pStyle w:val="TableBold"/>
              <w:numPr>
                <w:ilvl w:val="0"/>
                <w:numId w:val="37"/>
              </w:numPr>
              <w:ind w:left="336"/>
              <w:rPr>
                <w:b w:val="0"/>
                <w:bCs/>
              </w:rPr>
            </w:pPr>
            <w:r w:rsidRPr="007241AC">
              <w:rPr>
                <w:b w:val="0"/>
                <w:bCs/>
              </w:rPr>
              <w:t xml:space="preserve">Identify and inform reform initiatives that would better support </w:t>
            </w:r>
            <w:r>
              <w:rPr>
                <w:b w:val="0"/>
                <w:bCs/>
              </w:rPr>
              <w:t>consumer</w:t>
            </w:r>
            <w:r w:rsidRPr="007241AC">
              <w:rPr>
                <w:b w:val="0"/>
                <w:bCs/>
              </w:rPr>
              <w:t xml:space="preserve">s experiencing vulnerability </w:t>
            </w:r>
          </w:p>
        </w:tc>
      </w:tr>
      <w:tr w:rsidR="0039753C" w:rsidRPr="00FE5407" w14:paraId="4122AE46" w14:textId="77777777" w:rsidTr="00485261">
        <w:tblPrEx>
          <w:tblBorders>
            <w:insideH w:val="single" w:sz="8" w:space="0" w:color="FFFFFF" w:themeColor="background1"/>
          </w:tblBorders>
        </w:tblPrEx>
        <w:trPr>
          <w:cnfStyle w:val="000000010000" w:firstRow="0" w:lastRow="0" w:firstColumn="0" w:lastColumn="0" w:oddVBand="0" w:evenVBand="0" w:oddHBand="0" w:evenHBand="1" w:firstRowFirstColumn="0" w:firstRowLastColumn="0" w:lastRowFirstColumn="0" w:lastRowLastColumn="0"/>
          <w:trHeight w:val="519"/>
        </w:trPr>
        <w:tc>
          <w:tcPr>
            <w:tcW w:w="355" w:type="pct"/>
          </w:tcPr>
          <w:p w14:paraId="1A728477" w14:textId="77777777" w:rsidR="0039753C" w:rsidRDefault="0039753C" w:rsidP="0039753C">
            <w:pPr>
              <w:pStyle w:val="TableBold"/>
              <w:rPr>
                <w:b w:val="0"/>
                <w:bCs/>
                <w:lang w:val="en-AU"/>
              </w:rPr>
            </w:pPr>
            <w:r>
              <w:rPr>
                <w:b w:val="0"/>
                <w:bCs/>
                <w:lang w:val="en-AU"/>
              </w:rPr>
              <w:t>3.5,</w:t>
            </w:r>
          </w:p>
          <w:p w14:paraId="36509C07" w14:textId="77777777" w:rsidR="0039753C" w:rsidRDefault="0039753C" w:rsidP="0039753C">
            <w:pPr>
              <w:pStyle w:val="TableBold"/>
              <w:rPr>
                <w:b w:val="0"/>
                <w:bCs/>
                <w:lang w:val="en-AU"/>
              </w:rPr>
            </w:pPr>
            <w:r>
              <w:rPr>
                <w:b w:val="0"/>
                <w:bCs/>
                <w:lang w:val="en-AU"/>
              </w:rPr>
              <w:t>4.6,</w:t>
            </w:r>
          </w:p>
          <w:p w14:paraId="08BFE098" w14:textId="222F8054" w:rsidR="0039753C" w:rsidRPr="0039753C" w:rsidRDefault="0039753C" w:rsidP="0039753C">
            <w:pPr>
              <w:pStyle w:val="TableBold"/>
              <w:rPr>
                <w:b w:val="0"/>
                <w:bCs/>
                <w:lang w:val="en-AU"/>
              </w:rPr>
            </w:pPr>
            <w:r>
              <w:rPr>
                <w:b w:val="0"/>
                <w:bCs/>
                <w:lang w:val="en-AU"/>
              </w:rPr>
              <w:t>5.3</w:t>
            </w:r>
          </w:p>
        </w:tc>
        <w:tc>
          <w:tcPr>
            <w:tcW w:w="1969" w:type="pct"/>
          </w:tcPr>
          <w:p w14:paraId="58029A4B" w14:textId="77777777" w:rsidR="0039753C" w:rsidRPr="00F90A88" w:rsidRDefault="0039753C" w:rsidP="0039753C">
            <w:pPr>
              <w:pStyle w:val="TableBold"/>
              <w:rPr>
                <w:b w:val="0"/>
                <w:bCs/>
              </w:rPr>
            </w:pPr>
            <w:r w:rsidRPr="00F90A88">
              <w:rPr>
                <w:b w:val="0"/>
                <w:bCs/>
              </w:rPr>
              <w:t>The review of the effectiveness of family violence provisions currently in place across our regulated sectors, work in collaboration with the community and government stakeholders to promote better industry practice. This relates to goal three, four and seven.</w:t>
            </w:r>
          </w:p>
          <w:p w14:paraId="4417E57C" w14:textId="37500E21" w:rsidR="0039753C" w:rsidRPr="007241AC" w:rsidRDefault="0039753C" w:rsidP="0039753C">
            <w:pPr>
              <w:pStyle w:val="TableBold"/>
              <w:rPr>
                <w:b w:val="0"/>
                <w:bCs/>
              </w:rPr>
            </w:pPr>
          </w:p>
        </w:tc>
        <w:tc>
          <w:tcPr>
            <w:tcW w:w="742" w:type="pct"/>
          </w:tcPr>
          <w:p w14:paraId="63CB9DB6" w14:textId="727E7C95" w:rsidR="0039753C" w:rsidRPr="007241AC" w:rsidRDefault="0039753C" w:rsidP="0039753C">
            <w:pPr>
              <w:pStyle w:val="TableBold"/>
              <w:rPr>
                <w:b w:val="0"/>
                <w:bCs/>
              </w:rPr>
            </w:pPr>
            <w:r w:rsidRPr="00F90A88">
              <w:rPr>
                <w:b w:val="0"/>
                <w:bCs/>
                <w:lang w:val="en-AU"/>
              </w:rPr>
              <w:t>Two years</w:t>
            </w:r>
          </w:p>
        </w:tc>
        <w:tc>
          <w:tcPr>
            <w:tcW w:w="1934" w:type="pct"/>
          </w:tcPr>
          <w:p w14:paraId="797E5E15" w14:textId="77777777" w:rsidR="0039753C" w:rsidRPr="00F90A88" w:rsidRDefault="0039753C" w:rsidP="0039753C">
            <w:pPr>
              <w:pStyle w:val="TableBold"/>
              <w:numPr>
                <w:ilvl w:val="0"/>
                <w:numId w:val="37"/>
              </w:numPr>
              <w:ind w:left="336"/>
              <w:rPr>
                <w:b w:val="0"/>
                <w:bCs/>
              </w:rPr>
            </w:pPr>
            <w:r w:rsidRPr="00F90A88">
              <w:rPr>
                <w:b w:val="0"/>
                <w:bCs/>
              </w:rPr>
              <w:t>Review outcomes that identify the effectiveness of the framework for consumers affected by family violence.  </w:t>
            </w:r>
          </w:p>
          <w:p w14:paraId="7FEC3280" w14:textId="06D65125" w:rsidR="0039753C" w:rsidRPr="00F90A88" w:rsidRDefault="0039753C" w:rsidP="0039753C">
            <w:pPr>
              <w:pStyle w:val="TableBold"/>
              <w:numPr>
                <w:ilvl w:val="0"/>
                <w:numId w:val="37"/>
              </w:numPr>
              <w:ind w:left="336"/>
              <w:rPr>
                <w:b w:val="0"/>
                <w:bCs/>
              </w:rPr>
            </w:pPr>
            <w:r>
              <w:rPr>
                <w:b w:val="0"/>
                <w:bCs/>
              </w:rPr>
              <w:t>Consumer</w:t>
            </w:r>
            <w:r w:rsidRPr="00F90A88">
              <w:rPr>
                <w:b w:val="0"/>
                <w:bCs/>
              </w:rPr>
              <w:t xml:space="preserve"> experiencing vulnerability have been engaged.</w:t>
            </w:r>
          </w:p>
          <w:p w14:paraId="235A67D7" w14:textId="77777777" w:rsidR="0039753C" w:rsidRPr="00F90A88" w:rsidRDefault="0039753C" w:rsidP="0039753C">
            <w:pPr>
              <w:pStyle w:val="TableBold"/>
              <w:numPr>
                <w:ilvl w:val="0"/>
                <w:numId w:val="37"/>
              </w:numPr>
              <w:ind w:left="336"/>
              <w:rPr>
                <w:b w:val="0"/>
                <w:bCs/>
              </w:rPr>
            </w:pPr>
            <w:r w:rsidRPr="00F90A88">
              <w:rPr>
                <w:b w:val="0"/>
                <w:bCs/>
              </w:rPr>
              <w:t xml:space="preserve">Cross sector and industry specific workshops delivered. </w:t>
            </w:r>
          </w:p>
          <w:p w14:paraId="156E3CE4" w14:textId="5E4E6903" w:rsidR="0039753C" w:rsidRPr="007241AC" w:rsidRDefault="0039753C" w:rsidP="00E60B9F">
            <w:pPr>
              <w:pStyle w:val="TableBold"/>
              <w:numPr>
                <w:ilvl w:val="0"/>
                <w:numId w:val="37"/>
              </w:numPr>
              <w:ind w:left="336"/>
              <w:rPr>
                <w:b w:val="0"/>
                <w:bCs/>
              </w:rPr>
            </w:pPr>
            <w:r w:rsidRPr="00F90A88">
              <w:rPr>
                <w:b w:val="0"/>
                <w:bCs/>
              </w:rPr>
              <w:t>We will work with the community sector and the Department of Families, Fairness and Housing on embedding our family violence reform work. (in conjunction with the better practice)</w:t>
            </w:r>
          </w:p>
        </w:tc>
      </w:tr>
      <w:tr w:rsidR="0039753C" w:rsidRPr="00FE5407" w14:paraId="22580608" w14:textId="77777777" w:rsidTr="00485261">
        <w:tblPrEx>
          <w:tblBorders>
            <w:insideH w:val="single" w:sz="8"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9"/>
        </w:trPr>
        <w:tc>
          <w:tcPr>
            <w:tcW w:w="355" w:type="pct"/>
          </w:tcPr>
          <w:p w14:paraId="4DD9E29A" w14:textId="77777777" w:rsidR="0039753C" w:rsidRPr="007241AC" w:rsidRDefault="0039753C" w:rsidP="0039753C">
            <w:pPr>
              <w:pStyle w:val="TableBold"/>
              <w:rPr>
                <w:b w:val="0"/>
                <w:bCs/>
              </w:rPr>
            </w:pPr>
            <w:r w:rsidRPr="007241AC">
              <w:rPr>
                <w:b w:val="0"/>
                <w:bCs/>
              </w:rPr>
              <w:t>6.1</w:t>
            </w:r>
          </w:p>
        </w:tc>
        <w:tc>
          <w:tcPr>
            <w:tcW w:w="1969" w:type="pct"/>
          </w:tcPr>
          <w:p w14:paraId="3AD704B7" w14:textId="77777777" w:rsidR="0039753C" w:rsidRPr="007241AC" w:rsidRDefault="0039753C" w:rsidP="0039753C">
            <w:pPr>
              <w:pStyle w:val="TableBold"/>
              <w:rPr>
                <w:b w:val="0"/>
                <w:bCs/>
              </w:rPr>
            </w:pPr>
            <w:r w:rsidRPr="007241AC">
              <w:rPr>
                <w:b w:val="0"/>
                <w:bCs/>
              </w:rPr>
              <w:t>We will develop a Reconciliation Action Plan to improve outcomes for First Nations consumers and communities.</w:t>
            </w:r>
          </w:p>
          <w:p w14:paraId="5C19192C" w14:textId="77777777" w:rsidR="0039753C" w:rsidRPr="007241AC" w:rsidRDefault="0039753C" w:rsidP="0039753C">
            <w:pPr>
              <w:pStyle w:val="TableBold"/>
              <w:rPr>
                <w:b w:val="0"/>
                <w:bCs/>
              </w:rPr>
            </w:pPr>
          </w:p>
        </w:tc>
        <w:tc>
          <w:tcPr>
            <w:tcW w:w="742" w:type="pct"/>
          </w:tcPr>
          <w:p w14:paraId="53E10AAA" w14:textId="77777777" w:rsidR="0039753C" w:rsidRPr="007241AC" w:rsidRDefault="0039753C" w:rsidP="0039753C">
            <w:pPr>
              <w:pStyle w:val="TableBold"/>
              <w:rPr>
                <w:b w:val="0"/>
                <w:bCs/>
              </w:rPr>
            </w:pPr>
            <w:r w:rsidRPr="007241AC">
              <w:rPr>
                <w:b w:val="0"/>
                <w:bCs/>
              </w:rPr>
              <w:t>Three years</w:t>
            </w:r>
          </w:p>
        </w:tc>
        <w:tc>
          <w:tcPr>
            <w:tcW w:w="1934" w:type="pct"/>
          </w:tcPr>
          <w:p w14:paraId="7B630EEB" w14:textId="77777777" w:rsidR="0039753C" w:rsidRPr="007241AC" w:rsidRDefault="0039753C" w:rsidP="0039753C">
            <w:pPr>
              <w:pStyle w:val="TableBold"/>
              <w:numPr>
                <w:ilvl w:val="0"/>
                <w:numId w:val="37"/>
              </w:numPr>
              <w:ind w:left="336"/>
              <w:rPr>
                <w:b w:val="0"/>
                <w:bCs/>
              </w:rPr>
            </w:pPr>
            <w:r w:rsidRPr="007241AC">
              <w:rPr>
                <w:b w:val="0"/>
                <w:bCs/>
              </w:rPr>
              <w:t xml:space="preserve">Reconciliation Action Plan initiated and time frame for development identified. </w:t>
            </w:r>
          </w:p>
          <w:p w14:paraId="18F8260D" w14:textId="77777777" w:rsidR="0039753C" w:rsidRPr="007241AC" w:rsidRDefault="0039753C" w:rsidP="0039753C">
            <w:pPr>
              <w:pStyle w:val="TableBold"/>
              <w:numPr>
                <w:ilvl w:val="0"/>
                <w:numId w:val="37"/>
              </w:numPr>
              <w:ind w:left="336"/>
              <w:rPr>
                <w:b w:val="0"/>
                <w:bCs/>
              </w:rPr>
            </w:pPr>
            <w:r w:rsidRPr="007241AC">
              <w:rPr>
                <w:b w:val="0"/>
                <w:bCs/>
              </w:rPr>
              <w:t xml:space="preserve">Connect with relevant government agencies on initiatives to support First Nations consumers in our regulated sectors. </w:t>
            </w:r>
          </w:p>
          <w:p w14:paraId="44EBBA54" w14:textId="77777777" w:rsidR="0039753C" w:rsidRPr="007241AC" w:rsidRDefault="0039753C" w:rsidP="0039753C">
            <w:pPr>
              <w:pStyle w:val="TableBold"/>
              <w:numPr>
                <w:ilvl w:val="0"/>
                <w:numId w:val="37"/>
              </w:numPr>
              <w:ind w:left="336"/>
              <w:rPr>
                <w:b w:val="0"/>
                <w:bCs/>
              </w:rPr>
            </w:pPr>
            <w:r w:rsidRPr="007241AC">
              <w:rPr>
                <w:b w:val="0"/>
                <w:bCs/>
              </w:rPr>
              <w:lastRenderedPageBreak/>
              <w:t>Explore the expectations of First Nations consumers about reforms being undertaken through the commission’s work.</w:t>
            </w:r>
          </w:p>
        </w:tc>
      </w:tr>
      <w:tr w:rsidR="0039753C" w:rsidRPr="00FE5407" w14:paraId="59A68562" w14:textId="77777777" w:rsidTr="00485261">
        <w:tblPrEx>
          <w:tblBorders>
            <w:insideH w:val="single" w:sz="8" w:space="0" w:color="FFFFFF" w:themeColor="background1"/>
          </w:tblBorders>
        </w:tblPrEx>
        <w:trPr>
          <w:cnfStyle w:val="000000010000" w:firstRow="0" w:lastRow="0" w:firstColumn="0" w:lastColumn="0" w:oddVBand="0" w:evenVBand="0" w:oddHBand="0" w:evenHBand="1" w:firstRowFirstColumn="0" w:firstRowLastColumn="0" w:lastRowFirstColumn="0" w:lastRowLastColumn="0"/>
          <w:trHeight w:val="519"/>
        </w:trPr>
        <w:tc>
          <w:tcPr>
            <w:tcW w:w="355" w:type="pct"/>
          </w:tcPr>
          <w:p w14:paraId="07AB15C0" w14:textId="77777777" w:rsidR="0039753C" w:rsidRDefault="0039753C" w:rsidP="0039753C">
            <w:pPr>
              <w:pStyle w:val="TableBold"/>
              <w:rPr>
                <w:b w:val="0"/>
                <w:bCs/>
              </w:rPr>
            </w:pPr>
            <w:r w:rsidRPr="007241AC">
              <w:rPr>
                <w:b w:val="0"/>
                <w:bCs/>
              </w:rPr>
              <w:lastRenderedPageBreak/>
              <w:t>7</w:t>
            </w:r>
            <w:r>
              <w:rPr>
                <w:b w:val="0"/>
                <w:bCs/>
              </w:rPr>
              <w:t>.</w:t>
            </w:r>
            <w:r w:rsidRPr="007241AC">
              <w:rPr>
                <w:b w:val="0"/>
                <w:bCs/>
              </w:rPr>
              <w:t>3</w:t>
            </w:r>
            <w:r w:rsidR="00D01BA4">
              <w:rPr>
                <w:b w:val="0"/>
                <w:bCs/>
              </w:rPr>
              <w:t>,</w:t>
            </w:r>
          </w:p>
          <w:p w14:paraId="25EC1F66" w14:textId="598D9946" w:rsidR="00D01BA4" w:rsidRPr="007241AC" w:rsidRDefault="00D01BA4" w:rsidP="0039753C">
            <w:pPr>
              <w:pStyle w:val="TableBold"/>
              <w:rPr>
                <w:b w:val="0"/>
                <w:bCs/>
              </w:rPr>
            </w:pPr>
            <w:r>
              <w:rPr>
                <w:b w:val="0"/>
                <w:bCs/>
              </w:rPr>
              <w:t>8.</w:t>
            </w:r>
            <w:r w:rsidR="006B2053">
              <w:rPr>
                <w:b w:val="0"/>
                <w:bCs/>
              </w:rPr>
              <w:t>4</w:t>
            </w:r>
          </w:p>
        </w:tc>
        <w:tc>
          <w:tcPr>
            <w:tcW w:w="1969" w:type="pct"/>
          </w:tcPr>
          <w:p w14:paraId="6E7D5243" w14:textId="77777777" w:rsidR="0039753C" w:rsidRPr="007241AC" w:rsidRDefault="0039753C" w:rsidP="0039753C">
            <w:pPr>
              <w:pStyle w:val="TableBold"/>
              <w:rPr>
                <w:b w:val="0"/>
                <w:bCs/>
              </w:rPr>
            </w:pPr>
            <w:r w:rsidRPr="007241AC">
              <w:rPr>
                <w:b w:val="0"/>
                <w:bCs/>
              </w:rPr>
              <w:t>Work with relevant agencies to address systemic issues affecting consumers access to essential services. As well as the impact of large scale sudden and acute events (this relates to goals seven and eight).</w:t>
            </w:r>
          </w:p>
        </w:tc>
        <w:tc>
          <w:tcPr>
            <w:tcW w:w="742" w:type="pct"/>
          </w:tcPr>
          <w:p w14:paraId="4D4E3F52" w14:textId="77777777" w:rsidR="0039753C" w:rsidRPr="007241AC" w:rsidRDefault="0039753C" w:rsidP="0039753C">
            <w:pPr>
              <w:pStyle w:val="TableBold"/>
              <w:rPr>
                <w:b w:val="0"/>
                <w:bCs/>
              </w:rPr>
            </w:pPr>
            <w:r w:rsidRPr="007241AC">
              <w:rPr>
                <w:b w:val="0"/>
                <w:bCs/>
              </w:rPr>
              <w:t>12 months (ongoing)</w:t>
            </w:r>
          </w:p>
        </w:tc>
        <w:tc>
          <w:tcPr>
            <w:tcW w:w="1934" w:type="pct"/>
          </w:tcPr>
          <w:p w14:paraId="4DE00BF3" w14:textId="225BCB13" w:rsidR="0039753C" w:rsidRPr="007241AC" w:rsidRDefault="0039753C" w:rsidP="0039753C">
            <w:pPr>
              <w:pStyle w:val="TableBold"/>
              <w:numPr>
                <w:ilvl w:val="0"/>
                <w:numId w:val="37"/>
              </w:numPr>
              <w:ind w:left="336"/>
              <w:rPr>
                <w:b w:val="0"/>
                <w:bCs/>
              </w:rPr>
            </w:pPr>
            <w:r w:rsidRPr="007241AC">
              <w:rPr>
                <w:b w:val="0"/>
                <w:bCs/>
              </w:rPr>
              <w:t>Cross sector workshops on systemic issues in relation to consumers and accessing support.</w:t>
            </w:r>
          </w:p>
          <w:p w14:paraId="0C44FC86" w14:textId="77777777" w:rsidR="0039753C" w:rsidRPr="007241AC" w:rsidRDefault="0039753C" w:rsidP="0039753C">
            <w:pPr>
              <w:pStyle w:val="TableBold"/>
              <w:numPr>
                <w:ilvl w:val="0"/>
                <w:numId w:val="37"/>
              </w:numPr>
              <w:ind w:left="336"/>
              <w:rPr>
                <w:b w:val="0"/>
                <w:bCs/>
              </w:rPr>
            </w:pPr>
            <w:r w:rsidRPr="007241AC">
              <w:rPr>
                <w:b w:val="0"/>
                <w:bCs/>
              </w:rPr>
              <w:t>Demonstrate partnerships with relevant agencies to address identified systemic issues.</w:t>
            </w:r>
          </w:p>
          <w:p w14:paraId="716AE269" w14:textId="23A65876" w:rsidR="0039753C" w:rsidRPr="00A43342" w:rsidRDefault="0039753C" w:rsidP="0039753C">
            <w:pPr>
              <w:pStyle w:val="TableBold"/>
              <w:numPr>
                <w:ilvl w:val="0"/>
                <w:numId w:val="37"/>
              </w:numPr>
              <w:ind w:left="336"/>
              <w:rPr>
                <w:b w:val="0"/>
                <w:bCs/>
              </w:rPr>
            </w:pPr>
            <w:r w:rsidRPr="00A43342">
              <w:rPr>
                <w:b w:val="0"/>
                <w:bCs/>
              </w:rPr>
              <w:t>Consider consumer vulnerability in the context of current and future memorandums of understanding with relevant organisations.</w:t>
            </w:r>
          </w:p>
          <w:p w14:paraId="2C7CC8F0" w14:textId="77777777" w:rsidR="0039753C" w:rsidRPr="007241AC" w:rsidRDefault="0039753C" w:rsidP="0039753C">
            <w:pPr>
              <w:pStyle w:val="TableBold"/>
              <w:numPr>
                <w:ilvl w:val="0"/>
                <w:numId w:val="37"/>
              </w:numPr>
              <w:ind w:left="336"/>
              <w:rPr>
                <w:b w:val="0"/>
                <w:bCs/>
              </w:rPr>
            </w:pPr>
            <w:r w:rsidRPr="007241AC">
              <w:rPr>
                <w:b w:val="0"/>
                <w:bCs/>
              </w:rPr>
              <w:t xml:space="preserve">Work with national agencies including the Australian Energy Regulator to promote a coordinated response (building on approaches used throughout the coronavirus pandemic). </w:t>
            </w:r>
          </w:p>
          <w:p w14:paraId="4511DF0B" w14:textId="722291D3" w:rsidR="0039753C" w:rsidRPr="00A43342" w:rsidRDefault="0039753C" w:rsidP="0039753C">
            <w:pPr>
              <w:pStyle w:val="TableBold"/>
              <w:numPr>
                <w:ilvl w:val="0"/>
                <w:numId w:val="37"/>
              </w:numPr>
              <w:ind w:left="336"/>
              <w:rPr>
                <w:b w:val="0"/>
                <w:bCs/>
              </w:rPr>
            </w:pPr>
            <w:r w:rsidRPr="007241AC">
              <w:rPr>
                <w:b w:val="0"/>
                <w:bCs/>
              </w:rPr>
              <w:t>Continued participation in Regulatory Community of Practice.</w:t>
            </w:r>
          </w:p>
        </w:tc>
      </w:tr>
      <w:tr w:rsidR="0039753C" w:rsidRPr="00FE5407" w14:paraId="72A66FF4" w14:textId="77777777" w:rsidTr="00485261">
        <w:tblPrEx>
          <w:tblBorders>
            <w:insideH w:val="single" w:sz="8"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9"/>
        </w:trPr>
        <w:tc>
          <w:tcPr>
            <w:tcW w:w="355" w:type="pct"/>
          </w:tcPr>
          <w:p w14:paraId="6AF4FA9A" w14:textId="77777777" w:rsidR="0039753C" w:rsidRPr="007241AC" w:rsidRDefault="0039753C" w:rsidP="0039753C">
            <w:pPr>
              <w:pStyle w:val="TableBold"/>
              <w:rPr>
                <w:b w:val="0"/>
                <w:bCs/>
              </w:rPr>
            </w:pPr>
            <w:r w:rsidRPr="007241AC">
              <w:rPr>
                <w:b w:val="0"/>
                <w:bCs/>
              </w:rPr>
              <w:t>8.2</w:t>
            </w:r>
          </w:p>
        </w:tc>
        <w:tc>
          <w:tcPr>
            <w:tcW w:w="1969" w:type="pct"/>
          </w:tcPr>
          <w:p w14:paraId="533EDC68" w14:textId="77777777" w:rsidR="0039753C" w:rsidRPr="007241AC" w:rsidRDefault="0039753C" w:rsidP="0039753C">
            <w:pPr>
              <w:pStyle w:val="TableBold"/>
              <w:rPr>
                <w:b w:val="0"/>
                <w:bCs/>
              </w:rPr>
            </w:pPr>
            <w:r w:rsidRPr="007241AC">
              <w:rPr>
                <w:b w:val="0"/>
                <w:bCs/>
              </w:rPr>
              <w:t xml:space="preserve">Examine the intersection between consumer vulnerability and climate change and how this interacts in our regulated sectors, to ensure our approach is well informed </w:t>
            </w:r>
          </w:p>
        </w:tc>
        <w:tc>
          <w:tcPr>
            <w:tcW w:w="742" w:type="pct"/>
          </w:tcPr>
          <w:p w14:paraId="16BC68CC" w14:textId="77777777" w:rsidR="0039753C" w:rsidRPr="007241AC" w:rsidRDefault="0039753C" w:rsidP="0039753C">
            <w:pPr>
              <w:pStyle w:val="TableBold"/>
              <w:rPr>
                <w:b w:val="0"/>
                <w:bCs/>
              </w:rPr>
            </w:pPr>
            <w:r w:rsidRPr="007241AC">
              <w:rPr>
                <w:b w:val="0"/>
                <w:bCs/>
              </w:rPr>
              <w:t>Two years</w:t>
            </w:r>
          </w:p>
        </w:tc>
        <w:tc>
          <w:tcPr>
            <w:tcW w:w="1934" w:type="pct"/>
          </w:tcPr>
          <w:p w14:paraId="550D19DF" w14:textId="77777777" w:rsidR="0039753C" w:rsidRPr="007241AC" w:rsidRDefault="0039753C" w:rsidP="0039753C">
            <w:pPr>
              <w:pStyle w:val="TableBold"/>
              <w:rPr>
                <w:b w:val="0"/>
                <w:bCs/>
              </w:rPr>
            </w:pPr>
            <w:r w:rsidRPr="007241AC">
              <w:rPr>
                <w:b w:val="0"/>
                <w:bCs/>
              </w:rPr>
              <w:t>Report on intersection between consumer vulnerability and climate change delivered.</w:t>
            </w:r>
          </w:p>
        </w:tc>
      </w:tr>
    </w:tbl>
    <w:p w14:paraId="08043A0E" w14:textId="1CF8CB08" w:rsidR="00AC6A3D" w:rsidRDefault="00AC6A3D" w:rsidP="00003C9D">
      <w:r>
        <w:br w:type="page"/>
      </w:r>
    </w:p>
    <w:p w14:paraId="0F91B485" w14:textId="77777777" w:rsidR="00003C9D" w:rsidRPr="00003C9D" w:rsidRDefault="00003C9D" w:rsidP="00003C9D">
      <w:pPr>
        <w:sectPr w:rsidR="00003C9D" w:rsidRPr="00003C9D" w:rsidSect="00A6253B">
          <w:pgSz w:w="16838" w:h="11906" w:orient="landscape" w:code="9"/>
          <w:pgMar w:top="1440" w:right="1440" w:bottom="1440" w:left="1440" w:header="709" w:footer="692" w:gutter="0"/>
          <w:cols w:space="708"/>
          <w:docGrid w:linePitch="360"/>
        </w:sectPr>
      </w:pPr>
    </w:p>
    <w:p w14:paraId="439AA45A" w14:textId="1FFFC5E2" w:rsidR="00B274C6" w:rsidRDefault="002B4F9A" w:rsidP="00B274C6">
      <w:pPr>
        <w:pStyle w:val="Heading2"/>
      </w:pPr>
      <w:bookmarkStart w:id="55" w:name="_Toc71024131"/>
      <w:r>
        <w:lastRenderedPageBreak/>
        <w:t>Possible</w:t>
      </w:r>
      <w:r w:rsidR="00B274C6">
        <w:t xml:space="preserve"> governance and capability building initiatives (enabling mechanisms)</w:t>
      </w:r>
      <w:bookmarkEnd w:id="55"/>
    </w:p>
    <w:p w14:paraId="1E9FED02" w14:textId="6A66B438" w:rsidR="00B274C6" w:rsidRDefault="00B274C6" w:rsidP="00B274C6">
      <w:r>
        <w:t xml:space="preserve">These </w:t>
      </w:r>
      <w:r w:rsidR="00C934FF">
        <w:t>possible</w:t>
      </w:r>
      <w:r>
        <w:t xml:space="preserve"> initiatives will support the overall delivery of the draft strategy and are in line with wider division-focused workplans already in place. </w:t>
      </w:r>
    </w:p>
    <w:p w14:paraId="7854372C" w14:textId="77777777" w:rsidR="00B274C6" w:rsidRDefault="00B274C6" w:rsidP="00B274C6">
      <w:pPr>
        <w:pStyle w:val="Heading3"/>
      </w:pPr>
      <w:r>
        <w:t>External-facing governance and capability building initiatives</w:t>
      </w:r>
    </w:p>
    <w:p w14:paraId="594F9FB6" w14:textId="55D519D9" w:rsidR="00177E5A" w:rsidRPr="00FE5407" w:rsidRDefault="00177E5A" w:rsidP="00FA06B9">
      <w:pPr>
        <w:pStyle w:val="Heading4"/>
      </w:pPr>
    </w:p>
    <w:tbl>
      <w:tblPr>
        <w:tblStyle w:val="TableGrid"/>
        <w:tblW w:w="5000" w:type="pct"/>
        <w:tblBorders>
          <w:insideH w:val="none" w:sz="0" w:space="0" w:color="auto"/>
        </w:tblBorders>
        <w:tblLook w:val="04A0" w:firstRow="1" w:lastRow="0" w:firstColumn="1" w:lastColumn="0" w:noHBand="0" w:noVBand="1"/>
      </w:tblPr>
      <w:tblGrid>
        <w:gridCol w:w="637"/>
        <w:gridCol w:w="5466"/>
        <w:gridCol w:w="1976"/>
        <w:gridCol w:w="5829"/>
        <w:gridCol w:w="50"/>
      </w:tblGrid>
      <w:tr w:rsidR="00FA06B9" w:rsidRPr="00FE5407" w14:paraId="2F9586B7" w14:textId="77777777" w:rsidTr="00C42426">
        <w:trPr>
          <w:cnfStyle w:val="100000000000" w:firstRow="1" w:lastRow="0" w:firstColumn="0" w:lastColumn="0" w:oddVBand="0" w:evenVBand="0" w:oddHBand="0" w:evenHBand="0" w:firstRowFirstColumn="0" w:firstRowLastColumn="0" w:lastRowFirstColumn="0" w:lastRowLastColumn="0"/>
          <w:trHeight w:val="519"/>
        </w:trPr>
        <w:tc>
          <w:tcPr>
            <w:tcW w:w="2186" w:type="pct"/>
            <w:gridSpan w:val="2"/>
          </w:tcPr>
          <w:p w14:paraId="5EAEFA55" w14:textId="0E2D10D9" w:rsidR="00FA06B9" w:rsidRPr="00FE5407" w:rsidRDefault="00B460AB" w:rsidP="002641E5">
            <w:pPr>
              <w:pStyle w:val="TableHeading"/>
              <w:rPr>
                <w:lang w:val="en-AU"/>
              </w:rPr>
            </w:pPr>
            <w:r>
              <w:rPr>
                <w:lang w:val="en-AU"/>
              </w:rPr>
              <w:t>Possible</w:t>
            </w:r>
            <w:r w:rsidR="00FA06B9" w:rsidRPr="00FE5407">
              <w:rPr>
                <w:lang w:val="en-AU"/>
              </w:rPr>
              <w:t xml:space="preserve"> initiative</w:t>
            </w:r>
          </w:p>
        </w:tc>
        <w:tc>
          <w:tcPr>
            <w:tcW w:w="708" w:type="pct"/>
          </w:tcPr>
          <w:p w14:paraId="4E4FAE20" w14:textId="77777777" w:rsidR="00FA06B9" w:rsidRPr="00FE5407" w:rsidRDefault="00FA06B9" w:rsidP="002641E5">
            <w:pPr>
              <w:pStyle w:val="TableHeading"/>
              <w:rPr>
                <w:lang w:val="en-AU"/>
              </w:rPr>
            </w:pPr>
            <w:r w:rsidRPr="00FE5407">
              <w:rPr>
                <w:lang w:val="en-AU"/>
              </w:rPr>
              <w:t>Timeframe</w:t>
            </w:r>
          </w:p>
        </w:tc>
        <w:tc>
          <w:tcPr>
            <w:tcW w:w="2106" w:type="pct"/>
            <w:gridSpan w:val="2"/>
          </w:tcPr>
          <w:p w14:paraId="61D7D1B9" w14:textId="77777777" w:rsidR="00FA06B9" w:rsidRPr="00FE5407" w:rsidRDefault="00FA06B9" w:rsidP="002641E5">
            <w:pPr>
              <w:pStyle w:val="TableHeading"/>
              <w:rPr>
                <w:lang w:val="en-AU"/>
              </w:rPr>
            </w:pPr>
            <w:r w:rsidRPr="00FE5407">
              <w:rPr>
                <w:lang w:val="en-AU"/>
              </w:rPr>
              <w:t>Measure of success</w:t>
            </w:r>
          </w:p>
        </w:tc>
      </w:tr>
      <w:tr w:rsidR="00FA06B9" w:rsidRPr="00FE5407" w14:paraId="32D609B3" w14:textId="77777777" w:rsidTr="00C42426">
        <w:trPr>
          <w:gridAfter w:val="1"/>
          <w:cnfStyle w:val="000000100000" w:firstRow="0" w:lastRow="0" w:firstColumn="0" w:lastColumn="0" w:oddVBand="0" w:evenVBand="0" w:oddHBand="1" w:evenHBand="0" w:firstRowFirstColumn="0" w:firstRowLastColumn="0" w:lastRowFirstColumn="0" w:lastRowLastColumn="0"/>
          <w:wAfter w:w="18" w:type="pct"/>
          <w:trHeight w:val="519"/>
        </w:trPr>
        <w:tc>
          <w:tcPr>
            <w:tcW w:w="228" w:type="pct"/>
          </w:tcPr>
          <w:p w14:paraId="165DF286" w14:textId="1F920F3F" w:rsidR="00FA06B9" w:rsidRPr="00B460AB" w:rsidRDefault="00DB155F" w:rsidP="00B460AB">
            <w:pPr>
              <w:pStyle w:val="TableBold"/>
              <w:rPr>
                <w:b w:val="0"/>
                <w:bCs/>
              </w:rPr>
            </w:pPr>
            <w:r w:rsidRPr="00B460AB">
              <w:rPr>
                <w:b w:val="0"/>
                <w:bCs/>
              </w:rPr>
              <w:t>1.2</w:t>
            </w:r>
          </w:p>
        </w:tc>
        <w:tc>
          <w:tcPr>
            <w:tcW w:w="1958" w:type="pct"/>
          </w:tcPr>
          <w:p w14:paraId="2D2DC291" w14:textId="77777777" w:rsidR="00FA06B9" w:rsidRPr="00B460AB" w:rsidRDefault="00FA06B9" w:rsidP="00B460AB">
            <w:pPr>
              <w:pStyle w:val="TableBold"/>
              <w:rPr>
                <w:b w:val="0"/>
                <w:bCs/>
              </w:rPr>
            </w:pPr>
            <w:r w:rsidRPr="00B460AB">
              <w:rPr>
                <w:b w:val="0"/>
                <w:bCs/>
              </w:rPr>
              <w:t xml:space="preserve">Ensuring our communications via </w:t>
            </w:r>
            <w:proofErr w:type="gramStart"/>
            <w:r w:rsidRPr="00B460AB">
              <w:rPr>
                <w:b w:val="0"/>
                <w:bCs/>
              </w:rPr>
              <w:t>all of</w:t>
            </w:r>
            <w:proofErr w:type="gramEnd"/>
            <w:r w:rsidRPr="00B460AB">
              <w:rPr>
                <w:b w:val="0"/>
                <w:bCs/>
              </w:rPr>
              <w:t xml:space="preserve"> our channels are accessible and fit for purpose.</w:t>
            </w:r>
          </w:p>
        </w:tc>
        <w:tc>
          <w:tcPr>
            <w:tcW w:w="708" w:type="pct"/>
          </w:tcPr>
          <w:p w14:paraId="15518C57" w14:textId="77777777" w:rsidR="00FA06B9" w:rsidRPr="00B460AB" w:rsidRDefault="00FA06B9" w:rsidP="00B460AB">
            <w:pPr>
              <w:pStyle w:val="TableBold"/>
              <w:rPr>
                <w:b w:val="0"/>
                <w:bCs/>
              </w:rPr>
            </w:pPr>
            <w:r w:rsidRPr="00B460AB">
              <w:rPr>
                <w:b w:val="0"/>
                <w:bCs/>
              </w:rPr>
              <w:t xml:space="preserve">Three years </w:t>
            </w:r>
          </w:p>
        </w:tc>
        <w:tc>
          <w:tcPr>
            <w:tcW w:w="2088" w:type="pct"/>
          </w:tcPr>
          <w:p w14:paraId="748192C9" w14:textId="77777777" w:rsidR="00FA06B9" w:rsidRPr="00B460AB" w:rsidRDefault="00FA06B9" w:rsidP="00B460AB">
            <w:pPr>
              <w:pStyle w:val="TableBold"/>
              <w:numPr>
                <w:ilvl w:val="0"/>
                <w:numId w:val="38"/>
              </w:numPr>
              <w:ind w:left="345"/>
              <w:rPr>
                <w:b w:val="0"/>
                <w:bCs/>
              </w:rPr>
            </w:pPr>
            <w:r w:rsidRPr="00B460AB">
              <w:rPr>
                <w:b w:val="0"/>
                <w:bCs/>
              </w:rPr>
              <w:t xml:space="preserve">Create clear and consistent social media messages about support for people experiencing vulnerability </w:t>
            </w:r>
          </w:p>
          <w:p w14:paraId="6E2A80B2" w14:textId="5C250128" w:rsidR="00FA06B9" w:rsidRPr="00B460AB" w:rsidRDefault="00B460AB" w:rsidP="00B460AB">
            <w:pPr>
              <w:pStyle w:val="TableBold"/>
              <w:numPr>
                <w:ilvl w:val="0"/>
                <w:numId w:val="38"/>
              </w:numPr>
              <w:ind w:left="345"/>
              <w:rPr>
                <w:b w:val="0"/>
                <w:bCs/>
              </w:rPr>
            </w:pPr>
            <w:r w:rsidRPr="00B460AB">
              <w:rPr>
                <w:b w:val="0"/>
                <w:bCs/>
              </w:rPr>
              <w:t>O</w:t>
            </w:r>
            <w:r w:rsidR="00FA06B9" w:rsidRPr="00B460AB">
              <w:rPr>
                <w:b w:val="0"/>
                <w:bCs/>
              </w:rPr>
              <w:t>ur consumer</w:t>
            </w:r>
            <w:r w:rsidRPr="00B460AB">
              <w:rPr>
                <w:b w:val="0"/>
                <w:bCs/>
              </w:rPr>
              <w:t>-</w:t>
            </w:r>
            <w:r w:rsidR="00FA06B9" w:rsidRPr="00B460AB">
              <w:rPr>
                <w:b w:val="0"/>
                <w:bCs/>
              </w:rPr>
              <w:t xml:space="preserve">facing communications are </w:t>
            </w:r>
            <w:r w:rsidR="00C934FF" w:rsidRPr="00B460AB">
              <w:rPr>
                <w:b w:val="0"/>
                <w:bCs/>
              </w:rPr>
              <w:t>accessible,</w:t>
            </w:r>
            <w:r w:rsidR="00FA06B9" w:rsidRPr="00B460AB">
              <w:rPr>
                <w:b w:val="0"/>
                <w:bCs/>
              </w:rPr>
              <w:t xml:space="preserve"> and campaigns include strategies to target people whose first language is not English and promote more accessible communications to our regulated sectors through better practice initiatives. </w:t>
            </w:r>
          </w:p>
          <w:p w14:paraId="379FE4C7" w14:textId="0A920DEB" w:rsidR="00FA06B9" w:rsidRPr="00B460AB" w:rsidRDefault="00C42426" w:rsidP="00B460AB">
            <w:pPr>
              <w:pStyle w:val="TableBold"/>
              <w:numPr>
                <w:ilvl w:val="0"/>
                <w:numId w:val="38"/>
              </w:numPr>
              <w:ind w:left="345"/>
              <w:rPr>
                <w:b w:val="0"/>
                <w:bCs/>
              </w:rPr>
            </w:pPr>
            <w:r w:rsidRPr="00B460AB">
              <w:rPr>
                <w:b w:val="0"/>
                <w:bCs/>
              </w:rPr>
              <w:t xml:space="preserve">We </w:t>
            </w:r>
            <w:r w:rsidR="00FA06B9" w:rsidRPr="00B460AB">
              <w:rPr>
                <w:b w:val="0"/>
                <w:bCs/>
              </w:rPr>
              <w:t>will create best practice content for the commission’s website and website updates to support consistent and accessible communications, including use of HTML for report summaries. We will audit content regularly to ensure it is accessible.</w:t>
            </w:r>
          </w:p>
          <w:p w14:paraId="23C760B7" w14:textId="3C37E567" w:rsidR="00FA06B9" w:rsidRPr="00B460AB" w:rsidRDefault="00FA06B9" w:rsidP="00B460AB">
            <w:pPr>
              <w:pStyle w:val="TableBold"/>
              <w:numPr>
                <w:ilvl w:val="0"/>
                <w:numId w:val="38"/>
              </w:numPr>
              <w:ind w:left="345"/>
              <w:rPr>
                <w:b w:val="0"/>
                <w:bCs/>
              </w:rPr>
            </w:pPr>
            <w:r w:rsidRPr="00B460AB">
              <w:rPr>
                <w:b w:val="0"/>
                <w:bCs/>
              </w:rPr>
              <w:t xml:space="preserve">We </w:t>
            </w:r>
            <w:r w:rsidR="00C42426" w:rsidRPr="00B460AB">
              <w:rPr>
                <w:b w:val="0"/>
                <w:bCs/>
              </w:rPr>
              <w:t xml:space="preserve">will </w:t>
            </w:r>
            <w:r w:rsidRPr="00B460AB">
              <w:rPr>
                <w:b w:val="0"/>
                <w:bCs/>
              </w:rPr>
              <w:t>develop ways to demonstrate and communicate how it has considered consumer vulnerability in its regulatory decisions.</w:t>
            </w:r>
          </w:p>
        </w:tc>
      </w:tr>
      <w:tr w:rsidR="00FA06B9" w:rsidRPr="00FE5407" w14:paraId="5B4722FF" w14:textId="77777777" w:rsidTr="00C42426">
        <w:trPr>
          <w:gridAfter w:val="1"/>
          <w:cnfStyle w:val="000000010000" w:firstRow="0" w:lastRow="0" w:firstColumn="0" w:lastColumn="0" w:oddVBand="0" w:evenVBand="0" w:oddHBand="0" w:evenHBand="1" w:firstRowFirstColumn="0" w:firstRowLastColumn="0" w:lastRowFirstColumn="0" w:lastRowLastColumn="0"/>
          <w:wAfter w:w="18" w:type="pct"/>
          <w:trHeight w:val="519"/>
        </w:trPr>
        <w:tc>
          <w:tcPr>
            <w:tcW w:w="228" w:type="pct"/>
          </w:tcPr>
          <w:p w14:paraId="583EDADD" w14:textId="68AD767C" w:rsidR="00FA06B9" w:rsidRPr="00B460AB" w:rsidRDefault="00FA06B9" w:rsidP="00B460AB">
            <w:pPr>
              <w:pStyle w:val="TableBold"/>
              <w:rPr>
                <w:rFonts w:eastAsia="Arial"/>
                <w:b w:val="0"/>
                <w:bCs/>
              </w:rPr>
            </w:pPr>
            <w:r w:rsidRPr="00B460AB">
              <w:rPr>
                <w:rFonts w:eastAsia="Arial"/>
                <w:b w:val="0"/>
                <w:bCs/>
              </w:rPr>
              <w:t>2.</w:t>
            </w:r>
            <w:r w:rsidR="00DB155F" w:rsidRPr="00B460AB">
              <w:rPr>
                <w:rFonts w:eastAsia="Arial"/>
                <w:b w:val="0"/>
                <w:bCs/>
              </w:rPr>
              <w:t>5</w:t>
            </w:r>
          </w:p>
        </w:tc>
        <w:tc>
          <w:tcPr>
            <w:tcW w:w="1958" w:type="pct"/>
          </w:tcPr>
          <w:p w14:paraId="7E5F2B05" w14:textId="77777777" w:rsidR="00FA06B9" w:rsidRPr="00B460AB" w:rsidRDefault="00FA06B9" w:rsidP="00B460AB">
            <w:pPr>
              <w:pStyle w:val="TableBold"/>
              <w:rPr>
                <w:b w:val="0"/>
                <w:bCs/>
              </w:rPr>
            </w:pPr>
            <w:r w:rsidRPr="00B460AB">
              <w:rPr>
                <w:rFonts w:eastAsia="Arial"/>
                <w:b w:val="0"/>
                <w:bCs/>
              </w:rPr>
              <w:t xml:space="preserve">We will review the stakeholder engagement framework to evaluate its effectiveness in promoting and enabling universal and inclusive engagement in the commission’s work. </w:t>
            </w:r>
            <w:r w:rsidRPr="00B460AB">
              <w:rPr>
                <w:b w:val="0"/>
                <w:bCs/>
              </w:rPr>
              <w:t xml:space="preserve">The review will reflect on the findings and recommendations of the guidance </w:t>
            </w:r>
            <w:r w:rsidRPr="00B460AB">
              <w:rPr>
                <w:b w:val="0"/>
                <w:bCs/>
              </w:rPr>
              <w:lastRenderedPageBreak/>
              <w:t>developed in partnership with the University of Melbourne.</w:t>
            </w:r>
          </w:p>
        </w:tc>
        <w:tc>
          <w:tcPr>
            <w:tcW w:w="708" w:type="pct"/>
          </w:tcPr>
          <w:p w14:paraId="09D336D7" w14:textId="77777777" w:rsidR="00FA06B9" w:rsidRPr="00B460AB" w:rsidRDefault="00FA06B9" w:rsidP="00B460AB">
            <w:pPr>
              <w:pStyle w:val="TableBold"/>
              <w:rPr>
                <w:b w:val="0"/>
                <w:bCs/>
              </w:rPr>
            </w:pPr>
            <w:r w:rsidRPr="00B460AB">
              <w:rPr>
                <w:b w:val="0"/>
                <w:bCs/>
              </w:rPr>
              <w:lastRenderedPageBreak/>
              <w:t>12 months</w:t>
            </w:r>
          </w:p>
        </w:tc>
        <w:tc>
          <w:tcPr>
            <w:tcW w:w="2088" w:type="pct"/>
          </w:tcPr>
          <w:p w14:paraId="06EB9067" w14:textId="77777777" w:rsidR="00FA06B9" w:rsidRPr="00B460AB" w:rsidRDefault="00FA06B9" w:rsidP="00B460AB">
            <w:pPr>
              <w:pStyle w:val="TableBold"/>
              <w:rPr>
                <w:b w:val="0"/>
                <w:bCs/>
              </w:rPr>
            </w:pPr>
            <w:r w:rsidRPr="00B460AB">
              <w:rPr>
                <w:b w:val="0"/>
                <w:bCs/>
              </w:rPr>
              <w:t>Outcomes of the review include:</w:t>
            </w:r>
          </w:p>
          <w:p w14:paraId="160F7F09" w14:textId="19CF4555" w:rsidR="00FA06B9" w:rsidRPr="00B460AB" w:rsidRDefault="00FA06B9" w:rsidP="00B460AB">
            <w:pPr>
              <w:pStyle w:val="TableBold"/>
              <w:numPr>
                <w:ilvl w:val="0"/>
                <w:numId w:val="39"/>
              </w:numPr>
              <w:rPr>
                <w:b w:val="0"/>
                <w:bCs/>
              </w:rPr>
            </w:pPr>
            <w:r w:rsidRPr="00B460AB">
              <w:rPr>
                <w:b w:val="0"/>
                <w:bCs/>
              </w:rPr>
              <w:t>opportunities to embed universal and inclusive approaches to engagement in the commission’s work</w:t>
            </w:r>
          </w:p>
          <w:p w14:paraId="6B8937E9" w14:textId="77777777" w:rsidR="00FA06B9" w:rsidRPr="00B460AB" w:rsidRDefault="00FA06B9" w:rsidP="00B460AB">
            <w:pPr>
              <w:pStyle w:val="TableBold"/>
              <w:numPr>
                <w:ilvl w:val="0"/>
                <w:numId w:val="39"/>
              </w:numPr>
              <w:rPr>
                <w:rFonts w:eastAsia="Arial"/>
                <w:b w:val="0"/>
                <w:bCs/>
              </w:rPr>
            </w:pPr>
            <w:r w:rsidRPr="00B460AB">
              <w:rPr>
                <w:rFonts w:eastAsia="Arial"/>
                <w:b w:val="0"/>
                <w:bCs/>
              </w:rPr>
              <w:t>appropriate engagement with First Nations people</w:t>
            </w:r>
          </w:p>
          <w:p w14:paraId="0A32D5F7" w14:textId="7FD691E1" w:rsidR="00FA06B9" w:rsidRPr="00B460AB" w:rsidRDefault="00B460AB" w:rsidP="00B460AB">
            <w:pPr>
              <w:pStyle w:val="TableBold"/>
              <w:numPr>
                <w:ilvl w:val="0"/>
                <w:numId w:val="39"/>
              </w:numPr>
              <w:rPr>
                <w:b w:val="0"/>
                <w:bCs/>
              </w:rPr>
            </w:pPr>
            <w:r>
              <w:rPr>
                <w:b w:val="0"/>
                <w:bCs/>
              </w:rPr>
              <w:t>i</w:t>
            </w:r>
            <w:r w:rsidR="00FA06B9" w:rsidRPr="00B460AB">
              <w:rPr>
                <w:b w:val="0"/>
                <w:bCs/>
              </w:rPr>
              <w:t>dentifies any necessary training and tools</w:t>
            </w:r>
            <w:r>
              <w:rPr>
                <w:b w:val="0"/>
                <w:bCs/>
              </w:rPr>
              <w:t>.</w:t>
            </w:r>
          </w:p>
        </w:tc>
      </w:tr>
      <w:tr w:rsidR="00FA06B9" w:rsidRPr="00FE5407" w14:paraId="6124362D" w14:textId="77777777" w:rsidTr="00C42426">
        <w:trPr>
          <w:gridAfter w:val="1"/>
          <w:cnfStyle w:val="000000100000" w:firstRow="0" w:lastRow="0" w:firstColumn="0" w:lastColumn="0" w:oddVBand="0" w:evenVBand="0" w:oddHBand="1" w:evenHBand="0" w:firstRowFirstColumn="0" w:firstRowLastColumn="0" w:lastRowFirstColumn="0" w:lastRowLastColumn="0"/>
          <w:wAfter w:w="18" w:type="pct"/>
          <w:trHeight w:val="519"/>
        </w:trPr>
        <w:tc>
          <w:tcPr>
            <w:tcW w:w="228" w:type="pct"/>
          </w:tcPr>
          <w:p w14:paraId="68B71595" w14:textId="0FE3CAF6" w:rsidR="00FA06B9" w:rsidRPr="00B460AB" w:rsidRDefault="00FA06B9" w:rsidP="00B460AB">
            <w:pPr>
              <w:pStyle w:val="TableBold"/>
              <w:rPr>
                <w:b w:val="0"/>
                <w:bCs/>
              </w:rPr>
            </w:pPr>
            <w:r w:rsidRPr="00B460AB">
              <w:rPr>
                <w:b w:val="0"/>
                <w:bCs/>
              </w:rPr>
              <w:t>7.</w:t>
            </w:r>
            <w:r w:rsidR="00E90C79" w:rsidRPr="00B460AB">
              <w:rPr>
                <w:b w:val="0"/>
                <w:bCs/>
              </w:rPr>
              <w:t>5</w:t>
            </w:r>
          </w:p>
        </w:tc>
        <w:tc>
          <w:tcPr>
            <w:tcW w:w="1958" w:type="pct"/>
          </w:tcPr>
          <w:p w14:paraId="52C3D5B6" w14:textId="1DCBEBA4" w:rsidR="00FA06B9" w:rsidRPr="00B460AB" w:rsidRDefault="00E90C79" w:rsidP="00B460AB">
            <w:pPr>
              <w:pStyle w:val="TableBold"/>
              <w:rPr>
                <w:b w:val="0"/>
                <w:bCs/>
              </w:rPr>
            </w:pPr>
            <w:r w:rsidRPr="00B460AB">
              <w:rPr>
                <w:b w:val="0"/>
                <w:bCs/>
              </w:rPr>
              <w:t>We will i</w:t>
            </w:r>
            <w:r w:rsidR="00FA06B9" w:rsidRPr="00B460AB">
              <w:rPr>
                <w:b w:val="0"/>
                <w:bCs/>
              </w:rPr>
              <w:t>dentify engagement programs of other agencies doing complementary work to identify opportunities to collaborate in engaging with the same community groups.</w:t>
            </w:r>
          </w:p>
        </w:tc>
        <w:tc>
          <w:tcPr>
            <w:tcW w:w="708" w:type="pct"/>
          </w:tcPr>
          <w:p w14:paraId="69285FC0" w14:textId="77777777" w:rsidR="00FA06B9" w:rsidRPr="00B460AB" w:rsidRDefault="00FA06B9" w:rsidP="00B460AB">
            <w:pPr>
              <w:pStyle w:val="TableBold"/>
              <w:rPr>
                <w:b w:val="0"/>
                <w:bCs/>
              </w:rPr>
            </w:pPr>
            <w:r w:rsidRPr="00B460AB">
              <w:rPr>
                <w:b w:val="0"/>
                <w:bCs/>
              </w:rPr>
              <w:t>Three years</w:t>
            </w:r>
          </w:p>
        </w:tc>
        <w:tc>
          <w:tcPr>
            <w:tcW w:w="2088" w:type="pct"/>
          </w:tcPr>
          <w:p w14:paraId="4CEE38B1" w14:textId="77777777" w:rsidR="00FA06B9" w:rsidRPr="00B460AB" w:rsidRDefault="00FA06B9" w:rsidP="00B460AB">
            <w:pPr>
              <w:pStyle w:val="TableBold"/>
              <w:rPr>
                <w:b w:val="0"/>
                <w:bCs/>
              </w:rPr>
            </w:pPr>
            <w:r w:rsidRPr="00B460AB">
              <w:rPr>
                <w:b w:val="0"/>
                <w:bCs/>
              </w:rPr>
              <w:t>Engagement programs focused on identified community groups are well coordinated with other agencies.</w:t>
            </w:r>
          </w:p>
          <w:p w14:paraId="6A01C660" w14:textId="77777777" w:rsidR="00FA06B9" w:rsidRPr="00B460AB" w:rsidRDefault="00FA06B9" w:rsidP="00B460AB">
            <w:pPr>
              <w:pStyle w:val="TableBold"/>
              <w:rPr>
                <w:b w:val="0"/>
                <w:bCs/>
              </w:rPr>
            </w:pPr>
          </w:p>
        </w:tc>
      </w:tr>
    </w:tbl>
    <w:p w14:paraId="1DD451E1" w14:textId="77777777" w:rsidR="00B274C6" w:rsidRDefault="00B274C6" w:rsidP="00B274C6">
      <w:pPr>
        <w:pStyle w:val="Heading3"/>
      </w:pPr>
      <w:r>
        <w:t>Internal-facing governance and capability building initiatives</w:t>
      </w:r>
    </w:p>
    <w:p w14:paraId="7555F8E1" w14:textId="1D7DEC21" w:rsidR="00B274C6" w:rsidRPr="00C111C9" w:rsidRDefault="00B274C6" w:rsidP="00B274C6">
      <w:r>
        <w:t xml:space="preserve">These </w:t>
      </w:r>
      <w:r w:rsidR="00C934FF">
        <w:t>possible</w:t>
      </w:r>
      <w:r>
        <w:t xml:space="preserve"> initiatives support the delivery of all the goals of the draft </w:t>
      </w:r>
      <w:proofErr w:type="gramStart"/>
      <w:r>
        <w:t>strategy, and</w:t>
      </w:r>
      <w:proofErr w:type="gramEnd"/>
      <w:r>
        <w:t xml:space="preserve"> are therefore not aligned with any specific one. </w:t>
      </w:r>
    </w:p>
    <w:p w14:paraId="1675FAE3" w14:textId="1A410122" w:rsidR="00177E5A" w:rsidRPr="00FE5407" w:rsidRDefault="00177E5A" w:rsidP="00082D2C">
      <w:pPr>
        <w:pStyle w:val="Heading4"/>
      </w:pPr>
    </w:p>
    <w:tbl>
      <w:tblPr>
        <w:tblStyle w:val="TableGrid"/>
        <w:tblW w:w="5000" w:type="pct"/>
        <w:tblLook w:val="04A0" w:firstRow="1" w:lastRow="0" w:firstColumn="1" w:lastColumn="0" w:noHBand="0" w:noVBand="1"/>
      </w:tblPr>
      <w:tblGrid>
        <w:gridCol w:w="672"/>
        <w:gridCol w:w="5938"/>
        <w:gridCol w:w="1675"/>
        <w:gridCol w:w="5673"/>
      </w:tblGrid>
      <w:tr w:rsidR="007241AC" w:rsidRPr="00FE5407" w14:paraId="3E9662D1" w14:textId="77777777" w:rsidTr="007241AC">
        <w:trPr>
          <w:cnfStyle w:val="100000000000" w:firstRow="1" w:lastRow="0" w:firstColumn="0" w:lastColumn="0" w:oddVBand="0" w:evenVBand="0" w:oddHBand="0" w:evenHBand="0" w:firstRowFirstColumn="0" w:firstRowLastColumn="0" w:lastRowFirstColumn="0" w:lastRowLastColumn="0"/>
          <w:trHeight w:val="412"/>
        </w:trPr>
        <w:tc>
          <w:tcPr>
            <w:tcW w:w="2368" w:type="pct"/>
            <w:gridSpan w:val="2"/>
          </w:tcPr>
          <w:p w14:paraId="4726A49D" w14:textId="1C7F4D53" w:rsidR="007241AC" w:rsidRPr="00FE5407" w:rsidRDefault="00C934FF" w:rsidP="002641E5">
            <w:pPr>
              <w:pStyle w:val="TableHeading"/>
              <w:rPr>
                <w:lang w:val="en-AU"/>
              </w:rPr>
            </w:pPr>
            <w:r>
              <w:rPr>
                <w:lang w:val="en-AU"/>
              </w:rPr>
              <w:t xml:space="preserve">Possible </w:t>
            </w:r>
            <w:r w:rsidR="007241AC" w:rsidRPr="00FE5407">
              <w:rPr>
                <w:lang w:val="en-AU"/>
              </w:rPr>
              <w:t>initiative</w:t>
            </w:r>
          </w:p>
        </w:tc>
        <w:tc>
          <w:tcPr>
            <w:tcW w:w="600" w:type="pct"/>
          </w:tcPr>
          <w:p w14:paraId="20A8092D" w14:textId="77777777" w:rsidR="007241AC" w:rsidRPr="00FE5407" w:rsidRDefault="007241AC" w:rsidP="002641E5">
            <w:pPr>
              <w:pStyle w:val="TableHeading"/>
              <w:rPr>
                <w:lang w:val="en-AU"/>
              </w:rPr>
            </w:pPr>
            <w:r w:rsidRPr="00FE5407">
              <w:rPr>
                <w:lang w:val="en-AU"/>
              </w:rPr>
              <w:t>Timeframe</w:t>
            </w:r>
          </w:p>
        </w:tc>
        <w:tc>
          <w:tcPr>
            <w:tcW w:w="2032" w:type="pct"/>
          </w:tcPr>
          <w:p w14:paraId="6974BD7D" w14:textId="77777777" w:rsidR="007241AC" w:rsidRPr="00FE5407" w:rsidRDefault="007241AC" w:rsidP="002641E5">
            <w:pPr>
              <w:pStyle w:val="TableHeading"/>
              <w:rPr>
                <w:lang w:val="en-AU"/>
              </w:rPr>
            </w:pPr>
            <w:r w:rsidRPr="00FE5407">
              <w:rPr>
                <w:lang w:val="en-AU"/>
              </w:rPr>
              <w:t>Measure of success</w:t>
            </w:r>
          </w:p>
        </w:tc>
      </w:tr>
      <w:tr w:rsidR="007241AC" w:rsidRPr="00FE5407" w14:paraId="51E167DF" w14:textId="77777777" w:rsidTr="007241AC">
        <w:trPr>
          <w:cnfStyle w:val="000000100000" w:firstRow="0" w:lastRow="0" w:firstColumn="0" w:lastColumn="0" w:oddVBand="0" w:evenVBand="0" w:oddHBand="1" w:evenHBand="0" w:firstRowFirstColumn="0" w:firstRowLastColumn="0" w:lastRowFirstColumn="0" w:lastRowLastColumn="0"/>
          <w:trHeight w:val="412"/>
        </w:trPr>
        <w:tc>
          <w:tcPr>
            <w:tcW w:w="241" w:type="pct"/>
          </w:tcPr>
          <w:p w14:paraId="2A59AFD0" w14:textId="1AADBB09" w:rsidR="007241AC" w:rsidRPr="00C934FF" w:rsidRDefault="007241AC" w:rsidP="00C934FF">
            <w:pPr>
              <w:pStyle w:val="TableBold"/>
              <w:rPr>
                <w:b w:val="0"/>
                <w:bCs/>
              </w:rPr>
            </w:pPr>
            <w:r w:rsidRPr="00C934FF">
              <w:rPr>
                <w:b w:val="0"/>
                <w:bCs/>
              </w:rPr>
              <w:t>7.6</w:t>
            </w:r>
          </w:p>
        </w:tc>
        <w:tc>
          <w:tcPr>
            <w:tcW w:w="2127" w:type="pct"/>
          </w:tcPr>
          <w:p w14:paraId="4DBA87C4" w14:textId="14F63278" w:rsidR="007241AC" w:rsidRPr="00C934FF" w:rsidRDefault="007241AC" w:rsidP="00C934FF">
            <w:pPr>
              <w:pStyle w:val="TableBold"/>
              <w:rPr>
                <w:b w:val="0"/>
                <w:bCs/>
              </w:rPr>
            </w:pPr>
            <w:r w:rsidRPr="00C934FF">
              <w:rPr>
                <w:b w:val="0"/>
                <w:bCs/>
              </w:rPr>
              <w:t xml:space="preserve">Promote </w:t>
            </w:r>
            <w:r w:rsidR="00F0173C">
              <w:rPr>
                <w:b w:val="0"/>
                <w:bCs/>
              </w:rPr>
              <w:t xml:space="preserve">increased </w:t>
            </w:r>
            <w:r w:rsidRPr="00C934FF">
              <w:rPr>
                <w:b w:val="0"/>
                <w:bCs/>
              </w:rPr>
              <w:t>use of social procurement</w:t>
            </w:r>
            <w:r w:rsidR="00F0173C">
              <w:rPr>
                <w:b w:val="0"/>
                <w:bCs/>
              </w:rPr>
              <w:t>.</w:t>
            </w:r>
          </w:p>
        </w:tc>
        <w:tc>
          <w:tcPr>
            <w:tcW w:w="600" w:type="pct"/>
          </w:tcPr>
          <w:p w14:paraId="36A36D05" w14:textId="77777777" w:rsidR="007241AC" w:rsidRPr="00C934FF" w:rsidRDefault="007241AC" w:rsidP="00C934FF">
            <w:pPr>
              <w:pStyle w:val="TableBold"/>
              <w:rPr>
                <w:b w:val="0"/>
                <w:bCs/>
              </w:rPr>
            </w:pPr>
            <w:r w:rsidRPr="00C934FF">
              <w:rPr>
                <w:b w:val="0"/>
                <w:bCs/>
              </w:rPr>
              <w:t>Three years</w:t>
            </w:r>
          </w:p>
        </w:tc>
        <w:tc>
          <w:tcPr>
            <w:tcW w:w="2032" w:type="pct"/>
          </w:tcPr>
          <w:p w14:paraId="369A2099" w14:textId="77777777" w:rsidR="007241AC" w:rsidRPr="00C934FF" w:rsidRDefault="007241AC" w:rsidP="00C934FF">
            <w:pPr>
              <w:pStyle w:val="TableBold"/>
              <w:rPr>
                <w:rFonts w:eastAsia="Arial"/>
                <w:b w:val="0"/>
                <w:bCs/>
              </w:rPr>
            </w:pPr>
            <w:r w:rsidRPr="00C934FF">
              <w:rPr>
                <w:b w:val="0"/>
                <w:bCs/>
              </w:rPr>
              <w:t xml:space="preserve">Active use of social procurement framework across teams. </w:t>
            </w:r>
          </w:p>
        </w:tc>
      </w:tr>
      <w:tr w:rsidR="007241AC" w:rsidRPr="00FE5407" w14:paraId="7C7662B7" w14:textId="77777777" w:rsidTr="007241AC">
        <w:trPr>
          <w:cnfStyle w:val="000000010000" w:firstRow="0" w:lastRow="0" w:firstColumn="0" w:lastColumn="0" w:oddVBand="0" w:evenVBand="0" w:oddHBand="0" w:evenHBand="1" w:firstRowFirstColumn="0" w:firstRowLastColumn="0" w:lastRowFirstColumn="0" w:lastRowLastColumn="0"/>
          <w:trHeight w:val="412"/>
        </w:trPr>
        <w:tc>
          <w:tcPr>
            <w:tcW w:w="241" w:type="pct"/>
          </w:tcPr>
          <w:p w14:paraId="4F5AAB21" w14:textId="77777777" w:rsidR="007241AC" w:rsidRPr="00C934FF" w:rsidRDefault="007241AC" w:rsidP="00C934FF">
            <w:pPr>
              <w:pStyle w:val="TableBold"/>
              <w:rPr>
                <w:b w:val="0"/>
                <w:bCs/>
              </w:rPr>
            </w:pPr>
            <w:r w:rsidRPr="00C934FF">
              <w:rPr>
                <w:b w:val="0"/>
                <w:bCs/>
              </w:rPr>
              <w:t>9.1</w:t>
            </w:r>
          </w:p>
        </w:tc>
        <w:tc>
          <w:tcPr>
            <w:tcW w:w="2127" w:type="pct"/>
          </w:tcPr>
          <w:p w14:paraId="6463F803" w14:textId="657D42FB" w:rsidR="007241AC" w:rsidRPr="00C934FF" w:rsidRDefault="00581366" w:rsidP="00C934FF">
            <w:pPr>
              <w:pStyle w:val="TableBold"/>
              <w:rPr>
                <w:b w:val="0"/>
                <w:bCs/>
              </w:rPr>
            </w:pPr>
            <w:r>
              <w:rPr>
                <w:b w:val="0"/>
                <w:bCs/>
              </w:rPr>
              <w:t xml:space="preserve">Maintain </w:t>
            </w:r>
            <w:r w:rsidR="007241AC" w:rsidRPr="00C934FF">
              <w:rPr>
                <w:b w:val="0"/>
                <w:bCs/>
              </w:rPr>
              <w:t>consumer privacy and security and</w:t>
            </w:r>
            <w:r w:rsidR="00F0173C">
              <w:rPr>
                <w:b w:val="0"/>
                <w:bCs/>
              </w:rPr>
              <w:t xml:space="preserve"> ensure </w:t>
            </w:r>
            <w:r w:rsidR="007241AC" w:rsidRPr="00C934FF">
              <w:rPr>
                <w:b w:val="0"/>
                <w:bCs/>
              </w:rPr>
              <w:t>that the systems are periodically reviewed for security and privacy considerations (compl</w:t>
            </w:r>
            <w:r w:rsidR="00CB378B">
              <w:rPr>
                <w:b w:val="0"/>
                <w:bCs/>
              </w:rPr>
              <w:t>e</w:t>
            </w:r>
            <w:r w:rsidR="007241AC" w:rsidRPr="00C934FF">
              <w:rPr>
                <w:b w:val="0"/>
                <w:bCs/>
              </w:rPr>
              <w:t xml:space="preserve">menting ICT strategy) </w:t>
            </w:r>
          </w:p>
        </w:tc>
        <w:tc>
          <w:tcPr>
            <w:tcW w:w="600" w:type="pct"/>
          </w:tcPr>
          <w:p w14:paraId="153B3E16" w14:textId="77777777" w:rsidR="007241AC" w:rsidRPr="00C934FF" w:rsidRDefault="007241AC" w:rsidP="00C934FF">
            <w:pPr>
              <w:pStyle w:val="TableBold"/>
              <w:rPr>
                <w:b w:val="0"/>
                <w:bCs/>
              </w:rPr>
            </w:pPr>
            <w:r w:rsidRPr="00C934FF">
              <w:rPr>
                <w:b w:val="0"/>
                <w:bCs/>
              </w:rPr>
              <w:t>Three years</w:t>
            </w:r>
          </w:p>
        </w:tc>
        <w:tc>
          <w:tcPr>
            <w:tcW w:w="2032" w:type="pct"/>
          </w:tcPr>
          <w:p w14:paraId="1CC9956E" w14:textId="77777777" w:rsidR="007241AC" w:rsidRPr="00C934FF" w:rsidRDefault="007241AC" w:rsidP="00C934FF">
            <w:pPr>
              <w:pStyle w:val="TableBold"/>
              <w:rPr>
                <w:b w:val="0"/>
                <w:bCs/>
              </w:rPr>
            </w:pPr>
            <w:r w:rsidRPr="00C934FF">
              <w:rPr>
                <w:b w:val="0"/>
                <w:bCs/>
              </w:rPr>
              <w:t>Staff demonstrate effective use of internal systems to promote consumer privacy and security, and IT systems demonstrate effective security and privacy mechanisms.</w:t>
            </w:r>
          </w:p>
        </w:tc>
      </w:tr>
      <w:tr w:rsidR="007241AC" w:rsidRPr="00FE5407" w14:paraId="5BF4B79B" w14:textId="77777777" w:rsidTr="007241AC">
        <w:trPr>
          <w:cnfStyle w:val="000000100000" w:firstRow="0" w:lastRow="0" w:firstColumn="0" w:lastColumn="0" w:oddVBand="0" w:evenVBand="0" w:oddHBand="1" w:evenHBand="0" w:firstRowFirstColumn="0" w:firstRowLastColumn="0" w:lastRowFirstColumn="0" w:lastRowLastColumn="0"/>
          <w:trHeight w:val="412"/>
        </w:trPr>
        <w:tc>
          <w:tcPr>
            <w:tcW w:w="241" w:type="pct"/>
          </w:tcPr>
          <w:p w14:paraId="64B60ACD" w14:textId="77777777" w:rsidR="007241AC" w:rsidRPr="00C934FF" w:rsidRDefault="007241AC" w:rsidP="00C934FF">
            <w:pPr>
              <w:pStyle w:val="TableBold"/>
              <w:rPr>
                <w:b w:val="0"/>
                <w:bCs/>
              </w:rPr>
            </w:pPr>
            <w:r w:rsidRPr="00C934FF">
              <w:rPr>
                <w:b w:val="0"/>
                <w:bCs/>
              </w:rPr>
              <w:t>9.2</w:t>
            </w:r>
          </w:p>
        </w:tc>
        <w:tc>
          <w:tcPr>
            <w:tcW w:w="2127" w:type="pct"/>
          </w:tcPr>
          <w:p w14:paraId="36C95249" w14:textId="77777777" w:rsidR="007241AC" w:rsidRPr="00C934FF" w:rsidRDefault="007241AC" w:rsidP="00C934FF">
            <w:pPr>
              <w:pStyle w:val="TableBold"/>
              <w:rPr>
                <w:b w:val="0"/>
                <w:bCs/>
              </w:rPr>
            </w:pPr>
            <w:r w:rsidRPr="00C934FF">
              <w:rPr>
                <w:b w:val="0"/>
                <w:bCs/>
              </w:rPr>
              <w:t xml:space="preserve">Ensure we are consistent in our approach to equity, </w:t>
            </w:r>
            <w:proofErr w:type="gramStart"/>
            <w:r w:rsidRPr="00C934FF">
              <w:rPr>
                <w:b w:val="0"/>
                <w:bCs/>
              </w:rPr>
              <w:t>access</w:t>
            </w:r>
            <w:proofErr w:type="gramEnd"/>
            <w:r w:rsidRPr="00C934FF">
              <w:rPr>
                <w:b w:val="0"/>
                <w:bCs/>
              </w:rPr>
              <w:t xml:space="preserve"> and inclusion in our recruitment processes</w:t>
            </w:r>
          </w:p>
        </w:tc>
        <w:tc>
          <w:tcPr>
            <w:tcW w:w="600" w:type="pct"/>
          </w:tcPr>
          <w:p w14:paraId="4B2323F4" w14:textId="77777777" w:rsidR="007241AC" w:rsidRPr="00C934FF" w:rsidRDefault="007241AC" w:rsidP="00C934FF">
            <w:pPr>
              <w:pStyle w:val="TableBold"/>
              <w:rPr>
                <w:b w:val="0"/>
                <w:bCs/>
              </w:rPr>
            </w:pPr>
            <w:r w:rsidRPr="00C934FF">
              <w:rPr>
                <w:b w:val="0"/>
                <w:bCs/>
              </w:rPr>
              <w:t>Three years</w:t>
            </w:r>
          </w:p>
        </w:tc>
        <w:tc>
          <w:tcPr>
            <w:tcW w:w="2032" w:type="pct"/>
          </w:tcPr>
          <w:p w14:paraId="1E271246" w14:textId="77777777" w:rsidR="007241AC" w:rsidRPr="00C934FF" w:rsidRDefault="007241AC" w:rsidP="00C934FF">
            <w:pPr>
              <w:pStyle w:val="TableBold"/>
              <w:rPr>
                <w:b w:val="0"/>
                <w:bCs/>
              </w:rPr>
            </w:pPr>
            <w:r w:rsidRPr="00C934FF">
              <w:rPr>
                <w:b w:val="0"/>
                <w:bCs/>
              </w:rPr>
              <w:t xml:space="preserve">Recruitment outcomes reflect our approach to equity, </w:t>
            </w:r>
            <w:proofErr w:type="gramStart"/>
            <w:r w:rsidRPr="00C934FF">
              <w:rPr>
                <w:b w:val="0"/>
                <w:bCs/>
              </w:rPr>
              <w:t>access</w:t>
            </w:r>
            <w:proofErr w:type="gramEnd"/>
            <w:r w:rsidRPr="00C934FF">
              <w:rPr>
                <w:b w:val="0"/>
                <w:bCs/>
              </w:rPr>
              <w:t xml:space="preserve"> and inclusion (outlined in our diversity and inclusion strategy).</w:t>
            </w:r>
          </w:p>
        </w:tc>
      </w:tr>
      <w:tr w:rsidR="007241AC" w:rsidRPr="00FE5407" w14:paraId="518CC21B" w14:textId="77777777" w:rsidTr="007241AC">
        <w:trPr>
          <w:cnfStyle w:val="000000010000" w:firstRow="0" w:lastRow="0" w:firstColumn="0" w:lastColumn="0" w:oddVBand="0" w:evenVBand="0" w:oddHBand="0" w:evenHBand="1" w:firstRowFirstColumn="0" w:firstRowLastColumn="0" w:lastRowFirstColumn="0" w:lastRowLastColumn="0"/>
          <w:trHeight w:val="412"/>
        </w:trPr>
        <w:tc>
          <w:tcPr>
            <w:tcW w:w="241" w:type="pct"/>
          </w:tcPr>
          <w:p w14:paraId="5634ADA4" w14:textId="77777777" w:rsidR="007241AC" w:rsidRPr="00C934FF" w:rsidRDefault="007241AC" w:rsidP="00C934FF">
            <w:pPr>
              <w:pStyle w:val="TableBold"/>
              <w:rPr>
                <w:b w:val="0"/>
                <w:bCs/>
              </w:rPr>
            </w:pPr>
            <w:r w:rsidRPr="00C934FF">
              <w:rPr>
                <w:b w:val="0"/>
                <w:bCs/>
              </w:rPr>
              <w:t>9.3</w:t>
            </w:r>
          </w:p>
        </w:tc>
        <w:tc>
          <w:tcPr>
            <w:tcW w:w="2127" w:type="pct"/>
          </w:tcPr>
          <w:p w14:paraId="3DF661D7" w14:textId="77777777" w:rsidR="007241AC" w:rsidRPr="00C934FF" w:rsidRDefault="007241AC" w:rsidP="00C934FF">
            <w:pPr>
              <w:pStyle w:val="TableBold"/>
              <w:rPr>
                <w:b w:val="0"/>
                <w:bCs/>
              </w:rPr>
            </w:pPr>
            <w:r w:rsidRPr="00C934FF">
              <w:rPr>
                <w:b w:val="0"/>
                <w:bCs/>
              </w:rPr>
              <w:t>Include information about our role in responding to consumer vulnerability (including legislative frameworks) in our induction and onboarding processes.</w:t>
            </w:r>
          </w:p>
        </w:tc>
        <w:tc>
          <w:tcPr>
            <w:tcW w:w="600" w:type="pct"/>
          </w:tcPr>
          <w:p w14:paraId="17AF39DF" w14:textId="77777777" w:rsidR="007241AC" w:rsidRPr="00C934FF" w:rsidRDefault="007241AC" w:rsidP="00C934FF">
            <w:pPr>
              <w:pStyle w:val="TableBold"/>
              <w:rPr>
                <w:b w:val="0"/>
                <w:bCs/>
              </w:rPr>
            </w:pPr>
            <w:r w:rsidRPr="00C934FF">
              <w:rPr>
                <w:b w:val="0"/>
                <w:bCs/>
              </w:rPr>
              <w:t>12 months</w:t>
            </w:r>
          </w:p>
        </w:tc>
        <w:tc>
          <w:tcPr>
            <w:tcW w:w="2032" w:type="pct"/>
          </w:tcPr>
          <w:p w14:paraId="384BDDE7" w14:textId="77777777" w:rsidR="007241AC" w:rsidRPr="00C934FF" w:rsidRDefault="007241AC" w:rsidP="00C934FF">
            <w:pPr>
              <w:pStyle w:val="TableBold"/>
              <w:rPr>
                <w:b w:val="0"/>
                <w:bCs/>
              </w:rPr>
            </w:pPr>
            <w:r w:rsidRPr="00C934FF">
              <w:rPr>
                <w:b w:val="0"/>
                <w:bCs/>
              </w:rPr>
              <w:t>Induction and onboarding processes have a section on our role in responding to consumer vulnerability (including relevant legislative frameworks)</w:t>
            </w:r>
          </w:p>
        </w:tc>
      </w:tr>
    </w:tbl>
    <w:p w14:paraId="51024930" w14:textId="4D70EF62" w:rsidR="00177E5A" w:rsidRDefault="00177E5A" w:rsidP="00B274C6">
      <w:pPr>
        <w:sectPr w:rsidR="00177E5A" w:rsidSect="00A6253B">
          <w:pgSz w:w="16838" w:h="11906" w:orient="landscape" w:code="9"/>
          <w:pgMar w:top="1440" w:right="1440" w:bottom="1440" w:left="1440" w:header="709" w:footer="692" w:gutter="0"/>
          <w:cols w:space="708"/>
          <w:docGrid w:linePitch="360"/>
        </w:sectPr>
      </w:pPr>
    </w:p>
    <w:p w14:paraId="5505B572" w14:textId="1EED0002" w:rsidR="0099024B" w:rsidRPr="0099024B" w:rsidRDefault="00567751" w:rsidP="0099024B">
      <w:pPr>
        <w:pStyle w:val="Heading1"/>
      </w:pPr>
      <w:bookmarkStart w:id="56" w:name="_Toc71024132"/>
      <w:r>
        <w:lastRenderedPageBreak/>
        <w:t xml:space="preserve">Appendix </w:t>
      </w:r>
      <w:r w:rsidR="00B43E08">
        <w:t>2</w:t>
      </w:r>
      <w:r w:rsidR="00965098">
        <w:t xml:space="preserve">: </w:t>
      </w:r>
      <w:r w:rsidR="008D64E0">
        <w:t xml:space="preserve">Understanding the </w:t>
      </w:r>
      <w:r w:rsidR="00F14849">
        <w:t>context around the term ‘vulnerable’</w:t>
      </w:r>
      <w:bookmarkEnd w:id="56"/>
      <w:r w:rsidR="008D64E0">
        <w:t xml:space="preserve"> </w:t>
      </w:r>
    </w:p>
    <w:p w14:paraId="2EA80383" w14:textId="77777777" w:rsidR="004A159D" w:rsidRPr="004A159D" w:rsidRDefault="004A159D" w:rsidP="004A159D">
      <w:pPr>
        <w:pStyle w:val="Heading2numbered"/>
        <w:rPr>
          <w:rFonts w:eastAsia="SimHei" w:cs="Arial"/>
        </w:rPr>
      </w:pPr>
      <w:bookmarkStart w:id="57" w:name="_Toc71024133"/>
      <w:r w:rsidRPr="004A159D">
        <w:t>Identifying best practice terminology and communication</w:t>
      </w:r>
      <w:bookmarkEnd w:id="57"/>
      <w:r w:rsidRPr="004A159D">
        <w:rPr>
          <w:rFonts w:eastAsia="SimHei" w:cs="Arial"/>
        </w:rPr>
        <w:t xml:space="preserve"> </w:t>
      </w:r>
    </w:p>
    <w:p w14:paraId="7E9B8FBA" w14:textId="77777777" w:rsidR="004A159D" w:rsidRPr="004A159D" w:rsidRDefault="004A159D" w:rsidP="004A159D">
      <w:r w:rsidRPr="004A159D">
        <w:t xml:space="preserve">To develop our draft strategy, we implemented a rigorous program of research and engagement that was designed to capture the sentiments of key stakeholders, focusing on the consumer voice.  </w:t>
      </w:r>
    </w:p>
    <w:p w14:paraId="30E5DC4A" w14:textId="77777777" w:rsidR="004A159D" w:rsidRPr="004A159D" w:rsidDel="00A42D24" w:rsidRDefault="004A159D" w:rsidP="004A159D">
      <w:r w:rsidRPr="004A159D" w:rsidDel="00501461">
        <w:t>Overwhelmingly, the message we received across these activities is that ‘vulnerability’ is a problematic</w:t>
      </w:r>
      <w:r w:rsidRPr="004A159D">
        <w:t xml:space="preserve"> term</w:t>
      </w:r>
      <w:r w:rsidRPr="004A159D" w:rsidDel="00501461">
        <w:t xml:space="preserve">. </w:t>
      </w:r>
      <w:r w:rsidRPr="004A159D" w:rsidDel="00A42D24">
        <w:t xml:space="preserve">Our community panel dedicated one of its eight recommendations to the assertion that: </w:t>
      </w:r>
    </w:p>
    <w:p w14:paraId="7D40D753" w14:textId="77777777" w:rsidR="004A159D" w:rsidRPr="004A159D" w:rsidDel="00A42D24" w:rsidRDefault="004A159D" w:rsidP="004A159D">
      <w:pPr>
        <w:ind w:left="720"/>
        <w:rPr>
          <w:color w:val="4986A0" w:themeColor="text2"/>
        </w:rPr>
      </w:pPr>
      <w:r w:rsidRPr="004A159D" w:rsidDel="00A42D24">
        <w:rPr>
          <w:color w:val="4986A0" w:themeColor="text2"/>
        </w:rPr>
        <w:t xml:space="preserve">The term vulnerability needs to be investigated further, there may be more appropriate words to use in different situations. </w:t>
      </w:r>
    </w:p>
    <w:p w14:paraId="3B918031" w14:textId="77777777" w:rsidR="004A159D" w:rsidRPr="004A159D" w:rsidRDefault="004A159D" w:rsidP="004A159D">
      <w:r w:rsidRPr="004A159D">
        <w:t>Acknowledging that ‘vulnerability’ is a familiar term used by many of our stakeholders and across sectors, we are also aware that for consumers, this language can be alienating and counterintuitive to the outcomes we are seeking to achieve.</w:t>
      </w:r>
      <w:r w:rsidRPr="004A159D">
        <w:rPr>
          <w:color w:val="4986A0"/>
        </w:rPr>
        <w:t xml:space="preserve"> </w:t>
      </w:r>
      <w:r w:rsidRPr="004A159D">
        <w:t>We agree with the community panel and intend to use this draft strategy to identify and model better practice terminology and communication when dealing with consumers.</w:t>
      </w:r>
    </w:p>
    <w:p w14:paraId="57EFA726" w14:textId="77777777" w:rsidR="004A159D" w:rsidRPr="004A159D" w:rsidRDefault="004A159D" w:rsidP="004A159D">
      <w:pPr>
        <w:pStyle w:val="Heading3"/>
        <w:rPr>
          <w:rFonts w:eastAsia="SimHei" w:cs="Arial"/>
          <w:color w:val="3A3C3D" w:themeColor="background2" w:themeShade="80"/>
          <w:sz w:val="26"/>
          <w:szCs w:val="26"/>
        </w:rPr>
      </w:pPr>
      <w:r w:rsidRPr="004A159D">
        <w:t>A strategy that promotes resilience works for consumers and businesses</w:t>
      </w:r>
    </w:p>
    <w:p w14:paraId="1FEC445C" w14:textId="77777777" w:rsidR="004A159D" w:rsidRPr="004A159D" w:rsidRDefault="004A159D" w:rsidP="004A159D">
      <w:r w:rsidRPr="004A159D">
        <w:t xml:space="preserve">Our stakeholder reference group suggested that for businesses, the best approach when communicating to consumers is to promote and support ‘resilience’. </w:t>
      </w:r>
    </w:p>
    <w:p w14:paraId="460731F2" w14:textId="2E0E5CEC" w:rsidR="004A159D" w:rsidRPr="004A159D" w:rsidRDefault="004A159D" w:rsidP="004A159D">
      <w:r w:rsidRPr="004A159D">
        <w:t xml:space="preserve">For businesses, ‘resilience’ applies equally towards the desired outcomes for consumers as it does to the business itself. The group noted that through the coronavirus pandemic, businesses with resilient systems in place did not face the same level of difficulty or uncertainty in coping with the unfolding external crisis and were able to provide better support to their </w:t>
      </w:r>
      <w:r w:rsidR="00D04124">
        <w:t>consumer</w:t>
      </w:r>
      <w:r w:rsidRPr="004A159D">
        <w:t>s. This approach to ‘resilience’ was also noted by Ofgem at the commission’s launch event for the vulnerability strategy work program in September 2020.</w:t>
      </w:r>
      <w:r w:rsidRPr="004A159D">
        <w:rPr>
          <w:vertAlign w:val="superscript"/>
        </w:rPr>
        <w:footnoteReference w:id="93"/>
      </w:r>
    </w:p>
    <w:p w14:paraId="01358FE0" w14:textId="77777777" w:rsidR="00991FB9" w:rsidRDefault="00991FB9" w:rsidP="00991FB9">
      <w:pPr>
        <w:pStyle w:val="Heading3numbered"/>
        <w:rPr>
          <w:rFonts w:eastAsia="SimHei" w:cs="Arial"/>
          <w:color w:val="4986A0"/>
          <w:sz w:val="24"/>
        </w:rPr>
      </w:pPr>
      <w:r w:rsidRPr="51017796">
        <w:t>Using the term ‘vulnerable’ puts the onus on consumers</w:t>
      </w:r>
    </w:p>
    <w:p w14:paraId="7EDD3094" w14:textId="77777777" w:rsidR="00991FB9" w:rsidRPr="00F405FE" w:rsidRDefault="00991FB9" w:rsidP="00991FB9">
      <w:pPr>
        <w:rPr>
          <w:color w:val="000000"/>
        </w:rPr>
      </w:pPr>
      <w:r w:rsidRPr="00F405FE">
        <w:t>In essential services, ‘vulnerable</w:t>
      </w:r>
      <w:r>
        <w:t xml:space="preserve"> consumers</w:t>
      </w:r>
      <w:r w:rsidRPr="00F405FE">
        <w:t xml:space="preserve">’ is a commonly used term for describing </w:t>
      </w:r>
      <w:r>
        <w:t xml:space="preserve">those </w:t>
      </w:r>
      <w:r w:rsidRPr="00F405FE">
        <w:t xml:space="preserve">consumers who are experiencing some form of difficulty – from payment difficulty to trouble </w:t>
      </w:r>
      <w:r w:rsidRPr="00F405FE">
        <w:lastRenderedPageBreak/>
        <w:t>engaging</w:t>
      </w:r>
      <w:r>
        <w:t>.</w:t>
      </w:r>
      <w:r w:rsidRPr="00F405FE">
        <w:t xml:space="preserve"> Research we conducted in partnership with the University of Melbourne’s Social Equity Institute found that the term ‘vulnerable consumers’</w:t>
      </w:r>
      <w:r w:rsidRPr="00F405FE">
        <w:rPr>
          <w:color w:val="000000"/>
        </w:rPr>
        <w:t xml:space="preserve"> implies ‘that some people’s personal characteristics or failings – rather than a failure of markets, </w:t>
      </w:r>
      <w:proofErr w:type="gramStart"/>
      <w:r>
        <w:rPr>
          <w:color w:val="000000"/>
        </w:rPr>
        <w:t>institutions</w:t>
      </w:r>
      <w:proofErr w:type="gramEnd"/>
      <w:r w:rsidRPr="00F405FE">
        <w:rPr>
          <w:color w:val="000000"/>
        </w:rPr>
        <w:t xml:space="preserve"> and wider society to ensure that everyone has equal access and equal rights – are the reason for a person’s disadvantage.’</w:t>
      </w:r>
      <w:r w:rsidRPr="00F405FE">
        <w:rPr>
          <w:color w:val="000000"/>
          <w:vertAlign w:val="superscript"/>
        </w:rPr>
        <w:footnoteReference w:id="94"/>
      </w:r>
      <w:r w:rsidRPr="00F405FE">
        <w:rPr>
          <w:color w:val="000000"/>
        </w:rPr>
        <w:t xml:space="preserve"> </w:t>
      </w:r>
    </w:p>
    <w:p w14:paraId="069DA46B" w14:textId="77777777" w:rsidR="00991FB9" w:rsidRPr="00F405FE" w:rsidRDefault="00991FB9" w:rsidP="00991FB9">
      <w:r w:rsidRPr="00F405FE">
        <w:t xml:space="preserve">This is problematic as it places the onus squarely on the individual consumer, focusing on ‘how people should adapt to make themselves less vulnerable or how regulators and businesses can produce separate or ‘special’ measures to protect them,’ rather than on how the </w:t>
      </w:r>
      <w:r>
        <w:t>provision of the essential service</w:t>
      </w:r>
      <w:r w:rsidRPr="00F405FE">
        <w:t xml:space="preserve"> can evolve to </w:t>
      </w:r>
      <w:r>
        <w:t>include</w:t>
      </w:r>
      <w:r w:rsidRPr="00F405FE">
        <w:t xml:space="preserve"> inclusively designed products and services.</w:t>
      </w:r>
      <w:r w:rsidRPr="00F405FE">
        <w:rPr>
          <w:vertAlign w:val="superscript"/>
        </w:rPr>
        <w:footnoteReference w:id="95"/>
      </w:r>
      <w:r w:rsidRPr="00F405FE">
        <w:t xml:space="preserve"> Ultimately, describing consumers as ‘vulnerable’ does not account for the role of the market</w:t>
      </w:r>
      <w:r>
        <w:t xml:space="preserve"> or institutions </w:t>
      </w:r>
      <w:r w:rsidRPr="00F405FE">
        <w:t>in creating the barriers which support the conditions of vulnerability in the first place.</w:t>
      </w:r>
    </w:p>
    <w:p w14:paraId="351D6CEA" w14:textId="77777777" w:rsidR="00991FB9" w:rsidRDefault="00991FB9" w:rsidP="00991FB9">
      <w:pPr>
        <w:pStyle w:val="Heading3numbered"/>
        <w:rPr>
          <w:rFonts w:eastAsia="SimHei" w:cs="Arial"/>
          <w:color w:val="4986A0"/>
          <w:sz w:val="24"/>
        </w:rPr>
      </w:pPr>
      <w:r w:rsidRPr="51017796">
        <w:t>Labelling a person ‘vulnerable’ erodes autonomy</w:t>
      </w:r>
    </w:p>
    <w:p w14:paraId="44E8208E" w14:textId="77777777" w:rsidR="00991FB9" w:rsidRPr="00F405FE" w:rsidRDefault="00991FB9" w:rsidP="00991FB9">
      <w:r>
        <w:t>R</w:t>
      </w:r>
      <w:r w:rsidRPr="00F405FE">
        <w:t>esearch published by University of New South Wales suggests that vulnerable is a ‘convenient’ label but should be avoided as it perpetuates a division between ‘ordinary’ and ‘other’ types of consumers.</w:t>
      </w:r>
      <w:r w:rsidRPr="00F405FE">
        <w:rPr>
          <w:vertAlign w:val="superscript"/>
        </w:rPr>
        <w:footnoteReference w:id="96"/>
      </w:r>
      <w:r w:rsidRPr="00F405FE">
        <w:t xml:space="preserve"> It therefore risks diverting attention from what should be a substantive inquiry into the circumstances of consumers at the time of transacting. The research notes that consequently, ‘vulnerable consumers’ are treated as ‘subjects of a benevolent protective scheme rather than holders of rights… and people with individual experiences and expertise who are entitled to full social and economic inclusion’. A suggested approach is to use the phrase ‘consumers who require decision-making support’ instead.</w:t>
      </w:r>
    </w:p>
    <w:p w14:paraId="3A281CC0" w14:textId="77777777" w:rsidR="00991FB9" w:rsidRDefault="00991FB9" w:rsidP="00991FB9">
      <w:pPr>
        <w:pStyle w:val="Heading3numbered"/>
        <w:rPr>
          <w:rFonts w:eastAsia="SimHei" w:cs="Arial"/>
          <w:color w:val="4986A0"/>
          <w:sz w:val="24"/>
        </w:rPr>
      </w:pPr>
      <w:r w:rsidRPr="51017796">
        <w:t>Labelling a person ‘vulnerable’ creates another barrier to access</w:t>
      </w:r>
    </w:p>
    <w:p w14:paraId="2FE3D003" w14:textId="77777777" w:rsidR="00991FB9" w:rsidRDefault="00991FB9" w:rsidP="00991FB9">
      <w:r>
        <w:t>Our research in partnership with the University of Melbourne’s Social Equity Institute</w:t>
      </w:r>
      <w:r w:rsidRPr="00F405FE">
        <w:t xml:space="preserve"> also revealed that consumers deemed ‘vulnerable’ by regulators and businesses ‘are unlikely to </w:t>
      </w:r>
      <w:r w:rsidRPr="00F405FE">
        <w:lastRenderedPageBreak/>
        <w:t>use the language of ‘vulnerability’ to describe themselves,’ creating a further barrier to those consumers seeking and accessing support.</w:t>
      </w:r>
      <w:r w:rsidRPr="00F405FE">
        <w:rPr>
          <w:vertAlign w:val="superscript"/>
        </w:rPr>
        <w:footnoteReference w:id="97"/>
      </w:r>
      <w:r w:rsidRPr="00F405FE">
        <w:t xml:space="preserve"> </w:t>
      </w:r>
    </w:p>
    <w:p w14:paraId="51AFC9E5" w14:textId="099320A2" w:rsidR="00991FB9" w:rsidRPr="00F405FE" w:rsidRDefault="00991FB9" w:rsidP="00991FB9">
      <w:r w:rsidRPr="00F405FE">
        <w:t xml:space="preserve">In a report for the Australian Energy Regulator, Emma O’Neill, noted that ‘consumer vulnerability’ may be a useful shorthand term for regulators, industry participants and consumer advocates, but can be alienating when used directly with </w:t>
      </w:r>
      <w:r w:rsidR="00D04124">
        <w:t>consumer</w:t>
      </w:r>
      <w:r w:rsidRPr="00F405FE">
        <w:t>s. The term can be disempowering and stigmatising, and fail to reflect a person’s own identity, strengths, and capabilities.</w:t>
      </w:r>
      <w:r w:rsidRPr="00F405FE">
        <w:rPr>
          <w:vertAlign w:val="superscript"/>
        </w:rPr>
        <w:footnoteReference w:id="98"/>
      </w:r>
    </w:p>
    <w:p w14:paraId="5FE148FB" w14:textId="77777777" w:rsidR="00991FB9" w:rsidRPr="00F405FE" w:rsidRDefault="00991FB9" w:rsidP="00991FB9">
      <w:r w:rsidRPr="00F405FE">
        <w:t xml:space="preserve">Similarly, our Stakeholder Reference Group, comprising representatives from the Victorian Mental Illness Awareness Council, Consumer Policy Research Centre, IPC Health, </w:t>
      </w:r>
      <w:proofErr w:type="spellStart"/>
      <w:r w:rsidRPr="00F405FE">
        <w:t>WestJustice</w:t>
      </w:r>
      <w:proofErr w:type="spellEnd"/>
      <w:r w:rsidRPr="00F405FE">
        <w:t xml:space="preserve">, Financial Counselling Victoria’s Utilities Working Group, Ethnic Communities Council of Victoria, the Victorian Council of Social Services, Women with Disabilities Victoria, Adult Multicultural Education Services, Uniting </w:t>
      </w:r>
      <w:proofErr w:type="spellStart"/>
      <w:r w:rsidRPr="00F405FE">
        <w:t>Kildonan</w:t>
      </w:r>
      <w:proofErr w:type="spellEnd"/>
      <w:r w:rsidRPr="00F405FE">
        <w:t xml:space="preserve"> and Consumer Action Law Centre</w:t>
      </w:r>
      <w:r>
        <w:t>,</w:t>
      </w:r>
      <w:r w:rsidRPr="00F405FE">
        <w:t xml:space="preserve"> told us that this language can be alienating for consumers. </w:t>
      </w:r>
    </w:p>
    <w:p w14:paraId="60B9A983" w14:textId="545D444A" w:rsidR="00991FB9" w:rsidRPr="00F405FE" w:rsidRDefault="00991FB9" w:rsidP="00991FB9">
      <w:pPr>
        <w:rPr>
          <w:color w:val="000000"/>
        </w:rPr>
      </w:pPr>
      <w:r w:rsidRPr="51017796">
        <w:t xml:space="preserve">The group emphasised that using this one category to describe consumers is generally considered unhelpful. It deters consumers who do not associate themselves as vulnerable from seeking support. The purpose of </w:t>
      </w:r>
      <w:r w:rsidR="00D04124">
        <w:t>consumer</w:t>
      </w:r>
      <w:r w:rsidRPr="51017796">
        <w:t xml:space="preserve"> support frameworks is to ensure </w:t>
      </w:r>
      <w:r w:rsidR="00D04124">
        <w:t>consumer</w:t>
      </w:r>
      <w:r w:rsidRPr="51017796">
        <w:t xml:space="preserve">s know and can access their rights—not to label people. The term ‘vulnerability’ does not capture the unique circumstances people face, or the dynamic and complex nature of vulnerability. </w:t>
      </w:r>
    </w:p>
    <w:p w14:paraId="0E21209B" w14:textId="77777777" w:rsidR="00991FB9" w:rsidRDefault="00991FB9" w:rsidP="00991FB9">
      <w:pPr>
        <w:pStyle w:val="Heading3numbered"/>
        <w:rPr>
          <w:rFonts w:eastAsia="SimHei" w:cs="Arial"/>
          <w:color w:val="4986A0"/>
          <w:sz w:val="24"/>
        </w:rPr>
      </w:pPr>
      <w:r w:rsidRPr="51017796">
        <w:t>'Vulnerability’ is a dynamic experience</w:t>
      </w:r>
    </w:p>
    <w:p w14:paraId="27EC9607" w14:textId="77777777" w:rsidR="00991FB9" w:rsidRPr="00F405FE" w:rsidRDefault="00991FB9" w:rsidP="00991FB9">
      <w:r w:rsidRPr="00F405FE">
        <w:t>To capture the extent of th</w:t>
      </w:r>
      <w:r>
        <w:t>e</w:t>
      </w:r>
      <w:r w:rsidRPr="00F405FE">
        <w:t xml:space="preserve"> fluid nature of vulnerability, we asked our community panel to answer the question, ‘What is vulnerability in the context of not being able to access or pay for essential services?’ </w:t>
      </w:r>
    </w:p>
    <w:p w14:paraId="3A445B77" w14:textId="77777777" w:rsidR="00991FB9" w:rsidRPr="00F405FE" w:rsidRDefault="00991FB9" w:rsidP="00991FB9">
      <w:r w:rsidRPr="00F405FE">
        <w:t>The panel noted that everyone is affected differently by many intersecting variables, including age, disability, mental health, financial stress, speaking languages other than English, having low literacy or digital literacy, family violence, or being a new migrant. The panel also noted that ‘vulnerability’ can be represented by both systemic and short-term crisis, such as bereavement, illness, bushfire, or pandemic. We heard that even these situational or temporary vulnerabilities can have long term impacts for consumers.</w:t>
      </w:r>
    </w:p>
    <w:p w14:paraId="437E4AA5" w14:textId="77777777" w:rsidR="00690DD0" w:rsidRDefault="00991FB9" w:rsidP="00690DD0">
      <w:r w:rsidRPr="00F405FE">
        <w:lastRenderedPageBreak/>
        <w:t>The community panel also noted that the causes of vulnerability have deep roots and cannot be easily addressed by one organisation or by one strategy or process. The panel suggested that the commission consider working proactively with organisations and agencies across systems to account for the systemic factors continuing to impact on consumers experiencing vulnerability.</w:t>
      </w:r>
    </w:p>
    <w:p w14:paraId="661178B4" w14:textId="77777777" w:rsidR="004A159D" w:rsidRPr="004A159D" w:rsidRDefault="004A159D" w:rsidP="004A159D">
      <w:pPr>
        <w:pStyle w:val="Heading3"/>
      </w:pPr>
      <w:r w:rsidRPr="004A159D">
        <w:t>Consumer wellbeing is the ultimate objective</w:t>
      </w:r>
    </w:p>
    <w:p w14:paraId="4750889A" w14:textId="77777777" w:rsidR="004A159D" w:rsidRPr="004A159D" w:rsidRDefault="004A159D" w:rsidP="004A159D">
      <w:r w:rsidRPr="004A159D">
        <w:t>Our stakeholder reference group identified wellbeing as the key outcome for consumers from the development of this draft strategy. The group also noted that we must focus on giving people the opportunity to have agency, rather than detracting from their autonomy or creating negative connotations. We heard that addressing vulnerability is about ‘rights in action’. This means not just engaging consumers, but achieving an outcome where consumers actively exercise their rights to access essential services, and consequently experience economic and social inclusion and wellbeing.</w:t>
      </w:r>
    </w:p>
    <w:p w14:paraId="77955568" w14:textId="77777777" w:rsidR="004A159D" w:rsidRPr="004A159D" w:rsidRDefault="004A159D" w:rsidP="004A159D">
      <w:r w:rsidRPr="004A159D">
        <w:t>To explore the notion of ‘wellbeing’ further, we invited our community panel to answer the question, ‘what is wellbeing?’. The group noted that wellbeing included physical and mental wellness, happiness, having one’s basic needs met, being surrounded by helpful and empathetic people, feeling connected, having financial security and being free from stress and anxiety. The panel came up with a definition for wellbeing in terms of access and being able to pay for essential services as follows:</w:t>
      </w:r>
    </w:p>
    <w:p w14:paraId="36FA7257" w14:textId="77777777" w:rsidR="004A159D" w:rsidRPr="004A159D" w:rsidRDefault="004A159D" w:rsidP="004A159D">
      <w:r w:rsidRPr="004A159D">
        <w:t>The ability to know and manage your responsibilities in a supportive, convenient, and accessible way so that it does not negatively impact on your physical and mental health. The panel also noted that this definition included consumers having ‘predictability and regularity’ in their financial obligations and ‘the peace of mind of knowing [they] have stability in [their] lives’.</w:t>
      </w:r>
      <w:r w:rsidRPr="004A159D">
        <w:rPr>
          <w:rStyle w:val="FootnoteReference"/>
          <w:rFonts w:eastAsia="Arial" w:cs="Arial"/>
        </w:rPr>
        <w:footnoteReference w:id="99"/>
      </w:r>
    </w:p>
    <w:p w14:paraId="03AF4F14" w14:textId="760B64A7" w:rsidR="00942426" w:rsidRPr="00942426" w:rsidRDefault="00F14849" w:rsidP="00942426">
      <w:pPr>
        <w:pStyle w:val="Heading1"/>
      </w:pPr>
      <w:bookmarkStart w:id="58" w:name="_Toc71024134"/>
      <w:r>
        <w:lastRenderedPageBreak/>
        <w:t xml:space="preserve">Appendix 3: </w:t>
      </w:r>
      <w:r w:rsidR="0010595C">
        <w:t xml:space="preserve">Terminology </w:t>
      </w:r>
      <w:r w:rsidR="00C0606B">
        <w:t>used by other regulators</w:t>
      </w:r>
      <w:bookmarkEnd w:id="58"/>
    </w:p>
    <w:p w14:paraId="79E87D87" w14:textId="77777777" w:rsidR="006E68C1" w:rsidRPr="00F405FE" w:rsidRDefault="006E68C1" w:rsidP="006E68C1">
      <w:pPr>
        <w:pStyle w:val="Heading2numbered"/>
        <w:rPr>
          <w:rFonts w:eastAsia="SimHei" w:cs="Arial"/>
        </w:rPr>
      </w:pPr>
      <w:bookmarkStart w:id="59" w:name="_Toc71024135"/>
      <w:r>
        <w:t>How</w:t>
      </w:r>
      <w:r w:rsidRPr="00F405FE">
        <w:rPr>
          <w:rFonts w:eastAsia="SimHei" w:cs="Arial"/>
        </w:rPr>
        <w:t xml:space="preserve"> </w:t>
      </w:r>
      <w:r w:rsidRPr="00F405FE">
        <w:t>other regulators</w:t>
      </w:r>
      <w:r>
        <w:t xml:space="preserve"> are approaching the terminology</w:t>
      </w:r>
      <w:bookmarkEnd w:id="59"/>
    </w:p>
    <w:p w14:paraId="672490FD" w14:textId="4A6445D5" w:rsidR="006E68C1" w:rsidRPr="00F405FE" w:rsidRDefault="006E68C1" w:rsidP="006E68C1">
      <w:r w:rsidRPr="00F405FE">
        <w:t xml:space="preserve">Regulators in the </w:t>
      </w:r>
      <w:r>
        <w:t>United Kingdom</w:t>
      </w:r>
      <w:r w:rsidRPr="00F405FE">
        <w:t xml:space="preserve"> have taken the lead in thinking critically about the use of language in relation to consumer vulnerability. To ensure the concept of vulnerability is adequate in supporting </w:t>
      </w:r>
      <w:r w:rsidR="00D04124">
        <w:t>consumer</w:t>
      </w:r>
      <w:r w:rsidRPr="00F405FE">
        <w:t xml:space="preserve">s, these regulators have taken an inclusive and empowering approach to defining consumer vulnerability that reflects the identity, strength, and capabilities of individuals. The experience of these regulators shows that the terminology used to characterise </w:t>
      </w:r>
      <w:r w:rsidR="00D04124">
        <w:t>consumer</w:t>
      </w:r>
      <w:r w:rsidRPr="00F405FE">
        <w:t xml:space="preserve">s can influence the effectiveness of regulatory strategy. We explored some of these approaches at length in our </w:t>
      </w:r>
      <w:hyperlink r:id="rId32">
        <w:r w:rsidRPr="767423F1">
          <w:rPr>
            <w:color w:val="236192" w:themeColor="accent1"/>
            <w:u w:val="single"/>
          </w:rPr>
          <w:t>approach paper</w:t>
        </w:r>
      </w:hyperlink>
      <w:r>
        <w:t xml:space="preserve"> and have revisited and updated some of these approaches below.</w:t>
      </w:r>
    </w:p>
    <w:p w14:paraId="00DB17F3" w14:textId="77777777" w:rsidR="006E68C1" w:rsidRPr="00F405FE" w:rsidRDefault="006E68C1" w:rsidP="006E68C1">
      <w:r w:rsidRPr="00F405FE">
        <w:t xml:space="preserve">The Financial Conduct Authority uses the terminology ‘vulnerable consumers/customers’ throughout their work to refer to consumers in vulnerable circumstances, recognising that some consumers may not wish to be categorised this way. </w:t>
      </w:r>
    </w:p>
    <w:p w14:paraId="7032772D" w14:textId="77777777" w:rsidR="006E68C1" w:rsidRPr="00F405FE" w:rsidRDefault="006E68C1" w:rsidP="006E68C1">
      <w:r w:rsidRPr="00F405FE">
        <w:t xml:space="preserve">Similarly, Ofgem refers to vulnerability, but has made the purposeful shift to using phrases like ‘consumers whose circumstances made them vulnerable’ or ‘consumers experiencing vulnerability’ to acknowledge that vulnerability is not a characteristic but an experience. </w:t>
      </w:r>
    </w:p>
    <w:p w14:paraId="5B12F880" w14:textId="77777777" w:rsidR="006E68C1" w:rsidRPr="00F405FE" w:rsidRDefault="006E68C1" w:rsidP="006E68C1">
      <w:r w:rsidRPr="00F405FE">
        <w:t>The Competition and Markets Authority has recognised that using the term ‘vulnerability’ may be reductive as it does not account for the unique experiences of individuals. The authority emphasises that not all people see themselves (or want to be described) as ‘vulnerable’ based on factors such as mental health, physical disability, age, and low income.</w:t>
      </w:r>
    </w:p>
    <w:p w14:paraId="58D3C123" w14:textId="77777777" w:rsidR="006E68C1" w:rsidRDefault="006E68C1" w:rsidP="006E68C1">
      <w:pPr>
        <w:rPr>
          <w:color w:val="000000"/>
        </w:rPr>
        <w:sectPr w:rsidR="006E68C1" w:rsidSect="006E68C1">
          <w:pgSz w:w="11906" w:h="16838" w:code="9"/>
          <w:pgMar w:top="1440" w:right="1440" w:bottom="1440" w:left="1440" w:header="709" w:footer="692" w:gutter="0"/>
          <w:cols w:space="708"/>
          <w:docGrid w:linePitch="360"/>
        </w:sectPr>
      </w:pPr>
      <w:r w:rsidRPr="00F405FE">
        <w:t>Concurrently, Energy UK, a collective body representing over 100 members of the energy industry in the United Kingdom, held a Commission for Customers in Vulnerable Circumstances in 2018.</w:t>
      </w:r>
      <w:r w:rsidRPr="00F405FE">
        <w:rPr>
          <w:vertAlign w:val="superscript"/>
        </w:rPr>
        <w:footnoteReference w:id="100"/>
      </w:r>
      <w:r w:rsidRPr="00F405FE">
        <w:t xml:space="preserve"> Through this work it received feedback from both experts and consumers. Overwhelmingly, it heard there is an ongoing stigma associated with the term vulnerability, and ‘</w:t>
      </w:r>
      <w:r w:rsidRPr="00F405FE">
        <w:rPr>
          <w:color w:val="000000"/>
        </w:rPr>
        <w:t>many customers who are classified by others as “vulnerable” simply don’t see themselves in this way’.</w:t>
      </w:r>
      <w:r w:rsidRPr="00F405FE">
        <w:rPr>
          <w:color w:val="000000"/>
          <w:vertAlign w:val="superscript"/>
        </w:rPr>
        <w:footnoteReference w:id="101"/>
      </w:r>
      <w:r w:rsidRPr="00F405FE">
        <w:rPr>
          <w:color w:val="000000"/>
        </w:rPr>
        <w:t xml:space="preserve"> However, noting the prevalence of the use of the term ‘vulnerable’ in industry and regulatory circles, Energy UK made the decision to use the term in the report as it appeared appropriate in context.</w:t>
      </w:r>
      <w:r w:rsidRPr="002E307A">
        <w:rPr>
          <w:color w:val="000000"/>
        </w:rPr>
        <w:t xml:space="preserve"> The Australian Energy Regulator is </w:t>
      </w:r>
      <w:r w:rsidRPr="002E307A">
        <w:rPr>
          <w:color w:val="000000"/>
        </w:rPr>
        <w:lastRenderedPageBreak/>
        <w:t xml:space="preserve">currently developing a consumer vulnerability strategy to protect vulnerable consumers, while enabling consumers to participate in energy markets. The strategy will also include a definition of vulnerability. The Australian Energy Regulator has just completed a series of collaborative workshops, seeking insights from over 100 stakeholder groups about the types of actions the </w:t>
      </w:r>
      <w:r>
        <w:rPr>
          <w:color w:val="000000"/>
        </w:rPr>
        <w:t>regulator</w:t>
      </w:r>
      <w:r w:rsidRPr="002E307A">
        <w:rPr>
          <w:color w:val="000000"/>
        </w:rPr>
        <w:t xml:space="preserve"> could take forward.</w:t>
      </w:r>
    </w:p>
    <w:p w14:paraId="07B7C390" w14:textId="771A7B8A" w:rsidR="006E68C1" w:rsidRDefault="007D674A" w:rsidP="006E68C1">
      <w:pPr>
        <w:pStyle w:val="Heading2"/>
      </w:pPr>
      <w:bookmarkStart w:id="60" w:name="_Toc71024136"/>
      <w:r>
        <w:lastRenderedPageBreak/>
        <w:t>Breakdown of the</w:t>
      </w:r>
      <w:r w:rsidR="006E68C1">
        <w:t xml:space="preserve"> experience</w:t>
      </w:r>
      <w:r w:rsidR="00305D86">
        <w:t>s</w:t>
      </w:r>
      <w:r w:rsidR="006E68C1">
        <w:t xml:space="preserve"> of other regulators</w:t>
      </w:r>
      <w:bookmarkEnd w:id="60"/>
    </w:p>
    <w:p w14:paraId="7779607E" w14:textId="3E405B49" w:rsidR="00567751" w:rsidRPr="00221D8B" w:rsidRDefault="005B4DB8" w:rsidP="00B7266D">
      <w:r w:rsidRPr="00221D8B">
        <w:t>To</w:t>
      </w:r>
      <w:r w:rsidR="00567751" w:rsidRPr="00221D8B">
        <w:t xml:space="preserve"> ensure the concept of vulnerability is adequate in supporting </w:t>
      </w:r>
      <w:r w:rsidR="00D04124">
        <w:t>consumer</w:t>
      </w:r>
      <w:r w:rsidR="00567751" w:rsidRPr="00221D8B">
        <w:t>s</w:t>
      </w:r>
      <w:r w:rsidR="3962130B">
        <w:t>, it must have</w:t>
      </w:r>
      <w:r w:rsidR="00567751" w:rsidRPr="00221D8B">
        <w:t xml:space="preserve"> </w:t>
      </w:r>
      <w:r w:rsidR="00DB119C">
        <w:t xml:space="preserve">an </w:t>
      </w:r>
      <w:r w:rsidR="00567751" w:rsidRPr="00221D8B">
        <w:t xml:space="preserve">inclusive and empowering definition that reflects individuals own identity, </w:t>
      </w:r>
      <w:proofErr w:type="gramStart"/>
      <w:r w:rsidR="00567751" w:rsidRPr="00221D8B">
        <w:t>strength</w:t>
      </w:r>
      <w:proofErr w:type="gramEnd"/>
      <w:r w:rsidR="00567751" w:rsidRPr="00221D8B">
        <w:t xml:space="preserve"> and capabilities. </w:t>
      </w:r>
      <w:r w:rsidR="4BA84306">
        <w:t>E</w:t>
      </w:r>
      <w:r w:rsidR="6B8F126C">
        <w:t>xperience</w:t>
      </w:r>
      <w:r w:rsidR="00567751" w:rsidRPr="00221D8B">
        <w:t xml:space="preserve"> by other regulators shows that the terminology adopted by regulators to characterise vulnerable </w:t>
      </w:r>
      <w:r w:rsidR="00D04124">
        <w:t>consumer</w:t>
      </w:r>
      <w:r w:rsidR="00567751" w:rsidRPr="00221D8B">
        <w:t xml:space="preserve">s can influence the effectiveness of </w:t>
      </w:r>
      <w:r w:rsidR="42B9E8CD">
        <w:t>a</w:t>
      </w:r>
      <w:r w:rsidR="00567751" w:rsidRPr="00221D8B">
        <w:t xml:space="preserve"> strategy. Some of those experiences are presented in </w:t>
      </w:r>
      <w:r w:rsidR="6B8F126C">
        <w:t>th</w:t>
      </w:r>
      <w:r w:rsidR="6086532D">
        <w:t>e table below.</w:t>
      </w:r>
    </w:p>
    <w:tbl>
      <w:tblPr>
        <w:tblStyle w:val="TableGrid"/>
        <w:tblpPr w:leftFromText="181" w:rightFromText="181" w:vertAnchor="text" w:horzAnchor="margin" w:tblpY="585"/>
        <w:tblW w:w="5000" w:type="pct"/>
        <w:tblLook w:val="04A0" w:firstRow="1" w:lastRow="0" w:firstColumn="1" w:lastColumn="0" w:noHBand="0" w:noVBand="1"/>
      </w:tblPr>
      <w:tblGrid>
        <w:gridCol w:w="1809"/>
        <w:gridCol w:w="6086"/>
        <w:gridCol w:w="6063"/>
      </w:tblGrid>
      <w:tr w:rsidR="00152B0C" w:rsidRPr="00B20012" w14:paraId="1D4B96EA" w14:textId="77777777" w:rsidTr="017A75BB">
        <w:trPr>
          <w:cnfStyle w:val="100000000000" w:firstRow="1" w:lastRow="0" w:firstColumn="0" w:lastColumn="0" w:oddVBand="0" w:evenVBand="0" w:oddHBand="0" w:evenHBand="0" w:firstRowFirstColumn="0" w:firstRowLastColumn="0" w:lastRowFirstColumn="0" w:lastRowLastColumn="0"/>
          <w:trHeight w:val="423"/>
        </w:trPr>
        <w:tc>
          <w:tcPr>
            <w:tcW w:w="648" w:type="pct"/>
          </w:tcPr>
          <w:p w14:paraId="48D809C4" w14:textId="77777777" w:rsidR="00B20012" w:rsidRPr="00B20012" w:rsidRDefault="00B20012" w:rsidP="001A3C2D">
            <w:pPr>
              <w:pStyle w:val="TableHeading"/>
            </w:pPr>
            <w:r w:rsidRPr="00B20012">
              <w:t>Source</w:t>
            </w:r>
          </w:p>
        </w:tc>
        <w:tc>
          <w:tcPr>
            <w:tcW w:w="2180" w:type="pct"/>
          </w:tcPr>
          <w:p w14:paraId="22FB72CE" w14:textId="024EF8D5" w:rsidR="00B20012" w:rsidRPr="00B20012" w:rsidRDefault="00B20012" w:rsidP="001A3C2D">
            <w:pPr>
              <w:pStyle w:val="TableHeading"/>
            </w:pPr>
            <w:r w:rsidRPr="00B20012">
              <w:t>Reference to vulnerability terminology</w:t>
            </w:r>
          </w:p>
        </w:tc>
        <w:tc>
          <w:tcPr>
            <w:tcW w:w="2173" w:type="pct"/>
          </w:tcPr>
          <w:p w14:paraId="23701112" w14:textId="77777777" w:rsidR="00B20012" w:rsidRPr="00B20012" w:rsidRDefault="00B20012" w:rsidP="001A3C2D">
            <w:pPr>
              <w:pStyle w:val="TableHeading"/>
            </w:pPr>
            <w:r w:rsidRPr="00B20012">
              <w:t>Background</w:t>
            </w:r>
          </w:p>
        </w:tc>
      </w:tr>
      <w:tr w:rsidR="00916BF2" w:rsidRPr="00B20012" w14:paraId="7F51701A" w14:textId="77777777" w:rsidTr="017A75BB">
        <w:trPr>
          <w:cnfStyle w:val="000000100000" w:firstRow="0" w:lastRow="0" w:firstColumn="0" w:lastColumn="0" w:oddVBand="0" w:evenVBand="0" w:oddHBand="1" w:evenHBand="0" w:firstRowFirstColumn="0" w:firstRowLastColumn="0" w:lastRowFirstColumn="0" w:lastRowLastColumn="0"/>
          <w:trHeight w:val="746"/>
        </w:trPr>
        <w:tc>
          <w:tcPr>
            <w:tcW w:w="648" w:type="pct"/>
          </w:tcPr>
          <w:p w14:paraId="7B4E854B" w14:textId="77777777" w:rsidR="00B20012" w:rsidRPr="00C934FF" w:rsidRDefault="4ACBF6E5" w:rsidP="00C934FF">
            <w:pPr>
              <w:pStyle w:val="TableBold"/>
              <w:rPr>
                <w:b w:val="0"/>
              </w:rPr>
            </w:pPr>
            <w:r w:rsidRPr="00C934FF">
              <w:rPr>
                <w:b w:val="0"/>
              </w:rPr>
              <w:t xml:space="preserve">Ofgem </w:t>
            </w:r>
            <w:r w:rsidR="00B20012" w:rsidRPr="00C934FF">
              <w:rPr>
                <w:b w:val="0"/>
                <w:vertAlign w:val="superscript"/>
              </w:rPr>
              <w:footnoteReference w:id="102"/>
            </w:r>
          </w:p>
        </w:tc>
        <w:tc>
          <w:tcPr>
            <w:tcW w:w="2180" w:type="pct"/>
          </w:tcPr>
          <w:p w14:paraId="0E5C9006" w14:textId="4B6D7DCF" w:rsidR="00B20012" w:rsidRPr="00C934FF" w:rsidRDefault="00B20012" w:rsidP="00C934FF">
            <w:pPr>
              <w:pStyle w:val="TableBold"/>
              <w:rPr>
                <w:b w:val="0"/>
              </w:rPr>
            </w:pPr>
            <w:r w:rsidRPr="00C934FF">
              <w:rPr>
                <w:b w:val="0"/>
              </w:rPr>
              <w:t>Ofgem suggest</w:t>
            </w:r>
            <w:r w:rsidR="000104CB" w:rsidRPr="00C934FF">
              <w:rPr>
                <w:b w:val="0"/>
              </w:rPr>
              <w:t>s</w:t>
            </w:r>
            <w:r w:rsidRPr="00C934FF">
              <w:rPr>
                <w:b w:val="0"/>
              </w:rPr>
              <w:t xml:space="preserve"> when speaking about vulnerability, the terminology ‘customers whose circumstances make them vulnerable’, ‘customer vulnerability’, or ‘customers experiencing vulnerability’ is preferred</w:t>
            </w:r>
            <w:r w:rsidR="42E621F0" w:rsidRPr="00C934FF">
              <w:rPr>
                <w:b w:val="0"/>
              </w:rPr>
              <w:t>.</w:t>
            </w:r>
          </w:p>
        </w:tc>
        <w:tc>
          <w:tcPr>
            <w:tcW w:w="2173" w:type="pct"/>
          </w:tcPr>
          <w:p w14:paraId="043EFBE0" w14:textId="4C5BAAF1" w:rsidR="00B20012" w:rsidRPr="00C934FF" w:rsidRDefault="42E621F0" w:rsidP="00C934FF">
            <w:pPr>
              <w:pStyle w:val="TableBold"/>
              <w:rPr>
                <w:b w:val="0"/>
              </w:rPr>
            </w:pPr>
            <w:r w:rsidRPr="00C934FF">
              <w:rPr>
                <w:b w:val="0"/>
              </w:rPr>
              <w:t xml:space="preserve">Ofgem </w:t>
            </w:r>
            <w:proofErr w:type="spellStart"/>
            <w:r w:rsidR="36E503F2" w:rsidRPr="00C934FF">
              <w:rPr>
                <w:b w:val="0"/>
              </w:rPr>
              <w:t>recognise</w:t>
            </w:r>
            <w:r w:rsidR="23F5D55C" w:rsidRPr="00C934FF">
              <w:rPr>
                <w:b w:val="0"/>
              </w:rPr>
              <w:t>s</w:t>
            </w:r>
            <w:proofErr w:type="spellEnd"/>
            <w:r w:rsidR="00B20012" w:rsidRPr="00C934FF">
              <w:rPr>
                <w:b w:val="0"/>
              </w:rPr>
              <w:t xml:space="preserve"> the importance of not automatically labelling people as </w:t>
            </w:r>
            <w:r w:rsidR="516C1461" w:rsidRPr="00C934FF">
              <w:rPr>
                <w:b w:val="0"/>
              </w:rPr>
              <w:t>‘</w:t>
            </w:r>
            <w:r w:rsidR="36E503F2" w:rsidRPr="00C934FF">
              <w:rPr>
                <w:b w:val="0"/>
              </w:rPr>
              <w:t>vulnerable</w:t>
            </w:r>
            <w:r w:rsidR="6FDD7D1E" w:rsidRPr="00C934FF">
              <w:rPr>
                <w:b w:val="0"/>
              </w:rPr>
              <w:t>’</w:t>
            </w:r>
            <w:r w:rsidR="36E503F2" w:rsidRPr="00C934FF">
              <w:rPr>
                <w:b w:val="0"/>
              </w:rPr>
              <w:t>,</w:t>
            </w:r>
            <w:r w:rsidR="00B20012" w:rsidRPr="00C934FF">
              <w:rPr>
                <w:b w:val="0"/>
              </w:rPr>
              <w:t xml:space="preserve"> especially if they do not consider themselves to be so. This does not mean that </w:t>
            </w:r>
            <w:r w:rsidR="25152316" w:rsidRPr="00C934FF">
              <w:rPr>
                <w:b w:val="0"/>
              </w:rPr>
              <w:t>businesses</w:t>
            </w:r>
            <w:r w:rsidR="00B20012" w:rsidRPr="00C934FF">
              <w:rPr>
                <w:b w:val="0"/>
              </w:rPr>
              <w:t xml:space="preserve"> should not intervene when appropriate to do so, but that they should avoid labelling people as vulnerable in their communications with consumers. Also, intervention, when required, can be subtle or imperceptible and still be effective for a consumer</w:t>
            </w:r>
            <w:r w:rsidR="002C665B" w:rsidRPr="00C934FF">
              <w:rPr>
                <w:b w:val="0"/>
              </w:rPr>
              <w:t>.</w:t>
            </w:r>
          </w:p>
        </w:tc>
      </w:tr>
      <w:tr w:rsidR="00B20012" w:rsidRPr="00221D8B" w14:paraId="22F00581" w14:textId="77777777" w:rsidTr="017A75BB">
        <w:trPr>
          <w:cnfStyle w:val="000000010000" w:firstRow="0" w:lastRow="0" w:firstColumn="0" w:lastColumn="0" w:oddVBand="0" w:evenVBand="0" w:oddHBand="0" w:evenHBand="1" w:firstRowFirstColumn="0" w:firstRowLastColumn="0" w:lastRowFirstColumn="0" w:lastRowLastColumn="0"/>
          <w:trHeight w:val="1293"/>
        </w:trPr>
        <w:tc>
          <w:tcPr>
            <w:tcW w:w="648" w:type="pct"/>
          </w:tcPr>
          <w:p w14:paraId="72468A55" w14:textId="77777777" w:rsidR="00B20012" w:rsidRPr="00C934FF" w:rsidRDefault="4ACBF6E5" w:rsidP="00C934FF">
            <w:pPr>
              <w:pStyle w:val="TableBold"/>
              <w:rPr>
                <w:b w:val="0"/>
              </w:rPr>
            </w:pPr>
            <w:r w:rsidRPr="00C934FF">
              <w:rPr>
                <w:b w:val="0"/>
              </w:rPr>
              <w:t>Ofwat</w:t>
            </w:r>
            <w:r w:rsidR="00B20012" w:rsidRPr="00C934FF">
              <w:rPr>
                <w:b w:val="0"/>
                <w:vertAlign w:val="superscript"/>
              </w:rPr>
              <w:footnoteReference w:id="103"/>
            </w:r>
          </w:p>
        </w:tc>
        <w:tc>
          <w:tcPr>
            <w:tcW w:w="2180" w:type="pct"/>
          </w:tcPr>
          <w:p w14:paraId="1735C682" w14:textId="4C8AE978" w:rsidR="00B20012" w:rsidRPr="00C934FF" w:rsidRDefault="00B20012" w:rsidP="00C934FF">
            <w:pPr>
              <w:pStyle w:val="TableBold"/>
              <w:rPr>
                <w:b w:val="0"/>
              </w:rPr>
            </w:pPr>
            <w:r w:rsidRPr="00C934FF">
              <w:rPr>
                <w:b w:val="0"/>
              </w:rPr>
              <w:t xml:space="preserve">Ofwat </w:t>
            </w:r>
            <w:r w:rsidR="353569D6" w:rsidRPr="00C934FF">
              <w:rPr>
                <w:b w:val="0"/>
              </w:rPr>
              <w:t>shifted</w:t>
            </w:r>
            <w:r w:rsidRPr="00C934FF">
              <w:rPr>
                <w:b w:val="0"/>
              </w:rPr>
              <w:t xml:space="preserve"> from using ‘vulnerable customer</w:t>
            </w:r>
            <w:r w:rsidR="1D60CD30" w:rsidRPr="00C934FF">
              <w:rPr>
                <w:b w:val="0"/>
              </w:rPr>
              <w:t>’</w:t>
            </w:r>
            <w:r w:rsidRPr="00C934FF">
              <w:rPr>
                <w:b w:val="0"/>
              </w:rPr>
              <w:t xml:space="preserve"> to </w:t>
            </w:r>
            <w:r w:rsidR="06337FDE" w:rsidRPr="00C934FF">
              <w:rPr>
                <w:b w:val="0"/>
              </w:rPr>
              <w:t>‘</w:t>
            </w:r>
            <w:r w:rsidRPr="00C934FF">
              <w:rPr>
                <w:b w:val="0"/>
              </w:rPr>
              <w:t>customers in vulnerable circumstances</w:t>
            </w:r>
            <w:r w:rsidR="3E1E76EE" w:rsidRPr="00C934FF">
              <w:rPr>
                <w:b w:val="0"/>
              </w:rPr>
              <w:t>’</w:t>
            </w:r>
            <w:r w:rsidRPr="00C934FF">
              <w:rPr>
                <w:b w:val="0"/>
              </w:rPr>
              <w:t xml:space="preserve"> in 2018 in response to the findings of </w:t>
            </w:r>
            <w:r w:rsidR="2124CEAC" w:rsidRPr="00C934FF">
              <w:rPr>
                <w:b w:val="0"/>
              </w:rPr>
              <w:t>a</w:t>
            </w:r>
            <w:r w:rsidRPr="00C934FF">
              <w:rPr>
                <w:b w:val="0"/>
              </w:rPr>
              <w:t xml:space="preserve"> focus group study undertaken by London Economics. </w:t>
            </w:r>
            <w:r w:rsidR="52464EFB" w:rsidRPr="00C934FF">
              <w:rPr>
                <w:b w:val="0"/>
              </w:rPr>
              <w:t>It</w:t>
            </w:r>
            <w:r w:rsidRPr="00C934FF">
              <w:rPr>
                <w:b w:val="0"/>
              </w:rPr>
              <w:t xml:space="preserve"> consider</w:t>
            </w:r>
            <w:r w:rsidR="5EE6D568" w:rsidRPr="00C934FF">
              <w:rPr>
                <w:b w:val="0"/>
              </w:rPr>
              <w:t>s</w:t>
            </w:r>
            <w:r w:rsidRPr="00C934FF">
              <w:rPr>
                <w:b w:val="0"/>
              </w:rPr>
              <w:t xml:space="preserve"> that this change highlights the need to see vulnerability as relating to a set of circumstances, which may be transient, without labelling customers.</w:t>
            </w:r>
          </w:p>
        </w:tc>
        <w:tc>
          <w:tcPr>
            <w:tcW w:w="2173" w:type="pct"/>
          </w:tcPr>
          <w:p w14:paraId="050D24CC" w14:textId="60BD5411" w:rsidR="00B20012" w:rsidRPr="00C934FF" w:rsidRDefault="00B20012" w:rsidP="00C934FF">
            <w:pPr>
              <w:pStyle w:val="TableBold"/>
              <w:rPr>
                <w:b w:val="0"/>
              </w:rPr>
            </w:pPr>
            <w:r w:rsidRPr="00C934FF">
              <w:rPr>
                <w:b w:val="0"/>
              </w:rPr>
              <w:t xml:space="preserve">The evidence gathered from the research indicates that there is a consensus that any customer, given a certain combination of factors, could find themselves in circumstances that make them vulnerable. For instance, one participant said, vulnerability is a </w:t>
            </w:r>
            <w:r w:rsidR="52A88F7E" w:rsidRPr="00C934FF">
              <w:rPr>
                <w:b w:val="0"/>
              </w:rPr>
              <w:t>‘</w:t>
            </w:r>
            <w:r w:rsidRPr="00C934FF">
              <w:rPr>
                <w:b w:val="0"/>
              </w:rPr>
              <w:t>state not a trait</w:t>
            </w:r>
            <w:r w:rsidR="11EFFC43" w:rsidRPr="00C934FF">
              <w:rPr>
                <w:b w:val="0"/>
              </w:rPr>
              <w:t>’</w:t>
            </w:r>
            <w:r w:rsidRPr="00C934FF">
              <w:rPr>
                <w:b w:val="0"/>
              </w:rPr>
              <w:t>, and that we should avoid using the label ‘vulnerable customer</w:t>
            </w:r>
            <w:r w:rsidR="7459A89A" w:rsidRPr="00C934FF">
              <w:rPr>
                <w:b w:val="0"/>
              </w:rPr>
              <w:t>’</w:t>
            </w:r>
            <w:r w:rsidR="00690CFA" w:rsidRPr="00C934FF">
              <w:rPr>
                <w:b w:val="0"/>
              </w:rPr>
              <w:t>.</w:t>
            </w:r>
          </w:p>
          <w:p w14:paraId="6F51A664" w14:textId="7FCEBFDA" w:rsidR="00B20012" w:rsidRPr="00C934FF" w:rsidRDefault="00B20012" w:rsidP="00C934FF">
            <w:pPr>
              <w:pStyle w:val="TableBold"/>
              <w:rPr>
                <w:b w:val="0"/>
              </w:rPr>
            </w:pPr>
            <w:r w:rsidRPr="00C934FF">
              <w:rPr>
                <w:b w:val="0"/>
              </w:rPr>
              <w:lastRenderedPageBreak/>
              <w:t>Other stakeholders stressed that the term ‘vulnerability’ may be a ‘loaded’ one</w:t>
            </w:r>
            <w:r w:rsidR="00690CFA" w:rsidRPr="00C934FF">
              <w:rPr>
                <w:b w:val="0"/>
              </w:rPr>
              <w:t>.</w:t>
            </w:r>
          </w:p>
          <w:p w14:paraId="1CB21C37" w14:textId="77777777" w:rsidR="009B6F60" w:rsidRPr="00C934FF" w:rsidRDefault="009B6F60" w:rsidP="00C934FF">
            <w:pPr>
              <w:pStyle w:val="TableBold"/>
              <w:rPr>
                <w:b w:val="0"/>
              </w:rPr>
            </w:pPr>
          </w:p>
          <w:p w14:paraId="2A694104" w14:textId="48447EF3" w:rsidR="00B20012" w:rsidRPr="00C934FF" w:rsidRDefault="00B20012" w:rsidP="00C934FF">
            <w:pPr>
              <w:pStyle w:val="TableBold"/>
              <w:rPr>
                <w:b w:val="0"/>
              </w:rPr>
            </w:pPr>
            <w:r w:rsidRPr="00C934FF">
              <w:rPr>
                <w:b w:val="0"/>
              </w:rPr>
              <w:t xml:space="preserve">Therefore, there is a need for </w:t>
            </w:r>
            <w:r w:rsidR="6843F84B" w:rsidRPr="00C934FF">
              <w:rPr>
                <w:b w:val="0"/>
              </w:rPr>
              <w:t>businesses</w:t>
            </w:r>
            <w:r w:rsidRPr="00C934FF">
              <w:rPr>
                <w:b w:val="0"/>
              </w:rPr>
              <w:t xml:space="preserve"> to move away from just applying simplistic labels of vulnerability, and to listen to their customers and understand their circumstances</w:t>
            </w:r>
            <w:r w:rsidR="00690CFA" w:rsidRPr="00C934FF">
              <w:rPr>
                <w:b w:val="0"/>
              </w:rPr>
              <w:t>.</w:t>
            </w:r>
          </w:p>
        </w:tc>
      </w:tr>
      <w:tr w:rsidR="00152B0C" w:rsidRPr="00B20012" w14:paraId="47FC4B9C" w14:textId="77777777" w:rsidTr="017A75BB">
        <w:trPr>
          <w:cnfStyle w:val="000000100000" w:firstRow="0" w:lastRow="0" w:firstColumn="0" w:lastColumn="0" w:oddVBand="0" w:evenVBand="0" w:oddHBand="1" w:evenHBand="0" w:firstRowFirstColumn="0" w:firstRowLastColumn="0" w:lastRowFirstColumn="0" w:lastRowLastColumn="0"/>
          <w:trHeight w:val="1740"/>
        </w:trPr>
        <w:tc>
          <w:tcPr>
            <w:tcW w:w="648" w:type="pct"/>
          </w:tcPr>
          <w:p w14:paraId="6D0FF18A" w14:textId="6D0A518B" w:rsidR="00B20012" w:rsidRPr="00C934FF" w:rsidRDefault="4ACBF6E5" w:rsidP="00C934FF">
            <w:pPr>
              <w:pStyle w:val="TableBold"/>
              <w:rPr>
                <w:b w:val="0"/>
              </w:rPr>
            </w:pPr>
            <w:r w:rsidRPr="00C934FF">
              <w:rPr>
                <w:b w:val="0"/>
              </w:rPr>
              <w:lastRenderedPageBreak/>
              <w:t>F</w:t>
            </w:r>
            <w:r w:rsidR="1F809A07" w:rsidRPr="00C934FF">
              <w:rPr>
                <w:b w:val="0"/>
              </w:rPr>
              <w:t>inancial Conduct Authority (F</w:t>
            </w:r>
            <w:r w:rsidRPr="00C934FF">
              <w:rPr>
                <w:b w:val="0"/>
              </w:rPr>
              <w:t>CA</w:t>
            </w:r>
            <w:r w:rsidR="1F809A07" w:rsidRPr="00C934FF">
              <w:rPr>
                <w:b w:val="0"/>
              </w:rPr>
              <w:t>)</w:t>
            </w:r>
            <w:r w:rsidR="00381941" w:rsidRPr="00C934FF">
              <w:rPr>
                <w:rStyle w:val="FootnoteReference"/>
                <w:b w:val="0"/>
              </w:rPr>
              <w:footnoteReference w:id="104"/>
            </w:r>
          </w:p>
        </w:tc>
        <w:tc>
          <w:tcPr>
            <w:tcW w:w="2180" w:type="pct"/>
          </w:tcPr>
          <w:p w14:paraId="17B22682" w14:textId="4B166C6E" w:rsidR="00B20012" w:rsidRPr="00C934FF" w:rsidRDefault="71966672" w:rsidP="00C934FF">
            <w:pPr>
              <w:pStyle w:val="TableBold"/>
              <w:rPr>
                <w:b w:val="0"/>
              </w:rPr>
            </w:pPr>
            <w:r w:rsidRPr="00C934FF">
              <w:rPr>
                <w:b w:val="0"/>
              </w:rPr>
              <w:t xml:space="preserve">The </w:t>
            </w:r>
            <w:r w:rsidR="00773EC2" w:rsidRPr="00C934FF">
              <w:rPr>
                <w:b w:val="0"/>
              </w:rPr>
              <w:t>authority</w:t>
            </w:r>
            <w:r w:rsidR="00B20012" w:rsidRPr="00C934FF">
              <w:rPr>
                <w:b w:val="0"/>
              </w:rPr>
              <w:t xml:space="preserve"> use</w:t>
            </w:r>
            <w:r w:rsidR="00BD6819" w:rsidRPr="00C934FF">
              <w:rPr>
                <w:b w:val="0"/>
              </w:rPr>
              <w:t>s</w:t>
            </w:r>
            <w:r w:rsidR="00B20012" w:rsidRPr="00C934FF">
              <w:rPr>
                <w:b w:val="0"/>
              </w:rPr>
              <w:t xml:space="preserve"> the term </w:t>
            </w:r>
            <w:r w:rsidR="2F586D2F" w:rsidRPr="00C934FF">
              <w:rPr>
                <w:b w:val="0"/>
              </w:rPr>
              <w:t>‘</w:t>
            </w:r>
            <w:r w:rsidR="00B20012" w:rsidRPr="00C934FF">
              <w:rPr>
                <w:b w:val="0"/>
              </w:rPr>
              <w:t>vulnerable consumer</w:t>
            </w:r>
            <w:r w:rsidR="21948BD9" w:rsidRPr="00C934FF">
              <w:rPr>
                <w:b w:val="0"/>
              </w:rPr>
              <w:t>’</w:t>
            </w:r>
            <w:r w:rsidR="00B20012" w:rsidRPr="00C934FF">
              <w:rPr>
                <w:b w:val="0"/>
              </w:rPr>
              <w:t xml:space="preserve"> and </w:t>
            </w:r>
            <w:r w:rsidR="24362C3E" w:rsidRPr="00C934FF">
              <w:rPr>
                <w:b w:val="0"/>
              </w:rPr>
              <w:t>‘</w:t>
            </w:r>
            <w:r w:rsidR="00B20012" w:rsidRPr="00C934FF">
              <w:rPr>
                <w:b w:val="0"/>
              </w:rPr>
              <w:t>vulnerable customer</w:t>
            </w:r>
            <w:r w:rsidR="7DBA444F" w:rsidRPr="00C934FF">
              <w:rPr>
                <w:b w:val="0"/>
              </w:rPr>
              <w:t>’</w:t>
            </w:r>
            <w:r w:rsidR="00B20012" w:rsidRPr="00C934FF">
              <w:rPr>
                <w:b w:val="0"/>
              </w:rPr>
              <w:t xml:space="preserve"> throughout </w:t>
            </w:r>
            <w:r w:rsidR="6E412DA0" w:rsidRPr="00C934FF">
              <w:rPr>
                <w:b w:val="0"/>
              </w:rPr>
              <w:t>its</w:t>
            </w:r>
            <w:r w:rsidR="00B20012" w:rsidRPr="00C934FF">
              <w:rPr>
                <w:b w:val="0"/>
              </w:rPr>
              <w:t xml:space="preserve"> </w:t>
            </w:r>
            <w:r w:rsidR="7AAE401B" w:rsidRPr="00C934FF">
              <w:rPr>
                <w:b w:val="0"/>
              </w:rPr>
              <w:t>g</w:t>
            </w:r>
            <w:r w:rsidR="00B20012" w:rsidRPr="00C934FF">
              <w:rPr>
                <w:b w:val="0"/>
              </w:rPr>
              <w:t xml:space="preserve">uidance to refer to natural persons who either are, or may be, in vulnerable circumstances. </w:t>
            </w:r>
            <w:r w:rsidR="007519D3" w:rsidRPr="00C934FF">
              <w:rPr>
                <w:b w:val="0"/>
              </w:rPr>
              <w:t>However,</w:t>
            </w:r>
            <w:r w:rsidR="00B20012" w:rsidRPr="00C934FF">
              <w:rPr>
                <w:b w:val="0"/>
              </w:rPr>
              <w:t xml:space="preserve"> </w:t>
            </w:r>
            <w:r w:rsidR="53175828" w:rsidRPr="00C934FF">
              <w:rPr>
                <w:b w:val="0"/>
              </w:rPr>
              <w:t>it</w:t>
            </w:r>
            <w:r w:rsidR="00B20012" w:rsidRPr="00C934FF">
              <w:rPr>
                <w:b w:val="0"/>
              </w:rPr>
              <w:t xml:space="preserve"> </w:t>
            </w:r>
            <w:proofErr w:type="spellStart"/>
            <w:r w:rsidR="00B20012" w:rsidRPr="00C934FF">
              <w:rPr>
                <w:b w:val="0"/>
              </w:rPr>
              <w:t>recognise</w:t>
            </w:r>
            <w:r w:rsidR="35B44ED7" w:rsidRPr="00C934FF">
              <w:rPr>
                <w:b w:val="0"/>
              </w:rPr>
              <w:t>s</w:t>
            </w:r>
            <w:proofErr w:type="spellEnd"/>
            <w:r w:rsidR="00B20012" w:rsidRPr="00C934FF">
              <w:rPr>
                <w:b w:val="0"/>
              </w:rPr>
              <w:t xml:space="preserve"> that in some cases where </w:t>
            </w:r>
            <w:r w:rsidR="32A4CB6F" w:rsidRPr="00C934FF">
              <w:rPr>
                <w:b w:val="0"/>
              </w:rPr>
              <w:t>it</w:t>
            </w:r>
            <w:r w:rsidR="00B20012" w:rsidRPr="00C934FF">
              <w:rPr>
                <w:b w:val="0"/>
              </w:rPr>
              <w:t xml:space="preserve"> </w:t>
            </w:r>
            <w:r w:rsidR="05B71DF4" w:rsidRPr="00C934FF">
              <w:rPr>
                <w:b w:val="0"/>
              </w:rPr>
              <w:t>is</w:t>
            </w:r>
            <w:r w:rsidR="00B20012" w:rsidRPr="00C934FF">
              <w:rPr>
                <w:b w:val="0"/>
              </w:rPr>
              <w:t xml:space="preserve"> referring to </w:t>
            </w:r>
            <w:proofErr w:type="gramStart"/>
            <w:r w:rsidR="00B20012" w:rsidRPr="00C934FF">
              <w:rPr>
                <w:b w:val="0"/>
              </w:rPr>
              <w:t>particular characteristics</w:t>
            </w:r>
            <w:proofErr w:type="gramEnd"/>
            <w:r w:rsidR="00B20012" w:rsidRPr="00C934FF">
              <w:rPr>
                <w:b w:val="0"/>
              </w:rPr>
              <w:t>, some consumers may not want the label ‘vulnerable’ applied to them</w:t>
            </w:r>
            <w:r w:rsidR="2C6C956C" w:rsidRPr="00C934FF">
              <w:rPr>
                <w:b w:val="0"/>
              </w:rPr>
              <w:t>.</w:t>
            </w:r>
          </w:p>
        </w:tc>
        <w:tc>
          <w:tcPr>
            <w:tcW w:w="2173" w:type="pct"/>
          </w:tcPr>
          <w:p w14:paraId="287C07F1" w14:textId="7D247D81" w:rsidR="00B20012" w:rsidRPr="00C934FF" w:rsidRDefault="2C6C956C" w:rsidP="00C934FF">
            <w:pPr>
              <w:pStyle w:val="TableBold"/>
              <w:rPr>
                <w:b w:val="0"/>
              </w:rPr>
            </w:pPr>
            <w:r w:rsidRPr="00C934FF">
              <w:rPr>
                <w:b w:val="0"/>
              </w:rPr>
              <w:t>‘</w:t>
            </w:r>
            <w:r w:rsidR="4ACBF6E5" w:rsidRPr="00C934FF">
              <w:rPr>
                <w:b w:val="0"/>
              </w:rPr>
              <w:t>Vulnerability is a state, not a trait</w:t>
            </w:r>
            <w:r w:rsidR="167F53E2" w:rsidRPr="00C934FF">
              <w:rPr>
                <w:b w:val="0"/>
              </w:rPr>
              <w:t>’.</w:t>
            </w:r>
            <w:r w:rsidR="00B20012" w:rsidRPr="00C934FF">
              <w:rPr>
                <w:b w:val="0"/>
                <w:vertAlign w:val="superscript"/>
              </w:rPr>
              <w:footnoteReference w:id="105"/>
            </w:r>
          </w:p>
          <w:p w14:paraId="4EEC5460" w14:textId="77777777" w:rsidR="009B6F60" w:rsidRPr="00C934FF" w:rsidRDefault="009B6F60" w:rsidP="00C934FF">
            <w:pPr>
              <w:pStyle w:val="TableBold"/>
              <w:rPr>
                <w:b w:val="0"/>
              </w:rPr>
            </w:pPr>
          </w:p>
          <w:p w14:paraId="394983AA" w14:textId="1118B1D9" w:rsidR="00B20012" w:rsidRPr="00C934FF" w:rsidRDefault="00B20012" w:rsidP="00C934FF">
            <w:pPr>
              <w:pStyle w:val="TableBold"/>
              <w:rPr>
                <w:b w:val="0"/>
              </w:rPr>
            </w:pPr>
            <w:r w:rsidRPr="00C934FF">
              <w:rPr>
                <w:b w:val="0"/>
              </w:rPr>
              <w:t xml:space="preserve">One </w:t>
            </w:r>
            <w:r w:rsidR="00D04124">
              <w:rPr>
                <w:b w:val="0"/>
              </w:rPr>
              <w:t>consumer</w:t>
            </w:r>
            <w:r w:rsidR="00A951A2" w:rsidRPr="00C934FF">
              <w:rPr>
                <w:b w:val="0"/>
              </w:rPr>
              <w:t xml:space="preserve"> challenge groups </w:t>
            </w:r>
            <w:r w:rsidRPr="00C934FF">
              <w:rPr>
                <w:b w:val="0"/>
              </w:rPr>
              <w:t xml:space="preserve">representative pointed out </w:t>
            </w:r>
            <w:r w:rsidR="2FD2E643" w:rsidRPr="00C934FF">
              <w:rPr>
                <w:b w:val="0"/>
              </w:rPr>
              <w:t>is</w:t>
            </w:r>
            <w:r w:rsidR="79C87F2F" w:rsidRPr="00C934FF">
              <w:rPr>
                <w:b w:val="0"/>
              </w:rPr>
              <w:t xml:space="preserve"> </w:t>
            </w:r>
            <w:r w:rsidRPr="00C934FF">
              <w:rPr>
                <w:b w:val="0"/>
              </w:rPr>
              <w:t xml:space="preserve">that </w:t>
            </w:r>
            <w:r w:rsidR="00D04124">
              <w:rPr>
                <w:b w:val="0"/>
              </w:rPr>
              <w:t>consumer</w:t>
            </w:r>
            <w:r w:rsidRPr="00C934FF">
              <w:rPr>
                <w:b w:val="0"/>
              </w:rPr>
              <w:t>s ought to be allowed to ‘opt out’ of the label of vulnerability, which could be a problematic term.</w:t>
            </w:r>
          </w:p>
          <w:p w14:paraId="403E4452" w14:textId="77777777" w:rsidR="00965098" w:rsidRPr="00C934FF" w:rsidRDefault="00965098" w:rsidP="00C934FF">
            <w:pPr>
              <w:pStyle w:val="TableBold"/>
              <w:rPr>
                <w:b w:val="0"/>
              </w:rPr>
            </w:pPr>
          </w:p>
          <w:p w14:paraId="2518C988" w14:textId="66DA79E3" w:rsidR="00B20012" w:rsidRPr="00C934FF" w:rsidRDefault="00D04124" w:rsidP="00C934FF">
            <w:pPr>
              <w:pStyle w:val="TableBold"/>
              <w:rPr>
                <w:b w:val="0"/>
              </w:rPr>
            </w:pPr>
            <w:r>
              <w:rPr>
                <w:b w:val="0"/>
              </w:rPr>
              <w:t>Consumer</w:t>
            </w:r>
            <w:r w:rsidR="00B20012" w:rsidRPr="00C934FF">
              <w:rPr>
                <w:b w:val="0"/>
              </w:rPr>
              <w:t>s in vulnerable circumstances may not identify themselves as such, either because of pride, denial, lack of understanding of the situation or because of a lack of trust in institutions.</w:t>
            </w:r>
          </w:p>
          <w:p w14:paraId="42F83B00" w14:textId="77777777" w:rsidR="00B20012" w:rsidRPr="00C934FF" w:rsidRDefault="00B20012" w:rsidP="00C934FF">
            <w:pPr>
              <w:pStyle w:val="TableBold"/>
              <w:rPr>
                <w:b w:val="0"/>
              </w:rPr>
            </w:pPr>
          </w:p>
        </w:tc>
      </w:tr>
      <w:tr w:rsidR="00905A17" w:rsidRPr="00B20012" w14:paraId="5752F396" w14:textId="77777777" w:rsidTr="017A75BB">
        <w:trPr>
          <w:cnfStyle w:val="000000010000" w:firstRow="0" w:lastRow="0" w:firstColumn="0" w:lastColumn="0" w:oddVBand="0" w:evenVBand="0" w:oddHBand="0" w:evenHBand="1" w:firstRowFirstColumn="0" w:firstRowLastColumn="0" w:lastRowFirstColumn="0" w:lastRowLastColumn="0"/>
          <w:trHeight w:val="1740"/>
        </w:trPr>
        <w:tc>
          <w:tcPr>
            <w:tcW w:w="648" w:type="pct"/>
          </w:tcPr>
          <w:p w14:paraId="34ED8CFE" w14:textId="209703AC" w:rsidR="00B20012" w:rsidRPr="00C934FF" w:rsidRDefault="4ACBF6E5" w:rsidP="00C934FF">
            <w:pPr>
              <w:pStyle w:val="TableBold"/>
              <w:rPr>
                <w:b w:val="0"/>
              </w:rPr>
            </w:pPr>
            <w:r w:rsidRPr="00C934FF">
              <w:rPr>
                <w:b w:val="0"/>
              </w:rPr>
              <w:t xml:space="preserve">Australian Energy </w:t>
            </w:r>
            <w:r w:rsidRPr="00C934FF">
              <w:rPr>
                <w:b w:val="0"/>
              </w:rPr>
              <w:lastRenderedPageBreak/>
              <w:t>Regulator</w:t>
            </w:r>
            <w:r w:rsidR="1E69CE77" w:rsidRPr="00C934FF">
              <w:rPr>
                <w:b w:val="0"/>
              </w:rPr>
              <w:t xml:space="preserve"> (AER)</w:t>
            </w:r>
            <w:r w:rsidR="00B20012" w:rsidRPr="00C934FF">
              <w:rPr>
                <w:b w:val="0"/>
                <w:vertAlign w:val="superscript"/>
              </w:rPr>
              <w:footnoteReference w:id="106"/>
            </w:r>
          </w:p>
        </w:tc>
        <w:tc>
          <w:tcPr>
            <w:tcW w:w="2180" w:type="pct"/>
          </w:tcPr>
          <w:p w14:paraId="1846C6A4" w14:textId="126472BE" w:rsidR="00B20012" w:rsidRPr="00C934FF" w:rsidRDefault="00B20012" w:rsidP="00C934FF">
            <w:pPr>
              <w:pStyle w:val="TableBold"/>
              <w:rPr>
                <w:b w:val="0"/>
              </w:rPr>
            </w:pPr>
            <w:r w:rsidRPr="00C934FF">
              <w:rPr>
                <w:b w:val="0"/>
              </w:rPr>
              <w:lastRenderedPageBreak/>
              <w:t>Because vulnerability can be triggered by temporary circumstances, it may be more appropriate to use the language of ‘customers in vulnerable circumstances’ rather than ‘vulnerable customers’, to avoid fixing people with labels that are essentialist and do not reflect the changing conditions of their lives.</w:t>
            </w:r>
          </w:p>
        </w:tc>
        <w:tc>
          <w:tcPr>
            <w:tcW w:w="2173" w:type="pct"/>
          </w:tcPr>
          <w:p w14:paraId="6E3F374D" w14:textId="465E0D13" w:rsidR="00B20012" w:rsidRPr="00C934FF" w:rsidRDefault="00B20012" w:rsidP="00C934FF">
            <w:pPr>
              <w:pStyle w:val="TableBold"/>
              <w:rPr>
                <w:b w:val="0"/>
              </w:rPr>
            </w:pPr>
            <w:r w:rsidRPr="00C934FF">
              <w:rPr>
                <w:b w:val="0"/>
              </w:rPr>
              <w:t xml:space="preserve">‘Consumer vulnerability’ may be a useful shorthand term for regulators, industry participants and consumer advocates, but can be </w:t>
            </w:r>
            <w:r w:rsidR="3433110C" w:rsidRPr="00C934FF">
              <w:rPr>
                <w:b w:val="0"/>
              </w:rPr>
              <w:t>alienating</w:t>
            </w:r>
            <w:r w:rsidR="4E9413DD" w:rsidRPr="00C934FF">
              <w:rPr>
                <w:b w:val="0"/>
              </w:rPr>
              <w:t>,</w:t>
            </w:r>
            <w:r w:rsidRPr="00C934FF">
              <w:rPr>
                <w:b w:val="0"/>
              </w:rPr>
              <w:t xml:space="preserve"> </w:t>
            </w:r>
            <w:proofErr w:type="spellStart"/>
            <w:proofErr w:type="gramStart"/>
            <w:r w:rsidRPr="00C934FF">
              <w:rPr>
                <w:b w:val="0"/>
              </w:rPr>
              <w:t>stigmatising</w:t>
            </w:r>
            <w:proofErr w:type="spellEnd"/>
            <w:proofErr w:type="gramEnd"/>
            <w:r w:rsidRPr="00C934FF">
              <w:rPr>
                <w:b w:val="0"/>
              </w:rPr>
              <w:t xml:space="preserve"> and disempowering when used directly with </w:t>
            </w:r>
            <w:r w:rsidR="00D04124">
              <w:rPr>
                <w:b w:val="0"/>
              </w:rPr>
              <w:t>consumer</w:t>
            </w:r>
            <w:r w:rsidRPr="00C934FF">
              <w:rPr>
                <w:b w:val="0"/>
              </w:rPr>
              <w:t>s</w:t>
            </w:r>
            <w:r w:rsidR="00737C7A" w:rsidRPr="00C934FF">
              <w:rPr>
                <w:b w:val="0"/>
              </w:rPr>
              <w:t>.</w:t>
            </w:r>
          </w:p>
          <w:p w14:paraId="54DD7E28" w14:textId="77777777" w:rsidR="00965098" w:rsidRPr="00C934FF" w:rsidRDefault="00965098" w:rsidP="00C934FF">
            <w:pPr>
              <w:pStyle w:val="TableBold"/>
              <w:rPr>
                <w:b w:val="0"/>
              </w:rPr>
            </w:pPr>
          </w:p>
          <w:p w14:paraId="0A3967E2" w14:textId="112571BA" w:rsidR="00B20012" w:rsidRPr="00C934FF" w:rsidRDefault="00B20012" w:rsidP="00C934FF">
            <w:pPr>
              <w:pStyle w:val="TableBold"/>
              <w:rPr>
                <w:b w:val="0"/>
              </w:rPr>
            </w:pPr>
            <w:r w:rsidRPr="00C934FF">
              <w:rPr>
                <w:b w:val="0"/>
              </w:rPr>
              <w:t xml:space="preserve">The group-based approach to vulnerability can be over-inclusive, by labelling an entire group as at risk, when some </w:t>
            </w:r>
            <w:r w:rsidRPr="00C934FF">
              <w:rPr>
                <w:b w:val="0"/>
              </w:rPr>
              <w:lastRenderedPageBreak/>
              <w:t xml:space="preserve">members of the group may face little risk of detriment. For example, older people have traditionally been </w:t>
            </w:r>
            <w:proofErr w:type="spellStart"/>
            <w:r w:rsidRPr="00C934FF">
              <w:rPr>
                <w:b w:val="0"/>
              </w:rPr>
              <w:t>categorised</w:t>
            </w:r>
            <w:proofErr w:type="spellEnd"/>
            <w:r w:rsidRPr="00C934FF">
              <w:rPr>
                <w:b w:val="0"/>
              </w:rPr>
              <w:t xml:space="preserve"> as vulnerable consumers in absolute terms, despite varying levels of income and wealth, digital inclusion, social participation, and mental and financial capability amongst this group</w:t>
            </w:r>
            <w:r w:rsidR="00681C3D" w:rsidRPr="00C934FF">
              <w:rPr>
                <w:b w:val="0"/>
              </w:rPr>
              <w:t>.</w:t>
            </w:r>
          </w:p>
        </w:tc>
      </w:tr>
      <w:tr w:rsidR="00152B0C" w:rsidRPr="00B20012" w14:paraId="77551D52" w14:textId="77777777" w:rsidTr="017A75BB">
        <w:trPr>
          <w:cnfStyle w:val="000000100000" w:firstRow="0" w:lastRow="0" w:firstColumn="0" w:lastColumn="0" w:oddVBand="0" w:evenVBand="0" w:oddHBand="1" w:evenHBand="0" w:firstRowFirstColumn="0" w:firstRowLastColumn="0" w:lastRowFirstColumn="0" w:lastRowLastColumn="0"/>
          <w:trHeight w:val="1395"/>
        </w:trPr>
        <w:tc>
          <w:tcPr>
            <w:tcW w:w="0" w:type="pct"/>
          </w:tcPr>
          <w:p w14:paraId="24579AF5" w14:textId="77777777" w:rsidR="00B20012" w:rsidRPr="00C934FF" w:rsidRDefault="00B20012" w:rsidP="00C934FF">
            <w:pPr>
              <w:pStyle w:val="TableBold"/>
              <w:rPr>
                <w:b w:val="0"/>
              </w:rPr>
            </w:pPr>
            <w:r w:rsidRPr="00C934FF">
              <w:rPr>
                <w:b w:val="0"/>
              </w:rPr>
              <w:lastRenderedPageBreak/>
              <w:t>Competitive Market Authority (CMA)</w:t>
            </w:r>
          </w:p>
        </w:tc>
        <w:tc>
          <w:tcPr>
            <w:tcW w:w="0" w:type="pct"/>
          </w:tcPr>
          <w:p w14:paraId="72563228" w14:textId="189A5588" w:rsidR="00B20012" w:rsidRPr="00C934FF" w:rsidRDefault="0024331E" w:rsidP="00C934FF">
            <w:pPr>
              <w:pStyle w:val="TableBold"/>
              <w:rPr>
                <w:b w:val="0"/>
              </w:rPr>
            </w:pPr>
            <w:r w:rsidRPr="00C934FF">
              <w:rPr>
                <w:b w:val="0"/>
              </w:rPr>
              <w:t>The authority</w:t>
            </w:r>
            <w:r w:rsidR="00B20012" w:rsidRPr="00C934FF">
              <w:rPr>
                <w:b w:val="0"/>
              </w:rPr>
              <w:t xml:space="preserve"> </w:t>
            </w:r>
            <w:r w:rsidR="00905A17" w:rsidRPr="00C934FF">
              <w:rPr>
                <w:b w:val="0"/>
              </w:rPr>
              <w:t xml:space="preserve">uses </w:t>
            </w:r>
            <w:r w:rsidR="00BD518F" w:rsidRPr="00C934FF">
              <w:rPr>
                <w:b w:val="0"/>
              </w:rPr>
              <w:t>the term “</w:t>
            </w:r>
            <w:r w:rsidR="00905A17" w:rsidRPr="00C934FF">
              <w:rPr>
                <w:b w:val="0"/>
              </w:rPr>
              <w:t>consumers in vulnerable circumstances</w:t>
            </w:r>
            <w:r w:rsidR="00BD518F" w:rsidRPr="00C934FF">
              <w:rPr>
                <w:b w:val="0"/>
              </w:rPr>
              <w:t>”</w:t>
            </w:r>
            <w:r w:rsidR="00905A17" w:rsidRPr="00C934FF">
              <w:rPr>
                <w:b w:val="0"/>
              </w:rPr>
              <w:t xml:space="preserve"> in its document, and it </w:t>
            </w:r>
            <w:proofErr w:type="spellStart"/>
            <w:r w:rsidR="00B20012" w:rsidRPr="00C934FF">
              <w:rPr>
                <w:b w:val="0"/>
              </w:rPr>
              <w:t>recognises</w:t>
            </w:r>
            <w:proofErr w:type="spellEnd"/>
            <w:r w:rsidR="00B20012" w:rsidRPr="00C934FF">
              <w:rPr>
                <w:b w:val="0"/>
              </w:rPr>
              <w:t xml:space="preserve"> that not all individuals with mental health problems, physical disabilities, age</w:t>
            </w:r>
            <w:r w:rsidR="00826B7C" w:rsidRPr="00C934FF">
              <w:rPr>
                <w:b w:val="0"/>
              </w:rPr>
              <w:t xml:space="preserve">, </w:t>
            </w:r>
            <w:r w:rsidR="00B20012" w:rsidRPr="00C934FF">
              <w:rPr>
                <w:b w:val="0"/>
              </w:rPr>
              <w:t>and low income see themselves (or want to be described) as ‘vulnerable</w:t>
            </w:r>
            <w:r w:rsidR="3180876F" w:rsidRPr="00C934FF">
              <w:rPr>
                <w:b w:val="0"/>
              </w:rPr>
              <w:t>’</w:t>
            </w:r>
            <w:r w:rsidR="009B6F60" w:rsidRPr="00C934FF">
              <w:rPr>
                <w:b w:val="0"/>
              </w:rPr>
              <w:t>.</w:t>
            </w:r>
          </w:p>
        </w:tc>
        <w:tc>
          <w:tcPr>
            <w:tcW w:w="0" w:type="pct"/>
          </w:tcPr>
          <w:p w14:paraId="6FCF1B3E" w14:textId="51889960" w:rsidR="00B20012" w:rsidRPr="00C934FF" w:rsidRDefault="0024331E" w:rsidP="00C934FF">
            <w:pPr>
              <w:pStyle w:val="TableBold"/>
              <w:rPr>
                <w:b w:val="0"/>
              </w:rPr>
            </w:pPr>
            <w:r w:rsidRPr="00C934FF">
              <w:rPr>
                <w:b w:val="0"/>
              </w:rPr>
              <w:t>The authority</w:t>
            </w:r>
            <w:r w:rsidR="003B3E7F" w:rsidRPr="00C934FF">
              <w:rPr>
                <w:b w:val="0"/>
              </w:rPr>
              <w:t xml:space="preserve"> </w:t>
            </w:r>
            <w:r w:rsidR="00916BF2" w:rsidRPr="00C934FF">
              <w:rPr>
                <w:b w:val="0"/>
              </w:rPr>
              <w:t>point</w:t>
            </w:r>
            <w:r w:rsidR="009E2062" w:rsidRPr="00C934FF">
              <w:rPr>
                <w:b w:val="0"/>
              </w:rPr>
              <w:t>s</w:t>
            </w:r>
            <w:r w:rsidR="00916BF2" w:rsidRPr="00C934FF">
              <w:rPr>
                <w:b w:val="0"/>
              </w:rPr>
              <w:t xml:space="preserve"> out that </w:t>
            </w:r>
            <w:r w:rsidR="00B20012" w:rsidRPr="00C934FF">
              <w:rPr>
                <w:b w:val="0"/>
              </w:rPr>
              <w:t xml:space="preserve">the objective in undertaking </w:t>
            </w:r>
            <w:r w:rsidR="00916BF2" w:rsidRPr="00C934FF">
              <w:rPr>
                <w:b w:val="0"/>
              </w:rPr>
              <w:t xml:space="preserve">consumer vulnerability strategy </w:t>
            </w:r>
            <w:r w:rsidR="00B20012" w:rsidRPr="00C934FF">
              <w:rPr>
                <w:b w:val="0"/>
              </w:rPr>
              <w:t xml:space="preserve">work has not been to label or </w:t>
            </w:r>
            <w:proofErr w:type="spellStart"/>
            <w:r w:rsidR="00B20012" w:rsidRPr="00C934FF">
              <w:rPr>
                <w:b w:val="0"/>
              </w:rPr>
              <w:t>categorise</w:t>
            </w:r>
            <w:proofErr w:type="spellEnd"/>
            <w:r w:rsidR="00B20012" w:rsidRPr="00C934FF">
              <w:rPr>
                <w:b w:val="0"/>
              </w:rPr>
              <w:t xml:space="preserve"> individual experience in a reductive way.</w:t>
            </w:r>
          </w:p>
        </w:tc>
      </w:tr>
      <w:tr w:rsidR="00152B0C" w:rsidRPr="00B20012" w14:paraId="64471F08" w14:textId="77777777" w:rsidTr="017A75BB">
        <w:trPr>
          <w:cnfStyle w:val="000000010000" w:firstRow="0" w:lastRow="0" w:firstColumn="0" w:lastColumn="0" w:oddVBand="0" w:evenVBand="0" w:oddHBand="0" w:evenHBand="1" w:firstRowFirstColumn="0" w:firstRowLastColumn="0" w:lastRowFirstColumn="0" w:lastRowLastColumn="0"/>
          <w:trHeight w:val="568"/>
        </w:trPr>
        <w:tc>
          <w:tcPr>
            <w:tcW w:w="648" w:type="pct"/>
          </w:tcPr>
          <w:p w14:paraId="1752C01D" w14:textId="77777777" w:rsidR="00B20012" w:rsidRPr="00C934FF" w:rsidRDefault="4ACBF6E5" w:rsidP="00C934FF">
            <w:pPr>
              <w:pStyle w:val="TableBold"/>
              <w:rPr>
                <w:b w:val="0"/>
              </w:rPr>
            </w:pPr>
            <w:r w:rsidRPr="00C934FF">
              <w:rPr>
                <w:b w:val="0"/>
              </w:rPr>
              <w:t>UK Commission for Customers</w:t>
            </w:r>
            <w:r w:rsidR="00B20012" w:rsidRPr="00C934FF">
              <w:rPr>
                <w:b w:val="0"/>
                <w:vertAlign w:val="superscript"/>
              </w:rPr>
              <w:footnoteReference w:id="107"/>
            </w:r>
          </w:p>
        </w:tc>
        <w:tc>
          <w:tcPr>
            <w:tcW w:w="2180" w:type="pct"/>
          </w:tcPr>
          <w:p w14:paraId="5CA0CC9C" w14:textId="20A581F8" w:rsidR="00B20012" w:rsidRPr="00C934FF" w:rsidRDefault="00B20012" w:rsidP="00C934FF">
            <w:pPr>
              <w:pStyle w:val="TableBold"/>
              <w:rPr>
                <w:b w:val="0"/>
              </w:rPr>
            </w:pPr>
            <w:r w:rsidRPr="00C934FF">
              <w:rPr>
                <w:b w:val="0"/>
              </w:rPr>
              <w:t>They received feedback that people were uncomfortable with the term, due to the perceived stigma that goes along with it. They note that ‘many customers who are classified by others as “vulnerable” simply don’t see themselves in this way</w:t>
            </w:r>
            <w:r w:rsidR="24F2A871" w:rsidRPr="00C934FF">
              <w:rPr>
                <w:b w:val="0"/>
              </w:rPr>
              <w:t>’</w:t>
            </w:r>
            <w:r w:rsidR="008C31BF" w:rsidRPr="00C934FF">
              <w:rPr>
                <w:b w:val="0"/>
              </w:rPr>
              <w:t>.</w:t>
            </w:r>
          </w:p>
          <w:p w14:paraId="1FD65FBB" w14:textId="77777777" w:rsidR="00B20012" w:rsidRPr="00C934FF" w:rsidRDefault="00B20012" w:rsidP="00C934FF">
            <w:pPr>
              <w:pStyle w:val="TableBold"/>
              <w:rPr>
                <w:b w:val="0"/>
              </w:rPr>
            </w:pPr>
          </w:p>
        </w:tc>
        <w:tc>
          <w:tcPr>
            <w:tcW w:w="2173" w:type="pct"/>
          </w:tcPr>
          <w:p w14:paraId="298F1148" w14:textId="257DF7EC" w:rsidR="00B20012" w:rsidRPr="00C934FF" w:rsidRDefault="00B20012" w:rsidP="00C934FF">
            <w:pPr>
              <w:pStyle w:val="TableBold"/>
              <w:rPr>
                <w:b w:val="0"/>
              </w:rPr>
            </w:pPr>
            <w:r w:rsidRPr="00C934FF">
              <w:rPr>
                <w:b w:val="0"/>
              </w:rPr>
              <w:t xml:space="preserve">The nature of vulnerability is </w:t>
            </w:r>
            <w:r w:rsidR="00F030D3" w:rsidRPr="00C934FF">
              <w:rPr>
                <w:b w:val="0"/>
              </w:rPr>
              <w:t>broad,</w:t>
            </w:r>
            <w:r w:rsidRPr="00C934FF">
              <w:rPr>
                <w:b w:val="0"/>
              </w:rPr>
              <w:t xml:space="preserve"> and few people like to be labelled as “vulnerable”. This makes both self-identification, and identification by a supplier or a third party, complex and difficult. Yet this is critical</w:t>
            </w:r>
            <w:r w:rsidR="008C31BF" w:rsidRPr="00C934FF">
              <w:rPr>
                <w:b w:val="0"/>
              </w:rPr>
              <w:t>,</w:t>
            </w:r>
            <w:r w:rsidRPr="00C934FF">
              <w:rPr>
                <w:b w:val="0"/>
              </w:rPr>
              <w:t xml:space="preserve"> if a </w:t>
            </w:r>
            <w:r w:rsidR="00D04124">
              <w:rPr>
                <w:b w:val="0"/>
              </w:rPr>
              <w:t>consumer</w:t>
            </w:r>
            <w:r w:rsidRPr="00C934FF">
              <w:rPr>
                <w:b w:val="0"/>
              </w:rPr>
              <w:t>’s vulnerability is not identified by an energy supplier, it is highly unlikely they will get the help they need</w:t>
            </w:r>
            <w:r w:rsidR="008C31BF" w:rsidRPr="00C934FF">
              <w:rPr>
                <w:b w:val="0"/>
              </w:rPr>
              <w:t>.</w:t>
            </w:r>
          </w:p>
          <w:p w14:paraId="69F99143" w14:textId="77777777" w:rsidR="00965098" w:rsidRPr="00C934FF" w:rsidRDefault="00965098" w:rsidP="00C934FF">
            <w:pPr>
              <w:pStyle w:val="TableBold"/>
              <w:rPr>
                <w:b w:val="0"/>
              </w:rPr>
            </w:pPr>
          </w:p>
          <w:p w14:paraId="7096CD19" w14:textId="5AF35001" w:rsidR="00B20012" w:rsidRPr="00C934FF" w:rsidRDefault="4ACBF6E5" w:rsidP="00C934FF">
            <w:pPr>
              <w:pStyle w:val="TableBold"/>
              <w:rPr>
                <w:b w:val="0"/>
              </w:rPr>
            </w:pPr>
            <w:r w:rsidRPr="00C934FF">
              <w:rPr>
                <w:b w:val="0"/>
              </w:rPr>
              <w:t xml:space="preserve">Eight out of ten </w:t>
            </w:r>
            <w:r w:rsidR="00D04124">
              <w:rPr>
                <w:b w:val="0"/>
              </w:rPr>
              <w:t>consumer</w:t>
            </w:r>
            <w:r w:rsidRPr="00C934FF">
              <w:rPr>
                <w:b w:val="0"/>
              </w:rPr>
              <w:t>s said they would not tell a company if they were in a potentially vulnerable situation</w:t>
            </w:r>
            <w:r w:rsidR="6DD5D7A0" w:rsidRPr="00C934FF">
              <w:rPr>
                <w:b w:val="0"/>
              </w:rPr>
              <w:t>.</w:t>
            </w:r>
            <w:r w:rsidR="00B20012" w:rsidRPr="00C934FF">
              <w:rPr>
                <w:b w:val="0"/>
                <w:vertAlign w:val="superscript"/>
              </w:rPr>
              <w:footnoteReference w:id="108"/>
            </w:r>
          </w:p>
        </w:tc>
      </w:tr>
      <w:tr w:rsidR="00B20012" w:rsidRPr="00B20012" w14:paraId="6718FDC7" w14:textId="77777777" w:rsidTr="017A75BB">
        <w:trPr>
          <w:cnfStyle w:val="000000100000" w:firstRow="0" w:lastRow="0" w:firstColumn="0" w:lastColumn="0" w:oddVBand="0" w:evenVBand="0" w:oddHBand="1" w:evenHBand="0" w:firstRowFirstColumn="0" w:firstRowLastColumn="0" w:lastRowFirstColumn="0" w:lastRowLastColumn="0"/>
          <w:trHeight w:val="375"/>
        </w:trPr>
        <w:tc>
          <w:tcPr>
            <w:tcW w:w="5000" w:type="pct"/>
            <w:gridSpan w:val="3"/>
          </w:tcPr>
          <w:p w14:paraId="177E65ED" w14:textId="404BB91D" w:rsidR="00B20012" w:rsidRPr="00B20012" w:rsidRDefault="00B20012" w:rsidP="0024331E">
            <w:pPr>
              <w:pStyle w:val="TableBold"/>
            </w:pPr>
            <w:proofErr w:type="gramStart"/>
            <w:r w:rsidRPr="00B20012">
              <w:t>Other</w:t>
            </w:r>
            <w:proofErr w:type="gramEnd"/>
            <w:r w:rsidRPr="00B20012">
              <w:t xml:space="preserve"> research</w:t>
            </w:r>
          </w:p>
        </w:tc>
      </w:tr>
      <w:tr w:rsidR="00152B0C" w:rsidRPr="00B20012" w14:paraId="70CF0433" w14:textId="77777777" w:rsidTr="017A75BB">
        <w:trPr>
          <w:cnfStyle w:val="000000010000" w:firstRow="0" w:lastRow="0" w:firstColumn="0" w:lastColumn="0" w:oddVBand="0" w:evenVBand="0" w:oddHBand="0" w:evenHBand="1" w:firstRowFirstColumn="0" w:firstRowLastColumn="0" w:lastRowFirstColumn="0" w:lastRowLastColumn="0"/>
          <w:trHeight w:val="2343"/>
        </w:trPr>
        <w:tc>
          <w:tcPr>
            <w:tcW w:w="648" w:type="pct"/>
          </w:tcPr>
          <w:p w14:paraId="44CC9C7A" w14:textId="77777777" w:rsidR="00B20012" w:rsidRPr="00AA4BBB" w:rsidRDefault="00B20012" w:rsidP="00AA4BBB">
            <w:pPr>
              <w:pStyle w:val="TableBold"/>
              <w:rPr>
                <w:b w:val="0"/>
              </w:rPr>
            </w:pPr>
          </w:p>
          <w:p w14:paraId="789BBE59" w14:textId="09FEE7C1" w:rsidR="00B20012" w:rsidRPr="00AA4BBB" w:rsidRDefault="4ACBF6E5" w:rsidP="00AA4BBB">
            <w:pPr>
              <w:pStyle w:val="TableBold"/>
              <w:rPr>
                <w:b w:val="0"/>
              </w:rPr>
            </w:pPr>
            <w:r w:rsidRPr="00AA4BBB">
              <w:rPr>
                <w:b w:val="0"/>
              </w:rPr>
              <w:t>Maker</w:t>
            </w:r>
            <w:r w:rsidR="041A397F" w:rsidRPr="00AA4BBB">
              <w:rPr>
                <w:b w:val="0"/>
              </w:rPr>
              <w:t>. Y</w:t>
            </w:r>
            <w:r w:rsidRPr="00AA4BBB">
              <w:rPr>
                <w:b w:val="0"/>
              </w:rPr>
              <w:t>, et al (2018)</w:t>
            </w:r>
            <w:r w:rsidR="00B20012" w:rsidRPr="00AA4BBB">
              <w:rPr>
                <w:b w:val="0"/>
                <w:vertAlign w:val="superscript"/>
              </w:rPr>
              <w:footnoteReference w:id="109"/>
            </w:r>
          </w:p>
        </w:tc>
        <w:tc>
          <w:tcPr>
            <w:tcW w:w="2180" w:type="pct"/>
          </w:tcPr>
          <w:p w14:paraId="09E247DC" w14:textId="71B62946" w:rsidR="00B20012" w:rsidRPr="00AA4BBB" w:rsidRDefault="00B20012" w:rsidP="00AA4BBB">
            <w:pPr>
              <w:pStyle w:val="TableBold"/>
              <w:rPr>
                <w:b w:val="0"/>
              </w:rPr>
            </w:pPr>
            <w:r w:rsidRPr="00AA4BBB">
              <w:rPr>
                <w:b w:val="0"/>
              </w:rPr>
              <w:t xml:space="preserve">They suggest convenient labels such as ‘vulnerable’ to identify those in need of protection should be avoided. They </w:t>
            </w:r>
            <w:r w:rsidR="00093516" w:rsidRPr="00AA4BBB">
              <w:rPr>
                <w:b w:val="0"/>
              </w:rPr>
              <w:t>recommend</w:t>
            </w:r>
            <w:r w:rsidRPr="00AA4BBB">
              <w:rPr>
                <w:b w:val="0"/>
              </w:rPr>
              <w:t xml:space="preserve"> using the term</w:t>
            </w:r>
            <w:r w:rsidRPr="00AA4BBB">
              <w:rPr>
                <w:b w:val="0"/>
                <w:bCs/>
              </w:rPr>
              <w:t> </w:t>
            </w:r>
            <w:r w:rsidR="00AA4BBB" w:rsidRPr="00AA4BBB">
              <w:rPr>
                <w:b w:val="0"/>
                <w:bCs/>
              </w:rPr>
              <w:t>‘</w:t>
            </w:r>
            <w:r w:rsidRPr="00AA4BBB">
              <w:rPr>
                <w:b w:val="0"/>
              </w:rPr>
              <w:t xml:space="preserve">consumers who require decision-making </w:t>
            </w:r>
            <w:r w:rsidRPr="00AA4BBB">
              <w:rPr>
                <w:b w:val="0"/>
                <w:bCs/>
              </w:rPr>
              <w:t>support</w:t>
            </w:r>
            <w:r w:rsidR="00AA4BBB" w:rsidRPr="00AA4BBB">
              <w:rPr>
                <w:b w:val="0"/>
                <w:bCs/>
              </w:rPr>
              <w:t>’</w:t>
            </w:r>
            <w:r w:rsidR="008C31BF" w:rsidRPr="00AA4BBB">
              <w:rPr>
                <w:b w:val="0"/>
                <w:bCs/>
              </w:rPr>
              <w:t>.</w:t>
            </w:r>
          </w:p>
        </w:tc>
        <w:tc>
          <w:tcPr>
            <w:tcW w:w="2173" w:type="pct"/>
          </w:tcPr>
          <w:p w14:paraId="48EB6936" w14:textId="3409711E" w:rsidR="00B20012" w:rsidRPr="00AA4BBB" w:rsidRDefault="00B20012" w:rsidP="00AA4BBB">
            <w:pPr>
              <w:pStyle w:val="TableBold"/>
              <w:rPr>
                <w:b w:val="0"/>
              </w:rPr>
            </w:pPr>
            <w:r w:rsidRPr="00AA4BBB">
              <w:rPr>
                <w:b w:val="0"/>
              </w:rPr>
              <w:t>The label perpetuates the undesirable distinction between ordinary and other types of consumers. It therefore risks diverting attention from what should be the substantive inquiry into the circumstances of consumers at the time of transacting.</w:t>
            </w:r>
          </w:p>
          <w:p w14:paraId="01E52235" w14:textId="77777777" w:rsidR="00965098" w:rsidRPr="00AA4BBB" w:rsidRDefault="00965098" w:rsidP="00AA4BBB">
            <w:pPr>
              <w:pStyle w:val="TableBold"/>
              <w:rPr>
                <w:b w:val="0"/>
              </w:rPr>
            </w:pPr>
          </w:p>
          <w:p w14:paraId="0A300F7E" w14:textId="7066F1D3" w:rsidR="00B20012" w:rsidRPr="00AA4BBB" w:rsidRDefault="00B20012" w:rsidP="00AA4BBB">
            <w:pPr>
              <w:pStyle w:val="TableBold"/>
              <w:rPr>
                <w:b w:val="0"/>
              </w:rPr>
            </w:pPr>
            <w:r w:rsidRPr="00AA4BBB">
              <w:rPr>
                <w:b w:val="0"/>
              </w:rPr>
              <w:t>They argue this approach disadvantages both those labelled as vulnerable and those who are not. People with cognitive disabilities designated as ‘vulnerable’ can end up being treated as ‘subjects of a benevolent protective scheme rather than holders of rights</w:t>
            </w:r>
            <w:r w:rsidR="00573B23" w:rsidRPr="00AA4BBB">
              <w:rPr>
                <w:b w:val="0"/>
              </w:rPr>
              <w:t>,</w:t>
            </w:r>
            <w:r w:rsidRPr="00AA4BBB">
              <w:rPr>
                <w:b w:val="0"/>
              </w:rPr>
              <w:t xml:space="preserve"> and people with individual experiences and expertise who are entitled to full social and economic inclusion.’ This, in turn, risks ignoring the difficulties faced by all other consumers—the ‘average’ or ‘non-vulnerable’ consumers—in their market dealings. They suggest using the term</w:t>
            </w:r>
            <w:r w:rsidRPr="00AA4BBB">
              <w:rPr>
                <w:b w:val="0"/>
                <w:bCs/>
              </w:rPr>
              <w:t> </w:t>
            </w:r>
            <w:r w:rsidR="00AA4BBB" w:rsidRPr="00AA4BBB">
              <w:rPr>
                <w:b w:val="0"/>
                <w:bCs/>
              </w:rPr>
              <w:t>‘</w:t>
            </w:r>
            <w:r w:rsidRPr="00AA4BBB">
              <w:rPr>
                <w:b w:val="0"/>
              </w:rPr>
              <w:t xml:space="preserve">consumers who require decision-making </w:t>
            </w:r>
            <w:r w:rsidRPr="00AA4BBB">
              <w:rPr>
                <w:b w:val="0"/>
                <w:bCs/>
              </w:rPr>
              <w:t>support</w:t>
            </w:r>
            <w:r w:rsidR="00AA4BBB" w:rsidRPr="00AA4BBB">
              <w:rPr>
                <w:b w:val="0"/>
                <w:bCs/>
              </w:rPr>
              <w:t>’</w:t>
            </w:r>
            <w:r w:rsidR="008C31BF" w:rsidRPr="00AA4BBB">
              <w:rPr>
                <w:b w:val="0"/>
                <w:bCs/>
              </w:rPr>
              <w:t>.</w:t>
            </w:r>
          </w:p>
        </w:tc>
      </w:tr>
      <w:tr w:rsidR="00916BF2" w:rsidRPr="00B20012" w14:paraId="47BE5D06" w14:textId="77777777" w:rsidTr="017A75BB">
        <w:trPr>
          <w:cnfStyle w:val="000000100000" w:firstRow="0" w:lastRow="0" w:firstColumn="0" w:lastColumn="0" w:oddVBand="0" w:evenVBand="0" w:oddHBand="1" w:evenHBand="0" w:firstRowFirstColumn="0" w:firstRowLastColumn="0" w:lastRowFirstColumn="0" w:lastRowLastColumn="0"/>
          <w:trHeight w:val="2343"/>
        </w:trPr>
        <w:tc>
          <w:tcPr>
            <w:tcW w:w="648" w:type="pct"/>
          </w:tcPr>
          <w:p w14:paraId="50E117E8" w14:textId="77777777" w:rsidR="00B20012" w:rsidRPr="00AA4BBB" w:rsidRDefault="4ACBF6E5" w:rsidP="00AA4BBB">
            <w:pPr>
              <w:pStyle w:val="TableBold"/>
              <w:rPr>
                <w:b w:val="0"/>
              </w:rPr>
            </w:pPr>
            <w:r w:rsidRPr="00AA4BBB">
              <w:rPr>
                <w:b w:val="0"/>
              </w:rPr>
              <w:t>Centre for Consumers and Essential Services, (2014)</w:t>
            </w:r>
            <w:r w:rsidR="00B20012" w:rsidRPr="00AA4BBB">
              <w:rPr>
                <w:b w:val="0"/>
                <w:vertAlign w:val="superscript"/>
              </w:rPr>
              <w:footnoteReference w:id="110"/>
            </w:r>
          </w:p>
        </w:tc>
        <w:tc>
          <w:tcPr>
            <w:tcW w:w="2180" w:type="pct"/>
          </w:tcPr>
          <w:p w14:paraId="665EF107" w14:textId="69E86756" w:rsidR="00B20012" w:rsidRPr="00AA4BBB" w:rsidRDefault="00844404" w:rsidP="00AA4BBB">
            <w:pPr>
              <w:pStyle w:val="TableBold"/>
              <w:rPr>
                <w:b w:val="0"/>
              </w:rPr>
            </w:pPr>
            <w:r w:rsidRPr="00AA4BBB">
              <w:rPr>
                <w:b w:val="0"/>
              </w:rPr>
              <w:t>Labelling some consumers as ‘vulnerable’ also serves to let the companies off the hook by implying that it is only consumers’ circumstances that matter, thereby ignoring the role of the companies.</w:t>
            </w:r>
          </w:p>
        </w:tc>
        <w:tc>
          <w:tcPr>
            <w:tcW w:w="2173" w:type="pct"/>
          </w:tcPr>
          <w:p w14:paraId="635179E6" w14:textId="4ED86F12" w:rsidR="00B20012" w:rsidRPr="00AA4BBB" w:rsidRDefault="006149AA" w:rsidP="00AA4BBB">
            <w:pPr>
              <w:pStyle w:val="TableBold"/>
              <w:rPr>
                <w:b w:val="0"/>
              </w:rPr>
            </w:pPr>
            <w:r w:rsidRPr="00AA4BBB">
              <w:rPr>
                <w:b w:val="0"/>
              </w:rPr>
              <w:t>Th</w:t>
            </w:r>
            <w:r w:rsidR="00396F3C" w:rsidRPr="00AA4BBB">
              <w:rPr>
                <w:b w:val="0"/>
              </w:rPr>
              <w:t>is research</w:t>
            </w:r>
            <w:r w:rsidRPr="00AA4BBB">
              <w:rPr>
                <w:b w:val="0"/>
              </w:rPr>
              <w:t xml:space="preserve"> shows that regulators have started to </w:t>
            </w:r>
            <w:proofErr w:type="spellStart"/>
            <w:r w:rsidRPr="00AA4BBB">
              <w:rPr>
                <w:b w:val="0"/>
              </w:rPr>
              <w:t>recognise</w:t>
            </w:r>
            <w:proofErr w:type="spellEnd"/>
            <w:r w:rsidRPr="00AA4BBB">
              <w:rPr>
                <w:b w:val="0"/>
              </w:rPr>
              <w:t xml:space="preserve"> that consumer vulnerability is a more complex, dynamic concept than can be captured in list form. This requires a culture change,</w:t>
            </w:r>
            <w:r w:rsidR="00142841" w:rsidRPr="00AA4BBB">
              <w:rPr>
                <w:b w:val="0"/>
              </w:rPr>
              <w:t xml:space="preserve"> t</w:t>
            </w:r>
            <w:r w:rsidRPr="00AA4BBB">
              <w:rPr>
                <w:b w:val="0"/>
              </w:rPr>
              <w:t xml:space="preserve">he companies need to approach how they treat </w:t>
            </w:r>
            <w:proofErr w:type="gramStart"/>
            <w:r w:rsidRPr="00AA4BBB">
              <w:rPr>
                <w:b w:val="0"/>
              </w:rPr>
              <w:t>consumers as a whole, and</w:t>
            </w:r>
            <w:proofErr w:type="gramEnd"/>
            <w:r w:rsidRPr="00AA4BBB">
              <w:rPr>
                <w:b w:val="0"/>
              </w:rPr>
              <w:t xml:space="preserve"> not view ‘vulnerable consumers’ as somehow separate</w:t>
            </w:r>
            <w:r w:rsidR="00C934FF" w:rsidRPr="00AA4BBB">
              <w:rPr>
                <w:b w:val="0"/>
                <w:bCs/>
              </w:rPr>
              <w:t>.</w:t>
            </w:r>
          </w:p>
        </w:tc>
      </w:tr>
    </w:tbl>
    <w:p w14:paraId="4D524A81" w14:textId="77777777" w:rsidR="00A6253B" w:rsidRDefault="00A6253B" w:rsidP="00661450">
      <w:pPr>
        <w:sectPr w:rsidR="00A6253B" w:rsidSect="00A6253B">
          <w:pgSz w:w="16838" w:h="11906" w:orient="landscape" w:code="9"/>
          <w:pgMar w:top="1440" w:right="1440" w:bottom="1440" w:left="1440" w:header="709" w:footer="692" w:gutter="0"/>
          <w:cols w:space="708"/>
          <w:docGrid w:linePitch="360"/>
        </w:sectPr>
      </w:pPr>
    </w:p>
    <w:p w14:paraId="32E0E7DF" w14:textId="5E592B69" w:rsidR="006F204D" w:rsidRDefault="006F204D" w:rsidP="006F204D">
      <w:pPr>
        <w:pStyle w:val="Heading1"/>
        <w:sectPr w:rsidR="006F204D" w:rsidSect="00923029">
          <w:pgSz w:w="16838" w:h="11906" w:orient="landscape"/>
          <w:pgMar w:top="1440" w:right="1440" w:bottom="1440" w:left="1440" w:header="708" w:footer="708" w:gutter="0"/>
          <w:cols w:space="708"/>
          <w:docGrid w:linePitch="360"/>
        </w:sectPr>
      </w:pPr>
      <w:bookmarkStart w:id="61" w:name="_Toc71024137"/>
      <w:r>
        <w:rPr>
          <w:noProof/>
        </w:rPr>
        <w:lastRenderedPageBreak/>
        <w:drawing>
          <wp:anchor distT="0" distB="0" distL="114300" distR="114300" simplePos="0" relativeHeight="251658243" behindDoc="0" locked="0" layoutInCell="1" allowOverlap="1" wp14:anchorId="792C1E50" wp14:editId="5E16C0E6">
            <wp:simplePos x="0" y="0"/>
            <wp:positionH relativeFrom="column">
              <wp:posOffset>-933450</wp:posOffset>
            </wp:positionH>
            <wp:positionV relativeFrom="paragraph">
              <wp:posOffset>476250</wp:posOffset>
            </wp:positionV>
            <wp:extent cx="10810157" cy="58697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10157" cy="5869765"/>
                    </a:xfrm>
                    <a:prstGeom prst="rect">
                      <a:avLst/>
                    </a:prstGeom>
                  </pic:spPr>
                </pic:pic>
              </a:graphicData>
            </a:graphic>
            <wp14:sizeRelH relativeFrom="margin">
              <wp14:pctWidth>0</wp14:pctWidth>
            </wp14:sizeRelH>
            <wp14:sizeRelV relativeFrom="margin">
              <wp14:pctHeight>0</wp14:pctHeight>
            </wp14:sizeRelV>
          </wp:anchor>
        </w:drawing>
      </w:r>
      <w:r w:rsidR="49C306C3">
        <w:t xml:space="preserve">Appendix </w:t>
      </w:r>
      <w:r w:rsidR="00D87EB1">
        <w:t>4</w:t>
      </w:r>
      <w:r w:rsidR="00867012">
        <w:t xml:space="preserve">: </w:t>
      </w:r>
      <w:r>
        <w:t>Compiling research to identify our themes and goals</w:t>
      </w:r>
      <w:bookmarkEnd w:id="61"/>
    </w:p>
    <w:p w14:paraId="0BDD3FA6" w14:textId="311B31B8" w:rsidR="08DA8A46" w:rsidRDefault="49C306C3" w:rsidP="1B1C2A93">
      <w:pPr>
        <w:pStyle w:val="Heading1"/>
        <w:rPr>
          <w:rFonts w:eastAsia="SimHei" w:cs="Arial"/>
          <w:szCs w:val="40"/>
        </w:rPr>
      </w:pPr>
      <w:bookmarkStart w:id="62" w:name="_Toc71024138"/>
      <w:r>
        <w:lastRenderedPageBreak/>
        <w:t xml:space="preserve">Appendix </w:t>
      </w:r>
      <w:r w:rsidR="006F204D">
        <w:t>5</w:t>
      </w:r>
      <w:r w:rsidR="00867012">
        <w:t xml:space="preserve">: </w:t>
      </w:r>
      <w:r w:rsidR="001E1E14">
        <w:t>R</w:t>
      </w:r>
      <w:r w:rsidR="00867012">
        <w:t>e</w:t>
      </w:r>
      <w:r w:rsidR="008F5C64">
        <w:t>search and engagement activities</w:t>
      </w:r>
      <w:bookmarkEnd w:id="62"/>
    </w:p>
    <w:p w14:paraId="21B35A31" w14:textId="73D0077D" w:rsidR="006206AC" w:rsidRPr="00FD1F8B" w:rsidRDefault="006206AC" w:rsidP="00FD1F8B">
      <w:r w:rsidRPr="00FD1F8B">
        <w:t xml:space="preserve">The following engagement, research and capability building </w:t>
      </w:r>
      <w:r w:rsidR="00FD1F8B" w:rsidRPr="00FD1F8B">
        <w:t xml:space="preserve">activities </w:t>
      </w:r>
      <w:r w:rsidR="00803ED8">
        <w:t xml:space="preserve">helped us to </w:t>
      </w:r>
      <w:r w:rsidR="00FD1F8B" w:rsidRPr="00FD1F8B">
        <w:t>identif</w:t>
      </w:r>
      <w:r w:rsidR="00803ED8">
        <w:t xml:space="preserve">y problems </w:t>
      </w:r>
      <w:r w:rsidR="00FD1F8B" w:rsidRPr="00FD1F8B">
        <w:t xml:space="preserve">and develop key themes for </w:t>
      </w:r>
      <w:r w:rsidR="0023781A">
        <w:t>our</w:t>
      </w:r>
      <w:r w:rsidR="0023781A" w:rsidRPr="00FD1F8B">
        <w:t xml:space="preserve"> </w:t>
      </w:r>
      <w:r w:rsidR="00C70FF0">
        <w:t>draft strategy</w:t>
      </w:r>
      <w:r w:rsidR="00FD1F8B" w:rsidRPr="00FD1F8B">
        <w:t>.</w:t>
      </w:r>
    </w:p>
    <w:p w14:paraId="4BD8B8FD" w14:textId="255AA687" w:rsidR="08DA8A46" w:rsidRDefault="61368225" w:rsidP="1B1C2A93">
      <w:pPr>
        <w:pStyle w:val="Heading2"/>
      </w:pPr>
      <w:bookmarkStart w:id="63" w:name="_Toc71024139"/>
      <w:r w:rsidRPr="1B1C2A93">
        <w:t>Key engagement activities</w:t>
      </w:r>
      <w:bookmarkEnd w:id="63"/>
    </w:p>
    <w:p w14:paraId="4948E9FC" w14:textId="571DBCA8" w:rsidR="08DA8A46" w:rsidRDefault="3DFE3E3F" w:rsidP="001824DA">
      <w:pPr>
        <w:pStyle w:val="Heading3"/>
      </w:pPr>
      <w:r w:rsidRPr="1B1C2A93">
        <w:t>Community sector roundtables</w:t>
      </w:r>
    </w:p>
    <w:p w14:paraId="0BC1460B" w14:textId="5A3ABEE3" w:rsidR="008C3EEC" w:rsidRDefault="3DFE3E3F" w:rsidP="1B1C2A93">
      <w:r w:rsidRPr="1B1C2A93">
        <w:t xml:space="preserve">In 2020 we </w:t>
      </w:r>
      <w:hyperlink r:id="rId34" w:history="1">
        <w:r w:rsidRPr="00A702FA">
          <w:rPr>
            <w:rStyle w:val="Hyperlink"/>
            <w:color w:val="236192" w:themeColor="accent1"/>
          </w:rPr>
          <w:t>ran seven community sector roundtables</w:t>
        </w:r>
      </w:hyperlink>
      <w:r w:rsidRPr="1B1C2A93">
        <w:t>. These were held regularly to facilitate information sharing and discussion</w:t>
      </w:r>
      <w:r w:rsidR="008C3EEC">
        <w:t xml:space="preserve"> between the commission and the community sector</w:t>
      </w:r>
      <w:r w:rsidRPr="1B1C2A93">
        <w:t xml:space="preserve"> about issues presenting for consumers during the height of </w:t>
      </w:r>
      <w:r w:rsidR="7238EE04" w:rsidRPr="1B1C2A93">
        <w:t xml:space="preserve">Victoria’s </w:t>
      </w:r>
      <w:r w:rsidRPr="1B1C2A93">
        <w:t xml:space="preserve">coronavirus </w:t>
      </w:r>
      <w:r w:rsidR="1CC550AE" w:rsidRPr="1B1C2A93">
        <w:t xml:space="preserve">pandemic </w:t>
      </w:r>
      <w:r w:rsidR="4DF757DB" w:rsidRPr="1B1C2A93">
        <w:t>lockdowns</w:t>
      </w:r>
      <w:r w:rsidR="00440CEC">
        <w:t>.</w:t>
      </w:r>
      <w:r w:rsidR="005A2EC7">
        <w:t xml:space="preserve"> </w:t>
      </w:r>
      <w:r w:rsidR="005A2EC7" w:rsidRPr="00A702FA">
        <w:t>These roundtables will continue to be held quarterly in 2021</w:t>
      </w:r>
      <w:r w:rsidR="005A2EC7">
        <w:t xml:space="preserve"> to provide an ongoing dialogue about the evolving situation and its impact on consumers.</w:t>
      </w:r>
    </w:p>
    <w:p w14:paraId="7EB1BC60" w14:textId="77777777" w:rsidR="008C3EEC" w:rsidRDefault="008C3EEC" w:rsidP="00EE3277">
      <w:pPr>
        <w:pStyle w:val="Heading3"/>
      </w:pPr>
      <w:r w:rsidRPr="1B1C2A93">
        <w:t>Deliberative community panel</w:t>
      </w:r>
    </w:p>
    <w:p w14:paraId="0394AF75" w14:textId="23A075DB" w:rsidR="008C3EEC" w:rsidRDefault="008C3EEC" w:rsidP="008C3EEC">
      <w:r w:rsidRPr="1B1C2A93">
        <w:t xml:space="preserve">In November and </w:t>
      </w:r>
      <w:r w:rsidR="00F5654D" w:rsidRPr="1B1C2A93">
        <w:t>December 2020,</w:t>
      </w:r>
      <w:r w:rsidRPr="1B1C2A93">
        <w:t xml:space="preserve"> we held a deliberative community panel with 3</w:t>
      </w:r>
      <w:r w:rsidR="00440CEC">
        <w:t>7</w:t>
      </w:r>
      <w:r w:rsidRPr="1B1C2A93">
        <w:t xml:space="preserve"> Victorians from a range of geographic areas, </w:t>
      </w:r>
      <w:proofErr w:type="gramStart"/>
      <w:r w:rsidRPr="1B1C2A93">
        <w:t>ages</w:t>
      </w:r>
      <w:proofErr w:type="gramEnd"/>
      <w:r w:rsidRPr="1B1C2A93">
        <w:t xml:space="preserve"> and cultural backgrounds. The group met over three weekends (and one evening) to consider priority areas for the commission’s vulnerability strategy</w:t>
      </w:r>
      <w:r w:rsidR="003A285D">
        <w:t>,</w:t>
      </w:r>
      <w:r w:rsidRPr="1B1C2A93">
        <w:t xml:space="preserve"> and </w:t>
      </w:r>
      <w:r w:rsidR="00470830">
        <w:t xml:space="preserve">to </w:t>
      </w:r>
      <w:r w:rsidRPr="1B1C2A93">
        <w:t xml:space="preserve">develop a definition of consumer wellbeing. </w:t>
      </w:r>
    </w:p>
    <w:p w14:paraId="7A1BC34A" w14:textId="5DD61731" w:rsidR="008C3EEC" w:rsidRDefault="008C3EEC" w:rsidP="008C3EEC">
      <w:r w:rsidRPr="1B1C2A93">
        <w:t>Consultants Nicola</w:t>
      </w:r>
      <w:r w:rsidR="00440CEC">
        <w:t xml:space="preserve"> Mendelson</w:t>
      </w:r>
      <w:r w:rsidRPr="1B1C2A93">
        <w:t xml:space="preserve"> and Desley</w:t>
      </w:r>
      <w:r w:rsidR="00440CEC">
        <w:t xml:space="preserve"> Renton</w:t>
      </w:r>
      <w:r w:rsidRPr="1B1C2A93">
        <w:t xml:space="preserve"> from Mendleson Communications facilitated the community panel process. Commissioners, </w:t>
      </w:r>
      <w:proofErr w:type="gramStart"/>
      <w:r w:rsidRPr="1B1C2A93">
        <w:t>executive</w:t>
      </w:r>
      <w:r w:rsidR="00470830">
        <w:t>s</w:t>
      </w:r>
      <w:proofErr w:type="gramEnd"/>
      <w:r w:rsidRPr="1B1C2A93">
        <w:t xml:space="preserve"> and project staff observed many of the sessions</w:t>
      </w:r>
      <w:r w:rsidR="00440CEC">
        <w:t>.</w:t>
      </w:r>
    </w:p>
    <w:p w14:paraId="36553A7E" w14:textId="7AAE3B61" w:rsidR="008C3EEC" w:rsidRDefault="008C3EEC" w:rsidP="1B1C2A93">
      <w:r w:rsidRPr="1B1C2A93">
        <w:t xml:space="preserve">The panel delivered the final recommendations to </w:t>
      </w:r>
      <w:r w:rsidR="00440CEC">
        <w:t xml:space="preserve">Chairperson </w:t>
      </w:r>
      <w:r w:rsidRPr="1B1C2A93">
        <w:t>Kate</w:t>
      </w:r>
      <w:r w:rsidR="00440CEC">
        <w:t xml:space="preserve"> Symons</w:t>
      </w:r>
      <w:r w:rsidRPr="1B1C2A93">
        <w:t xml:space="preserve"> and</w:t>
      </w:r>
      <w:r w:rsidR="00440CEC">
        <w:t xml:space="preserve"> Commissioner</w:t>
      </w:r>
      <w:r w:rsidRPr="1B1C2A93">
        <w:t xml:space="preserve"> Simon</w:t>
      </w:r>
      <w:r w:rsidR="00440CEC">
        <w:t xml:space="preserve"> Corden</w:t>
      </w:r>
      <w:r w:rsidRPr="1B1C2A93">
        <w:t xml:space="preserve"> at </w:t>
      </w:r>
      <w:r w:rsidR="006A4EBA">
        <w:t>its</w:t>
      </w:r>
      <w:r>
        <w:t xml:space="preserve"> </w:t>
      </w:r>
      <w:r w:rsidRPr="1B1C2A93">
        <w:t>last session. We committed to reporting back to the community panel in early 2021 and conducting a workshop for those who would like to attend as part of our consultation process on the draft strategy</w:t>
      </w:r>
      <w:r w:rsidR="000D55EE">
        <w:t>.</w:t>
      </w:r>
      <w:r w:rsidR="006A4EBA">
        <w:t xml:space="preserve"> The report can be found on our website</w:t>
      </w:r>
      <w:r>
        <w:t xml:space="preserve"> </w:t>
      </w:r>
      <w:r w:rsidR="000D55EE">
        <w:t xml:space="preserve">[link to </w:t>
      </w:r>
      <w:r w:rsidR="006A4EBA">
        <w:t>be provided on day of strategy release].</w:t>
      </w:r>
    </w:p>
    <w:p w14:paraId="5F266E9E" w14:textId="77777777" w:rsidR="008048FA" w:rsidRDefault="008048FA" w:rsidP="00EE3277">
      <w:pPr>
        <w:pStyle w:val="Heading3"/>
      </w:pPr>
      <w:r w:rsidRPr="1B1C2A93">
        <w:t>Stakeholder reference group</w:t>
      </w:r>
    </w:p>
    <w:p w14:paraId="377304C8" w14:textId="0E28398B" w:rsidR="0084345B" w:rsidRDefault="008048FA" w:rsidP="001861C1">
      <w:r w:rsidRPr="1B1C2A93">
        <w:t xml:space="preserve">Our stakeholder reference group includes representatives from mental health organisations, disability organisations, multicultural organisations, financial </w:t>
      </w:r>
      <w:proofErr w:type="gramStart"/>
      <w:r w:rsidRPr="1B1C2A93">
        <w:t>counsellors</w:t>
      </w:r>
      <w:proofErr w:type="gramEnd"/>
      <w:r w:rsidRPr="1B1C2A93">
        <w:t xml:space="preserve"> and consumer advocacy organisations</w:t>
      </w:r>
      <w:r w:rsidR="001767B4">
        <w:t>:</w:t>
      </w:r>
    </w:p>
    <w:p w14:paraId="1C7CD053" w14:textId="77777777" w:rsidR="00F35E83" w:rsidRDefault="0084345B" w:rsidP="00824B4F">
      <w:pPr>
        <w:pStyle w:val="ListBullet"/>
      </w:pPr>
      <w:r w:rsidRPr="001861C1">
        <w:t>Victorian Mental Illness Awareness Council</w:t>
      </w:r>
    </w:p>
    <w:p w14:paraId="6BE7F6F7" w14:textId="77777777" w:rsidR="00F35E83" w:rsidRDefault="0084345B" w:rsidP="00824B4F">
      <w:pPr>
        <w:pStyle w:val="ListBullet"/>
      </w:pPr>
      <w:r w:rsidRPr="001861C1">
        <w:t>Consumer Policy Research Centre</w:t>
      </w:r>
    </w:p>
    <w:p w14:paraId="046FE791" w14:textId="23938BCE" w:rsidR="00F35E83" w:rsidRDefault="0084345B" w:rsidP="00824B4F">
      <w:pPr>
        <w:pStyle w:val="ListBullet"/>
      </w:pPr>
      <w:r w:rsidRPr="001861C1">
        <w:t xml:space="preserve">IPC </w:t>
      </w:r>
      <w:r w:rsidR="00F35E83">
        <w:t>Health</w:t>
      </w:r>
    </w:p>
    <w:p w14:paraId="5BD46718" w14:textId="77777777" w:rsidR="001861C1" w:rsidRDefault="0084345B" w:rsidP="00824B4F">
      <w:pPr>
        <w:pStyle w:val="ListBullet"/>
      </w:pPr>
      <w:proofErr w:type="spellStart"/>
      <w:r w:rsidRPr="001861C1">
        <w:t>WestJustice</w:t>
      </w:r>
      <w:proofErr w:type="spellEnd"/>
    </w:p>
    <w:p w14:paraId="35A7D7A7" w14:textId="77777777" w:rsidR="001861C1" w:rsidRDefault="0084345B" w:rsidP="00824B4F">
      <w:pPr>
        <w:pStyle w:val="ListBullet"/>
      </w:pPr>
      <w:r w:rsidRPr="001861C1">
        <w:t>Financial Counselling Victoria’s Utilities Working Group</w:t>
      </w:r>
    </w:p>
    <w:p w14:paraId="26872AB8" w14:textId="77777777" w:rsidR="001861C1" w:rsidRDefault="0084345B" w:rsidP="00824B4F">
      <w:pPr>
        <w:pStyle w:val="ListBullet"/>
      </w:pPr>
      <w:r w:rsidRPr="001861C1">
        <w:lastRenderedPageBreak/>
        <w:t>Ethnic Communities Council of Victoria</w:t>
      </w:r>
    </w:p>
    <w:p w14:paraId="56B9C91F" w14:textId="77777777" w:rsidR="001861C1" w:rsidRDefault="001861C1" w:rsidP="00824B4F">
      <w:pPr>
        <w:pStyle w:val="ListBullet"/>
      </w:pPr>
      <w:r>
        <w:t>V</w:t>
      </w:r>
      <w:r w:rsidR="0084345B" w:rsidRPr="001861C1">
        <w:t>ictorian Council of Social Services</w:t>
      </w:r>
    </w:p>
    <w:p w14:paraId="0605B313" w14:textId="77777777" w:rsidR="001861C1" w:rsidRDefault="0084345B" w:rsidP="00824B4F">
      <w:pPr>
        <w:pStyle w:val="ListBullet"/>
      </w:pPr>
      <w:r w:rsidRPr="001861C1">
        <w:t>Women with Disabilities Victoria</w:t>
      </w:r>
    </w:p>
    <w:p w14:paraId="0ACF34CB" w14:textId="4A28FB34" w:rsidR="001861C1" w:rsidRDefault="0084345B" w:rsidP="00824B4F">
      <w:pPr>
        <w:pStyle w:val="ListBullet"/>
      </w:pPr>
      <w:r w:rsidRPr="001861C1">
        <w:t>Adult Multicultural Education Services</w:t>
      </w:r>
    </w:p>
    <w:p w14:paraId="3DA664DB" w14:textId="77777777" w:rsidR="001861C1" w:rsidRDefault="0084345B" w:rsidP="00824B4F">
      <w:pPr>
        <w:pStyle w:val="ListBullet"/>
      </w:pPr>
      <w:r w:rsidRPr="001861C1">
        <w:t xml:space="preserve">Uniting </w:t>
      </w:r>
      <w:proofErr w:type="spellStart"/>
      <w:r w:rsidRPr="001861C1">
        <w:t>Kildonan</w:t>
      </w:r>
      <w:proofErr w:type="spellEnd"/>
    </w:p>
    <w:p w14:paraId="2EC26372" w14:textId="489F4B3F" w:rsidR="00F35E83" w:rsidRPr="001861C1" w:rsidRDefault="0084345B" w:rsidP="00824B4F">
      <w:pPr>
        <w:pStyle w:val="ListBullet"/>
      </w:pPr>
      <w:r w:rsidRPr="001861C1">
        <w:t>Consumer Action Law Centre</w:t>
      </w:r>
      <w:r w:rsidR="006B1D5E">
        <w:t>.</w:t>
      </w:r>
    </w:p>
    <w:p w14:paraId="09F27CE5" w14:textId="7BD048C8" w:rsidR="008048FA" w:rsidRPr="001861C1" w:rsidRDefault="008048FA" w:rsidP="001861C1">
      <w:r w:rsidRPr="001861C1">
        <w:t>The group met in October and December 2020 to discuss the vulnerability strategy and provide input to inform the problem definition</w:t>
      </w:r>
      <w:r w:rsidR="006B1D5E">
        <w:t>,</w:t>
      </w:r>
      <w:r w:rsidRPr="001861C1">
        <w:t xml:space="preserve"> particularly in relation to terminology. </w:t>
      </w:r>
    </w:p>
    <w:p w14:paraId="0F9DB763" w14:textId="77777777" w:rsidR="00F74030" w:rsidRDefault="00F74030" w:rsidP="00D0454D">
      <w:pPr>
        <w:pStyle w:val="Heading2"/>
      </w:pPr>
      <w:bookmarkStart w:id="64" w:name="_Toc71024140"/>
      <w:r w:rsidRPr="1B1C2A93">
        <w:t>Cross-industry workshops on access and inclusion</w:t>
      </w:r>
      <w:bookmarkEnd w:id="64"/>
    </w:p>
    <w:p w14:paraId="309100C5" w14:textId="2C78E554" w:rsidR="00F74030" w:rsidRDefault="0027422F" w:rsidP="00F74030">
      <w:r>
        <w:t xml:space="preserve">On </w:t>
      </w:r>
      <w:r w:rsidR="004777F5">
        <w:t>12 November 2020, w</w:t>
      </w:r>
      <w:r w:rsidR="00F74030" w:rsidRPr="1B1C2A93">
        <w:t xml:space="preserve">e held a cross-sector workshop to discuss the experiences of consumers experiencing vulnerability and barriers to support, especially for the Utility Relief Grant Scheme. </w:t>
      </w:r>
    </w:p>
    <w:p w14:paraId="45D75B0F" w14:textId="77777777" w:rsidR="00F74030" w:rsidRDefault="00F74030" w:rsidP="00F74030">
      <w:r w:rsidRPr="1B1C2A93">
        <w:t xml:space="preserve">Participants came from across sectors including water, energy, superannuation, banking, </w:t>
      </w:r>
      <w:proofErr w:type="gramStart"/>
      <w:r w:rsidRPr="1B1C2A93">
        <w:t>community</w:t>
      </w:r>
      <w:proofErr w:type="gramEnd"/>
      <w:r w:rsidRPr="1B1C2A93">
        <w:t xml:space="preserve"> and government to participate in a collaborative and fruitful discussion. The workshop had two sessions: </w:t>
      </w:r>
    </w:p>
    <w:p w14:paraId="71CD31F4" w14:textId="77777777" w:rsidR="00F74030" w:rsidRDefault="00F74030" w:rsidP="00824B4F">
      <w:pPr>
        <w:pStyle w:val="ListBullet"/>
        <w:rPr>
          <w:rFonts w:eastAsiaTheme="minorEastAsia"/>
        </w:rPr>
      </w:pPr>
      <w:r w:rsidRPr="1B1C2A93">
        <w:t xml:space="preserve">understanding the experiences of consumers experiencing vulnerability </w:t>
      </w:r>
    </w:p>
    <w:p w14:paraId="68023FDF" w14:textId="77777777" w:rsidR="00F74030" w:rsidRPr="00525007" w:rsidRDefault="00F74030" w:rsidP="00824B4F">
      <w:pPr>
        <w:pStyle w:val="ListBullet"/>
        <w:rPr>
          <w:rFonts w:eastAsiaTheme="minorEastAsia"/>
        </w:rPr>
      </w:pPr>
      <w:r w:rsidRPr="1B1C2A93">
        <w:t xml:space="preserve">exploring barriers to access and support, especially for utility relief grants.  </w:t>
      </w:r>
    </w:p>
    <w:p w14:paraId="04577A0B" w14:textId="00E26D0B" w:rsidR="00B51FFD" w:rsidRDefault="0078769B" w:rsidP="00B51FFD">
      <w:pPr>
        <w:pStyle w:val="Heading2"/>
      </w:pPr>
      <w:bookmarkStart w:id="65" w:name="_Toc71024141"/>
      <w:r>
        <w:t>Webinar on universal and inclusive engagement</w:t>
      </w:r>
      <w:bookmarkEnd w:id="65"/>
    </w:p>
    <w:p w14:paraId="3E14116B" w14:textId="63753050" w:rsidR="0078769B" w:rsidRDefault="00085353" w:rsidP="0078769B">
      <w:r>
        <w:t>O</w:t>
      </w:r>
      <w:r w:rsidR="00D22DDB">
        <w:t xml:space="preserve">n </w:t>
      </w:r>
      <w:r>
        <w:t xml:space="preserve">11 </w:t>
      </w:r>
      <w:r w:rsidR="00D22DDB">
        <w:t xml:space="preserve">March 2021, we held a </w:t>
      </w:r>
      <w:r w:rsidR="003112CF">
        <w:t xml:space="preserve">webinar for government organisations, regulated </w:t>
      </w:r>
      <w:proofErr w:type="gramStart"/>
      <w:r w:rsidR="003112CF">
        <w:t>businesses</w:t>
      </w:r>
      <w:proofErr w:type="gramEnd"/>
      <w:r w:rsidR="003112CF">
        <w:t xml:space="preserve"> and </w:t>
      </w:r>
      <w:r w:rsidR="00267D67">
        <w:t xml:space="preserve">members </w:t>
      </w:r>
      <w:r w:rsidR="003112CF">
        <w:t xml:space="preserve">of </w:t>
      </w:r>
      <w:r w:rsidR="00F70ADC">
        <w:t>the community sector</w:t>
      </w:r>
      <w:r w:rsidR="00092B1B">
        <w:t xml:space="preserve"> on the launch of the </w:t>
      </w:r>
      <w:r w:rsidR="005017DF">
        <w:t xml:space="preserve">guidance paper on </w:t>
      </w:r>
      <w:r w:rsidR="00525007">
        <w:t>universal</w:t>
      </w:r>
      <w:r w:rsidR="005017DF">
        <w:t xml:space="preserve"> and inclusive </w:t>
      </w:r>
      <w:r w:rsidR="00525007">
        <w:t>engagement</w:t>
      </w:r>
      <w:r w:rsidR="005017DF">
        <w:t xml:space="preserve">, written in partnership with the University of </w:t>
      </w:r>
      <w:r w:rsidR="00525007">
        <w:t>Melbourne’s</w:t>
      </w:r>
      <w:r w:rsidR="005017DF">
        <w:t xml:space="preserve"> Social Equity </w:t>
      </w:r>
      <w:r w:rsidR="00525007">
        <w:t>Institute</w:t>
      </w:r>
      <w:r w:rsidR="005017DF">
        <w:t xml:space="preserve">. </w:t>
      </w:r>
    </w:p>
    <w:p w14:paraId="0C6BE13F" w14:textId="3FBEFAD4" w:rsidR="00CD124A" w:rsidRDefault="00525007" w:rsidP="0078769B">
      <w:r>
        <w:rPr>
          <w:rStyle w:val="normaltextrun"/>
          <w:rFonts w:ascii="Arial" w:hAnsi="Arial" w:cs="Arial"/>
          <w:color w:val="000000"/>
          <w:bdr w:val="none" w:sz="0" w:space="0" w:color="auto" w:frame="1"/>
        </w:rPr>
        <w:t xml:space="preserve">The guidance is a practical tool for universal engagement for regulators, but equally applies to businesses and organisations across sectors. It </w:t>
      </w:r>
      <w:r w:rsidR="00CD124A">
        <w:t xml:space="preserve">provides </w:t>
      </w:r>
      <w:r w:rsidR="00CD124A">
        <w:rPr>
          <w:rStyle w:val="normaltextrun"/>
          <w:rFonts w:ascii="Arial" w:hAnsi="Arial" w:cs="Arial"/>
          <w:color w:val="000000"/>
          <w:bdr w:val="none" w:sz="0" w:space="0" w:color="auto" w:frame="1"/>
        </w:rPr>
        <w:t>principles and actions to shape engagement practice and create inclusive engagement design.  </w:t>
      </w:r>
    </w:p>
    <w:p w14:paraId="4886AF93" w14:textId="47A4EC67" w:rsidR="001824DA" w:rsidRDefault="001824DA" w:rsidP="00D0454D">
      <w:pPr>
        <w:pStyle w:val="Heading2"/>
      </w:pPr>
      <w:bookmarkStart w:id="66" w:name="_Toc71024142"/>
      <w:r>
        <w:t>Key research activities</w:t>
      </w:r>
      <w:bookmarkEnd w:id="66"/>
    </w:p>
    <w:p w14:paraId="0C5D4768" w14:textId="2FD56EE2" w:rsidR="08DA8A46" w:rsidRDefault="2DBA6D86" w:rsidP="001824DA">
      <w:pPr>
        <w:pStyle w:val="Heading3"/>
      </w:pPr>
      <w:r w:rsidRPr="1B1C2A93">
        <w:t>Interviews with community workers</w:t>
      </w:r>
    </w:p>
    <w:p w14:paraId="3E14900B" w14:textId="0AD7DADE" w:rsidR="08DA8A46" w:rsidRDefault="00A65C6E" w:rsidP="1B1C2A93">
      <w:r>
        <w:t xml:space="preserve">In 2020, the </w:t>
      </w:r>
      <w:r w:rsidR="2DBA6D86" w:rsidRPr="1B1C2A93">
        <w:t>C</w:t>
      </w:r>
      <w:r w:rsidR="004C1F46">
        <w:t>onsumer</w:t>
      </w:r>
      <w:r w:rsidR="00DB5BA0">
        <w:t xml:space="preserve"> </w:t>
      </w:r>
      <w:r w:rsidR="2DBA6D86" w:rsidRPr="1B1C2A93">
        <w:t>P</w:t>
      </w:r>
      <w:r w:rsidR="00DB5BA0">
        <w:t xml:space="preserve">olicy </w:t>
      </w:r>
      <w:r w:rsidR="2DBA6D86" w:rsidRPr="1B1C2A93">
        <w:t>R</w:t>
      </w:r>
      <w:r w:rsidR="00DB5BA0">
        <w:t xml:space="preserve">esearch </w:t>
      </w:r>
      <w:r w:rsidR="2DBA6D86" w:rsidRPr="1B1C2A93">
        <w:t>C</w:t>
      </w:r>
      <w:r w:rsidR="00DB5BA0">
        <w:t>entre</w:t>
      </w:r>
      <w:r w:rsidR="2DBA6D86" w:rsidRPr="1B1C2A93">
        <w:t xml:space="preserve"> </w:t>
      </w:r>
      <w:r w:rsidR="000D55EE">
        <w:t>conducted</w:t>
      </w:r>
      <w:r w:rsidR="2DBA6D86" w:rsidRPr="1B1C2A93">
        <w:t xml:space="preserve"> interviews with community workers through its Energy Simplified program and in partnership with Monash University to gain insights into the experiences of consumers in the energy market. Four quarterly reports w</w:t>
      </w:r>
      <w:r w:rsidR="000D55EE">
        <w:t>ere</w:t>
      </w:r>
      <w:r w:rsidR="2DBA6D86" w:rsidRPr="1B1C2A93">
        <w:t xml:space="preserve"> be delivered to the commission over one year, with each report building upon the last. </w:t>
      </w:r>
      <w:r w:rsidR="00F62E07">
        <w:t>The report can be found on our website</w:t>
      </w:r>
      <w:r w:rsidR="2DBA6D86">
        <w:t xml:space="preserve"> </w:t>
      </w:r>
      <w:r w:rsidR="005A2EC7">
        <w:t xml:space="preserve">[link to </w:t>
      </w:r>
      <w:r w:rsidR="00F62E07">
        <w:t>be provided on day of strategy release].</w:t>
      </w:r>
    </w:p>
    <w:p w14:paraId="31FD40D8" w14:textId="180A3311" w:rsidR="006206AC" w:rsidRDefault="00A3389F" w:rsidP="00EE3277">
      <w:pPr>
        <w:pStyle w:val="Heading2"/>
      </w:pPr>
      <w:bookmarkStart w:id="67" w:name="_Toc71024143"/>
      <w:r>
        <w:lastRenderedPageBreak/>
        <w:t>E</w:t>
      </w:r>
      <w:r w:rsidR="006206AC">
        <w:t>xternal reports</w:t>
      </w:r>
      <w:bookmarkEnd w:id="67"/>
    </w:p>
    <w:p w14:paraId="5A4B8652" w14:textId="3F3371CC" w:rsidR="009C57A7" w:rsidRDefault="009C57A7" w:rsidP="009C57A7">
      <w:r>
        <w:t>Key reports we considered in the formulation of our themes included:</w:t>
      </w:r>
    </w:p>
    <w:p w14:paraId="33A182FD" w14:textId="08FD2621" w:rsidR="009C57A7" w:rsidRDefault="004B67F4" w:rsidP="00824B4F">
      <w:pPr>
        <w:pStyle w:val="ListBullet"/>
      </w:pPr>
      <w:hyperlink r:id="rId35" w:tooltip="https://cprc.org.au/consumers-and-covid-19-from-crisis-to-recovery/" w:history="1">
        <w:r w:rsidR="009C57A7" w:rsidRPr="00905C90">
          <w:rPr>
            <w:rStyle w:val="Hyperlink"/>
            <w:color w:val="236192" w:themeColor="accent1"/>
          </w:rPr>
          <w:t xml:space="preserve">Consumers and COVID-19: </w:t>
        </w:r>
        <w:r w:rsidR="0067567B">
          <w:rPr>
            <w:rStyle w:val="Hyperlink"/>
            <w:color w:val="236192" w:themeColor="accent1"/>
          </w:rPr>
          <w:t>f</w:t>
        </w:r>
        <w:r w:rsidR="009C57A7" w:rsidRPr="00905C90">
          <w:rPr>
            <w:rStyle w:val="Hyperlink"/>
            <w:color w:val="236192" w:themeColor="accent1"/>
          </w:rPr>
          <w:t>rom crisis to recovery</w:t>
        </w:r>
      </w:hyperlink>
      <w:r w:rsidR="009C57A7" w:rsidRPr="00905C90">
        <w:rPr>
          <w:color w:val="236192" w:themeColor="accent1"/>
        </w:rPr>
        <w:t xml:space="preserve"> </w:t>
      </w:r>
      <w:r w:rsidR="009C57A7">
        <w:t>– Consumer Policy Research Centre</w:t>
      </w:r>
    </w:p>
    <w:p w14:paraId="08154477" w14:textId="31CC6A80" w:rsidR="009C57A7" w:rsidRDefault="004B67F4" w:rsidP="00824B4F">
      <w:pPr>
        <w:pStyle w:val="ListBullet"/>
      </w:pPr>
      <w:hyperlink r:id="rId36" w:tooltip="https://www.ewov.com.au/uploads/main/Reports/Other-reports/Affordability-report/affordability_report_march_2020.pdf" w:history="1">
        <w:r w:rsidR="002515DF" w:rsidRPr="00181EFF">
          <w:rPr>
            <w:rStyle w:val="Hyperlink"/>
            <w:color w:val="236192" w:themeColor="accent1"/>
          </w:rPr>
          <w:t xml:space="preserve">Affordability </w:t>
        </w:r>
        <w:r w:rsidR="009F5535" w:rsidRPr="00181EFF">
          <w:rPr>
            <w:rStyle w:val="Hyperlink"/>
            <w:color w:val="236192" w:themeColor="accent1"/>
          </w:rPr>
          <w:t>r</w:t>
        </w:r>
        <w:r w:rsidR="002515DF" w:rsidRPr="00181EFF">
          <w:rPr>
            <w:rStyle w:val="Hyperlink"/>
            <w:color w:val="236192" w:themeColor="accent1"/>
          </w:rPr>
          <w:t>eport</w:t>
        </w:r>
      </w:hyperlink>
      <w:r w:rsidR="002515DF">
        <w:t xml:space="preserve"> – Energy and Water Ombudsman (Victoria)</w:t>
      </w:r>
    </w:p>
    <w:p w14:paraId="1B32F813" w14:textId="0E26CA1D" w:rsidR="002515DF" w:rsidRDefault="004B67F4" w:rsidP="00824B4F">
      <w:pPr>
        <w:pStyle w:val="ListBullet"/>
      </w:pPr>
      <w:hyperlink r:id="rId37" w:tooltip="https://www.ewov.com.au/reports/missing-the-mark" w:history="1">
        <w:r w:rsidR="002515DF" w:rsidRPr="006B0AFD">
          <w:rPr>
            <w:rStyle w:val="Hyperlink"/>
            <w:color w:val="236192" w:themeColor="accent1"/>
          </w:rPr>
          <w:t xml:space="preserve">Missing the </w:t>
        </w:r>
        <w:r w:rsidR="009F5535" w:rsidRPr="006B0AFD">
          <w:rPr>
            <w:rStyle w:val="Hyperlink"/>
            <w:color w:val="236192" w:themeColor="accent1"/>
          </w:rPr>
          <w:t>m</w:t>
        </w:r>
        <w:r w:rsidR="002515DF" w:rsidRPr="006B0AFD">
          <w:rPr>
            <w:rStyle w:val="Hyperlink"/>
            <w:color w:val="236192" w:themeColor="accent1"/>
          </w:rPr>
          <w:t>ark</w:t>
        </w:r>
      </w:hyperlink>
      <w:r w:rsidR="002515DF">
        <w:t xml:space="preserve"> - Energy and Water Ombudsman (Victoria) </w:t>
      </w:r>
    </w:p>
    <w:p w14:paraId="29BAD5E2" w14:textId="0E4A2190" w:rsidR="002515DF" w:rsidRDefault="00FC7279" w:rsidP="00824B4F">
      <w:pPr>
        <w:pStyle w:val="ListBullet"/>
      </w:pPr>
      <w:r>
        <w:t>Victorian Council of Social Service</w:t>
      </w:r>
      <w:r w:rsidR="00C016C2">
        <w:t xml:space="preserve"> reports </w:t>
      </w:r>
    </w:p>
    <w:p w14:paraId="6D3C1ECC" w14:textId="37C1532A" w:rsidR="00DC4244" w:rsidRDefault="004B67F4" w:rsidP="00B579EB">
      <w:pPr>
        <w:pStyle w:val="ListBullet2"/>
      </w:pPr>
      <w:hyperlink r:id="rId38" w:tooltip="https://vcoss.org.au/analysis/2015/12/insecure-work-creates-vulnerability-and-increases-inequality/" w:history="1">
        <w:r w:rsidR="00071D7F" w:rsidRPr="00EB2357">
          <w:rPr>
            <w:rStyle w:val="Hyperlink"/>
            <w:color w:val="236192" w:themeColor="accent1"/>
          </w:rPr>
          <w:t>Insecure work creates vulnerability and increases inequality</w:t>
        </w:r>
      </w:hyperlink>
    </w:p>
    <w:p w14:paraId="771CBC56" w14:textId="21F63437" w:rsidR="003C1A56" w:rsidRPr="004D09F8" w:rsidRDefault="004B67F4" w:rsidP="00B579EB">
      <w:pPr>
        <w:pStyle w:val="ListBullet2"/>
        <w:rPr>
          <w:color w:val="236192" w:themeColor="accent1"/>
        </w:rPr>
      </w:pPr>
      <w:hyperlink r:id="rId39" w:tooltip="https://vcoss.org.au/policylibrary/2020/08/vicgov-covid19-response/" w:history="1">
        <w:r w:rsidR="003C1A56" w:rsidRPr="004D09F8">
          <w:rPr>
            <w:rStyle w:val="Hyperlink"/>
            <w:color w:val="236192" w:themeColor="accent1"/>
          </w:rPr>
          <w:t>COVID-19 and the Victorian Community Sector</w:t>
        </w:r>
      </w:hyperlink>
    </w:p>
    <w:p w14:paraId="4B50BB1B" w14:textId="28AA69BF" w:rsidR="005D5D4C" w:rsidRDefault="004B67F4" w:rsidP="00B579EB">
      <w:pPr>
        <w:pStyle w:val="ListBullet2"/>
      </w:pPr>
      <w:hyperlink r:id="rId40" w:tooltip="https://vcoss.org.au/policylibrary/2020/07/vcoss-submission-to-the-escs-draft-decision-on-supporting-energy-customers-through-the-coronavirus-pandemic/" w:history="1">
        <w:r w:rsidR="005D5D4C" w:rsidRPr="008A3CC2">
          <w:rPr>
            <w:rStyle w:val="Hyperlink"/>
            <w:color w:val="236192" w:themeColor="accent1"/>
          </w:rPr>
          <w:t>Supporting energy customers through the coronavirus pandemic</w:t>
        </w:r>
      </w:hyperlink>
      <w:r w:rsidR="005D5D4C">
        <w:t xml:space="preserve"> </w:t>
      </w:r>
    </w:p>
    <w:p w14:paraId="441188AE" w14:textId="32C54C62" w:rsidR="00C016C2" w:rsidRDefault="00C016C2" w:rsidP="00824B4F">
      <w:pPr>
        <w:pStyle w:val="ListBullet"/>
      </w:pPr>
      <w:r>
        <w:t>‘</w:t>
      </w:r>
      <w:hyperlink r:id="rId41" w:tooltip="https://thriving.org.au/what-we-do/disaster-planning-and-recovery" w:history="1">
        <w:r w:rsidRPr="008313FA">
          <w:rPr>
            <w:rStyle w:val="Hyperlink"/>
            <w:color w:val="236192" w:themeColor="accent1"/>
          </w:rPr>
          <w:t xml:space="preserve">Disaster </w:t>
        </w:r>
        <w:r w:rsidR="006501E3" w:rsidRPr="008313FA">
          <w:rPr>
            <w:rStyle w:val="Hyperlink"/>
            <w:color w:val="236192" w:themeColor="accent1"/>
          </w:rPr>
          <w:t>planning and rec</w:t>
        </w:r>
        <w:r w:rsidR="00C8176D" w:rsidRPr="008313FA">
          <w:rPr>
            <w:rStyle w:val="Hyperlink"/>
            <w:color w:val="236192" w:themeColor="accent1"/>
          </w:rPr>
          <w:t xml:space="preserve">overy </w:t>
        </w:r>
        <w:r w:rsidR="00E453EC" w:rsidRPr="008313FA">
          <w:rPr>
            <w:rStyle w:val="Hyperlink"/>
            <w:color w:val="236192" w:themeColor="accent1"/>
          </w:rPr>
          <w:t>research</w:t>
        </w:r>
        <w:r w:rsidRPr="008313FA">
          <w:rPr>
            <w:rStyle w:val="Hyperlink"/>
            <w:color w:val="236192" w:themeColor="accent1"/>
          </w:rPr>
          <w:t xml:space="preserve"> </w:t>
        </w:r>
        <w:r w:rsidR="009F5535" w:rsidRPr="008313FA">
          <w:rPr>
            <w:rStyle w:val="Hyperlink"/>
            <w:color w:val="236192" w:themeColor="accent1"/>
          </w:rPr>
          <w:t>r</w:t>
        </w:r>
        <w:r w:rsidRPr="008313FA">
          <w:rPr>
            <w:rStyle w:val="Hyperlink"/>
            <w:color w:val="236192" w:themeColor="accent1"/>
          </w:rPr>
          <w:t>eport</w:t>
        </w:r>
      </w:hyperlink>
      <w:r>
        <w:t xml:space="preserve"> – Thriving Communities Partnership </w:t>
      </w:r>
    </w:p>
    <w:p w14:paraId="5C90E6A9" w14:textId="2531DF24" w:rsidR="00C016C2" w:rsidRPr="009C57A7" w:rsidRDefault="004B67F4" w:rsidP="00824B4F">
      <w:pPr>
        <w:pStyle w:val="ListBullet"/>
      </w:pPr>
      <w:hyperlink r:id="rId42" w:history="1">
        <w:r w:rsidR="001C0730" w:rsidRPr="008C79C1">
          <w:rPr>
            <w:rStyle w:val="Hyperlink"/>
            <w:color w:val="236192" w:themeColor="accent1"/>
          </w:rPr>
          <w:t>Energy customer sentiment survey: December 2020</w:t>
        </w:r>
      </w:hyperlink>
      <w:r w:rsidR="001C0730" w:rsidRPr="008C79C1">
        <w:rPr>
          <w:color w:val="4986A0" w:themeColor="text2"/>
        </w:rPr>
        <w:t xml:space="preserve"> </w:t>
      </w:r>
      <w:r w:rsidR="001C0730">
        <w:t xml:space="preserve">– </w:t>
      </w:r>
      <w:r w:rsidR="00C016C2">
        <w:t>Energy Consumers Australia</w:t>
      </w:r>
      <w:r w:rsidR="00F34C81">
        <w:t>.</w:t>
      </w:r>
    </w:p>
    <w:p w14:paraId="7C7665C0" w14:textId="57DBFEB5" w:rsidR="000D55EE" w:rsidRDefault="000D55EE" w:rsidP="00D0454D">
      <w:pPr>
        <w:pStyle w:val="Heading2"/>
      </w:pPr>
      <w:bookmarkStart w:id="68" w:name="_Toc71024144"/>
      <w:r>
        <w:t>Key capability building activities</w:t>
      </w:r>
      <w:bookmarkEnd w:id="68"/>
    </w:p>
    <w:p w14:paraId="6A956EC8" w14:textId="72EC61FD" w:rsidR="000D55EE" w:rsidRDefault="000D55EE" w:rsidP="00D0454D">
      <w:pPr>
        <w:pStyle w:val="Heading3"/>
      </w:pPr>
      <w:r w:rsidRPr="1B1C2A93">
        <w:t>Family violence engagement framework</w:t>
      </w:r>
    </w:p>
    <w:p w14:paraId="01C7EBB7" w14:textId="1C203BF0" w:rsidR="000D55EE" w:rsidRDefault="004B67F4" w:rsidP="017A75BB">
      <w:pPr>
        <w:rPr>
          <w:lang w:val="en-US"/>
        </w:rPr>
      </w:pPr>
      <w:hyperlink r:id="rId43">
        <w:r w:rsidR="000D55EE" w:rsidRPr="0250346D">
          <w:rPr>
            <w:rStyle w:val="Hyperlink"/>
            <w:rFonts w:ascii="Arial" w:eastAsia="Arial" w:hAnsi="Arial" w:cs="Arial"/>
            <w:u w:val="none"/>
            <w:lang w:val="en-US"/>
          </w:rPr>
          <w:t>Domestic Violence Victoria</w:t>
        </w:r>
      </w:hyperlink>
      <w:r w:rsidR="000D55EE" w:rsidRPr="0250346D">
        <w:rPr>
          <w:lang w:val="en-US"/>
        </w:rPr>
        <w:t xml:space="preserve"> </w:t>
      </w:r>
      <w:r w:rsidR="00091581" w:rsidRPr="0250346D">
        <w:rPr>
          <w:lang w:val="en-US"/>
        </w:rPr>
        <w:t>advised</w:t>
      </w:r>
      <w:r w:rsidR="00720DD0" w:rsidRPr="0250346D">
        <w:rPr>
          <w:lang w:val="en-US"/>
        </w:rPr>
        <w:t xml:space="preserve"> us</w:t>
      </w:r>
      <w:r w:rsidR="000D55EE" w:rsidRPr="0250346D">
        <w:rPr>
          <w:lang w:val="en-US"/>
        </w:rPr>
        <w:t xml:space="preserve"> on </w:t>
      </w:r>
      <w:r w:rsidR="00720DD0" w:rsidRPr="0250346D">
        <w:rPr>
          <w:lang w:val="en-US"/>
        </w:rPr>
        <w:t>how</w:t>
      </w:r>
      <w:r w:rsidR="000D55EE" w:rsidRPr="0250346D">
        <w:rPr>
          <w:lang w:val="en-US"/>
        </w:rPr>
        <w:t xml:space="preserve"> we engage with survivor advocates and </w:t>
      </w:r>
      <w:r w:rsidR="00D04124">
        <w:rPr>
          <w:lang w:val="en-US"/>
        </w:rPr>
        <w:t>consumer</w:t>
      </w:r>
      <w:r w:rsidR="000D55EE" w:rsidRPr="0250346D">
        <w:rPr>
          <w:lang w:val="en-US"/>
        </w:rPr>
        <w:t xml:space="preserve">s experiencing family violence. The guidance documents </w:t>
      </w:r>
      <w:r w:rsidR="00091581" w:rsidRPr="0250346D">
        <w:rPr>
          <w:lang w:val="en-US"/>
        </w:rPr>
        <w:t xml:space="preserve">developed </w:t>
      </w:r>
      <w:r w:rsidR="00D955B5" w:rsidRPr="0250346D">
        <w:rPr>
          <w:lang w:val="en-US"/>
        </w:rPr>
        <w:t xml:space="preserve">provided </w:t>
      </w:r>
      <w:r w:rsidR="000D55EE" w:rsidRPr="0250346D">
        <w:rPr>
          <w:lang w:val="en-US"/>
        </w:rPr>
        <w:t xml:space="preserve">practical guidance for </w:t>
      </w:r>
      <w:r w:rsidR="006618CF" w:rsidRPr="0250346D">
        <w:rPr>
          <w:lang w:val="en-US"/>
        </w:rPr>
        <w:t>the commission</w:t>
      </w:r>
      <w:r w:rsidR="000D55EE" w:rsidRPr="0250346D">
        <w:rPr>
          <w:lang w:val="en-US"/>
        </w:rPr>
        <w:t xml:space="preserve"> and our stakeholders on better practice engagement with victim survivors.</w:t>
      </w:r>
    </w:p>
    <w:p w14:paraId="6DAA8506" w14:textId="36B1F4AC" w:rsidR="000D55EE" w:rsidRDefault="000D55EE" w:rsidP="000D55EE">
      <w:r>
        <w:t>Domestic Violence Victoria has progressed this project with guidance from the Project Steering Group, featuring commission staff</w:t>
      </w:r>
      <w:r w:rsidR="006618CF">
        <w:t xml:space="preserve">, </w:t>
      </w:r>
      <w:r>
        <w:t xml:space="preserve">the University of Melbourne and survivor advocates who are part of the </w:t>
      </w:r>
      <w:hyperlink r:id="rId44">
        <w:r w:rsidRPr="017A75BB">
          <w:rPr>
            <w:rStyle w:val="Hyperlink"/>
            <w:rFonts w:ascii="Arial" w:eastAsia="Arial" w:hAnsi="Arial" w:cs="Arial"/>
            <w:u w:val="none"/>
          </w:rPr>
          <w:t>WEAVERs project</w:t>
        </w:r>
      </w:hyperlink>
      <w:r>
        <w:t xml:space="preserve">.  </w:t>
      </w:r>
    </w:p>
    <w:p w14:paraId="41BE2434" w14:textId="273EAD30" w:rsidR="000D55EE" w:rsidRDefault="000D55EE" w:rsidP="000D55EE">
      <w:r w:rsidRPr="1B1C2A93">
        <w:t xml:space="preserve">One-on-one interviews with representatives from the commission, energy, water, community sector and other industries were conducted in November and December 2020. A survey was also sent to approximately 70 representatives to inform the project. Domestic Violence Victoria is currently undertaking a literature review </w:t>
      </w:r>
      <w:r w:rsidR="006618CF">
        <w:t>to</w:t>
      </w:r>
      <w:r w:rsidRPr="1B1C2A93">
        <w:t xml:space="preserve"> inform two co-design sessions held in February 2021. </w:t>
      </w:r>
    </w:p>
    <w:p w14:paraId="174E9ED1" w14:textId="0A286B3C" w:rsidR="08DA8A46" w:rsidRDefault="7976F4CB" w:rsidP="00D0454D">
      <w:pPr>
        <w:pStyle w:val="Heading3"/>
      </w:pPr>
      <w:r w:rsidRPr="1B1C2A93">
        <w:t>Guidance on universal engagement</w:t>
      </w:r>
    </w:p>
    <w:p w14:paraId="587DD36B" w14:textId="37EC6CC0" w:rsidR="008048FA" w:rsidRDefault="7976F4CB" w:rsidP="003B4910">
      <w:r w:rsidRPr="1B1C2A93">
        <w:t xml:space="preserve">The University of Melbourne’s Social Equity Institute </w:t>
      </w:r>
      <w:r w:rsidR="003B4910">
        <w:t>developed a</w:t>
      </w:r>
      <w:r w:rsidRPr="1B1C2A93">
        <w:t xml:space="preserve"> guid</w:t>
      </w:r>
      <w:r w:rsidR="00813D95">
        <w:t>e</w:t>
      </w:r>
      <w:r>
        <w:t xml:space="preserve"> </w:t>
      </w:r>
      <w:r w:rsidRPr="1B1C2A93">
        <w:t xml:space="preserve">for </w:t>
      </w:r>
      <w:r w:rsidR="009E09ED">
        <w:t xml:space="preserve">us on </w:t>
      </w:r>
      <w:r w:rsidRPr="1B1C2A93">
        <w:t xml:space="preserve">universal engagement </w:t>
      </w:r>
      <w:r w:rsidR="003B4910">
        <w:t>to</w:t>
      </w:r>
      <w:r w:rsidRPr="1B1C2A93">
        <w:t xml:space="preserve"> complement </w:t>
      </w:r>
      <w:r w:rsidR="00DF1A48">
        <w:t>our</w:t>
      </w:r>
      <w:r w:rsidRPr="1B1C2A93">
        <w:t xml:space="preserve"> existing engagement frameworks. </w:t>
      </w:r>
      <w:r w:rsidR="003B4910">
        <w:t>The</w:t>
      </w:r>
      <w:r w:rsidR="009E09ED">
        <w:t>y</w:t>
      </w:r>
      <w:r w:rsidR="003B4910">
        <w:t xml:space="preserve"> </w:t>
      </w:r>
      <w:r w:rsidRPr="003B4910">
        <w:t>propos</w:t>
      </w:r>
      <w:r w:rsidR="009E09ED">
        <w:t>ed</w:t>
      </w:r>
      <w:r w:rsidRPr="003B4910">
        <w:t xml:space="preserve"> 10 principles for universal consumer engagement by essential services regulators, including sensitive and appropriate engagement with consumers experiencing vulnerability. </w:t>
      </w:r>
      <w:r w:rsidR="008048FA">
        <w:t xml:space="preserve">We launched the report </w:t>
      </w:r>
      <w:r w:rsidR="009E09ED">
        <w:t xml:space="preserve">they created for us </w:t>
      </w:r>
      <w:r w:rsidR="008048FA">
        <w:t xml:space="preserve">in March 2021. </w:t>
      </w:r>
      <w:r w:rsidR="00F846E6">
        <w:t xml:space="preserve">Report can be </w:t>
      </w:r>
      <w:hyperlink r:id="rId45" w:anchor="tabs-container2" w:history="1">
        <w:r w:rsidR="00F846E6" w:rsidRPr="00661450">
          <w:rPr>
            <w:rStyle w:val="Hyperlink"/>
            <w:color w:val="236192" w:themeColor="accent1"/>
          </w:rPr>
          <w:t>found on our website</w:t>
        </w:r>
      </w:hyperlink>
      <w:r w:rsidR="00F846E6">
        <w:t>.</w:t>
      </w:r>
    </w:p>
    <w:p w14:paraId="0BCA4ED4" w14:textId="640444EC" w:rsidR="08DA8A46" w:rsidRDefault="008048FA" w:rsidP="1B1C2A93">
      <w:r>
        <w:t xml:space="preserve">The </w:t>
      </w:r>
      <w:r w:rsidR="0033305E">
        <w:t>i</w:t>
      </w:r>
      <w:r>
        <w:t>nstitute also developed a</w:t>
      </w:r>
      <w:r w:rsidR="009E09ED">
        <w:t>n assessment tool for</w:t>
      </w:r>
      <w:r w:rsidR="7976F4CB" w:rsidRPr="008048FA">
        <w:t xml:space="preserve"> website accessibility</w:t>
      </w:r>
      <w:r w:rsidR="009E09ED">
        <w:t xml:space="preserve">. This tool </w:t>
      </w:r>
      <w:r w:rsidR="0050764A">
        <w:t>was</w:t>
      </w:r>
      <w:r w:rsidR="7976F4CB">
        <w:t xml:space="preserve"> </w:t>
      </w:r>
      <w:r w:rsidR="7976F4CB" w:rsidRPr="008048FA">
        <w:t xml:space="preserve">designed to support businesses to check and improve the cognitive accessibility of their </w:t>
      </w:r>
      <w:r w:rsidR="7976F4CB" w:rsidRPr="008048FA">
        <w:lastRenderedPageBreak/>
        <w:t xml:space="preserve">websites. It is based on research conducted by the </w:t>
      </w:r>
      <w:r w:rsidR="00445DBA">
        <w:t>i</w:t>
      </w:r>
      <w:r w:rsidR="7976F4CB" w:rsidRPr="008048FA">
        <w:t>nstitute, including research with people with cognitive disabilities and representative organisations of people with disability and mental health service users.</w:t>
      </w:r>
      <w:r>
        <w:t xml:space="preserve"> </w:t>
      </w:r>
      <w:r w:rsidR="008C79C1">
        <w:t>The tool can be found on our website [link to be provided on day of strategy release].</w:t>
      </w:r>
    </w:p>
    <w:sectPr w:rsidR="08DA8A46" w:rsidSect="00DE6D3A">
      <w:pgSz w:w="11906" w:h="16838" w:code="9"/>
      <w:pgMar w:top="1440" w:right="1440" w:bottom="1440" w:left="1440"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55D8A" w14:textId="77777777" w:rsidR="004B67F4" w:rsidRDefault="004B67F4" w:rsidP="00EE3277">
      <w:r>
        <w:separator/>
      </w:r>
    </w:p>
    <w:p w14:paraId="73824222" w14:textId="77777777" w:rsidR="004B67F4" w:rsidRDefault="004B67F4"/>
  </w:endnote>
  <w:endnote w:type="continuationSeparator" w:id="0">
    <w:p w14:paraId="393F0F07" w14:textId="77777777" w:rsidR="004B67F4" w:rsidRDefault="004B67F4" w:rsidP="00EE3277">
      <w:r>
        <w:continuationSeparator/>
      </w:r>
    </w:p>
    <w:p w14:paraId="43305051" w14:textId="77777777" w:rsidR="004B67F4" w:rsidRDefault="004B67F4"/>
  </w:endnote>
  <w:endnote w:type="continuationNotice" w:id="1">
    <w:p w14:paraId="439E080D" w14:textId="77777777" w:rsidR="004B67F4" w:rsidRDefault="004B67F4" w:rsidP="002A74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8755B" w14:paraId="792B5E48" w14:textId="77777777" w:rsidTr="00695766">
      <w:tc>
        <w:tcPr>
          <w:tcW w:w="3213" w:type="dxa"/>
        </w:tcPr>
        <w:p w14:paraId="3789E0ED" w14:textId="77777777" w:rsidR="0098755B" w:rsidRDefault="0098755B" w:rsidP="00695766">
          <w:pPr>
            <w:pStyle w:val="Header"/>
            <w:ind w:left="-115"/>
          </w:pPr>
        </w:p>
      </w:tc>
      <w:tc>
        <w:tcPr>
          <w:tcW w:w="3213" w:type="dxa"/>
        </w:tcPr>
        <w:p w14:paraId="3F86C62E" w14:textId="77777777" w:rsidR="0098755B" w:rsidRDefault="0098755B" w:rsidP="00695766">
          <w:pPr>
            <w:pStyle w:val="Header"/>
            <w:jc w:val="center"/>
          </w:pPr>
        </w:p>
      </w:tc>
      <w:tc>
        <w:tcPr>
          <w:tcW w:w="3213" w:type="dxa"/>
        </w:tcPr>
        <w:p w14:paraId="306DA3A3" w14:textId="77777777" w:rsidR="0098755B" w:rsidRDefault="0098755B" w:rsidP="00695766">
          <w:pPr>
            <w:pStyle w:val="Header"/>
            <w:ind w:right="-115"/>
            <w:jc w:val="right"/>
          </w:pPr>
        </w:p>
      </w:tc>
    </w:tr>
  </w:tbl>
  <w:p w14:paraId="0FCCE798" w14:textId="77777777" w:rsidR="0098755B" w:rsidRDefault="00987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3BEA" w14:textId="77777777" w:rsidR="003A30F3" w:rsidRDefault="003A30F3" w:rsidP="00EE3277">
    <w:pPr>
      <w:pStyle w:val="FooterSpace"/>
    </w:pPr>
    <w:r>
      <w:t>Preface</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35FF42BA"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8F339DA" w14:textId="77777777" w:rsidR="003A30F3" w:rsidRPr="009E15D6" w:rsidRDefault="003A30F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1411F3">
            <w:rPr>
              <w:rStyle w:val="PageNumber"/>
              <w:noProof/>
            </w:rPr>
            <w:t>i</w:t>
          </w:r>
          <w:r w:rsidRPr="009E15D6">
            <w:rPr>
              <w:rStyle w:val="PageNumber"/>
            </w:rPr>
            <w:fldChar w:fldCharType="end"/>
          </w:r>
        </w:p>
      </w:tc>
    </w:tr>
  </w:tbl>
  <w:p w14:paraId="1CAFADF1" w14:textId="5BF41B48" w:rsidR="003A30F3" w:rsidRPr="002C2ADF" w:rsidRDefault="003A30F3" w:rsidP="00EE3277">
    <w:pPr>
      <w:pStyle w:val="Footer"/>
    </w:pPr>
    <w:r>
      <w:t xml:space="preserve">Essential Services Commission </w:t>
    </w:r>
    <w:r w:rsidR="002A7461" w:rsidRPr="002A7461">
      <w:rPr>
        <w:b/>
        <w:bCs/>
      </w:rPr>
      <w:t>Getting to fair</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E76E" w14:textId="3478AB06" w:rsidR="009A1EB3" w:rsidRDefault="009A1EB3" w:rsidP="00EE3277">
    <w:pPr>
      <w:pStyle w:val="FooterSpace"/>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9A1EB3" w14:paraId="3AA5EE5B"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CA82BD2" w14:textId="77777777" w:rsidR="009A1EB3" w:rsidRPr="009E15D6" w:rsidRDefault="009A1EB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w:t>
          </w:r>
          <w:r w:rsidRPr="009E15D6">
            <w:rPr>
              <w:rStyle w:val="PageNumber"/>
            </w:rPr>
            <w:fldChar w:fldCharType="end"/>
          </w:r>
        </w:p>
      </w:tc>
    </w:tr>
  </w:tbl>
  <w:p w14:paraId="0AB5F573" w14:textId="1397F226" w:rsidR="006A44AC" w:rsidRDefault="009A1EB3" w:rsidP="00EE3277">
    <w:pPr>
      <w:pStyle w:val="Footer"/>
    </w:pPr>
    <w:r>
      <w:t xml:space="preserve">Essential Services Commission </w:t>
    </w:r>
    <w:r w:rsidR="008F53FA">
      <w:rPr>
        <w:b/>
      </w:rPr>
      <w:t xml:space="preserve">Getting to </w:t>
    </w:r>
    <w:r w:rsidR="002A7461" w:rsidRPr="002A7461">
      <w:rPr>
        <w:b/>
        <w:bCs/>
      </w:rPr>
      <w:t>Fair</w:t>
    </w:r>
    <w:r>
      <w:t xml:space="preserve">   </w:t>
    </w:r>
  </w:p>
  <w:p w14:paraId="4FB42A74" w14:textId="2A05503C" w:rsidR="003A30F3" w:rsidRPr="002C2ADF" w:rsidRDefault="003A30F3" w:rsidP="00EE32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34A" w14:textId="3AB6B3DB" w:rsidR="003A30F3" w:rsidRDefault="003A30F3" w:rsidP="00EE3277">
    <w:pPr>
      <w:pStyle w:val="Footer"/>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38D43069"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0341346" w14:textId="77777777" w:rsidR="003A30F3" w:rsidRPr="009E15D6" w:rsidRDefault="003A30F3" w:rsidP="002C2ADF">
          <w:pPr>
            <w:pStyle w:val="Footer"/>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1411F3">
            <w:rPr>
              <w:rStyle w:val="PageNumber"/>
              <w:noProof/>
            </w:rPr>
            <w:t>v</w:t>
          </w:r>
          <w:r w:rsidRPr="009E15D6">
            <w:rPr>
              <w:rStyle w:val="PageNumber"/>
            </w:rPr>
            <w:fldChar w:fldCharType="end"/>
          </w:r>
        </w:p>
      </w:tc>
    </w:tr>
  </w:tbl>
  <w:p w14:paraId="3F51FDAB" w14:textId="56B1CD57" w:rsidR="003A30F3" w:rsidRPr="001D3588" w:rsidRDefault="003A30F3" w:rsidP="00EE3277">
    <w:pPr>
      <w:pStyle w:val="Footer"/>
      <w:rPr>
        <w:b/>
      </w:rPr>
    </w:pPr>
    <w:r>
      <w:t>Essential Services Commission</w:t>
    </w:r>
    <w:r w:rsidR="001D3588">
      <w:t xml:space="preserve"> </w:t>
    </w:r>
    <w:r w:rsidR="001D3588">
      <w:rPr>
        <w:b/>
        <w:bCs/>
      </w:rPr>
      <w:t>Getting to fair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4CFF7" w14:textId="77777777" w:rsidR="004B67F4" w:rsidRPr="00CF33F6" w:rsidRDefault="004B67F4" w:rsidP="00A03B1F">
      <w:bookmarkStart w:id="0" w:name="_Hlk480978878"/>
      <w:bookmarkEnd w:id="0"/>
      <w:r w:rsidRPr="00CF33F6">
        <w:separator/>
      </w:r>
    </w:p>
    <w:p w14:paraId="71AB1450" w14:textId="77777777" w:rsidR="004B67F4" w:rsidRDefault="004B67F4" w:rsidP="00CF33F6">
      <w:pPr>
        <w:pStyle w:val="NoSpacing"/>
      </w:pPr>
    </w:p>
  </w:footnote>
  <w:footnote w:type="continuationSeparator" w:id="0">
    <w:p w14:paraId="210F080B" w14:textId="77777777" w:rsidR="004B67F4" w:rsidRDefault="004B67F4" w:rsidP="00EE3277">
      <w:r>
        <w:continuationSeparator/>
      </w:r>
    </w:p>
    <w:p w14:paraId="58B44897" w14:textId="77777777" w:rsidR="004B67F4" w:rsidRDefault="004B67F4"/>
  </w:footnote>
  <w:footnote w:type="continuationNotice" w:id="1">
    <w:p w14:paraId="321A957E" w14:textId="77777777" w:rsidR="004B67F4" w:rsidRDefault="004B67F4" w:rsidP="00CF15FF"/>
  </w:footnote>
  <w:footnote w:id="2">
    <w:p w14:paraId="4AA604E6" w14:textId="77777777" w:rsidR="00503304" w:rsidRPr="008D4EFB" w:rsidRDefault="00503304" w:rsidP="00503304">
      <w:pPr>
        <w:pStyle w:val="FootnoteText"/>
        <w:rPr>
          <w:lang w:val="en-US"/>
        </w:rPr>
      </w:pPr>
      <w:r>
        <w:rPr>
          <w:rStyle w:val="FootnoteReference"/>
        </w:rPr>
        <w:footnoteRef/>
      </w:r>
      <w:r>
        <w:t xml:space="preserve"> </w:t>
      </w:r>
      <w:r w:rsidRPr="00EE3277">
        <w:t>Essential Services Commission Act 2001</w:t>
      </w:r>
      <w:r w:rsidRPr="07E14BD9">
        <w:rPr>
          <w:i/>
          <w:iCs/>
        </w:rPr>
        <w:t xml:space="preserve">, </w:t>
      </w:r>
      <w:r>
        <w:t>s 8A(e)(i).</w:t>
      </w:r>
    </w:p>
  </w:footnote>
  <w:footnote w:id="3">
    <w:p w14:paraId="1D76848F" w14:textId="4C2B1C6D" w:rsidR="00466BA2" w:rsidRPr="00553B96" w:rsidRDefault="00466BA2" w:rsidP="00466BA2">
      <w:pPr>
        <w:pStyle w:val="FootnoteText"/>
        <w:rPr>
          <w:lang w:val="en-GB"/>
        </w:rPr>
      </w:pPr>
      <w:r>
        <w:rPr>
          <w:rStyle w:val="FootnoteReference"/>
        </w:rPr>
        <w:footnoteRef/>
      </w:r>
      <w:r>
        <w:t xml:space="preserve"> </w:t>
      </w:r>
      <w:r>
        <w:rPr>
          <w:lang w:val="en-GB"/>
        </w:rPr>
        <w:t xml:space="preserve">This goal broadly aligns with recommendations 1, 3 and 8 from the </w:t>
      </w:r>
      <w:r w:rsidR="007D5141">
        <w:rPr>
          <w:lang w:val="en-GB"/>
        </w:rPr>
        <w:t>c</w:t>
      </w:r>
      <w:r>
        <w:rPr>
          <w:lang w:val="en-GB"/>
        </w:rPr>
        <w:t xml:space="preserve">ommunity </w:t>
      </w:r>
      <w:r w:rsidR="007D5141">
        <w:rPr>
          <w:lang w:val="en-GB"/>
        </w:rPr>
        <w:t>d</w:t>
      </w:r>
      <w:r>
        <w:rPr>
          <w:lang w:val="en-GB"/>
        </w:rPr>
        <w:t xml:space="preserve">eliberative </w:t>
      </w:r>
      <w:r w:rsidR="007D5141">
        <w:rPr>
          <w:lang w:val="en-GB"/>
        </w:rPr>
        <w:t>p</w:t>
      </w:r>
      <w:r>
        <w:rPr>
          <w:lang w:val="en-GB"/>
        </w:rPr>
        <w:t>anel report</w:t>
      </w:r>
    </w:p>
  </w:footnote>
  <w:footnote w:id="4">
    <w:p w14:paraId="66C8114D" w14:textId="518E60E1" w:rsidR="00466BA2" w:rsidRPr="00C05825" w:rsidRDefault="00466BA2" w:rsidP="00466BA2">
      <w:pPr>
        <w:pStyle w:val="FootnoteText"/>
        <w:rPr>
          <w:lang w:val="en-GB"/>
        </w:rPr>
      </w:pPr>
      <w:r>
        <w:rPr>
          <w:rStyle w:val="FootnoteReference"/>
        </w:rPr>
        <w:footnoteRef/>
      </w:r>
      <w:r>
        <w:t xml:space="preserve"> </w:t>
      </w:r>
      <w:r>
        <w:rPr>
          <w:lang w:val="en-GB"/>
        </w:rPr>
        <w:t xml:space="preserve">This goal broadly aligns with recommendations 4 and 8 from the </w:t>
      </w:r>
      <w:r w:rsidR="007D5141">
        <w:rPr>
          <w:lang w:val="en-GB"/>
        </w:rPr>
        <w:t>c</w:t>
      </w:r>
      <w:r>
        <w:rPr>
          <w:lang w:val="en-GB"/>
        </w:rPr>
        <w:t xml:space="preserve">ommunity </w:t>
      </w:r>
      <w:r w:rsidR="007D5141">
        <w:rPr>
          <w:lang w:val="en-GB"/>
        </w:rPr>
        <w:t>d</w:t>
      </w:r>
      <w:r>
        <w:rPr>
          <w:lang w:val="en-GB"/>
        </w:rPr>
        <w:t xml:space="preserve">eliberative </w:t>
      </w:r>
      <w:r w:rsidR="007D5141">
        <w:rPr>
          <w:lang w:val="en-GB"/>
        </w:rPr>
        <w:t>p</w:t>
      </w:r>
      <w:r>
        <w:rPr>
          <w:lang w:val="en-GB"/>
        </w:rPr>
        <w:t>anel report</w:t>
      </w:r>
    </w:p>
  </w:footnote>
  <w:footnote w:id="5">
    <w:p w14:paraId="2CF11879" w14:textId="7630F8F4" w:rsidR="00466BA2" w:rsidRPr="00C05825" w:rsidRDefault="00466BA2" w:rsidP="00466BA2">
      <w:pPr>
        <w:pStyle w:val="FootnoteText"/>
        <w:rPr>
          <w:lang w:val="en-GB"/>
        </w:rPr>
      </w:pPr>
      <w:r>
        <w:rPr>
          <w:rStyle w:val="FootnoteReference"/>
        </w:rPr>
        <w:footnoteRef/>
      </w:r>
      <w:r>
        <w:t xml:space="preserve"> </w:t>
      </w:r>
      <w:r>
        <w:rPr>
          <w:lang w:val="en-GB"/>
        </w:rPr>
        <w:t xml:space="preserve">This goal broadly aligns with recommendations 5, 7 and 8 from the </w:t>
      </w:r>
      <w:r w:rsidR="007D5141">
        <w:rPr>
          <w:lang w:val="en-GB"/>
        </w:rPr>
        <w:t>c</w:t>
      </w:r>
      <w:r>
        <w:rPr>
          <w:lang w:val="en-GB"/>
        </w:rPr>
        <w:t xml:space="preserve">ommunity </w:t>
      </w:r>
      <w:r w:rsidR="007D5141">
        <w:rPr>
          <w:lang w:val="en-GB"/>
        </w:rPr>
        <w:t>d</w:t>
      </w:r>
      <w:r>
        <w:rPr>
          <w:lang w:val="en-GB"/>
        </w:rPr>
        <w:t xml:space="preserve">eliberative </w:t>
      </w:r>
      <w:r w:rsidR="007D5141">
        <w:rPr>
          <w:lang w:val="en-GB"/>
        </w:rPr>
        <w:t>p</w:t>
      </w:r>
      <w:r>
        <w:rPr>
          <w:lang w:val="en-GB"/>
        </w:rPr>
        <w:t>anel report</w:t>
      </w:r>
    </w:p>
  </w:footnote>
  <w:footnote w:id="6">
    <w:p w14:paraId="39DE6264" w14:textId="7CC33C75" w:rsidR="00466BA2" w:rsidRPr="00C05825" w:rsidRDefault="00466BA2" w:rsidP="00466BA2">
      <w:pPr>
        <w:pStyle w:val="FootnoteText"/>
        <w:rPr>
          <w:lang w:val="en-GB"/>
        </w:rPr>
      </w:pPr>
      <w:r>
        <w:rPr>
          <w:rStyle w:val="FootnoteReference"/>
        </w:rPr>
        <w:footnoteRef/>
      </w:r>
      <w:r>
        <w:t xml:space="preserve"> </w:t>
      </w:r>
      <w:r>
        <w:rPr>
          <w:lang w:val="en-GB"/>
        </w:rPr>
        <w:t xml:space="preserve">This goal broadly aligns with recommendations 2 and 7 from the </w:t>
      </w:r>
      <w:r w:rsidR="007D5141">
        <w:rPr>
          <w:lang w:val="en-GB"/>
        </w:rPr>
        <w:t>c</w:t>
      </w:r>
      <w:r>
        <w:rPr>
          <w:lang w:val="en-GB"/>
        </w:rPr>
        <w:t xml:space="preserve">ommunity </w:t>
      </w:r>
      <w:r w:rsidR="007D5141">
        <w:rPr>
          <w:lang w:val="en-GB"/>
        </w:rPr>
        <w:t>d</w:t>
      </w:r>
      <w:r>
        <w:rPr>
          <w:lang w:val="en-GB"/>
        </w:rPr>
        <w:t xml:space="preserve">eliberative </w:t>
      </w:r>
      <w:r w:rsidR="007D5141">
        <w:rPr>
          <w:lang w:val="en-GB"/>
        </w:rPr>
        <w:t>p</w:t>
      </w:r>
      <w:r>
        <w:rPr>
          <w:lang w:val="en-GB"/>
        </w:rPr>
        <w:t>anel report</w:t>
      </w:r>
    </w:p>
  </w:footnote>
  <w:footnote w:id="7">
    <w:p w14:paraId="23717710" w14:textId="7FF9C231" w:rsidR="00466BA2" w:rsidRPr="00197B47" w:rsidRDefault="00466BA2" w:rsidP="00466BA2">
      <w:pPr>
        <w:pStyle w:val="FootnoteText"/>
        <w:rPr>
          <w:lang w:val="en-GB"/>
        </w:rPr>
      </w:pPr>
      <w:r>
        <w:rPr>
          <w:rStyle w:val="FootnoteReference"/>
        </w:rPr>
        <w:footnoteRef/>
      </w:r>
      <w:r>
        <w:t xml:space="preserve"> </w:t>
      </w:r>
      <w:r>
        <w:rPr>
          <w:lang w:val="en-GB"/>
        </w:rPr>
        <w:t xml:space="preserve">This goal broadly aligns with recommendation 6 from the </w:t>
      </w:r>
      <w:r w:rsidR="007D5141">
        <w:rPr>
          <w:lang w:val="en-GB"/>
        </w:rPr>
        <w:t>c</w:t>
      </w:r>
      <w:r>
        <w:rPr>
          <w:lang w:val="en-GB"/>
        </w:rPr>
        <w:t xml:space="preserve">ommunity </w:t>
      </w:r>
      <w:r w:rsidR="007D5141">
        <w:rPr>
          <w:lang w:val="en-GB"/>
        </w:rPr>
        <w:t>d</w:t>
      </w:r>
      <w:r>
        <w:rPr>
          <w:lang w:val="en-GB"/>
        </w:rPr>
        <w:t xml:space="preserve">eliberative </w:t>
      </w:r>
      <w:r w:rsidR="007D5141">
        <w:rPr>
          <w:lang w:val="en-GB"/>
        </w:rPr>
        <w:t>p</w:t>
      </w:r>
      <w:r>
        <w:rPr>
          <w:lang w:val="en-GB"/>
        </w:rPr>
        <w:t>anel report</w:t>
      </w:r>
    </w:p>
  </w:footnote>
  <w:footnote w:id="8">
    <w:p w14:paraId="12186B94" w14:textId="28591C9D" w:rsidR="00466BA2" w:rsidRPr="00AE074B" w:rsidRDefault="00466BA2" w:rsidP="00466BA2">
      <w:pPr>
        <w:pStyle w:val="FootnoteText"/>
        <w:rPr>
          <w:lang w:val="en-GB"/>
        </w:rPr>
      </w:pPr>
      <w:r>
        <w:rPr>
          <w:rStyle w:val="FootnoteReference"/>
        </w:rPr>
        <w:footnoteRef/>
      </w:r>
      <w:r>
        <w:t xml:space="preserve"> </w:t>
      </w:r>
      <w:r>
        <w:rPr>
          <w:lang w:val="en-GB"/>
        </w:rPr>
        <w:t xml:space="preserve">This goal broadly aligns with recommendations 4 and 7 from the </w:t>
      </w:r>
      <w:r w:rsidR="007D5141">
        <w:rPr>
          <w:lang w:val="en-GB"/>
        </w:rPr>
        <w:t>c</w:t>
      </w:r>
      <w:r>
        <w:rPr>
          <w:lang w:val="en-GB"/>
        </w:rPr>
        <w:t xml:space="preserve">ommunity </w:t>
      </w:r>
      <w:r w:rsidR="007D5141">
        <w:rPr>
          <w:lang w:val="en-GB"/>
        </w:rPr>
        <w:t>d</w:t>
      </w:r>
      <w:r>
        <w:rPr>
          <w:lang w:val="en-GB"/>
        </w:rPr>
        <w:t xml:space="preserve">eliberative </w:t>
      </w:r>
      <w:r w:rsidR="007D5141">
        <w:rPr>
          <w:lang w:val="en-GB"/>
        </w:rPr>
        <w:t>p</w:t>
      </w:r>
      <w:r>
        <w:rPr>
          <w:lang w:val="en-GB"/>
        </w:rPr>
        <w:t>anel report</w:t>
      </w:r>
    </w:p>
  </w:footnote>
  <w:footnote w:id="9">
    <w:p w14:paraId="4DE3D718" w14:textId="1A60CBBC" w:rsidR="00466BA2" w:rsidRPr="00553B96" w:rsidRDefault="00466BA2" w:rsidP="00466BA2">
      <w:pPr>
        <w:pStyle w:val="FootnoteText"/>
        <w:rPr>
          <w:lang w:val="en-GB"/>
        </w:rPr>
      </w:pPr>
      <w:r>
        <w:rPr>
          <w:rStyle w:val="FootnoteReference"/>
        </w:rPr>
        <w:footnoteRef/>
      </w:r>
      <w:r>
        <w:t xml:space="preserve"> </w:t>
      </w:r>
      <w:r>
        <w:rPr>
          <w:lang w:val="en-GB"/>
        </w:rPr>
        <w:t xml:space="preserve">This goal broadly aligns with recommendations 5 and 6 from the </w:t>
      </w:r>
      <w:r w:rsidR="007D5141">
        <w:rPr>
          <w:lang w:val="en-GB"/>
        </w:rPr>
        <w:t>c</w:t>
      </w:r>
      <w:r>
        <w:rPr>
          <w:lang w:val="en-GB"/>
        </w:rPr>
        <w:t xml:space="preserve">ommunity </w:t>
      </w:r>
      <w:r w:rsidR="007D5141">
        <w:rPr>
          <w:lang w:val="en-GB"/>
        </w:rPr>
        <w:t>d</w:t>
      </w:r>
      <w:r>
        <w:rPr>
          <w:lang w:val="en-GB"/>
        </w:rPr>
        <w:t xml:space="preserve">eliberative </w:t>
      </w:r>
      <w:r w:rsidR="007D5141">
        <w:rPr>
          <w:lang w:val="en-GB"/>
        </w:rPr>
        <w:t>p</w:t>
      </w:r>
      <w:r>
        <w:rPr>
          <w:lang w:val="en-GB"/>
        </w:rPr>
        <w:t>anel report</w:t>
      </w:r>
    </w:p>
    <w:p w14:paraId="38BF94C0" w14:textId="77777777" w:rsidR="00466BA2" w:rsidRPr="00AE074B" w:rsidRDefault="00466BA2" w:rsidP="00466BA2">
      <w:pPr>
        <w:pStyle w:val="FootnoteText"/>
        <w:rPr>
          <w:lang w:val="en-GB"/>
        </w:rPr>
      </w:pPr>
    </w:p>
  </w:footnote>
  <w:footnote w:id="10">
    <w:p w14:paraId="2145B3E8" w14:textId="77777777" w:rsidR="008353AC" w:rsidRDefault="008353AC" w:rsidP="008353AC">
      <w:pPr>
        <w:pStyle w:val="FootnoteText"/>
      </w:pPr>
      <w:r>
        <w:rPr>
          <w:rStyle w:val="FootnoteReference"/>
        </w:rPr>
        <w:footnoteRef/>
      </w:r>
      <w:r>
        <w:t xml:space="preserve"> As at end of 2019–20 financial year. Statistics from the Essential Services Commission’s Victorian Energy Market Report 2019–20 and water data performance reports.</w:t>
      </w:r>
    </w:p>
  </w:footnote>
  <w:footnote w:id="11">
    <w:p w14:paraId="46EB21F4" w14:textId="69C1DACA" w:rsidR="00454BE8" w:rsidRDefault="00454BE8" w:rsidP="00454BE8">
      <w:pPr>
        <w:pStyle w:val="FootnoteText"/>
      </w:pPr>
      <w:r>
        <w:rPr>
          <w:rStyle w:val="FootnoteReference"/>
        </w:rPr>
        <w:footnoteRef/>
      </w:r>
      <w:r w:rsidR="00FA6EB9">
        <w:t xml:space="preserve"> Essential Services Commission,</w:t>
      </w:r>
      <w:r w:rsidRPr="000310CB">
        <w:t xml:space="preserve"> </w:t>
      </w:r>
      <w:r w:rsidR="00EB641F" w:rsidRPr="000310CB">
        <w:t xml:space="preserve">‘Building a strategy to address consumer vulnerability: approach paper’, </w:t>
      </w:r>
      <w:r w:rsidR="00FA6EB9">
        <w:t xml:space="preserve">September </w:t>
      </w:r>
      <w:r w:rsidRPr="000310CB">
        <w:t>2020</w:t>
      </w:r>
      <w:r w:rsidR="000310CB" w:rsidRPr="000310CB">
        <w:t>.</w:t>
      </w:r>
    </w:p>
  </w:footnote>
  <w:footnote w:id="12">
    <w:p w14:paraId="1F93F5EB" w14:textId="77777777" w:rsidR="001303A3" w:rsidRDefault="001303A3" w:rsidP="001303A3">
      <w:pPr>
        <w:pStyle w:val="FootnoteText"/>
      </w:pPr>
      <w:r>
        <w:rPr>
          <w:rStyle w:val="FootnoteReference"/>
        </w:rPr>
        <w:footnoteRef/>
      </w:r>
      <w:r>
        <w:t xml:space="preserve"> </w:t>
      </w:r>
      <w:r w:rsidRPr="00CD35C2">
        <w:t>Emma O’Neill, ‘Exploring regulatory approaches to consumer vulnerability: a report for the Australian Energy Regulator’, Consumer Policy Research Centre, February 2020.</w:t>
      </w:r>
    </w:p>
  </w:footnote>
  <w:footnote w:id="13">
    <w:p w14:paraId="40C27697" w14:textId="77777777" w:rsidR="00C1316A" w:rsidRDefault="00C1316A" w:rsidP="00C1316A">
      <w:pPr>
        <w:pStyle w:val="FootnoteText"/>
      </w:pPr>
      <w:r w:rsidRPr="07E14BD9">
        <w:rPr>
          <w:rStyle w:val="FootnoteReference"/>
        </w:rPr>
        <w:footnoteRef/>
      </w:r>
      <w:r>
        <w:t xml:space="preserve"> </w:t>
      </w:r>
      <w:r w:rsidRPr="07E14BD9">
        <w:t xml:space="preserve">Essential Services Commission Act 2001, </w:t>
      </w:r>
      <w:r>
        <w:t>s 8A(e)(i).</w:t>
      </w:r>
    </w:p>
  </w:footnote>
  <w:footnote w:id="14">
    <w:p w14:paraId="288C1302" w14:textId="6BE1C8EB" w:rsidR="00B75294" w:rsidRPr="00946678" w:rsidRDefault="00B75294" w:rsidP="00B75294">
      <w:pPr>
        <w:pStyle w:val="FootnoteText"/>
      </w:pPr>
      <w:r w:rsidRPr="00113E28">
        <w:rPr>
          <w:rStyle w:val="FootnoteReference"/>
        </w:rPr>
        <w:footnoteRef/>
      </w:r>
      <w:r w:rsidRPr="00113E28">
        <w:t xml:space="preserve"> Community sector roundtable</w:t>
      </w:r>
      <w:r w:rsidR="00DB3F9F" w:rsidRPr="00113E28">
        <w:t xml:space="preserve">, </w:t>
      </w:r>
      <w:r w:rsidR="00286FED" w:rsidRPr="00113E28">
        <w:t>Essential Services Commission, held online,</w:t>
      </w:r>
      <w:r w:rsidRPr="00113E28">
        <w:t xml:space="preserve"> 30 April </w:t>
      </w:r>
      <w:r w:rsidR="00286FED" w:rsidRPr="00113E28">
        <w:t>2020.</w:t>
      </w:r>
    </w:p>
  </w:footnote>
  <w:footnote w:id="15">
    <w:p w14:paraId="358C10B5" w14:textId="173A8938" w:rsidR="00B64399" w:rsidRPr="00946678" w:rsidRDefault="00B64399" w:rsidP="00B64399">
      <w:pPr>
        <w:pStyle w:val="FootnoteText"/>
      </w:pPr>
      <w:r w:rsidRPr="00946678">
        <w:rPr>
          <w:rStyle w:val="FootnoteReference"/>
        </w:rPr>
        <w:footnoteRef/>
      </w:r>
      <w:r w:rsidRPr="00946678">
        <w:t xml:space="preserve"> T</w:t>
      </w:r>
      <w:r w:rsidR="00805A0C" w:rsidRPr="00946678">
        <w:t xml:space="preserve">hriving </w:t>
      </w:r>
      <w:r w:rsidR="008C7901" w:rsidRPr="00946678">
        <w:t>Communities Partnership, ‘Disaster planning and recover collaborative research project,</w:t>
      </w:r>
      <w:r w:rsidR="00113E28" w:rsidRPr="00946678">
        <w:t xml:space="preserve"> June 2020</w:t>
      </w:r>
      <w:r w:rsidRPr="00946678">
        <w:t>, p</w:t>
      </w:r>
      <w:r w:rsidR="00DD364F" w:rsidRPr="00946678">
        <w:t>55</w:t>
      </w:r>
      <w:r w:rsidR="00113E28">
        <w:t>.</w:t>
      </w:r>
    </w:p>
  </w:footnote>
  <w:footnote w:id="16">
    <w:p w14:paraId="5969BC7B" w14:textId="3D716070" w:rsidR="00B64399" w:rsidRPr="00946678" w:rsidRDefault="00B64399" w:rsidP="00B64399">
      <w:pPr>
        <w:pStyle w:val="FootnoteText"/>
      </w:pPr>
      <w:r w:rsidRPr="00946678">
        <w:rPr>
          <w:rStyle w:val="FootnoteReference"/>
        </w:rPr>
        <w:footnoteRef/>
      </w:r>
      <w:r w:rsidRPr="00946678">
        <w:t xml:space="preserve"> </w:t>
      </w:r>
      <w:r w:rsidR="00113E28">
        <w:t>Ibid.</w:t>
      </w:r>
      <w:r w:rsidRPr="00946678">
        <w:t>, p</w:t>
      </w:r>
      <w:r w:rsidR="000F1048" w:rsidRPr="00946678">
        <w:t>30</w:t>
      </w:r>
      <w:r w:rsidR="00113E28">
        <w:t>.</w:t>
      </w:r>
    </w:p>
  </w:footnote>
  <w:footnote w:id="17">
    <w:p w14:paraId="48709486" w14:textId="21147C57" w:rsidR="00B64399" w:rsidRPr="00113E28" w:rsidRDefault="00B64399" w:rsidP="00B64399">
      <w:pPr>
        <w:pStyle w:val="FootnoteText"/>
      </w:pPr>
      <w:r w:rsidRPr="00113E28">
        <w:rPr>
          <w:rStyle w:val="FootnoteReference"/>
        </w:rPr>
        <w:footnoteRef/>
      </w:r>
      <w:r w:rsidRPr="00113E28">
        <w:t xml:space="preserve"> Community sector roundtable, </w:t>
      </w:r>
      <w:r w:rsidR="00286FED" w:rsidRPr="00113E28">
        <w:t>Essential Services Commission, held online,</w:t>
      </w:r>
      <w:r w:rsidRPr="00113E28">
        <w:t xml:space="preserve"> 22 October</w:t>
      </w:r>
      <w:r w:rsidR="00286FED" w:rsidRPr="00113E28">
        <w:t xml:space="preserve"> 2020.</w:t>
      </w:r>
    </w:p>
  </w:footnote>
  <w:footnote w:id="18">
    <w:p w14:paraId="21FEAA5B" w14:textId="37C18FCB" w:rsidR="00B64399" w:rsidRPr="00113E28" w:rsidRDefault="00B64399" w:rsidP="00B64399">
      <w:pPr>
        <w:pStyle w:val="FootnoteText"/>
      </w:pPr>
      <w:r w:rsidRPr="00113E28">
        <w:rPr>
          <w:rStyle w:val="FootnoteReference"/>
        </w:rPr>
        <w:footnoteRef/>
      </w:r>
      <w:r w:rsidRPr="00113E28">
        <w:t xml:space="preserve"> </w:t>
      </w:r>
      <w:r w:rsidR="007A533D">
        <w:t>Ibid</w:t>
      </w:r>
      <w:r w:rsidR="00814348" w:rsidRPr="00113E28">
        <w:t>.</w:t>
      </w:r>
    </w:p>
  </w:footnote>
  <w:footnote w:id="19">
    <w:p w14:paraId="66DAD237" w14:textId="418D769D" w:rsidR="00B64399" w:rsidRPr="001D0368" w:rsidRDefault="00B64399" w:rsidP="00B64399">
      <w:pPr>
        <w:pStyle w:val="FootnoteText"/>
        <w:rPr>
          <w:highlight w:val="yellow"/>
        </w:rPr>
      </w:pPr>
      <w:r w:rsidRPr="00946678">
        <w:rPr>
          <w:rStyle w:val="FootnoteReference"/>
        </w:rPr>
        <w:footnoteRef/>
      </w:r>
      <w:r w:rsidRPr="00946678">
        <w:t xml:space="preserve"> </w:t>
      </w:r>
      <w:r w:rsidR="00113E28" w:rsidRPr="00946678">
        <w:t>Thriving Communities Partnership, ‘Disaster planning and recover collaborative research project, June 2020</w:t>
      </w:r>
      <w:r w:rsidR="008E3B55" w:rsidRPr="00946678">
        <w:t>, p30</w:t>
      </w:r>
      <w:r w:rsidR="00113E28">
        <w:t>.</w:t>
      </w:r>
    </w:p>
  </w:footnote>
  <w:footnote w:id="20">
    <w:p w14:paraId="73BF7A18" w14:textId="22D0302F" w:rsidR="00B64399" w:rsidRPr="007A5AE7" w:rsidRDefault="00B64399" w:rsidP="00B64399">
      <w:pPr>
        <w:pStyle w:val="FootnoteText"/>
      </w:pPr>
      <w:r w:rsidRPr="007A5AE7">
        <w:rPr>
          <w:rStyle w:val="FootnoteReference"/>
        </w:rPr>
        <w:footnoteRef/>
      </w:r>
      <w:r w:rsidRPr="007A5AE7">
        <w:t xml:space="preserve"> Community sector roundtable, </w:t>
      </w:r>
      <w:r w:rsidR="002A6DBE" w:rsidRPr="007A5AE7">
        <w:t xml:space="preserve">Essential Services Commission, held online, </w:t>
      </w:r>
      <w:r w:rsidRPr="007A5AE7">
        <w:t>16 July 2020.</w:t>
      </w:r>
    </w:p>
  </w:footnote>
  <w:footnote w:id="21">
    <w:p w14:paraId="13BBDD10" w14:textId="4A9413ED" w:rsidR="00B64399" w:rsidRPr="001D0368" w:rsidRDefault="00B64399" w:rsidP="00B64399">
      <w:pPr>
        <w:pStyle w:val="FootnoteText"/>
        <w:rPr>
          <w:highlight w:val="yellow"/>
        </w:rPr>
      </w:pPr>
      <w:r w:rsidRPr="00AA2E98">
        <w:rPr>
          <w:rStyle w:val="FootnoteReference"/>
        </w:rPr>
        <w:footnoteRef/>
      </w:r>
      <w:r w:rsidRPr="00AA2E98">
        <w:t xml:space="preserve"> Cross sector workshop</w:t>
      </w:r>
      <w:r w:rsidR="009E3302" w:rsidRPr="00AA2E98">
        <w:t xml:space="preserve">, Essential Services </w:t>
      </w:r>
      <w:r w:rsidR="00AA2E98">
        <w:t>C</w:t>
      </w:r>
      <w:r w:rsidR="009E3302" w:rsidRPr="00AA2E98">
        <w:t xml:space="preserve">ommission, </w:t>
      </w:r>
      <w:r w:rsidR="00AA2E98" w:rsidRPr="00AA2E98">
        <w:t>held online, 29 March 2020.</w:t>
      </w:r>
    </w:p>
  </w:footnote>
  <w:footnote w:id="22">
    <w:p w14:paraId="42077624" w14:textId="6151CA85" w:rsidR="00B64399" w:rsidRPr="00E46E4D" w:rsidRDefault="00B64399" w:rsidP="00B64399">
      <w:pPr>
        <w:pStyle w:val="FootnoteText"/>
        <w:rPr>
          <w:highlight w:val="yellow"/>
        </w:rPr>
      </w:pPr>
      <w:r w:rsidRPr="00AA2E98">
        <w:rPr>
          <w:rStyle w:val="FootnoteReference"/>
        </w:rPr>
        <w:footnoteRef/>
      </w:r>
      <w:r w:rsidRPr="00AA2E98">
        <w:t xml:space="preserve"> Community sector roundtable, </w:t>
      </w:r>
      <w:r w:rsidR="00AA2E98" w:rsidRPr="00AA2E98">
        <w:t>Essential Services Commission, held online,</w:t>
      </w:r>
      <w:r w:rsidRPr="00AA2E98">
        <w:t xml:space="preserve"> 10 June 2020. </w:t>
      </w:r>
    </w:p>
  </w:footnote>
  <w:footnote w:id="23">
    <w:p w14:paraId="334C107B" w14:textId="6B0C3B46" w:rsidR="00B64399" w:rsidRPr="00E46E4D" w:rsidRDefault="00B64399" w:rsidP="00B64399">
      <w:pPr>
        <w:pStyle w:val="FootnoteText"/>
        <w:rPr>
          <w:highlight w:val="yellow"/>
        </w:rPr>
      </w:pPr>
      <w:r w:rsidRPr="00946678">
        <w:rPr>
          <w:rStyle w:val="FootnoteReference"/>
        </w:rPr>
        <w:footnoteRef/>
      </w:r>
      <w:r w:rsidRPr="00946678">
        <w:t xml:space="preserve"> </w:t>
      </w:r>
      <w:r w:rsidR="002F3E63" w:rsidRPr="00946678">
        <w:t xml:space="preserve">Energy and Water Ombudsman, </w:t>
      </w:r>
      <w:r w:rsidR="00133F69" w:rsidRPr="00946678">
        <w:t>‘</w:t>
      </w:r>
      <w:r w:rsidRPr="00946678">
        <w:t>Missing the Mark</w:t>
      </w:r>
      <w:r w:rsidR="00133F69" w:rsidRPr="00946678">
        <w:t xml:space="preserve">: EWOV </w:t>
      </w:r>
      <w:r w:rsidR="000A69D0" w:rsidRPr="00946678">
        <w:t>insights</w:t>
      </w:r>
      <w:r w:rsidR="00133F69" w:rsidRPr="00946678">
        <w:t xml:space="preserve"> on the impact of the payment difficulty framework’, </w:t>
      </w:r>
      <w:r w:rsidR="000A69D0" w:rsidRPr="00946678">
        <w:t>December 2020</w:t>
      </w:r>
      <w:r w:rsidRPr="00946678" w:rsidDel="000A69D0">
        <w:t xml:space="preserve">, </w:t>
      </w:r>
      <w:r w:rsidR="00301C73" w:rsidRPr="00946678">
        <w:t>p</w:t>
      </w:r>
      <w:r w:rsidR="005440EF" w:rsidRPr="00946678">
        <w:t>27</w:t>
      </w:r>
      <w:r w:rsidR="000A69D0" w:rsidRPr="00946678">
        <w:t>.</w:t>
      </w:r>
    </w:p>
  </w:footnote>
  <w:footnote w:id="24">
    <w:p w14:paraId="08210A84" w14:textId="77777777" w:rsidR="00B64399" w:rsidRDefault="00B64399" w:rsidP="00B64399">
      <w:pPr>
        <w:pStyle w:val="FootnoteText"/>
      </w:pPr>
      <w:r>
        <w:rPr>
          <w:rStyle w:val="FootnoteReference"/>
        </w:rPr>
        <w:footnoteRef/>
      </w:r>
      <w:r>
        <w:t xml:space="preserve"> Ibid.</w:t>
      </w:r>
    </w:p>
  </w:footnote>
  <w:footnote w:id="25">
    <w:p w14:paraId="769D1688" w14:textId="1D272387" w:rsidR="00B64399" w:rsidRDefault="00B64399" w:rsidP="00B64399">
      <w:pPr>
        <w:pStyle w:val="FootnoteText"/>
      </w:pPr>
      <w:r w:rsidRPr="00FD0C13">
        <w:rPr>
          <w:rStyle w:val="FootnoteReference"/>
        </w:rPr>
        <w:footnoteRef/>
      </w:r>
      <w:r w:rsidRPr="00FD0C13">
        <w:t xml:space="preserve"> Community sector roundtable, </w:t>
      </w:r>
      <w:r w:rsidR="00FD0C13" w:rsidRPr="00FD0C13">
        <w:t xml:space="preserve">Essential Services Commission, held online, </w:t>
      </w:r>
      <w:r w:rsidRPr="00FD0C13">
        <w:t>22 October 2020</w:t>
      </w:r>
      <w:r w:rsidR="00FD0C13" w:rsidRPr="00FD0C13">
        <w:t>.</w:t>
      </w:r>
    </w:p>
  </w:footnote>
  <w:footnote w:id="26">
    <w:p w14:paraId="03766289" w14:textId="77777777" w:rsidR="00B64399" w:rsidRDefault="00B64399" w:rsidP="00B64399">
      <w:pPr>
        <w:pStyle w:val="FootnoteText"/>
      </w:pPr>
      <w:r>
        <w:rPr>
          <w:rStyle w:val="FootnoteReference"/>
        </w:rPr>
        <w:footnoteRef/>
      </w:r>
      <w:r>
        <w:t xml:space="preserve"> Ibid.</w:t>
      </w:r>
    </w:p>
  </w:footnote>
  <w:footnote w:id="27">
    <w:p w14:paraId="6FAED073" w14:textId="4F4AEF41" w:rsidR="00B64399" w:rsidRDefault="00B64399" w:rsidP="00B64399">
      <w:pPr>
        <w:pStyle w:val="FootnoteText"/>
      </w:pPr>
      <w:r w:rsidRPr="00946678">
        <w:rPr>
          <w:rStyle w:val="FootnoteReference"/>
        </w:rPr>
        <w:footnoteRef/>
      </w:r>
      <w:r w:rsidRPr="00946678">
        <w:t xml:space="preserve"> </w:t>
      </w:r>
      <w:r w:rsidR="00113E28" w:rsidRPr="00946678">
        <w:t>Thriving Communities Partnership, ‘Disaster planning and recover collaborative research project, June 2020</w:t>
      </w:r>
      <w:r w:rsidR="00DE5224" w:rsidRPr="00113E28">
        <w:t>, p30</w:t>
      </w:r>
      <w:r w:rsidR="00113E28" w:rsidRPr="00113E28">
        <w:t>.</w:t>
      </w:r>
    </w:p>
  </w:footnote>
  <w:footnote w:id="28">
    <w:p w14:paraId="60718400" w14:textId="7013AC9F" w:rsidR="00B75294" w:rsidRDefault="00B75294" w:rsidP="00B75294">
      <w:pPr>
        <w:pStyle w:val="FootnoteText"/>
      </w:pPr>
      <w:r>
        <w:rPr>
          <w:rStyle w:val="FootnoteReference"/>
        </w:rPr>
        <w:footnoteRef/>
      </w:r>
      <w:r>
        <w:t xml:space="preserve"> Deliberative community panel, recommendation 1</w:t>
      </w:r>
      <w:r w:rsidR="00FD0C13">
        <w:t>, December 2020.</w:t>
      </w:r>
    </w:p>
  </w:footnote>
  <w:footnote w:id="29">
    <w:p w14:paraId="7DE1D88D" w14:textId="54E64EF3" w:rsidR="00B75294" w:rsidRDefault="00B75294" w:rsidP="00B75294">
      <w:pPr>
        <w:pStyle w:val="FootnoteText"/>
      </w:pPr>
      <w:r>
        <w:rPr>
          <w:rStyle w:val="FootnoteReference"/>
        </w:rPr>
        <w:footnoteRef/>
      </w:r>
      <w:r>
        <w:t xml:space="preserve"> Deliberative community panel, recommendation 3</w:t>
      </w:r>
      <w:r w:rsidR="001D39EA">
        <w:t>, December 2020</w:t>
      </w:r>
      <w:r>
        <w:t xml:space="preserve">. </w:t>
      </w:r>
    </w:p>
  </w:footnote>
  <w:footnote w:id="30">
    <w:p w14:paraId="0ABAEE1B" w14:textId="3697645C" w:rsidR="00BA0FB6" w:rsidRDefault="00BA0FB6" w:rsidP="00BA0FB6">
      <w:pPr>
        <w:pStyle w:val="FootnoteText"/>
      </w:pPr>
      <w:r>
        <w:rPr>
          <w:rStyle w:val="FootnoteReference"/>
        </w:rPr>
        <w:footnoteRef/>
      </w:r>
      <w:r>
        <w:t xml:space="preserve"> Essential Services Commission and the</w:t>
      </w:r>
      <w:r w:rsidR="00E72D62">
        <w:t xml:space="preserve"> University of Melbourne’s</w:t>
      </w:r>
      <w:r>
        <w:t xml:space="preserve"> Social Equity Institute, Sensitive and appropriate engagement with consumers experiencing vulnerability, </w:t>
      </w:r>
      <w:r w:rsidR="008B1724">
        <w:t>March</w:t>
      </w:r>
      <w:r>
        <w:t xml:space="preserve"> 2021, p 12. </w:t>
      </w:r>
    </w:p>
  </w:footnote>
  <w:footnote w:id="31">
    <w:p w14:paraId="664CD4C7" w14:textId="20091F8E" w:rsidR="00437BE5" w:rsidRDefault="00437BE5" w:rsidP="00437BE5">
      <w:pPr>
        <w:pStyle w:val="FootnoteText"/>
      </w:pPr>
      <w:r>
        <w:rPr>
          <w:rStyle w:val="FootnoteReference"/>
        </w:rPr>
        <w:footnoteRef/>
      </w:r>
      <w:r>
        <w:t xml:space="preserve"> Stakeholder reference group, </w:t>
      </w:r>
      <w:r w:rsidR="001D39EA">
        <w:t>Essential Services Commission, held online,</w:t>
      </w:r>
      <w:r>
        <w:t xml:space="preserve"> 29 October 2020.</w:t>
      </w:r>
    </w:p>
  </w:footnote>
  <w:footnote w:id="32">
    <w:p w14:paraId="2C8BB72D" w14:textId="089FA091" w:rsidR="00437BE5" w:rsidRDefault="00437BE5" w:rsidP="00437BE5">
      <w:pPr>
        <w:pStyle w:val="FootnoteText"/>
      </w:pPr>
      <w:r w:rsidRPr="00D61D2A">
        <w:rPr>
          <w:rStyle w:val="FootnoteReference"/>
        </w:rPr>
        <w:footnoteRef/>
      </w:r>
      <w:r w:rsidR="0027493E" w:rsidRPr="00D61D2A">
        <w:t xml:space="preserve"> Energy and Water Ombudsman</w:t>
      </w:r>
      <w:r w:rsidR="004111EA" w:rsidRPr="00D61D2A">
        <w:t>,</w:t>
      </w:r>
      <w:r w:rsidRPr="00D61D2A">
        <w:t xml:space="preserve"> </w:t>
      </w:r>
      <w:r w:rsidR="004111EA" w:rsidRPr="00D61D2A">
        <w:t>‘</w:t>
      </w:r>
      <w:r w:rsidRPr="00D61D2A">
        <w:t>EWOV</w:t>
      </w:r>
      <w:r w:rsidR="004111EA" w:rsidRPr="00D61D2A">
        <w:t>’s</w:t>
      </w:r>
      <w:r w:rsidRPr="00D61D2A">
        <w:t xml:space="preserve"> affordability report</w:t>
      </w:r>
      <w:r w:rsidR="004111EA" w:rsidRPr="00D61D2A">
        <w:t xml:space="preserve">’, </w:t>
      </w:r>
      <w:r w:rsidR="009741A0" w:rsidRPr="00D61D2A">
        <w:t>March 2020</w:t>
      </w:r>
      <w:r w:rsidRPr="00D61D2A">
        <w:t>, p18</w:t>
      </w:r>
      <w:r w:rsidR="009741A0" w:rsidRPr="009741A0">
        <w:t>.</w:t>
      </w:r>
    </w:p>
  </w:footnote>
  <w:footnote w:id="33">
    <w:p w14:paraId="06FF0DDF" w14:textId="55AA44FA" w:rsidR="00437BE5" w:rsidRDefault="00437BE5" w:rsidP="00437BE5">
      <w:pPr>
        <w:pStyle w:val="FootnoteText"/>
      </w:pPr>
      <w:r w:rsidRPr="00D61D2A">
        <w:rPr>
          <w:rStyle w:val="FootnoteReference"/>
        </w:rPr>
        <w:footnoteRef/>
      </w:r>
      <w:r w:rsidRPr="00D61D2A">
        <w:t xml:space="preserve"> </w:t>
      </w:r>
      <w:r w:rsidR="00113E28" w:rsidRPr="00D61D2A">
        <w:t xml:space="preserve">Thriving Communities Partnership, ‘Disaster planning and recover collaborative research project, June 2020, </w:t>
      </w:r>
      <w:r w:rsidRPr="00D61D2A">
        <w:t>p11</w:t>
      </w:r>
      <w:r w:rsidR="00113E28" w:rsidRPr="00113E28">
        <w:t>.</w:t>
      </w:r>
    </w:p>
  </w:footnote>
  <w:footnote w:id="34">
    <w:p w14:paraId="01C3D34C" w14:textId="429617FB" w:rsidR="00437BE5" w:rsidRDefault="00437BE5" w:rsidP="00437BE5">
      <w:pPr>
        <w:pStyle w:val="FootnoteText"/>
      </w:pPr>
      <w:r>
        <w:rPr>
          <w:rStyle w:val="FootnoteReference"/>
        </w:rPr>
        <w:footnoteRef/>
      </w:r>
      <w:r w:rsidRPr="00113E28">
        <w:t xml:space="preserve"> </w:t>
      </w:r>
      <w:r w:rsidR="00995423" w:rsidRPr="00113E28">
        <w:t>Community</w:t>
      </w:r>
      <w:r w:rsidR="00995423" w:rsidRPr="000D38D3">
        <w:t xml:space="preserve"> panel reflections, community panel meeting, Essential Services Commission, held online, 9 December 2020.</w:t>
      </w:r>
      <w:r w:rsidR="00995423">
        <w:t xml:space="preserve"> </w:t>
      </w:r>
    </w:p>
  </w:footnote>
  <w:footnote w:id="35">
    <w:p w14:paraId="508DAF53" w14:textId="6381C92D" w:rsidR="00437BE5" w:rsidRDefault="00437BE5" w:rsidP="00437BE5">
      <w:pPr>
        <w:pStyle w:val="FootnoteText"/>
      </w:pPr>
      <w:r>
        <w:rPr>
          <w:rStyle w:val="FootnoteReference"/>
        </w:rPr>
        <w:footnoteRef/>
      </w:r>
      <w:r>
        <w:t xml:space="preserve"> </w:t>
      </w:r>
      <w:r w:rsidRPr="000D38D3">
        <w:t xml:space="preserve">Community panel reflections, community panel meeting, </w:t>
      </w:r>
      <w:r w:rsidR="001D39EA" w:rsidRPr="000D38D3">
        <w:t>Essential Services Commission, held online,</w:t>
      </w:r>
      <w:r w:rsidRPr="000D38D3">
        <w:t xml:space="preserve"> 9 December 2020.</w:t>
      </w:r>
      <w:r>
        <w:t xml:space="preserve"> </w:t>
      </w:r>
    </w:p>
  </w:footnote>
  <w:footnote w:id="36">
    <w:p w14:paraId="668BDD24" w14:textId="73DE0996" w:rsidR="00437BE5" w:rsidRDefault="00437BE5" w:rsidP="00437BE5">
      <w:pPr>
        <w:pStyle w:val="FootnoteText"/>
      </w:pPr>
      <w:r>
        <w:rPr>
          <w:rStyle w:val="FootnoteReference"/>
        </w:rPr>
        <w:footnoteRef/>
      </w:r>
      <w:r w:rsidRPr="006C1CA1">
        <w:t xml:space="preserve"> Community </w:t>
      </w:r>
      <w:r w:rsidR="00593F20" w:rsidRPr="006C1CA1">
        <w:t xml:space="preserve">sector </w:t>
      </w:r>
      <w:r w:rsidRPr="006C1CA1">
        <w:t>roundtable</w:t>
      </w:r>
      <w:r w:rsidR="00593F20" w:rsidRPr="006C1CA1">
        <w:t xml:space="preserve">, Essential Services Commission, </w:t>
      </w:r>
      <w:r w:rsidR="006C1CA1" w:rsidRPr="006C1CA1">
        <w:t xml:space="preserve">held online, </w:t>
      </w:r>
      <w:r w:rsidR="001B1095" w:rsidRPr="006C1CA1">
        <w:t>9 April</w:t>
      </w:r>
      <w:r w:rsidR="006C1CA1" w:rsidRPr="006C1CA1">
        <w:t xml:space="preserve"> 2020</w:t>
      </w:r>
      <w:r w:rsidR="00E063C2">
        <w:t>.</w:t>
      </w:r>
    </w:p>
  </w:footnote>
  <w:footnote w:id="37">
    <w:p w14:paraId="1EAFA4B1" w14:textId="4720756A" w:rsidR="00437BE5" w:rsidRDefault="00437BE5" w:rsidP="00437BE5">
      <w:pPr>
        <w:pStyle w:val="FootnoteText"/>
      </w:pPr>
      <w:r w:rsidRPr="00D61D2A">
        <w:rPr>
          <w:rStyle w:val="FootnoteReference"/>
        </w:rPr>
        <w:footnoteRef/>
      </w:r>
      <w:r w:rsidR="008B1724" w:rsidRPr="008B1724">
        <w:t xml:space="preserve">Essential Services Commission and the </w:t>
      </w:r>
      <w:r w:rsidR="00E72D62">
        <w:t xml:space="preserve">University of Melbourne’s </w:t>
      </w:r>
      <w:r w:rsidR="008B1724" w:rsidRPr="008B1724">
        <w:t xml:space="preserve">Social Equity Institute, </w:t>
      </w:r>
      <w:r w:rsidR="00E94319">
        <w:t>‘</w:t>
      </w:r>
      <w:r w:rsidR="008B1724" w:rsidRPr="008B1724">
        <w:t>Sensitive and appropriate engagement with consumers experiencing vulnerability</w:t>
      </w:r>
      <w:r w:rsidR="00E94319">
        <w:t>’</w:t>
      </w:r>
      <w:r w:rsidR="008B1724" w:rsidRPr="008B1724">
        <w:t>, March 2021</w:t>
      </w:r>
      <w:r w:rsidRPr="00D61D2A">
        <w:t xml:space="preserve">, </w:t>
      </w:r>
      <w:r w:rsidR="00D5569A" w:rsidRPr="00D61D2A">
        <w:t>p51</w:t>
      </w:r>
      <w:r w:rsidR="008B1724">
        <w:t>.</w:t>
      </w:r>
    </w:p>
  </w:footnote>
  <w:footnote w:id="38">
    <w:p w14:paraId="534DE262" w14:textId="353F9B82" w:rsidR="00437BE5" w:rsidRPr="00645566" w:rsidRDefault="00437BE5" w:rsidP="00437BE5">
      <w:pPr>
        <w:pStyle w:val="FootnoteText"/>
        <w:rPr>
          <w:highlight w:val="yellow"/>
        </w:rPr>
      </w:pPr>
      <w:r w:rsidRPr="00D61D2A">
        <w:rPr>
          <w:rStyle w:val="FootnoteReference"/>
        </w:rPr>
        <w:footnoteRef/>
      </w:r>
      <w:r w:rsidRPr="00D61D2A">
        <w:t xml:space="preserve"> </w:t>
      </w:r>
      <w:r w:rsidR="00113E28" w:rsidRPr="00D61D2A">
        <w:t xml:space="preserve">Thriving Communities Partnership, ‘Disaster planning and recover collaborative research project, June 2020, </w:t>
      </w:r>
      <w:r w:rsidRPr="00D61D2A">
        <w:t>p55</w:t>
      </w:r>
      <w:r w:rsidR="008B1724">
        <w:t>.</w:t>
      </w:r>
    </w:p>
  </w:footnote>
  <w:footnote w:id="39">
    <w:p w14:paraId="6DF29966" w14:textId="43454178" w:rsidR="00437BE5" w:rsidRDefault="00437BE5" w:rsidP="00437BE5">
      <w:pPr>
        <w:pStyle w:val="FootnoteText"/>
      </w:pPr>
      <w:r>
        <w:rPr>
          <w:rStyle w:val="FootnoteReference"/>
        </w:rPr>
        <w:footnoteRef/>
      </w:r>
      <w:r w:rsidRPr="00E94319">
        <w:t xml:space="preserve"> </w:t>
      </w:r>
      <w:r w:rsidR="008B1724" w:rsidRPr="00E94319">
        <w:t>Essential Services Commission and the</w:t>
      </w:r>
      <w:r w:rsidR="00E72D62">
        <w:t xml:space="preserve"> University of Melbourne’s</w:t>
      </w:r>
      <w:r w:rsidR="008B1724" w:rsidRPr="00E94319">
        <w:t xml:space="preserve"> Social Equity Institute, </w:t>
      </w:r>
      <w:r w:rsidR="00392E41" w:rsidRPr="00D61D2A">
        <w:t>‘Universal engagement with consumers experiencing vulnerability: a pathway for action’</w:t>
      </w:r>
      <w:r w:rsidR="008B1724" w:rsidRPr="00E94319">
        <w:t>, March 2021,</w:t>
      </w:r>
      <w:r w:rsidRPr="00D61D2A">
        <w:t xml:space="preserve"> </w:t>
      </w:r>
      <w:r w:rsidR="00E94319" w:rsidRPr="00E94319">
        <w:t>p.3</w:t>
      </w:r>
      <w:r w:rsidR="00E94319">
        <w:t>.</w:t>
      </w:r>
    </w:p>
  </w:footnote>
  <w:footnote w:id="40">
    <w:p w14:paraId="0EF3C90E" w14:textId="0D00042C" w:rsidR="00437BE5" w:rsidRDefault="00437BE5" w:rsidP="00437BE5">
      <w:pPr>
        <w:pStyle w:val="FootnoteText"/>
      </w:pPr>
      <w:r w:rsidRPr="00D61D2A">
        <w:rPr>
          <w:rStyle w:val="FootnoteReference"/>
        </w:rPr>
        <w:footnoteRef/>
      </w:r>
      <w:r w:rsidRPr="00D61D2A">
        <w:t xml:space="preserve"> </w:t>
      </w:r>
      <w:r w:rsidR="001A0C22" w:rsidRPr="00D61D2A">
        <w:t xml:space="preserve">Consumer Policy Research Centre, ‘COVID-19 and consumers: from crisis to recovery’, June 2020, </w:t>
      </w:r>
      <w:r w:rsidRPr="00D61D2A">
        <w:t>p8</w:t>
      </w:r>
      <w:r w:rsidR="001A0C22">
        <w:t>.</w:t>
      </w:r>
    </w:p>
  </w:footnote>
  <w:footnote w:id="41">
    <w:p w14:paraId="3974E040" w14:textId="00A224C0" w:rsidR="00437BE5" w:rsidRDefault="00437BE5" w:rsidP="00437BE5">
      <w:pPr>
        <w:pStyle w:val="FootnoteText"/>
      </w:pPr>
      <w:r w:rsidRPr="001C1775">
        <w:rPr>
          <w:rStyle w:val="FootnoteReference"/>
        </w:rPr>
        <w:footnoteRef/>
      </w:r>
      <w:r w:rsidRPr="001C1775">
        <w:t xml:space="preserve"> Deliberative community panel, recommendation 5</w:t>
      </w:r>
      <w:r w:rsidR="001C1775" w:rsidRPr="001C1775">
        <w:t>, December 2020</w:t>
      </w:r>
      <w:r w:rsidR="00DA160E">
        <w:t>.</w:t>
      </w:r>
    </w:p>
  </w:footnote>
  <w:footnote w:id="42">
    <w:p w14:paraId="049A9DAA" w14:textId="747BBC53" w:rsidR="00C425F0" w:rsidRPr="00C425F0" w:rsidRDefault="00C425F0">
      <w:pPr>
        <w:pStyle w:val="FootnoteText"/>
        <w:rPr>
          <w:lang w:val="en-US"/>
        </w:rPr>
      </w:pPr>
      <w:r>
        <w:rPr>
          <w:rStyle w:val="FootnoteReference"/>
        </w:rPr>
        <w:footnoteRef/>
      </w:r>
      <w:r>
        <w:t xml:space="preserve"> </w:t>
      </w:r>
      <w:r w:rsidR="00203F54" w:rsidRPr="0043151F">
        <w:t>Consumer Policy Research Centre, ‘Consumer experiences following energy market reforms in Victoria’ (quarter 2 report), interviews report for the Essential Services Commission, January 2021</w:t>
      </w:r>
      <w:r w:rsidR="00852BCA">
        <w:t>, p18.</w:t>
      </w:r>
    </w:p>
  </w:footnote>
  <w:footnote w:id="43">
    <w:p w14:paraId="1875316A" w14:textId="65BD8C1B" w:rsidR="003B7B0A" w:rsidRPr="003B7B0A" w:rsidRDefault="003B7B0A">
      <w:pPr>
        <w:pStyle w:val="FootnoteText"/>
        <w:rPr>
          <w:lang w:val="en-US"/>
        </w:rPr>
      </w:pPr>
      <w:r>
        <w:rPr>
          <w:rStyle w:val="FootnoteReference"/>
        </w:rPr>
        <w:footnoteRef/>
      </w:r>
      <w:r>
        <w:t xml:space="preserve"> </w:t>
      </w:r>
      <w:r w:rsidR="001A0C22" w:rsidRPr="00956D9D">
        <w:t>Consumer Policy Research Centre, ‘COVID-19 and consumers: from crisis to recovery’, June 2020</w:t>
      </w:r>
      <w:r w:rsidR="003C462A">
        <w:t>, p4.</w:t>
      </w:r>
    </w:p>
  </w:footnote>
  <w:footnote w:id="44">
    <w:p w14:paraId="0683080C" w14:textId="37E82C3E" w:rsidR="005C2BD7" w:rsidRPr="005C2BD7" w:rsidRDefault="005C2BD7">
      <w:pPr>
        <w:pStyle w:val="FootnoteText"/>
        <w:rPr>
          <w:lang w:val="en-US"/>
        </w:rPr>
      </w:pPr>
      <w:r>
        <w:rPr>
          <w:rStyle w:val="FootnoteReference"/>
        </w:rPr>
        <w:footnoteRef/>
      </w:r>
      <w:r>
        <w:t xml:space="preserve"> </w:t>
      </w:r>
      <w:r w:rsidR="00203F54" w:rsidRPr="0043151F">
        <w:t>Consumer Policy Research Centre, ‘Consumer experiences following energy market reforms in Victoria’ (quarter 2 report), interviews report for the Essential Services Commission, January 2021</w:t>
      </w:r>
      <w:r w:rsidR="00203F54">
        <w:t xml:space="preserve">, </w:t>
      </w:r>
      <w:r w:rsidR="00203F54">
        <w:rPr>
          <w:lang w:val="en-US"/>
        </w:rPr>
        <w:t>p45</w:t>
      </w:r>
    </w:p>
  </w:footnote>
  <w:footnote w:id="45">
    <w:p w14:paraId="6ECBDBDE" w14:textId="679F730D" w:rsidR="00BC0185" w:rsidRPr="009044D2" w:rsidRDefault="00BC0185" w:rsidP="00BC0185">
      <w:pPr>
        <w:pStyle w:val="FootnoteText"/>
        <w:rPr>
          <w:lang w:val="en-US"/>
        </w:rPr>
      </w:pPr>
      <w:r>
        <w:rPr>
          <w:rStyle w:val="FootnoteReference"/>
        </w:rPr>
        <w:footnoteRef/>
      </w:r>
      <w:r w:rsidRPr="00113E28">
        <w:t xml:space="preserve"> </w:t>
      </w:r>
      <w:r w:rsidR="00113E28" w:rsidRPr="00D61D2A">
        <w:t xml:space="preserve">Thriving Communities Partnership, ‘Disaster planning and recover collaborative research project, June 2020, </w:t>
      </w:r>
      <w:r w:rsidRPr="00D61D2A">
        <w:rPr>
          <w:lang w:val="en-US"/>
        </w:rPr>
        <w:t>p30.</w:t>
      </w:r>
    </w:p>
  </w:footnote>
  <w:footnote w:id="46">
    <w:p w14:paraId="111BB44B" w14:textId="51842F43" w:rsidR="002458B3" w:rsidRPr="00B3621D" w:rsidRDefault="002458B3" w:rsidP="009C0FD5">
      <w:pPr>
        <w:pStyle w:val="FootnoteText"/>
        <w:rPr>
          <w:lang w:val="en-US"/>
        </w:rPr>
      </w:pPr>
      <w:r>
        <w:rPr>
          <w:rStyle w:val="FootnoteReference"/>
        </w:rPr>
        <w:footnoteRef/>
      </w:r>
      <w:r>
        <w:t xml:space="preserve"> </w:t>
      </w:r>
      <w:r w:rsidR="00431483">
        <w:t>‘</w:t>
      </w:r>
      <w:r w:rsidR="009C0FD5">
        <w:t>Supporting energy customers through the coronavirus pandemic: Draft decision</w:t>
      </w:r>
      <w:r w:rsidR="00431483">
        <w:t>’</w:t>
      </w:r>
      <w:r w:rsidR="00931984">
        <w:t>,</w:t>
      </w:r>
      <w:r w:rsidR="00931984" w:rsidRPr="00931984">
        <w:t xml:space="preserve"> </w:t>
      </w:r>
      <w:r w:rsidR="00931984">
        <w:t>Essential Services Commission</w:t>
      </w:r>
      <w:r w:rsidR="00D03481">
        <w:t>, 30 June</w:t>
      </w:r>
      <w:r w:rsidR="00931984">
        <w:t xml:space="preserve"> 2020</w:t>
      </w:r>
    </w:p>
  </w:footnote>
  <w:footnote w:id="47">
    <w:p w14:paraId="1B9D04A0" w14:textId="798520C6" w:rsidR="00F37A26" w:rsidRPr="00F37A26" w:rsidRDefault="00F37A26">
      <w:pPr>
        <w:pStyle w:val="FootnoteText"/>
        <w:rPr>
          <w:lang w:val="en-US"/>
        </w:rPr>
      </w:pPr>
      <w:r>
        <w:rPr>
          <w:rStyle w:val="FootnoteReference"/>
        </w:rPr>
        <w:footnoteRef/>
      </w:r>
      <w:r w:rsidRPr="00F6034B">
        <w:t xml:space="preserve"> </w:t>
      </w:r>
      <w:r w:rsidRPr="00D61D2A">
        <w:rPr>
          <w:lang w:val="en-US"/>
        </w:rPr>
        <w:t>Energy Consumers</w:t>
      </w:r>
      <w:r w:rsidRPr="00F6034B">
        <w:rPr>
          <w:lang w:val="en-US"/>
        </w:rPr>
        <w:t xml:space="preserve"> </w:t>
      </w:r>
      <w:r w:rsidR="001D19CA" w:rsidRPr="00F6034B">
        <w:rPr>
          <w:lang w:val="en-US"/>
        </w:rPr>
        <w:t>Australia</w:t>
      </w:r>
      <w:r w:rsidR="00604957" w:rsidRPr="00F6034B">
        <w:rPr>
          <w:lang w:val="en-US"/>
        </w:rPr>
        <w:t>, 'Energy Consumer Sentiment Survey: December 2020’,</w:t>
      </w:r>
      <w:r w:rsidR="00F6034B" w:rsidRPr="00F6034B">
        <w:rPr>
          <w:lang w:val="en-US"/>
        </w:rPr>
        <w:t xml:space="preserve"> December 2002,</w:t>
      </w:r>
      <w:r w:rsidR="00604957" w:rsidRPr="00F6034B">
        <w:rPr>
          <w:lang w:val="en-US"/>
        </w:rPr>
        <w:t xml:space="preserve"> </w:t>
      </w:r>
      <w:r w:rsidR="00F6034B" w:rsidRPr="00F6034B">
        <w:rPr>
          <w:lang w:val="en-US"/>
        </w:rPr>
        <w:t>p8.</w:t>
      </w:r>
    </w:p>
  </w:footnote>
  <w:footnote w:id="48">
    <w:p w14:paraId="2B4DF30B" w14:textId="1FAB0BDE" w:rsidR="005D5AF3" w:rsidRPr="005D5AF3" w:rsidRDefault="005D5AF3">
      <w:pPr>
        <w:pStyle w:val="FootnoteText"/>
        <w:rPr>
          <w:lang w:val="en-US"/>
        </w:rPr>
      </w:pPr>
      <w:r>
        <w:rPr>
          <w:rStyle w:val="FootnoteReference"/>
        </w:rPr>
        <w:footnoteRef/>
      </w:r>
      <w:r w:rsidRPr="00651482">
        <w:t xml:space="preserve"> </w:t>
      </w:r>
      <w:r w:rsidR="007B4DA5" w:rsidRPr="00651482">
        <w:t xml:space="preserve">‘Assessing the energy retail market’s </w:t>
      </w:r>
      <w:r w:rsidR="00485529" w:rsidRPr="00651482">
        <w:t>competitiveness</w:t>
      </w:r>
      <w:r w:rsidR="007B4DA5" w:rsidRPr="00651482">
        <w:t xml:space="preserve"> and </w:t>
      </w:r>
      <w:r w:rsidR="00485529" w:rsidRPr="00651482">
        <w:t>efficiency</w:t>
      </w:r>
      <w:r w:rsidR="007B4DA5" w:rsidRPr="00651482">
        <w:t xml:space="preserve">’, </w:t>
      </w:r>
      <w:r w:rsidR="00651482" w:rsidRPr="00651482">
        <w:t xml:space="preserve">Essential Services Commission, accessed 13 April 2021, </w:t>
      </w:r>
      <w:hyperlink r:id="rId1" w:history="1">
        <w:r w:rsidR="00FA6EB9" w:rsidRPr="00A94BFD">
          <w:rPr>
            <w:rStyle w:val="Hyperlink"/>
          </w:rPr>
          <w:t>https://www.esc.vic.gov.au/electricity-and-gas/inquiries-studies-and-reviews/electricity-and-gas-retail-markets-review-implementation-2018/assessing-energy-retail-markets-competitiveness-and-efficiency-2019</w:t>
        </w:r>
      </w:hyperlink>
      <w:r w:rsidR="00FA6EB9">
        <w:t xml:space="preserve"> </w:t>
      </w:r>
    </w:p>
  </w:footnote>
  <w:footnote w:id="49">
    <w:p w14:paraId="0E33B345" w14:textId="648EEC2F" w:rsidR="00903D70" w:rsidRPr="00903D70" w:rsidRDefault="00903D70">
      <w:pPr>
        <w:pStyle w:val="FootnoteText"/>
        <w:rPr>
          <w:lang w:val="en-US"/>
        </w:rPr>
      </w:pPr>
      <w:r>
        <w:rPr>
          <w:rStyle w:val="FootnoteReference"/>
        </w:rPr>
        <w:footnoteRef/>
      </w:r>
      <w:r>
        <w:t xml:space="preserve"> </w:t>
      </w:r>
      <w:r w:rsidR="00685A7C">
        <w:t>‘</w:t>
      </w:r>
      <w:r w:rsidR="00485529">
        <w:t>Assessing</w:t>
      </w:r>
      <w:r w:rsidR="00685A7C">
        <w:t xml:space="preserve"> the competitiveness and efficiency of the Victorian energy retail marke</w:t>
      </w:r>
      <w:r w:rsidR="00A04604">
        <w:t>t: framework and approach</w:t>
      </w:r>
      <w:r w:rsidR="008F54C8">
        <w:t>’</w:t>
      </w:r>
      <w:r w:rsidR="00685A7C">
        <w:t>,</w:t>
      </w:r>
      <w:r w:rsidR="008F54C8">
        <w:t xml:space="preserve"> </w:t>
      </w:r>
      <w:r w:rsidR="00486ACC">
        <w:t xml:space="preserve">Essential Services Commission, </w:t>
      </w:r>
      <w:r w:rsidR="008F54C8">
        <w:t>17</w:t>
      </w:r>
      <w:r w:rsidR="00485529">
        <w:t xml:space="preserve"> December 2019</w:t>
      </w:r>
      <w:r w:rsidR="004C43EC">
        <w:t xml:space="preserve">, accessed 13 April 2021, </w:t>
      </w:r>
      <w:hyperlink r:id="rId2" w:history="1">
        <w:r w:rsidR="004C43EC" w:rsidRPr="00AD15F0">
          <w:rPr>
            <w:rStyle w:val="Hyperlink"/>
          </w:rPr>
          <w:t>https://www.esc.vic.gov.au/sites/default/files/documents/assessing-the-competitiveness-and-efficiency-of-the-victorian-energy-market-framework-and-approach-paper-20191217_0.pdf</w:t>
        </w:r>
      </w:hyperlink>
      <w:r w:rsidR="004C43EC">
        <w:t xml:space="preserve">, p5. </w:t>
      </w:r>
    </w:p>
  </w:footnote>
  <w:footnote w:id="50">
    <w:p w14:paraId="018519A4" w14:textId="3769602F" w:rsidR="00CE16F2" w:rsidRPr="00CE16F2" w:rsidRDefault="00CE16F2">
      <w:pPr>
        <w:pStyle w:val="FootnoteText"/>
        <w:rPr>
          <w:lang w:val="en-US"/>
        </w:rPr>
      </w:pPr>
      <w:r>
        <w:rPr>
          <w:rStyle w:val="FootnoteReference"/>
        </w:rPr>
        <w:footnoteRef/>
      </w:r>
      <w:r w:rsidRPr="00795E98">
        <w:t xml:space="preserve"> </w:t>
      </w:r>
      <w:r w:rsidR="00F026B5" w:rsidRPr="00D61D2A">
        <w:t>Stakeholder Reference Group</w:t>
      </w:r>
      <w:r w:rsidR="00F026B5" w:rsidRPr="00795E98">
        <w:t xml:space="preserve"> </w:t>
      </w:r>
      <w:r w:rsidR="00795E98" w:rsidRPr="00795E98">
        <w:t>1, Essential Services Commission, held online, 29 October 2020.</w:t>
      </w:r>
    </w:p>
  </w:footnote>
  <w:footnote w:id="51">
    <w:p w14:paraId="5A3DF6F8" w14:textId="446462FB" w:rsidR="00F026B5" w:rsidRPr="00F026B5" w:rsidRDefault="00F026B5">
      <w:pPr>
        <w:pStyle w:val="FootnoteText"/>
        <w:rPr>
          <w:lang w:val="en-US"/>
        </w:rPr>
      </w:pPr>
      <w:r>
        <w:rPr>
          <w:rStyle w:val="FootnoteReference"/>
        </w:rPr>
        <w:footnoteRef/>
      </w:r>
      <w:r w:rsidRPr="00A6674B">
        <w:t xml:space="preserve"> </w:t>
      </w:r>
      <w:r w:rsidR="00453C8D" w:rsidRPr="00D61D2A">
        <w:t>Thriving Communities Partnership, ‘Disaster planning and recover collaborative research project</w:t>
      </w:r>
      <w:r w:rsidR="004F2C5D">
        <w:t>’</w:t>
      </w:r>
      <w:r w:rsidR="00453C8D" w:rsidRPr="00D61D2A">
        <w:t>, June 2020</w:t>
      </w:r>
      <w:r w:rsidR="00A6674B" w:rsidRPr="00D61D2A">
        <w:t>.</w:t>
      </w:r>
    </w:p>
  </w:footnote>
  <w:footnote w:id="52">
    <w:p w14:paraId="272F67D2" w14:textId="1C8849AE" w:rsidR="00C66F66" w:rsidRPr="00C66F66" w:rsidRDefault="00C66F66">
      <w:pPr>
        <w:pStyle w:val="FootnoteText"/>
        <w:rPr>
          <w:lang w:val="en-US"/>
        </w:rPr>
      </w:pPr>
      <w:r>
        <w:rPr>
          <w:rStyle w:val="FootnoteReference"/>
        </w:rPr>
        <w:footnoteRef/>
      </w:r>
      <w:r>
        <w:t xml:space="preserve"> </w:t>
      </w:r>
      <w:r w:rsidR="00DB6E1E" w:rsidRPr="00DB6E1E">
        <w:t xml:space="preserve"> </w:t>
      </w:r>
      <w:r w:rsidR="00DB6E1E" w:rsidRPr="0043151F">
        <w:t>Consumer Policy Research Centre, ‘Consumer experiences following energy market reforms in Victoria’ (quarter 2 report), interviews report for the Essential Services Commission, January 2021</w:t>
      </w:r>
      <w:r w:rsidR="00BC4FFE">
        <w:t xml:space="preserve">. </w:t>
      </w:r>
    </w:p>
  </w:footnote>
  <w:footnote w:id="53">
    <w:p w14:paraId="79FD56AA" w14:textId="1F7926C5" w:rsidR="002177DB" w:rsidRPr="002177DB" w:rsidRDefault="002177DB">
      <w:pPr>
        <w:pStyle w:val="FootnoteText"/>
        <w:rPr>
          <w:lang w:val="en-US"/>
        </w:rPr>
      </w:pPr>
      <w:r>
        <w:rPr>
          <w:rStyle w:val="FootnoteReference"/>
        </w:rPr>
        <w:footnoteRef/>
      </w:r>
      <w:r w:rsidRPr="0050204F">
        <w:t xml:space="preserve"> </w:t>
      </w:r>
      <w:r w:rsidRPr="00D61D2A">
        <w:rPr>
          <w:lang w:val="en-US"/>
        </w:rPr>
        <w:t>Community sector roundtable</w:t>
      </w:r>
      <w:r w:rsidR="000E4E78" w:rsidRPr="0050204F">
        <w:rPr>
          <w:lang w:val="en-US"/>
        </w:rPr>
        <w:t xml:space="preserve">, Essential Services Commission, held online, </w:t>
      </w:r>
      <w:r w:rsidR="00BB373F" w:rsidRPr="0050204F">
        <w:rPr>
          <w:lang w:val="en-US"/>
        </w:rPr>
        <w:t>10 June 2020.</w:t>
      </w:r>
    </w:p>
  </w:footnote>
  <w:footnote w:id="54">
    <w:p w14:paraId="649AF6FE" w14:textId="51D7C1E0" w:rsidR="005A4697" w:rsidRPr="005A4697" w:rsidRDefault="005A4697">
      <w:pPr>
        <w:pStyle w:val="FootnoteText"/>
        <w:rPr>
          <w:lang w:val="en-US"/>
        </w:rPr>
      </w:pPr>
      <w:r>
        <w:rPr>
          <w:rStyle w:val="FootnoteReference"/>
        </w:rPr>
        <w:footnoteRef/>
      </w:r>
      <w:r w:rsidRPr="0050204F">
        <w:t xml:space="preserve"> </w:t>
      </w:r>
      <w:r w:rsidRPr="00D61D2A">
        <w:rPr>
          <w:lang w:val="en-US"/>
        </w:rPr>
        <w:t>Community sector roundtable</w:t>
      </w:r>
      <w:r w:rsidR="002C11A7" w:rsidRPr="0050204F">
        <w:rPr>
          <w:lang w:val="en-US"/>
        </w:rPr>
        <w:t xml:space="preserve">, Essential Services Commission, held online, </w:t>
      </w:r>
      <w:r w:rsidR="002F1EF5" w:rsidRPr="0050204F">
        <w:rPr>
          <w:lang w:val="en-US"/>
        </w:rPr>
        <w:t>16 July 2020.</w:t>
      </w:r>
      <w:r w:rsidR="002C11A7">
        <w:rPr>
          <w:lang w:val="en-US"/>
        </w:rPr>
        <w:t xml:space="preserve"> </w:t>
      </w:r>
    </w:p>
  </w:footnote>
  <w:footnote w:id="55">
    <w:p w14:paraId="195BFC78" w14:textId="25DBFC7F" w:rsidR="005213C7" w:rsidRPr="005213C7" w:rsidRDefault="005213C7">
      <w:pPr>
        <w:pStyle w:val="FootnoteText"/>
        <w:rPr>
          <w:lang w:val="en-US"/>
        </w:rPr>
      </w:pPr>
      <w:r>
        <w:rPr>
          <w:rStyle w:val="FootnoteReference"/>
        </w:rPr>
        <w:footnoteRef/>
      </w:r>
      <w:r w:rsidRPr="002B0320">
        <w:t xml:space="preserve"> </w:t>
      </w:r>
      <w:r w:rsidR="00453C8D" w:rsidRPr="00D61D2A">
        <w:t>Thriving Communities Partnership, ‘Disaster planning and recover collaborative research project</w:t>
      </w:r>
      <w:r w:rsidR="004F2C5D">
        <w:t>’</w:t>
      </w:r>
      <w:r w:rsidR="00453C8D" w:rsidRPr="00D61D2A">
        <w:t>, June 2020</w:t>
      </w:r>
      <w:r w:rsidR="002B0320" w:rsidRPr="00D61D2A">
        <w:t>.</w:t>
      </w:r>
    </w:p>
  </w:footnote>
  <w:footnote w:id="56">
    <w:p w14:paraId="5B98A620" w14:textId="24880F95" w:rsidR="35BDCABF" w:rsidRPr="00D61D2A" w:rsidRDefault="35BDCABF" w:rsidP="35BDCABF">
      <w:pPr>
        <w:pStyle w:val="FootnoteText"/>
      </w:pPr>
      <w:r w:rsidRPr="00D61D2A">
        <w:rPr>
          <w:rStyle w:val="FootnoteReference"/>
        </w:rPr>
        <w:footnoteRef/>
      </w:r>
      <w:r w:rsidRPr="00D61D2A">
        <w:t xml:space="preserve"> </w:t>
      </w:r>
      <w:r w:rsidR="00BE3507" w:rsidRPr="00D61D2A">
        <w:t>Consumer Policy Research Centre, ‘Consumer experiences following energy market reforms in Victoria’ (quarter 2 report), interviews report for the Essential Services Commission, January 2021</w:t>
      </w:r>
      <w:r w:rsidRPr="00D61D2A">
        <w:t>, p8</w:t>
      </w:r>
      <w:r w:rsidR="001E4E6B">
        <w:t>.</w:t>
      </w:r>
    </w:p>
  </w:footnote>
  <w:footnote w:id="57">
    <w:p w14:paraId="7CD4AAF3" w14:textId="2DE498BE" w:rsidR="35BDCABF" w:rsidRPr="000710B0" w:rsidRDefault="35BDCABF" w:rsidP="35BDCABF">
      <w:pPr>
        <w:pStyle w:val="FootnoteText"/>
        <w:rPr>
          <w:highlight w:val="yellow"/>
        </w:rPr>
      </w:pPr>
      <w:r w:rsidRPr="00D61D2A">
        <w:rPr>
          <w:rStyle w:val="FootnoteReference"/>
        </w:rPr>
        <w:footnoteRef/>
      </w:r>
      <w:r w:rsidRPr="00D61D2A">
        <w:t xml:space="preserve"> </w:t>
      </w:r>
      <w:r w:rsidR="00CB7B3C" w:rsidRPr="00D61D2A">
        <w:t>Consumer Policy Research Centre, ‘Consumer experiences following energy market reforms in Victoria’ (quarter 2 report), interviews report for the Essential Services Commission, January 2021,</w:t>
      </w:r>
      <w:r w:rsidRPr="00D61D2A">
        <w:t xml:space="preserve"> p2</w:t>
      </w:r>
      <w:r w:rsidR="001E4E6B">
        <w:t>.</w:t>
      </w:r>
    </w:p>
  </w:footnote>
  <w:footnote w:id="58">
    <w:p w14:paraId="3F2FE96B" w14:textId="46A860B1" w:rsidR="35BDCABF" w:rsidRPr="00D61D2A" w:rsidRDefault="35BDCABF" w:rsidP="35BDCABF">
      <w:pPr>
        <w:pStyle w:val="FootnoteText"/>
      </w:pPr>
      <w:r w:rsidRPr="00D61D2A">
        <w:rPr>
          <w:rStyle w:val="FootnoteReference"/>
        </w:rPr>
        <w:footnoteRef/>
      </w:r>
      <w:r w:rsidRPr="00D61D2A">
        <w:t xml:space="preserve"> </w:t>
      </w:r>
      <w:r w:rsidR="001E4E6B">
        <w:t>Ibid.</w:t>
      </w:r>
      <w:r w:rsidRPr="00D61D2A">
        <w:t>, p9</w:t>
      </w:r>
      <w:r w:rsidR="001E4E6B">
        <w:t>.</w:t>
      </w:r>
    </w:p>
  </w:footnote>
  <w:footnote w:id="59">
    <w:p w14:paraId="0E62D90A" w14:textId="6E627D94" w:rsidR="35BDCABF" w:rsidRPr="00D61D2A" w:rsidRDefault="35BDCABF" w:rsidP="35BDCABF">
      <w:pPr>
        <w:pStyle w:val="FootnoteText"/>
      </w:pPr>
      <w:r w:rsidRPr="00D61D2A">
        <w:rPr>
          <w:rStyle w:val="FootnoteReference"/>
        </w:rPr>
        <w:footnoteRef/>
      </w:r>
      <w:r w:rsidRPr="00D61D2A">
        <w:t xml:space="preserve"> </w:t>
      </w:r>
      <w:r w:rsidR="001E4E6B">
        <w:t>Ibid.</w:t>
      </w:r>
      <w:r w:rsidRPr="00D61D2A">
        <w:t>, p2</w:t>
      </w:r>
      <w:r w:rsidR="001E4E6B">
        <w:t>.</w:t>
      </w:r>
    </w:p>
  </w:footnote>
  <w:footnote w:id="60">
    <w:p w14:paraId="09507CB6" w14:textId="1566D24E" w:rsidR="35BDCABF" w:rsidRDefault="35BDCABF" w:rsidP="35BDCABF">
      <w:pPr>
        <w:pStyle w:val="FootnoteText"/>
      </w:pPr>
      <w:r w:rsidRPr="00D61D2A">
        <w:rPr>
          <w:rStyle w:val="FootnoteReference"/>
        </w:rPr>
        <w:footnoteRef/>
      </w:r>
      <w:r w:rsidRPr="00D61D2A">
        <w:t xml:space="preserve"> </w:t>
      </w:r>
      <w:r w:rsidR="00CB7B3C">
        <w:t>Ibid.</w:t>
      </w:r>
      <w:r w:rsidRPr="00D61D2A">
        <w:t>, p9</w:t>
      </w:r>
      <w:r w:rsidR="001E4E6B">
        <w:t>.</w:t>
      </w:r>
    </w:p>
  </w:footnote>
  <w:footnote w:id="61">
    <w:p w14:paraId="1C6CF214" w14:textId="1AA34B8B" w:rsidR="35BDCABF" w:rsidRPr="00D61D2A" w:rsidRDefault="35BDCABF" w:rsidP="35BDCABF">
      <w:pPr>
        <w:pStyle w:val="FootnoteText"/>
      </w:pPr>
      <w:r w:rsidRPr="00D61D2A">
        <w:rPr>
          <w:rStyle w:val="FootnoteReference"/>
        </w:rPr>
        <w:footnoteRef/>
      </w:r>
      <w:r w:rsidRPr="00D61D2A">
        <w:t xml:space="preserve"> </w:t>
      </w:r>
      <w:r w:rsidR="009741A0" w:rsidRPr="00BE3507">
        <w:t>Energy and Water Ombudsman, ‘EWOV’s affordability report’, March 2020</w:t>
      </w:r>
      <w:r w:rsidR="00BF2C34" w:rsidRPr="00BE3507">
        <w:t>, p6.</w:t>
      </w:r>
    </w:p>
  </w:footnote>
  <w:footnote w:id="62">
    <w:p w14:paraId="7CFCC185" w14:textId="4421DA6A" w:rsidR="35BDCABF" w:rsidRPr="00421C9B" w:rsidRDefault="35BDCABF" w:rsidP="35BDCABF">
      <w:pPr>
        <w:pStyle w:val="FootnoteText"/>
        <w:rPr>
          <w:highlight w:val="yellow"/>
        </w:rPr>
      </w:pPr>
      <w:r w:rsidRPr="00D61D2A">
        <w:rPr>
          <w:rStyle w:val="FootnoteReference"/>
        </w:rPr>
        <w:footnoteRef/>
      </w:r>
      <w:r w:rsidRPr="00D61D2A">
        <w:t xml:space="preserve"> </w:t>
      </w:r>
      <w:r w:rsidR="00453C8D" w:rsidRPr="00D61D2A">
        <w:t>Thriving Communities Partnership, ‘Disaster planning and recover collaborative research project</w:t>
      </w:r>
      <w:r w:rsidR="007A36F5">
        <w:t>’</w:t>
      </w:r>
      <w:r w:rsidR="00453C8D" w:rsidRPr="00D61D2A">
        <w:t>, June 2020</w:t>
      </w:r>
      <w:r w:rsidR="00BE3507">
        <w:t>.</w:t>
      </w:r>
    </w:p>
  </w:footnote>
  <w:footnote w:id="63">
    <w:p w14:paraId="777895C7" w14:textId="2BCA79FB" w:rsidR="35BDCABF" w:rsidRPr="00421C9B" w:rsidRDefault="35BDCABF" w:rsidP="35BDCABF">
      <w:pPr>
        <w:pStyle w:val="FootnoteText"/>
        <w:rPr>
          <w:highlight w:val="yellow"/>
        </w:rPr>
      </w:pPr>
      <w:r w:rsidRPr="00D61D2A">
        <w:rPr>
          <w:rStyle w:val="FootnoteReference"/>
        </w:rPr>
        <w:footnoteRef/>
      </w:r>
      <w:r w:rsidRPr="00D61D2A">
        <w:t xml:space="preserve"> </w:t>
      </w:r>
      <w:r w:rsidR="00A3369F" w:rsidRPr="00A3369F">
        <w:t>Energy and Water Ombudsman, ‘Missing the Mark: EWOV insights on the impact of the payment difficulty framework’, December 2020</w:t>
      </w:r>
      <w:r w:rsidR="001E4E6B">
        <w:t>.</w:t>
      </w:r>
    </w:p>
  </w:footnote>
  <w:footnote w:id="64">
    <w:p w14:paraId="516BB447" w14:textId="1341610E" w:rsidR="35BDCABF" w:rsidRDefault="35BDCABF" w:rsidP="35BDCABF">
      <w:pPr>
        <w:pStyle w:val="FootnoteText"/>
      </w:pPr>
      <w:r w:rsidRPr="00D61D2A">
        <w:rPr>
          <w:rStyle w:val="FootnoteReference"/>
        </w:rPr>
        <w:footnoteRef/>
      </w:r>
      <w:r w:rsidRPr="00D61D2A">
        <w:t xml:space="preserve"> </w:t>
      </w:r>
      <w:r w:rsidR="002C3D79" w:rsidRPr="00D61D2A">
        <w:t>Consumer Policy Research Centre, ‘Consumer experiences following energy market reforms</w:t>
      </w:r>
      <w:r w:rsidR="00BE3507" w:rsidRPr="00D61D2A">
        <w:t xml:space="preserve"> in Victoria’ (quarter 2 report), </w:t>
      </w:r>
      <w:r w:rsidRPr="00D61D2A">
        <w:t xml:space="preserve">interviews report for the </w:t>
      </w:r>
      <w:r w:rsidR="00BE3507" w:rsidRPr="00D61D2A">
        <w:t>Essential Services Commission, January 2021</w:t>
      </w:r>
      <w:r w:rsidRPr="00D61D2A">
        <w:t>, p9</w:t>
      </w:r>
      <w:r w:rsidR="00BE3507" w:rsidRPr="00BE3507">
        <w:t>.</w:t>
      </w:r>
    </w:p>
  </w:footnote>
  <w:footnote w:id="65">
    <w:p w14:paraId="5148FA2B" w14:textId="18F20289" w:rsidR="35BDCABF" w:rsidRDefault="35BDCABF" w:rsidP="35BDCABF">
      <w:pPr>
        <w:pStyle w:val="FootnoteText"/>
      </w:pPr>
      <w:r w:rsidRPr="35BDCABF">
        <w:rPr>
          <w:rStyle w:val="FootnoteReference"/>
        </w:rPr>
        <w:footnoteRef/>
      </w:r>
      <w:r w:rsidRPr="00BE3507">
        <w:t xml:space="preserve"> </w:t>
      </w:r>
      <w:r w:rsidR="00DB3663" w:rsidRPr="00D61D2A">
        <w:t>Consumer Policy Research Centre, ‘Consumer experiences following energy market reforms in Victoria’ (quarter 2 report), interviews report for the Essential Services Commission, January 2021,</w:t>
      </w:r>
      <w:r w:rsidRPr="00D61D2A">
        <w:t xml:space="preserve"> p44</w:t>
      </w:r>
      <w:r w:rsidR="00101D93">
        <w:t>.</w:t>
      </w:r>
    </w:p>
  </w:footnote>
  <w:footnote w:id="66">
    <w:p w14:paraId="6BB42B16" w14:textId="77777777" w:rsidR="00863946" w:rsidRDefault="00863946" w:rsidP="00863946">
      <w:pPr>
        <w:pStyle w:val="FootnoteText"/>
      </w:pPr>
      <w:r>
        <w:rPr>
          <w:rStyle w:val="FootnoteReference"/>
        </w:rPr>
        <w:footnoteRef/>
      </w:r>
      <w:r>
        <w:t xml:space="preserve">‘Aboriginal, Indigenous or First Nations’, Common Ground, accessed 2 February 2021, </w:t>
      </w:r>
      <w:r w:rsidRPr="00565596">
        <w:t>https://www.commonground.org.au/learn/aboriginal-or-indigenous</w:t>
      </w:r>
    </w:p>
  </w:footnote>
  <w:footnote w:id="67">
    <w:p w14:paraId="79E5E5E0" w14:textId="77777777" w:rsidR="00863946" w:rsidRDefault="00863946" w:rsidP="00863946">
      <w:pPr>
        <w:pStyle w:val="FootnoteText"/>
      </w:pPr>
      <w:r>
        <w:rPr>
          <w:rStyle w:val="FootnoteReference"/>
        </w:rPr>
        <w:footnoteRef/>
      </w:r>
      <w:r>
        <w:t xml:space="preserve"> Ibid. </w:t>
      </w:r>
    </w:p>
  </w:footnote>
  <w:footnote w:id="68">
    <w:p w14:paraId="03B0AF1A" w14:textId="44BC936A" w:rsidR="00863946" w:rsidRDefault="00863946" w:rsidP="00863946">
      <w:pPr>
        <w:pStyle w:val="FootnoteText"/>
      </w:pPr>
      <w:r>
        <w:rPr>
          <w:rStyle w:val="FootnoteReference"/>
        </w:rPr>
        <w:footnoteRef/>
      </w:r>
      <w:r>
        <w:t xml:space="preserve"> </w:t>
      </w:r>
      <w:r w:rsidR="00870EB4">
        <w:t xml:space="preserve">Aboriginal, Indigenous or First Nations’, Common Ground, accessed 2 February 2021, </w:t>
      </w:r>
      <w:r w:rsidR="00870EB4" w:rsidRPr="00565596">
        <w:t>https://www.commonground.org.au/learn/aboriginal-or-indigenous</w:t>
      </w:r>
    </w:p>
  </w:footnote>
  <w:footnote w:id="69">
    <w:p w14:paraId="2C3A1B23" w14:textId="77777777" w:rsidR="00863946" w:rsidRDefault="00863946" w:rsidP="00863946">
      <w:pPr>
        <w:pStyle w:val="FootnoteText"/>
      </w:pPr>
      <w:r>
        <w:rPr>
          <w:rStyle w:val="FootnoteReference"/>
        </w:rPr>
        <w:footnoteRef/>
      </w:r>
      <w:r>
        <w:t xml:space="preserve">‘Australia’s First Peoples’, AIATSIS, accessed 3 February 2021, </w:t>
      </w:r>
      <w:hyperlink r:id="rId3" w:history="1">
        <w:r w:rsidRPr="00A107A5">
          <w:rPr>
            <w:rStyle w:val="Hyperlink"/>
          </w:rPr>
          <w:t>https://aiatsis.gov.au/explore/australias-first-peoples</w:t>
        </w:r>
      </w:hyperlink>
      <w:r>
        <w:t xml:space="preserve">; ‘Preferences in terminology when referring to Aboriginal and/or Torres Strait Islander peoples’, ACTCOSS, accessed 2 February 2021, </w:t>
      </w:r>
      <w:hyperlink r:id="rId4" w:history="1">
        <w:r w:rsidRPr="00A107A5">
          <w:rPr>
            <w:rStyle w:val="Hyperlink"/>
          </w:rPr>
          <w:t>https://www.actcoss.org.au/sites/default/files/public/publications/gulanga-good-practice-guide-preferences-terminology-referring-to-aboriginal-torres-strait-islander-peoples.pdf</w:t>
        </w:r>
      </w:hyperlink>
      <w:r>
        <w:t xml:space="preserve"> </w:t>
      </w:r>
    </w:p>
  </w:footnote>
  <w:footnote w:id="70">
    <w:p w14:paraId="4C2FEB60" w14:textId="5150A1C8" w:rsidR="00863946" w:rsidRDefault="00863946" w:rsidP="00863946">
      <w:pPr>
        <w:pStyle w:val="FootnoteText"/>
      </w:pPr>
      <w:r w:rsidRPr="00D61D2A">
        <w:rPr>
          <w:rStyle w:val="FootnoteReference"/>
        </w:rPr>
        <w:footnoteRef/>
      </w:r>
      <w:r w:rsidRPr="00D61D2A">
        <w:t xml:space="preserve"> </w:t>
      </w:r>
      <w:r w:rsidR="00A3369F" w:rsidRPr="00A3369F">
        <w:t>Energy and Water Ombudsman, ‘Missing the Mark: EWOV insights on the impact of the payment difficulty framework’, December 2020</w:t>
      </w:r>
      <w:r w:rsidRPr="00D61D2A">
        <w:t>, p13</w:t>
      </w:r>
      <w:r w:rsidR="00A3369F" w:rsidRPr="00A3369F">
        <w:t>.</w:t>
      </w:r>
    </w:p>
  </w:footnote>
  <w:footnote w:id="71">
    <w:p w14:paraId="65659DA9" w14:textId="0E873448" w:rsidR="00863946" w:rsidRDefault="00863946" w:rsidP="00863946">
      <w:pPr>
        <w:pStyle w:val="FootnoteText"/>
      </w:pPr>
      <w:r>
        <w:rPr>
          <w:rStyle w:val="FootnoteReference"/>
        </w:rPr>
        <w:footnoteRef/>
      </w:r>
      <w:r w:rsidRPr="00A3369F">
        <w:t xml:space="preserve"> </w:t>
      </w:r>
      <w:r w:rsidR="00A6248C">
        <w:t>Ibid.,</w:t>
      </w:r>
      <w:r w:rsidRPr="00A3369F">
        <w:t xml:space="preserve"> p.14</w:t>
      </w:r>
      <w:r w:rsidR="00A3369F" w:rsidRPr="00A3369F">
        <w:t>.</w:t>
      </w:r>
    </w:p>
  </w:footnote>
  <w:footnote w:id="72">
    <w:p w14:paraId="065E49CB" w14:textId="2C02759E" w:rsidR="00863946" w:rsidRDefault="00863946" w:rsidP="00863946">
      <w:pPr>
        <w:pStyle w:val="FootnoteText"/>
      </w:pPr>
      <w:r>
        <w:rPr>
          <w:rStyle w:val="FootnoteReference"/>
        </w:rPr>
        <w:footnoteRef/>
      </w:r>
      <w:r>
        <w:t xml:space="preserve"> Ibid.</w:t>
      </w:r>
      <w:r w:rsidR="00A6248C">
        <w:t xml:space="preserve"> </w:t>
      </w:r>
    </w:p>
  </w:footnote>
  <w:footnote w:id="73">
    <w:p w14:paraId="6A41ABB6" w14:textId="27A5A78E" w:rsidR="00863946" w:rsidRDefault="00863946" w:rsidP="00863946">
      <w:pPr>
        <w:pStyle w:val="FootnoteText"/>
      </w:pPr>
      <w:r>
        <w:rPr>
          <w:rStyle w:val="FootnoteReference"/>
        </w:rPr>
        <w:footnoteRef/>
      </w:r>
      <w:r>
        <w:t xml:space="preserve"> Ibid.</w:t>
      </w:r>
    </w:p>
  </w:footnote>
  <w:footnote w:id="74">
    <w:p w14:paraId="74656372" w14:textId="30056CAD" w:rsidR="00863946" w:rsidRDefault="00863946" w:rsidP="00863946">
      <w:pPr>
        <w:pStyle w:val="FootnoteText"/>
      </w:pPr>
      <w:r>
        <w:rPr>
          <w:rStyle w:val="FootnoteReference"/>
        </w:rPr>
        <w:footnoteRef/>
      </w:r>
      <w:r>
        <w:t xml:space="preserve"> Stakeholder reference group meeting,</w:t>
      </w:r>
      <w:r w:rsidR="001A1151">
        <w:t xml:space="preserve"> Essential Services Commission, held online</w:t>
      </w:r>
      <w:r>
        <w:t>, 3 December 2020.</w:t>
      </w:r>
    </w:p>
  </w:footnote>
  <w:footnote w:id="75">
    <w:p w14:paraId="70A4EFB1" w14:textId="3B8DD53A" w:rsidR="00863946" w:rsidRDefault="00863946" w:rsidP="00863946">
      <w:pPr>
        <w:pStyle w:val="FootnoteText"/>
      </w:pPr>
      <w:r>
        <w:rPr>
          <w:rStyle w:val="FootnoteReference"/>
        </w:rPr>
        <w:footnoteRef/>
      </w:r>
      <w:r w:rsidRPr="009E53DE">
        <w:t xml:space="preserve"> </w:t>
      </w:r>
      <w:r w:rsidR="009E53DE" w:rsidRPr="009E53DE">
        <w:t>Energy and Water Ombudsman, ‘Missing the Mark: EWOV insights on the impact of the payment difficulty framework’, December 2020</w:t>
      </w:r>
      <w:r w:rsidRPr="00D61D2A">
        <w:t>, pg.15</w:t>
      </w:r>
      <w:r w:rsidR="009E53DE" w:rsidRPr="009E53DE">
        <w:t>.</w:t>
      </w:r>
    </w:p>
  </w:footnote>
  <w:footnote w:id="76">
    <w:p w14:paraId="028C4D12" w14:textId="08A53C68" w:rsidR="00863946" w:rsidRDefault="00863946" w:rsidP="00863946">
      <w:pPr>
        <w:pStyle w:val="FootnoteText"/>
      </w:pPr>
      <w:r>
        <w:rPr>
          <w:rStyle w:val="FootnoteReference"/>
        </w:rPr>
        <w:footnoteRef/>
      </w:r>
      <w:r>
        <w:t xml:space="preserve"> </w:t>
      </w:r>
      <w:r w:rsidR="007A722D">
        <w:t>‘</w:t>
      </w:r>
      <w:r>
        <w:t>2020 Australian Dialogue on Business and Human Rights: summary document</w:t>
      </w:r>
      <w:r w:rsidR="007A722D">
        <w:t>’</w:t>
      </w:r>
      <w:r>
        <w:t xml:space="preserve">, UN Global Compact Network Australia, accessed 16 March 2021, </w:t>
      </w:r>
      <w:hyperlink r:id="rId5" w:history="1">
        <w:r w:rsidRPr="00570DE9">
          <w:rPr>
            <w:rStyle w:val="Hyperlink"/>
          </w:rPr>
          <w:t>https://unglobalcompact.org.au/wp-content/uploads/2020/10/2020-Australian-Dialogue-on-Business-and-Human-Rights-Summary-Document-FINAL-SPREADS.pdf</w:t>
        </w:r>
      </w:hyperlink>
      <w:r>
        <w:t xml:space="preserve">, p.11. </w:t>
      </w:r>
    </w:p>
  </w:footnote>
  <w:footnote w:id="77">
    <w:p w14:paraId="75358280" w14:textId="5AE85CAF" w:rsidR="00A13A17" w:rsidRDefault="00A13A17" w:rsidP="00A13A17">
      <w:pPr>
        <w:pStyle w:val="FootnoteText"/>
      </w:pPr>
      <w:r w:rsidRPr="00D61D2A">
        <w:rPr>
          <w:rStyle w:val="FootnoteReference"/>
        </w:rPr>
        <w:footnoteRef/>
      </w:r>
      <w:r w:rsidRPr="00D61D2A">
        <w:t xml:space="preserve"> </w:t>
      </w:r>
      <w:r w:rsidR="0031582B" w:rsidRPr="00D61D2A">
        <w:t>‘Supporting energy customers through the coronavirus pandemic</w:t>
      </w:r>
      <w:r w:rsidR="007A722D">
        <w:t>’</w:t>
      </w:r>
      <w:r w:rsidR="0031582B" w:rsidRPr="00D61D2A">
        <w:t xml:space="preserve">, </w:t>
      </w:r>
      <w:r w:rsidR="00173308" w:rsidRPr="00D61D2A">
        <w:t>Victorian Council of Social Service</w:t>
      </w:r>
      <w:r w:rsidR="00693C33" w:rsidRPr="00D61D2A">
        <w:t xml:space="preserve">, </w:t>
      </w:r>
      <w:r w:rsidR="006D7039" w:rsidRPr="00D61D2A">
        <w:t xml:space="preserve">accessed 13 April 2021, </w:t>
      </w:r>
      <w:hyperlink r:id="rId6" w:history="1">
        <w:r w:rsidR="00D61D2A" w:rsidRPr="00A94BFD">
          <w:rPr>
            <w:rStyle w:val="Hyperlink"/>
          </w:rPr>
          <w:t>https://vcoss.org.au/policylibrary/2020/07/vcoss-submission-to-the-escs-draft-decision-on-supporting-energy-customers-through-the-coronavirus-pandemic/</w:t>
        </w:r>
      </w:hyperlink>
      <w:r w:rsidR="00D61D2A">
        <w:t xml:space="preserve"> </w:t>
      </w:r>
    </w:p>
  </w:footnote>
  <w:footnote w:id="78">
    <w:p w14:paraId="0DBE2F42" w14:textId="139E0DA3" w:rsidR="000662B3" w:rsidRPr="00421C9B" w:rsidRDefault="000662B3">
      <w:pPr>
        <w:pStyle w:val="FootnoteText"/>
        <w:rPr>
          <w:highlight w:val="yellow"/>
        </w:rPr>
      </w:pPr>
      <w:r w:rsidRPr="00D61D2A">
        <w:rPr>
          <w:rStyle w:val="FootnoteReference"/>
        </w:rPr>
        <w:footnoteRef/>
      </w:r>
      <w:r w:rsidRPr="00D61D2A">
        <w:t xml:space="preserve"> </w:t>
      </w:r>
      <w:r w:rsidR="00DC097B" w:rsidRPr="00D61D2A">
        <w:t>Energy and Water Ombudsman, ‘Missing the Mark: EWOV insights on the impact of the payment difficulty framework’, December 2020</w:t>
      </w:r>
      <w:r w:rsidR="00E8533B" w:rsidRPr="00D61D2A">
        <w:t>.</w:t>
      </w:r>
    </w:p>
  </w:footnote>
  <w:footnote w:id="79">
    <w:p w14:paraId="0B3A7638" w14:textId="3D67FC2D" w:rsidR="00EE572B" w:rsidRPr="00D61D2A" w:rsidRDefault="00EE572B">
      <w:pPr>
        <w:pStyle w:val="FootnoteText"/>
      </w:pPr>
      <w:r w:rsidRPr="00D61D2A">
        <w:rPr>
          <w:rStyle w:val="FootnoteReference"/>
        </w:rPr>
        <w:footnoteRef/>
      </w:r>
      <w:r w:rsidRPr="00D61D2A">
        <w:t xml:space="preserve"> </w:t>
      </w:r>
      <w:r w:rsidR="00CA1C1F" w:rsidRPr="00AA78FC">
        <w:t>Consumer Policy Research Ce</w:t>
      </w:r>
      <w:r w:rsidR="00CA1C1F" w:rsidRPr="003E5323">
        <w:t>ntre, ‘COVID-19 and consumers: from crisis to recovery’, June 2020</w:t>
      </w:r>
      <w:r w:rsidR="003E5323" w:rsidRPr="003E5323">
        <w:t>, p64.</w:t>
      </w:r>
    </w:p>
  </w:footnote>
  <w:footnote w:id="80">
    <w:p w14:paraId="27B97428" w14:textId="3C62C592" w:rsidR="00CE22F3" w:rsidRPr="00421C9B" w:rsidRDefault="00CE22F3">
      <w:pPr>
        <w:pStyle w:val="FootnoteText"/>
        <w:rPr>
          <w:highlight w:val="yellow"/>
        </w:rPr>
      </w:pPr>
      <w:r w:rsidRPr="00D61D2A">
        <w:rPr>
          <w:rStyle w:val="FootnoteReference"/>
        </w:rPr>
        <w:footnoteRef/>
      </w:r>
      <w:r w:rsidRPr="00D61D2A">
        <w:t xml:space="preserve"> </w:t>
      </w:r>
      <w:r w:rsidR="00A96AF4" w:rsidRPr="00A96AF4">
        <w:t xml:space="preserve">‘Insecure work creates vulnerability and increases inequality’, Victorian Council of Social Service, accessed 13 April 2021, </w:t>
      </w:r>
      <w:hyperlink r:id="rId7" w:history="1">
        <w:r w:rsidR="00E46342" w:rsidRPr="00A94BFD">
          <w:rPr>
            <w:rStyle w:val="Hyperlink"/>
          </w:rPr>
          <w:t>https://vcoss.org.au/analysis/2015/12/insecure-work-creates-vulnerability-and-increases-inequality/</w:t>
        </w:r>
      </w:hyperlink>
      <w:r w:rsidR="00E46342">
        <w:t xml:space="preserve"> </w:t>
      </w:r>
    </w:p>
  </w:footnote>
  <w:footnote w:id="81">
    <w:p w14:paraId="143AA166" w14:textId="596D575E" w:rsidR="004D2147" w:rsidRPr="00421C9B" w:rsidRDefault="004D2147">
      <w:pPr>
        <w:pStyle w:val="FootnoteText"/>
        <w:rPr>
          <w:highlight w:val="yellow"/>
        </w:rPr>
      </w:pPr>
      <w:r w:rsidRPr="00D61D2A">
        <w:rPr>
          <w:rStyle w:val="FootnoteReference"/>
        </w:rPr>
        <w:footnoteRef/>
      </w:r>
      <w:r w:rsidRPr="00D61D2A">
        <w:t xml:space="preserve"> </w:t>
      </w:r>
      <w:r w:rsidR="00BF2C34" w:rsidRPr="005B638C">
        <w:t>Energy and</w:t>
      </w:r>
      <w:r w:rsidR="00BF2C34" w:rsidRPr="00956D9D">
        <w:t xml:space="preserve"> Water Ombudsman, ‘EWOV’s affordability report’, March 2020</w:t>
      </w:r>
      <w:r w:rsidR="005B638C">
        <w:t>, p5.</w:t>
      </w:r>
    </w:p>
  </w:footnote>
  <w:footnote w:id="82">
    <w:p w14:paraId="6DB17C43" w14:textId="3AC1C545" w:rsidR="00FB0F36" w:rsidRDefault="00FB0F36">
      <w:pPr>
        <w:pStyle w:val="FootnoteText"/>
      </w:pPr>
      <w:r w:rsidRPr="00D61D2A">
        <w:rPr>
          <w:rStyle w:val="FootnoteReference"/>
        </w:rPr>
        <w:footnoteRef/>
      </w:r>
      <w:r w:rsidRPr="00D61D2A">
        <w:t xml:space="preserve"> </w:t>
      </w:r>
      <w:r w:rsidR="00222437">
        <w:t xml:space="preserve">‘COVID-19 and the Victorian community sector’, Victorian Council of Social Service, accessed 13 April 2021, </w:t>
      </w:r>
      <w:hyperlink r:id="rId8" w:history="1">
        <w:r w:rsidR="007472B8" w:rsidRPr="00A94BFD">
          <w:rPr>
            <w:rStyle w:val="Hyperlink"/>
          </w:rPr>
          <w:t>https://vcoss.org.au/policylibrary/2020/08/vicgov-covid19-response/</w:t>
        </w:r>
      </w:hyperlink>
      <w:r w:rsidR="007472B8">
        <w:t xml:space="preserve"> </w:t>
      </w:r>
    </w:p>
  </w:footnote>
  <w:footnote w:id="83">
    <w:p w14:paraId="45226F40" w14:textId="03443193" w:rsidR="00644EC0" w:rsidRDefault="00644EC0">
      <w:pPr>
        <w:pStyle w:val="FootnoteText"/>
      </w:pPr>
      <w:r w:rsidRPr="00D61D2A">
        <w:rPr>
          <w:rStyle w:val="FootnoteReference"/>
        </w:rPr>
        <w:footnoteRef/>
      </w:r>
      <w:r w:rsidRPr="00D61D2A">
        <w:t xml:space="preserve"> </w:t>
      </w:r>
      <w:r w:rsidR="00343F40">
        <w:t>‘</w:t>
      </w:r>
      <w:r w:rsidR="00C974FC" w:rsidRPr="00D61D2A">
        <w:t>Supporting energy customers through the coronavirus pandemic</w:t>
      </w:r>
      <w:r w:rsidR="00343F40">
        <w:t>’</w:t>
      </w:r>
      <w:r w:rsidR="00C974FC" w:rsidRPr="00D61D2A">
        <w:t>, Essential Services Commission, access</w:t>
      </w:r>
      <w:r w:rsidR="00343F40">
        <w:t>ed</w:t>
      </w:r>
      <w:r w:rsidR="00C974FC" w:rsidRPr="00D61D2A">
        <w:t xml:space="preserve"> </w:t>
      </w:r>
      <w:r w:rsidR="003C7B50" w:rsidRPr="00D61D2A">
        <w:t xml:space="preserve">17 March, </w:t>
      </w:r>
      <w:hyperlink r:id="rId9" w:history="1">
        <w:r w:rsidR="00524E05" w:rsidRPr="00A94BFD">
          <w:rPr>
            <w:rStyle w:val="Hyperlink"/>
          </w:rPr>
          <w:t>https://www.esc.vic.gov.au/electricity-and-gas/inquiries-studies-and-reviews/supporting-energy-customers-through-coronavirus-pandemic-2020</w:t>
        </w:r>
      </w:hyperlink>
      <w:r w:rsidR="00524E05">
        <w:t xml:space="preserve"> </w:t>
      </w:r>
    </w:p>
  </w:footnote>
  <w:footnote w:id="84">
    <w:p w14:paraId="64F4451F" w14:textId="5A224747" w:rsidR="009E1900" w:rsidRDefault="009E1900">
      <w:pPr>
        <w:pStyle w:val="FootnoteText"/>
      </w:pPr>
      <w:r>
        <w:rPr>
          <w:rStyle w:val="FootnoteReference"/>
        </w:rPr>
        <w:footnoteRef/>
      </w:r>
      <w:r>
        <w:t xml:space="preserve"> </w:t>
      </w:r>
      <w:r w:rsidR="002B0EA7" w:rsidRPr="00956D9D">
        <w:t>Consumer Policy Research Centre, ‘COVID-19 and consumers: from crisis to recovery’, June 2020</w:t>
      </w:r>
      <w:r w:rsidR="002B0EA7">
        <w:t xml:space="preserve">, </w:t>
      </w:r>
      <w:r w:rsidR="00104832">
        <w:t>p67.</w:t>
      </w:r>
    </w:p>
  </w:footnote>
  <w:footnote w:id="85">
    <w:p w14:paraId="5A92BAB9" w14:textId="1C57E5CB" w:rsidR="0012278B" w:rsidRDefault="0012278B">
      <w:pPr>
        <w:pStyle w:val="FootnoteText"/>
      </w:pPr>
      <w:r w:rsidRPr="00D61D2A">
        <w:rPr>
          <w:rStyle w:val="FootnoteReference"/>
        </w:rPr>
        <w:footnoteRef/>
      </w:r>
      <w:r w:rsidRPr="00D61D2A">
        <w:t xml:space="preserve"> </w:t>
      </w:r>
      <w:r w:rsidR="008A66FF" w:rsidRPr="00FD2AF6">
        <w:t>‘Insecure work creates vulnerability and increases inequality’</w:t>
      </w:r>
      <w:r w:rsidR="008A66FF" w:rsidRPr="00D61D2A">
        <w:t xml:space="preserve">, Victorian Council of Social Service, accessed 13 April 2021, </w:t>
      </w:r>
      <w:hyperlink r:id="rId10" w:history="1">
        <w:r w:rsidR="009E3323" w:rsidRPr="00A94BFD">
          <w:rPr>
            <w:rStyle w:val="Hyperlink"/>
          </w:rPr>
          <w:t>https://vcoss.org.au/analysis/2015/12/insecure-work-creates-vulnerability-and-increases-inequality/</w:t>
        </w:r>
      </w:hyperlink>
      <w:r w:rsidR="009E3323">
        <w:t xml:space="preserve"> </w:t>
      </w:r>
      <w:r w:rsidR="00FD2AF6" w:rsidRPr="00D61D2A" w:rsidDel="008A66FF">
        <w:t xml:space="preserve"> </w:t>
      </w:r>
    </w:p>
  </w:footnote>
  <w:footnote w:id="86">
    <w:p w14:paraId="68E23822" w14:textId="7F94A1B7" w:rsidR="00715D3D" w:rsidRPr="00421C9B" w:rsidRDefault="00715D3D">
      <w:pPr>
        <w:pStyle w:val="FootnoteText"/>
        <w:rPr>
          <w:highlight w:val="yellow"/>
        </w:rPr>
      </w:pPr>
      <w:r w:rsidRPr="00D61D2A">
        <w:rPr>
          <w:rStyle w:val="FootnoteReference"/>
        </w:rPr>
        <w:footnoteRef/>
      </w:r>
      <w:r w:rsidRPr="00D61D2A">
        <w:t xml:space="preserve"> </w:t>
      </w:r>
      <w:r w:rsidR="00F547AD" w:rsidRPr="00D61D2A">
        <w:t xml:space="preserve">‘COVID-19 and the Victorian community sector’, Victorian Council of Social Service, accessed 13 April 2021, </w:t>
      </w:r>
      <w:hyperlink r:id="rId11" w:history="1">
        <w:r w:rsidR="009E3323" w:rsidRPr="00A94BFD">
          <w:rPr>
            <w:rStyle w:val="Hyperlink"/>
          </w:rPr>
          <w:t>https://vcoss.org.au/policylibrary/2020/08/vicgov-covid19-response/</w:t>
        </w:r>
      </w:hyperlink>
      <w:r w:rsidR="009E3323">
        <w:t xml:space="preserve"> </w:t>
      </w:r>
    </w:p>
  </w:footnote>
  <w:footnote w:id="87">
    <w:p w14:paraId="6456568D" w14:textId="0EF22BD9" w:rsidR="00EF1541" w:rsidRPr="00421C9B" w:rsidRDefault="00EF1541">
      <w:pPr>
        <w:pStyle w:val="FootnoteText"/>
        <w:rPr>
          <w:highlight w:val="yellow"/>
        </w:rPr>
      </w:pPr>
      <w:r w:rsidRPr="00D61D2A">
        <w:rPr>
          <w:rStyle w:val="FootnoteReference"/>
        </w:rPr>
        <w:footnoteRef/>
      </w:r>
      <w:r w:rsidRPr="00D61D2A">
        <w:t xml:space="preserve"> </w:t>
      </w:r>
      <w:r w:rsidR="009E3323">
        <w:t>Ibid.</w:t>
      </w:r>
    </w:p>
  </w:footnote>
  <w:footnote w:id="88">
    <w:p w14:paraId="35AD47F6" w14:textId="723D654D" w:rsidR="00CA0D47" w:rsidRPr="00421C9B" w:rsidRDefault="00CA0D47">
      <w:pPr>
        <w:pStyle w:val="FootnoteText"/>
        <w:rPr>
          <w:highlight w:val="yellow"/>
        </w:rPr>
      </w:pPr>
      <w:r w:rsidRPr="00D61D2A">
        <w:rPr>
          <w:rStyle w:val="FootnoteReference"/>
        </w:rPr>
        <w:footnoteRef/>
      </w:r>
      <w:r w:rsidRPr="00D61D2A">
        <w:t xml:space="preserve"> </w:t>
      </w:r>
      <w:r w:rsidR="00661784">
        <w:t>‘</w:t>
      </w:r>
      <w:r w:rsidR="00330BA7" w:rsidRPr="005A2628">
        <w:t>Supporting energy customers through the coronavirus pandemic</w:t>
      </w:r>
      <w:r w:rsidR="00661784">
        <w:t>’</w:t>
      </w:r>
      <w:r w:rsidR="00330BA7" w:rsidRPr="00D61D2A">
        <w:t xml:space="preserve">, Victorian Council of Social Service, accessed 13 April 2021, </w:t>
      </w:r>
      <w:hyperlink r:id="rId12" w:history="1">
        <w:r w:rsidR="009E3323" w:rsidRPr="00A94BFD">
          <w:rPr>
            <w:rStyle w:val="Hyperlink"/>
          </w:rPr>
          <w:t>https://vcoss.org.au/policylibrary/2020/07/vcoss-submission-to-the-escs-draft-decision-on-supporting-energy-customers-through-the-coronavirus-pandemic/</w:t>
        </w:r>
      </w:hyperlink>
      <w:r w:rsidR="009E3323">
        <w:t xml:space="preserve"> </w:t>
      </w:r>
    </w:p>
  </w:footnote>
  <w:footnote w:id="89">
    <w:p w14:paraId="54C2C97C" w14:textId="20D2A4A1" w:rsidR="00EF5DB8" w:rsidRPr="00421C9B" w:rsidRDefault="00EF5DB8">
      <w:pPr>
        <w:pStyle w:val="FootnoteText"/>
        <w:rPr>
          <w:highlight w:val="yellow"/>
        </w:rPr>
      </w:pPr>
      <w:r w:rsidRPr="00753439">
        <w:rPr>
          <w:rStyle w:val="FootnoteReference"/>
        </w:rPr>
        <w:footnoteRef/>
      </w:r>
      <w:r w:rsidR="00F02D44">
        <w:t xml:space="preserve"> </w:t>
      </w:r>
      <w:r w:rsidRPr="00753439">
        <w:t>E</w:t>
      </w:r>
      <w:r w:rsidR="00914142" w:rsidRPr="00753439">
        <w:t>nergy Consumer</w:t>
      </w:r>
      <w:r w:rsidR="00B937DA">
        <w:t>s</w:t>
      </w:r>
      <w:r w:rsidR="00914142" w:rsidRPr="00753439">
        <w:t xml:space="preserve"> Australia</w:t>
      </w:r>
      <w:r w:rsidR="00D82A7D" w:rsidRPr="00753439">
        <w:t>, ‘Energy consumer sentiment survey: December 2020</w:t>
      </w:r>
      <w:r w:rsidR="005E5D94" w:rsidRPr="00753439">
        <w:t xml:space="preserve">’, </w:t>
      </w:r>
      <w:r w:rsidR="00AE1465" w:rsidRPr="00753439">
        <w:t>December 2020, p</w:t>
      </w:r>
      <w:r w:rsidR="00753439" w:rsidRPr="00753439">
        <w:t>9.</w:t>
      </w:r>
    </w:p>
  </w:footnote>
  <w:footnote w:id="90">
    <w:p w14:paraId="2EF732DB" w14:textId="0CA37F63" w:rsidR="00035789" w:rsidRPr="00D61D2A" w:rsidRDefault="00035789">
      <w:pPr>
        <w:pStyle w:val="FootnoteText"/>
      </w:pPr>
      <w:r w:rsidRPr="00D61D2A">
        <w:rPr>
          <w:rStyle w:val="FootnoteReference"/>
        </w:rPr>
        <w:footnoteRef/>
      </w:r>
      <w:r w:rsidRPr="00D61D2A">
        <w:t xml:space="preserve"> </w:t>
      </w:r>
      <w:r w:rsidR="00104832" w:rsidRPr="00426D97">
        <w:t>Consumer Policy Research Centre, ‘COVID-19 and consumers: from crisis to recovery’, June 2020</w:t>
      </w:r>
      <w:r w:rsidR="00AA78FC" w:rsidRPr="00D61D2A">
        <w:t>, p.</w:t>
      </w:r>
      <w:r w:rsidR="006A585D" w:rsidRPr="00D61D2A">
        <w:t>7</w:t>
      </w:r>
    </w:p>
  </w:footnote>
  <w:footnote w:id="91">
    <w:p w14:paraId="193B6061" w14:textId="69391DEA" w:rsidR="00A849BC" w:rsidRPr="00D61D2A" w:rsidRDefault="00A849BC">
      <w:pPr>
        <w:pStyle w:val="FootnoteText"/>
      </w:pPr>
      <w:r w:rsidRPr="00D61D2A">
        <w:rPr>
          <w:rStyle w:val="FootnoteReference"/>
        </w:rPr>
        <w:footnoteRef/>
      </w:r>
      <w:r w:rsidRPr="00D61D2A">
        <w:t xml:space="preserve"> </w:t>
      </w:r>
      <w:r w:rsidR="00B937DA" w:rsidRPr="00426D97">
        <w:t>Consumer Policy Research Centre, ‘COVID-19 and consumers: from crisis to recovery’, June 2020</w:t>
      </w:r>
      <w:r w:rsidR="00061740">
        <w:t>,</w:t>
      </w:r>
      <w:r w:rsidR="003A1D26" w:rsidRPr="00426D97">
        <w:t xml:space="preserve"> p.26.</w:t>
      </w:r>
    </w:p>
  </w:footnote>
  <w:footnote w:id="92">
    <w:p w14:paraId="02E2ACF2" w14:textId="005B185F" w:rsidR="00F67CF5" w:rsidRDefault="00F67CF5" w:rsidP="00F67CF5">
      <w:pPr>
        <w:pStyle w:val="FootnoteText"/>
      </w:pPr>
      <w:r w:rsidRPr="00D61D2A">
        <w:rPr>
          <w:rStyle w:val="FootnoteReference"/>
        </w:rPr>
        <w:footnoteRef/>
      </w:r>
      <w:r w:rsidRPr="00D61D2A">
        <w:t xml:space="preserve"> </w:t>
      </w:r>
      <w:r w:rsidR="00104832" w:rsidRPr="00426D97">
        <w:t>Ibid.</w:t>
      </w:r>
      <w:r w:rsidR="00426D97" w:rsidRPr="00426D97">
        <w:t xml:space="preserve"> p5.</w:t>
      </w:r>
    </w:p>
  </w:footnote>
  <w:footnote w:id="93">
    <w:p w14:paraId="11D8CAA1" w14:textId="77777777" w:rsidR="004A159D" w:rsidRDefault="004A159D" w:rsidP="004A159D">
      <w:pPr>
        <w:pStyle w:val="FootnoteText"/>
      </w:pPr>
      <w:r w:rsidRPr="07E14BD9">
        <w:rPr>
          <w:rStyle w:val="FootnoteReference"/>
        </w:rPr>
        <w:footnoteRef/>
      </w:r>
      <w:r>
        <w:t xml:space="preserve"> ’Launch of the vulnerability strategy project’, Essential Services Commission, accessed 4 March 2021, https://www.youtube.com/watch?v=U-aBpiigs1A.</w:t>
      </w:r>
    </w:p>
  </w:footnote>
  <w:footnote w:id="94">
    <w:p w14:paraId="68B94541" w14:textId="77777777" w:rsidR="00991FB9" w:rsidRDefault="00991FB9" w:rsidP="00991FB9">
      <w:pPr>
        <w:pStyle w:val="FootnoteText"/>
      </w:pPr>
      <w:r w:rsidRPr="6805C5EB">
        <w:rPr>
          <w:rStyle w:val="FootnoteReference"/>
        </w:rPr>
        <w:footnoteRef/>
      </w:r>
      <w:r>
        <w:t xml:space="preserve"> Essential Services Commission and University of Melbourne’s Social Equity Institute, ‘Sensitive and appropriate engagement with consumer vulnerability’, March 2021.</w:t>
      </w:r>
    </w:p>
  </w:footnote>
  <w:footnote w:id="95">
    <w:p w14:paraId="26A2CB25" w14:textId="77777777" w:rsidR="00991FB9" w:rsidRDefault="00991FB9" w:rsidP="00991FB9">
      <w:pPr>
        <w:pStyle w:val="FootnoteText"/>
      </w:pPr>
      <w:r>
        <w:rPr>
          <w:rStyle w:val="FootnoteReference"/>
        </w:rPr>
        <w:footnoteRef/>
      </w:r>
      <w:r>
        <w:t xml:space="preserve"> Essential Services Commission and University of Melbourne’s Social Equity Institute, ‘Sensitive and appropriate engagement with consumer vulnerability’, March 2021.</w:t>
      </w:r>
    </w:p>
  </w:footnote>
  <w:footnote w:id="96">
    <w:p w14:paraId="1835AF5F" w14:textId="77777777" w:rsidR="00991FB9" w:rsidRDefault="00991FB9" w:rsidP="00991FB9">
      <w:pPr>
        <w:pStyle w:val="FootnoteText"/>
      </w:pPr>
      <w:r>
        <w:rPr>
          <w:rStyle w:val="FootnoteReference"/>
        </w:rPr>
        <w:footnoteRef/>
      </w:r>
      <w:r w:rsidRPr="00E74B96">
        <w:t xml:space="preserve"> Yvette </w:t>
      </w:r>
      <w:r w:rsidRPr="00B906A3">
        <w:t>Maker,</w:t>
      </w:r>
      <w:r>
        <w:t xml:space="preserve"> Jeannine Marie Paterson, Anna Arstien-Kerslake, Bernadette McSherry and Lisa Brophy, ‘From safety nets to support networks: beyond ‘vulnerability’ in protection for consumers with cognitive disabilities, UNSW Law Journal, 2018, accessed 4 March 2021,</w:t>
      </w:r>
      <w:r w:rsidRPr="005910F3">
        <w:t xml:space="preserve"> </w:t>
      </w:r>
      <w:r w:rsidRPr="00587EBC">
        <w:t>http://www.unswlawjournal.unsw.edu.au/wp-content/uploads/2018/09/Maker-et-al.pdf</w:t>
      </w:r>
      <w:r>
        <w:t>.</w:t>
      </w:r>
    </w:p>
  </w:footnote>
  <w:footnote w:id="97">
    <w:p w14:paraId="4DA8E8BF" w14:textId="77777777" w:rsidR="00991FB9" w:rsidRDefault="00991FB9" w:rsidP="00991FB9">
      <w:pPr>
        <w:pStyle w:val="FootnoteText"/>
      </w:pPr>
      <w:r>
        <w:rPr>
          <w:rStyle w:val="FootnoteReference"/>
        </w:rPr>
        <w:footnoteRef/>
      </w:r>
      <w:r>
        <w:t xml:space="preserve"> Essential Services Commission and University of Melbourne’s Social Equity Institute, ‘Sensitive and appropriate engagement with consumer vulnerability’, March 2021.</w:t>
      </w:r>
    </w:p>
  </w:footnote>
  <w:footnote w:id="98">
    <w:p w14:paraId="63F5BF47" w14:textId="77777777" w:rsidR="00991FB9" w:rsidRDefault="00991FB9" w:rsidP="00991FB9">
      <w:pPr>
        <w:pStyle w:val="FootnoteText"/>
      </w:pPr>
      <w:r>
        <w:rPr>
          <w:rStyle w:val="FootnoteReference"/>
        </w:rPr>
        <w:footnoteRef/>
      </w:r>
      <w:r>
        <w:t xml:space="preserve"> </w:t>
      </w:r>
      <w:r w:rsidRPr="00CD35C2">
        <w:t>Emma O’Neill, ‘Exploring regulatory approaches to consumer vulnerability: a report for the Australian Energy Regulator’, Consumer Policy Research Centre, February 2020.</w:t>
      </w:r>
    </w:p>
  </w:footnote>
  <w:footnote w:id="99">
    <w:p w14:paraId="41013B50" w14:textId="77777777" w:rsidR="004A159D" w:rsidRDefault="004A159D" w:rsidP="004A159D">
      <w:pPr>
        <w:pStyle w:val="FootnoteText"/>
      </w:pPr>
      <w:r>
        <w:rPr>
          <w:rStyle w:val="FootnoteReference"/>
        </w:rPr>
        <w:footnoteRef/>
      </w:r>
      <w:r>
        <w:t xml:space="preserve"> </w:t>
      </w:r>
      <w:r w:rsidRPr="00376194">
        <w:t>Deliberative community panel</w:t>
      </w:r>
      <w:r>
        <w:t>: final meeting – recommendations</w:t>
      </w:r>
      <w:r w:rsidRPr="00376194">
        <w:t>, Essential Services Commission</w:t>
      </w:r>
      <w:r>
        <w:t>, held online,</w:t>
      </w:r>
      <w:r w:rsidRPr="00376194">
        <w:t xml:space="preserve"> 6 December 2020.</w:t>
      </w:r>
      <w:r>
        <w:t xml:space="preserve"> </w:t>
      </w:r>
    </w:p>
  </w:footnote>
  <w:footnote w:id="100">
    <w:p w14:paraId="450E5711" w14:textId="77777777" w:rsidR="006E68C1" w:rsidRDefault="006E68C1" w:rsidP="006E68C1">
      <w:pPr>
        <w:pStyle w:val="FootnoteText"/>
      </w:pPr>
      <w:r>
        <w:rPr>
          <w:rStyle w:val="FootnoteReference"/>
        </w:rPr>
        <w:footnoteRef/>
      </w:r>
      <w:r>
        <w:t xml:space="preserve"> ‘The commission for customers in vulnerable circumstances: final report’, Commission for customers in vulnerable circumstances, accessed 4 March 2021, </w:t>
      </w:r>
      <w:r w:rsidRPr="005910F3">
        <w:t>https://www.energy-uk.org.uk/publication.html?task=file.download&amp;id=7709</w:t>
      </w:r>
      <w:r>
        <w:t>.</w:t>
      </w:r>
    </w:p>
  </w:footnote>
  <w:footnote w:id="101">
    <w:p w14:paraId="522EFD92" w14:textId="77777777" w:rsidR="006E68C1" w:rsidRDefault="006E68C1" w:rsidP="006E68C1">
      <w:pPr>
        <w:pStyle w:val="FootnoteText"/>
      </w:pPr>
      <w:r>
        <w:rPr>
          <w:rStyle w:val="FootnoteReference"/>
        </w:rPr>
        <w:footnoteRef/>
      </w:r>
      <w:r>
        <w:t xml:space="preserve"> The commission for customers in vulnerable circumstances: final report’, Commission for customers in vulnerable circumstances, accessed 4 March 2021, </w:t>
      </w:r>
      <w:r w:rsidRPr="00DE495F">
        <w:t>https://www.energy-uk.org.uk/publication.html?task=file.download&amp;id=7709</w:t>
      </w:r>
      <w:r w:rsidRPr="005910F3">
        <w:t>, p 19.</w:t>
      </w:r>
    </w:p>
  </w:footnote>
  <w:footnote w:id="102">
    <w:p w14:paraId="6D037B4E" w14:textId="71C48AE6" w:rsidR="00B20012" w:rsidRPr="005F56E0" w:rsidRDefault="00B20012" w:rsidP="00B20012">
      <w:pPr>
        <w:pStyle w:val="FootnoteText"/>
        <w:rPr>
          <w:lang w:val="en-US"/>
        </w:rPr>
      </w:pPr>
      <w:r>
        <w:rPr>
          <w:rStyle w:val="FootnoteReference"/>
        </w:rPr>
        <w:footnoteRef/>
      </w:r>
      <w:r>
        <w:t xml:space="preserve"> Ofgem, </w:t>
      </w:r>
      <w:r w:rsidR="00585860">
        <w:t>‘</w:t>
      </w:r>
      <w:r>
        <w:t xml:space="preserve">Consumer </w:t>
      </w:r>
      <w:r w:rsidR="00D3455E">
        <w:t>vulnerability strategy</w:t>
      </w:r>
      <w:r w:rsidR="00585860">
        <w:t>’</w:t>
      </w:r>
      <w:r>
        <w:t>, 2013</w:t>
      </w:r>
      <w:r w:rsidR="00397F80">
        <w:t>.</w:t>
      </w:r>
    </w:p>
  </w:footnote>
  <w:footnote w:id="103">
    <w:p w14:paraId="399E4E28" w14:textId="2EDFE493" w:rsidR="00B20012" w:rsidRPr="00057662" w:rsidRDefault="00B20012" w:rsidP="00B20012">
      <w:pPr>
        <w:pStyle w:val="FootnoteText"/>
        <w:rPr>
          <w:lang w:val="en-US"/>
        </w:rPr>
      </w:pPr>
      <w:r>
        <w:rPr>
          <w:rStyle w:val="FootnoteReference"/>
        </w:rPr>
        <w:footnoteRef/>
      </w:r>
      <w:r>
        <w:t xml:space="preserve">Ofwat, </w:t>
      </w:r>
      <w:r w:rsidR="00544E5A">
        <w:t>‘</w:t>
      </w:r>
      <w:r>
        <w:t>Vulnerability focus report</w:t>
      </w:r>
      <w:r w:rsidR="00544E5A">
        <w:t>’</w:t>
      </w:r>
      <w:r>
        <w:t>, February 2016</w:t>
      </w:r>
      <w:r w:rsidR="00397F80">
        <w:t>.</w:t>
      </w:r>
    </w:p>
  </w:footnote>
  <w:footnote w:id="104">
    <w:p w14:paraId="3FE73243" w14:textId="16889203" w:rsidR="00381941" w:rsidRPr="00D61D2A" w:rsidRDefault="00381941">
      <w:pPr>
        <w:pStyle w:val="FootnoteText"/>
      </w:pPr>
      <w:r>
        <w:rPr>
          <w:rStyle w:val="FootnoteReference"/>
        </w:rPr>
        <w:footnoteRef/>
      </w:r>
      <w:r w:rsidRPr="00D61D2A">
        <w:t xml:space="preserve"> </w:t>
      </w:r>
      <w:r w:rsidR="007E5DA5" w:rsidRPr="00D61D2A">
        <w:t>‘Guidance for firms on the fair</w:t>
      </w:r>
      <w:r w:rsidR="007E5DA5">
        <w:t xml:space="preserve"> treatment of vulnerable customers’, </w:t>
      </w:r>
      <w:r w:rsidR="00746CF3" w:rsidRPr="00D61D2A">
        <w:t>Financial Conduct Authority,</w:t>
      </w:r>
      <w:r w:rsidR="007E5DA5">
        <w:t xml:space="preserve"> accessed on </w:t>
      </w:r>
      <w:r w:rsidR="00313BD3">
        <w:t xml:space="preserve">13 April 2021, </w:t>
      </w:r>
      <w:hyperlink r:id="rId13" w:anchor=":~:text=A%20vulnerable%20customer%20is%20someone,as%20a%20spectrum%20of%20risk" w:history="1">
        <w:r w:rsidR="00313BD3" w:rsidRPr="00AD15F0">
          <w:rPr>
            <w:rStyle w:val="Hyperlink"/>
          </w:rPr>
          <w:t>https://www.fca.org.uk/publications/finalised-guidance/guidance-firms-fair-treatment-vulnerable-customers#:~:text=A%20vulnerable%20customer%20is%20someone,as%20a%20spectrum%20of%20risk</w:t>
        </w:r>
      </w:hyperlink>
      <w:r w:rsidR="00313BD3" w:rsidRPr="00313BD3">
        <w:t>.</w:t>
      </w:r>
      <w:r w:rsidR="00313BD3">
        <w:t xml:space="preserve"> </w:t>
      </w:r>
      <w:r w:rsidR="00746CF3" w:rsidRPr="00D61D2A">
        <w:t xml:space="preserve"> </w:t>
      </w:r>
    </w:p>
  </w:footnote>
  <w:footnote w:id="105">
    <w:p w14:paraId="092920E3" w14:textId="5B9C2FBD" w:rsidR="00B20012" w:rsidRPr="00D61D2A" w:rsidRDefault="00B20012" w:rsidP="00B20012">
      <w:pPr>
        <w:pStyle w:val="FootnoteText"/>
      </w:pPr>
      <w:r>
        <w:rPr>
          <w:rStyle w:val="FootnoteReference"/>
        </w:rPr>
        <w:footnoteRef/>
      </w:r>
      <w:r w:rsidR="00313BD3" w:rsidRPr="00956D9D">
        <w:t>Financial Counselling Australia</w:t>
      </w:r>
      <w:r w:rsidR="00313BD3">
        <w:t>,</w:t>
      </w:r>
      <w:r w:rsidRPr="00D61D2A">
        <w:t xml:space="preserve"> </w:t>
      </w:r>
      <w:r w:rsidR="00544E5A" w:rsidRPr="00D61D2A">
        <w:t>‘</w:t>
      </w:r>
      <w:r w:rsidRPr="00D61D2A">
        <w:t>FCA Occasional paper No. 8: Consumer Vulnerability</w:t>
      </w:r>
      <w:r w:rsidR="00544E5A" w:rsidRPr="00D61D2A">
        <w:t>’</w:t>
      </w:r>
      <w:r w:rsidRPr="00D61D2A">
        <w:t>, 2015.</w:t>
      </w:r>
    </w:p>
  </w:footnote>
  <w:footnote w:id="106">
    <w:p w14:paraId="09DF5B77" w14:textId="55D6E66C" w:rsidR="00B20012" w:rsidRPr="00231E2A" w:rsidRDefault="00B20012" w:rsidP="00B20012">
      <w:pPr>
        <w:pStyle w:val="FootnoteText"/>
        <w:rPr>
          <w:lang w:val="en-US"/>
        </w:rPr>
      </w:pPr>
      <w:r>
        <w:rPr>
          <w:rStyle w:val="FootnoteReference"/>
        </w:rPr>
        <w:footnoteRef/>
      </w:r>
      <w:r w:rsidR="00350EB3">
        <w:t xml:space="preserve">Australian Energy Regulator, </w:t>
      </w:r>
      <w:r w:rsidR="00397F80">
        <w:t>‘</w:t>
      </w:r>
      <w:r>
        <w:t>Exploring regulatory approaches to consumer vulnerability: a report for the Australian Energy Regulator</w:t>
      </w:r>
      <w:r w:rsidR="00544E5A">
        <w:t>’</w:t>
      </w:r>
      <w:r>
        <w:t>, 2020</w:t>
      </w:r>
      <w:r w:rsidR="00601644">
        <w:t>.</w:t>
      </w:r>
    </w:p>
  </w:footnote>
  <w:footnote w:id="107">
    <w:p w14:paraId="58C4A425" w14:textId="77777777" w:rsidR="00B20012" w:rsidRPr="00231E2A" w:rsidRDefault="00B20012" w:rsidP="00B20012">
      <w:pPr>
        <w:pStyle w:val="FootnoteText"/>
        <w:rPr>
          <w:lang w:val="en-US"/>
        </w:rPr>
      </w:pPr>
      <w:r>
        <w:rPr>
          <w:rStyle w:val="FootnoteReference"/>
        </w:rPr>
        <w:footnoteRef/>
      </w:r>
      <w:r>
        <w:t xml:space="preserve"> Commission for Customers in Vulnerable Circumstances (2019) The Commission for Customers in Vulnerable Circumstances Final Report, 19. See also Ofwat (February 2016) Vulnerability Focus Report, 20.</w:t>
      </w:r>
    </w:p>
  </w:footnote>
  <w:footnote w:id="108">
    <w:p w14:paraId="0AD9F6F6" w14:textId="2C7FAFE6" w:rsidR="00B20012" w:rsidRPr="0038123B" w:rsidRDefault="00B20012" w:rsidP="00B20012">
      <w:pPr>
        <w:pStyle w:val="FootnoteText"/>
      </w:pPr>
      <w:r>
        <w:rPr>
          <w:rStyle w:val="FootnoteReference"/>
        </w:rPr>
        <w:footnoteRef/>
      </w:r>
      <w:r>
        <w:t xml:space="preserve"> Money and Mental Health Policy Institute, </w:t>
      </w:r>
      <w:r w:rsidR="0038123B">
        <w:t>‘</w:t>
      </w:r>
      <w:r>
        <w:t xml:space="preserve">Money on your </w:t>
      </w:r>
      <w:r w:rsidR="0038123B">
        <w:t xml:space="preserve">mind’, </w:t>
      </w:r>
      <w:r>
        <w:t>June 2016</w:t>
      </w:r>
      <w:r w:rsidR="0038123B">
        <w:t>.</w:t>
      </w:r>
    </w:p>
  </w:footnote>
  <w:footnote w:id="109">
    <w:p w14:paraId="66E3F4D6" w14:textId="73BA19F5" w:rsidR="00B20012" w:rsidRPr="005849BF" w:rsidRDefault="00B20012" w:rsidP="00B20012">
      <w:pPr>
        <w:pStyle w:val="FootnoteText"/>
        <w:rPr>
          <w:lang w:val="en-US"/>
        </w:rPr>
      </w:pPr>
      <w:r>
        <w:rPr>
          <w:rStyle w:val="FootnoteReference"/>
        </w:rPr>
        <w:footnoteRef/>
      </w:r>
      <w:r>
        <w:t xml:space="preserve"> Maker, Y. et al</w:t>
      </w:r>
      <w:r w:rsidR="00E9639D">
        <w:t>.,</w:t>
      </w:r>
      <w:r>
        <w:t xml:space="preserve"> ‘From Safety Nets to Support Networks: Beyond “Vulnerability” in Protection for Consumers with Cognitive Disabilities’ Vol. 41(3)</w:t>
      </w:r>
      <w:r w:rsidR="00E9639D">
        <w:t>,</w:t>
      </w:r>
      <w:r>
        <w:t xml:space="preserve"> UNSW Law Journal 818, </w:t>
      </w:r>
      <w:r w:rsidR="00E9639D">
        <w:t xml:space="preserve">2018, </w:t>
      </w:r>
      <w:r w:rsidR="00350EB3">
        <w:t>p</w:t>
      </w:r>
      <w:r w:rsidR="001B7BDA">
        <w:t>.</w:t>
      </w:r>
      <w:r>
        <w:t>831-833.</w:t>
      </w:r>
    </w:p>
  </w:footnote>
  <w:footnote w:id="110">
    <w:p w14:paraId="52349BCB" w14:textId="23B64A86" w:rsidR="00B20012" w:rsidRPr="005313E7" w:rsidRDefault="00B20012" w:rsidP="00B20012">
      <w:pPr>
        <w:pStyle w:val="FootnoteText"/>
        <w:rPr>
          <w:lang w:val="en-US"/>
        </w:rPr>
      </w:pPr>
      <w:r>
        <w:rPr>
          <w:rStyle w:val="FootnoteReference"/>
        </w:rPr>
        <w:footnoteRef/>
      </w:r>
      <w:r>
        <w:t xml:space="preserve"> Centre for Consumers and Essential Services,</w:t>
      </w:r>
      <w:r w:rsidR="00E53A3A" w:rsidRPr="00E53A3A">
        <w:t xml:space="preserve"> </w:t>
      </w:r>
      <w:r w:rsidR="002B1CD8">
        <w:t>‘</w:t>
      </w:r>
      <w:r w:rsidR="00E53A3A">
        <w:t>Research report for Citizens Advice</w:t>
      </w:r>
      <w:r w:rsidR="00A9722A">
        <w:t>,</w:t>
      </w:r>
      <w:r>
        <w:t xml:space="preserve"> Tackling consumer vulnerability: regulators’ powers, </w:t>
      </w:r>
      <w:proofErr w:type="gramStart"/>
      <w:r>
        <w:t>actions</w:t>
      </w:r>
      <w:proofErr w:type="gramEnd"/>
      <w:r>
        <w:t xml:space="preserve"> and strategies</w:t>
      </w:r>
      <w:r w:rsidR="002B1CD8">
        <w:t>’</w:t>
      </w:r>
      <w:r>
        <w:t>, 2014</w:t>
      </w:r>
      <w:r w:rsidR="001B7BD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724D" w14:textId="77777777" w:rsidR="0098755B" w:rsidRPr="00633068" w:rsidRDefault="0098755B" w:rsidP="00633068">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3" behindDoc="0" locked="1" layoutInCell="1" allowOverlap="1" wp14:anchorId="53EFC00A" wp14:editId="2FA724DD">
              <wp:simplePos x="0" y="0"/>
              <wp:positionH relativeFrom="page">
                <wp:align>right</wp:align>
              </wp:positionH>
              <wp:positionV relativeFrom="page">
                <wp:align>bottom</wp:align>
              </wp:positionV>
              <wp:extent cx="7282800" cy="6199200"/>
              <wp:effectExtent l="0" t="0" r="0" b="0"/>
              <wp:wrapNone/>
              <wp:docPr id="27" name="Group 27"/>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28" name="Group 4"/>
                      <wpg:cNvGrpSpPr/>
                      <wpg:grpSpPr bwMode="auto">
                        <a:xfrm>
                          <a:off x="0" y="0"/>
                          <a:ext cx="7121457" cy="6026668"/>
                          <a:chOff x="0" y="0"/>
                          <a:chExt cx="4278" cy="3620"/>
                        </a:xfrm>
                      </wpg:grpSpPr>
                      <wps:wsp>
                        <wps:cNvPr id="224"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5"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6"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27"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4FC28" id="Group 27" o:spid="_x0000_s1026" style="position:absolute;margin-left:522.25pt;margin-top:0;width:573.45pt;height:488.15pt;z-index:251658243;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" path="m1315,v-1,,-1,,-1,c1122,,938,39,770,108,596,181,440,286,309,417,178,548,72,705,,878v159,66,159,66,159,66c223,792,315,654,431,539,546,424,683,331,836,268v148,-62,309,-96,478,-96c1315,172,1315,172,1315,172v16,,32,1,48,1c1363,,1363,,1363,v-16,,-32,,-48,xe" fillcolor="#ed8b00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2" behindDoc="1" locked="1" layoutInCell="1" allowOverlap="1" wp14:anchorId="3A3DF4F9" wp14:editId="75EBC141">
          <wp:simplePos x="0" y="0"/>
          <wp:positionH relativeFrom="page">
            <wp:posOffset>720090</wp:posOffset>
          </wp:positionH>
          <wp:positionV relativeFrom="page">
            <wp:posOffset>720090</wp:posOffset>
          </wp:positionV>
          <wp:extent cx="2656800" cy="828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8BA4" w14:textId="77777777" w:rsidR="0098755B" w:rsidRDefault="0098755B"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1" behindDoc="0" locked="1" layoutInCell="1" allowOverlap="1" wp14:anchorId="7061E1C8" wp14:editId="761FA991">
              <wp:simplePos x="0" y="0"/>
              <wp:positionH relativeFrom="page">
                <wp:align>right</wp:align>
              </wp:positionH>
              <wp:positionV relativeFrom="page">
                <wp:align>bottom</wp:align>
              </wp:positionV>
              <wp:extent cx="7282800" cy="6199200"/>
              <wp:effectExtent l="0" t="0" r="0" b="0"/>
              <wp:wrapNone/>
              <wp:docPr id="228" name="Group 228"/>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229" name="Group 4"/>
                      <wpg:cNvGrpSpPr/>
                      <wpg:grpSpPr bwMode="auto">
                        <a:xfrm>
                          <a:off x="0" y="0"/>
                          <a:ext cx="7121457" cy="6026668"/>
                          <a:chOff x="0" y="0"/>
                          <a:chExt cx="4278" cy="3620"/>
                        </a:xfrm>
                      </wpg:grpSpPr>
                      <wps:wsp>
                        <wps:cNvPr id="230"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1"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2"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33"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5DE83" id="Group 228" o:spid="_x0000_s1026" style="position:absolute;margin-left:522.25pt;margin-top:0;width:573.45pt;height:488.15pt;z-index:251658241;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" path="m1315,v-1,,-1,,-1,c1122,,938,39,770,108,596,181,440,286,309,417,178,548,72,705,,878v159,66,159,66,159,66c223,792,315,654,431,539,546,424,683,331,836,268v148,-62,309,-96,478,-96c1315,172,1315,172,1315,172v16,,32,1,48,1c1363,,1363,,1363,v-16,,-32,,-48,xe" fillcolor="#ce0058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0" behindDoc="1" locked="1" layoutInCell="1" allowOverlap="1" wp14:anchorId="37B91FE1" wp14:editId="5408CC7C">
          <wp:simplePos x="0" y="0"/>
          <wp:positionH relativeFrom="page">
            <wp:posOffset>720090</wp:posOffset>
          </wp:positionH>
          <wp:positionV relativeFrom="page">
            <wp:posOffset>720090</wp:posOffset>
          </wp:positionV>
          <wp:extent cx="2656800" cy="828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A61A" w14:textId="370EA1BD" w:rsidR="003A30F3" w:rsidRPr="00633068" w:rsidRDefault="003A30F3" w:rsidP="00DC5D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11B394F6" w14:paraId="7BE65DE8" w14:textId="77777777" w:rsidTr="11B394F6">
      <w:tc>
        <w:tcPr>
          <w:tcW w:w="3213" w:type="dxa"/>
        </w:tcPr>
        <w:p w14:paraId="4C3091B4" w14:textId="2C5AEF37" w:rsidR="11B394F6" w:rsidRDefault="11B394F6" w:rsidP="00EE3277">
          <w:pPr>
            <w:pStyle w:val="Header"/>
          </w:pPr>
        </w:p>
      </w:tc>
      <w:tc>
        <w:tcPr>
          <w:tcW w:w="3213" w:type="dxa"/>
        </w:tcPr>
        <w:p w14:paraId="51590E92" w14:textId="0B0F8BDD" w:rsidR="11B394F6" w:rsidRDefault="11B394F6" w:rsidP="00EE3277">
          <w:pPr>
            <w:pStyle w:val="Header"/>
          </w:pPr>
        </w:p>
      </w:tc>
      <w:tc>
        <w:tcPr>
          <w:tcW w:w="3213" w:type="dxa"/>
        </w:tcPr>
        <w:p w14:paraId="2AF94958" w14:textId="726B03A5" w:rsidR="11B394F6" w:rsidRDefault="11B394F6" w:rsidP="00EE3277">
          <w:pPr>
            <w:pStyle w:val="Header"/>
          </w:pPr>
        </w:p>
      </w:tc>
    </w:tr>
  </w:tbl>
  <w:p w14:paraId="5D8A3F6F" w14:textId="240CA9C4" w:rsidR="11B394F6" w:rsidRDefault="11B394F6" w:rsidP="11B394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11B394F6" w14:paraId="3B3578B2" w14:textId="77777777" w:rsidTr="11B394F6">
      <w:tc>
        <w:tcPr>
          <w:tcW w:w="3009" w:type="dxa"/>
        </w:tcPr>
        <w:p w14:paraId="49006E68" w14:textId="305A1E85" w:rsidR="11B394F6" w:rsidRDefault="11B394F6" w:rsidP="00EE3277">
          <w:pPr>
            <w:pStyle w:val="Header"/>
          </w:pPr>
        </w:p>
      </w:tc>
      <w:tc>
        <w:tcPr>
          <w:tcW w:w="3009" w:type="dxa"/>
        </w:tcPr>
        <w:p w14:paraId="544F0BA2" w14:textId="5500036B" w:rsidR="11B394F6" w:rsidRDefault="11B394F6" w:rsidP="00EE3277">
          <w:pPr>
            <w:pStyle w:val="Header"/>
          </w:pPr>
        </w:p>
      </w:tc>
      <w:tc>
        <w:tcPr>
          <w:tcW w:w="3009" w:type="dxa"/>
        </w:tcPr>
        <w:p w14:paraId="1888396E" w14:textId="187ACDF8" w:rsidR="11B394F6" w:rsidRDefault="11B394F6" w:rsidP="00EE3277">
          <w:pPr>
            <w:pStyle w:val="Header"/>
          </w:pPr>
        </w:p>
      </w:tc>
    </w:tr>
  </w:tbl>
  <w:p w14:paraId="746F5D44" w14:textId="0E32C6E8" w:rsidR="11B394F6" w:rsidRDefault="11B394F6" w:rsidP="11B394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A02C" w14:textId="77777777" w:rsidR="003A30F3" w:rsidRPr="00633068" w:rsidRDefault="003A30F3" w:rsidP="003C3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E00AD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C6C785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14C0D"/>
    <w:multiLevelType w:val="hybridMultilevel"/>
    <w:tmpl w:val="B1129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EA368C"/>
    <w:multiLevelType w:val="hybridMultilevel"/>
    <w:tmpl w:val="B07ABF6C"/>
    <w:lvl w:ilvl="0" w:tplc="85DA7670">
      <w:start w:val="4"/>
      <w:numFmt w:val="lowerLetter"/>
      <w:lvlText w:val="%1)"/>
      <w:lvlJc w:val="left"/>
      <w:pPr>
        <w:ind w:left="69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8F7EF0"/>
    <w:multiLevelType w:val="hybridMultilevel"/>
    <w:tmpl w:val="12721826"/>
    <w:lvl w:ilvl="0" w:tplc="D122B194">
      <w:start w:val="1"/>
      <w:numFmt w:val="lowerLetter"/>
      <w:lvlText w:val="%1)"/>
      <w:lvlJc w:val="left"/>
      <w:pPr>
        <w:ind w:left="696" w:hanging="360"/>
      </w:pPr>
      <w:rPr>
        <w:rFonts w:hint="default"/>
      </w:rPr>
    </w:lvl>
    <w:lvl w:ilvl="1" w:tplc="0C090019" w:tentative="1">
      <w:start w:val="1"/>
      <w:numFmt w:val="lowerLetter"/>
      <w:lvlText w:val="%2."/>
      <w:lvlJc w:val="left"/>
      <w:pPr>
        <w:ind w:left="1416" w:hanging="360"/>
      </w:pPr>
    </w:lvl>
    <w:lvl w:ilvl="2" w:tplc="0C09001B" w:tentative="1">
      <w:start w:val="1"/>
      <w:numFmt w:val="lowerRoman"/>
      <w:lvlText w:val="%3."/>
      <w:lvlJc w:val="right"/>
      <w:pPr>
        <w:ind w:left="2136" w:hanging="180"/>
      </w:pPr>
    </w:lvl>
    <w:lvl w:ilvl="3" w:tplc="0C09000F" w:tentative="1">
      <w:start w:val="1"/>
      <w:numFmt w:val="decimal"/>
      <w:lvlText w:val="%4."/>
      <w:lvlJc w:val="left"/>
      <w:pPr>
        <w:ind w:left="2856" w:hanging="360"/>
      </w:pPr>
    </w:lvl>
    <w:lvl w:ilvl="4" w:tplc="0C090019" w:tentative="1">
      <w:start w:val="1"/>
      <w:numFmt w:val="lowerLetter"/>
      <w:lvlText w:val="%5."/>
      <w:lvlJc w:val="left"/>
      <w:pPr>
        <w:ind w:left="3576" w:hanging="360"/>
      </w:pPr>
    </w:lvl>
    <w:lvl w:ilvl="5" w:tplc="0C09001B" w:tentative="1">
      <w:start w:val="1"/>
      <w:numFmt w:val="lowerRoman"/>
      <w:lvlText w:val="%6."/>
      <w:lvlJc w:val="right"/>
      <w:pPr>
        <w:ind w:left="4296" w:hanging="180"/>
      </w:pPr>
    </w:lvl>
    <w:lvl w:ilvl="6" w:tplc="0C09000F" w:tentative="1">
      <w:start w:val="1"/>
      <w:numFmt w:val="decimal"/>
      <w:lvlText w:val="%7."/>
      <w:lvlJc w:val="left"/>
      <w:pPr>
        <w:ind w:left="5016" w:hanging="360"/>
      </w:pPr>
    </w:lvl>
    <w:lvl w:ilvl="7" w:tplc="0C090019" w:tentative="1">
      <w:start w:val="1"/>
      <w:numFmt w:val="lowerLetter"/>
      <w:lvlText w:val="%8."/>
      <w:lvlJc w:val="left"/>
      <w:pPr>
        <w:ind w:left="5736" w:hanging="360"/>
      </w:pPr>
    </w:lvl>
    <w:lvl w:ilvl="8" w:tplc="0C09001B" w:tentative="1">
      <w:start w:val="1"/>
      <w:numFmt w:val="lowerRoman"/>
      <w:lvlText w:val="%9."/>
      <w:lvlJc w:val="right"/>
      <w:pPr>
        <w:ind w:left="6456" w:hanging="180"/>
      </w:pPr>
    </w:lvl>
  </w:abstractNum>
  <w:abstractNum w:abstractNumId="5" w15:restartNumberingAfterBreak="0">
    <w:nsid w:val="04945A95"/>
    <w:multiLevelType w:val="hybridMultilevel"/>
    <w:tmpl w:val="BFA0F080"/>
    <w:lvl w:ilvl="0" w:tplc="7B748564">
      <w:start w:val="1"/>
      <w:numFmt w:val="lowerLetter"/>
      <w:lvlText w:val="%1)"/>
      <w:lvlJc w:val="left"/>
      <w:pPr>
        <w:ind w:left="696" w:hanging="360"/>
      </w:pPr>
      <w:rPr>
        <w:rFonts w:hint="default"/>
      </w:rPr>
    </w:lvl>
    <w:lvl w:ilvl="1" w:tplc="0C090019" w:tentative="1">
      <w:start w:val="1"/>
      <w:numFmt w:val="lowerLetter"/>
      <w:lvlText w:val="%2."/>
      <w:lvlJc w:val="left"/>
      <w:pPr>
        <w:ind w:left="1416" w:hanging="360"/>
      </w:pPr>
    </w:lvl>
    <w:lvl w:ilvl="2" w:tplc="0C09001B" w:tentative="1">
      <w:start w:val="1"/>
      <w:numFmt w:val="lowerRoman"/>
      <w:lvlText w:val="%3."/>
      <w:lvlJc w:val="right"/>
      <w:pPr>
        <w:ind w:left="2136" w:hanging="180"/>
      </w:pPr>
    </w:lvl>
    <w:lvl w:ilvl="3" w:tplc="0C09000F" w:tentative="1">
      <w:start w:val="1"/>
      <w:numFmt w:val="decimal"/>
      <w:lvlText w:val="%4."/>
      <w:lvlJc w:val="left"/>
      <w:pPr>
        <w:ind w:left="2856" w:hanging="360"/>
      </w:pPr>
    </w:lvl>
    <w:lvl w:ilvl="4" w:tplc="0C090019" w:tentative="1">
      <w:start w:val="1"/>
      <w:numFmt w:val="lowerLetter"/>
      <w:lvlText w:val="%5."/>
      <w:lvlJc w:val="left"/>
      <w:pPr>
        <w:ind w:left="3576" w:hanging="360"/>
      </w:pPr>
    </w:lvl>
    <w:lvl w:ilvl="5" w:tplc="0C09001B" w:tentative="1">
      <w:start w:val="1"/>
      <w:numFmt w:val="lowerRoman"/>
      <w:lvlText w:val="%6."/>
      <w:lvlJc w:val="right"/>
      <w:pPr>
        <w:ind w:left="4296" w:hanging="180"/>
      </w:pPr>
    </w:lvl>
    <w:lvl w:ilvl="6" w:tplc="0C09000F" w:tentative="1">
      <w:start w:val="1"/>
      <w:numFmt w:val="decimal"/>
      <w:lvlText w:val="%7."/>
      <w:lvlJc w:val="left"/>
      <w:pPr>
        <w:ind w:left="5016" w:hanging="360"/>
      </w:pPr>
    </w:lvl>
    <w:lvl w:ilvl="7" w:tplc="0C090019" w:tentative="1">
      <w:start w:val="1"/>
      <w:numFmt w:val="lowerLetter"/>
      <w:lvlText w:val="%8."/>
      <w:lvlJc w:val="left"/>
      <w:pPr>
        <w:ind w:left="5736" w:hanging="360"/>
      </w:pPr>
    </w:lvl>
    <w:lvl w:ilvl="8" w:tplc="0C09001B" w:tentative="1">
      <w:start w:val="1"/>
      <w:numFmt w:val="lowerRoman"/>
      <w:lvlText w:val="%9."/>
      <w:lvlJc w:val="right"/>
      <w:pPr>
        <w:ind w:left="6456" w:hanging="180"/>
      </w:pPr>
    </w:lvl>
  </w:abstractNum>
  <w:abstractNum w:abstractNumId="6" w15:restartNumberingAfterBreak="0">
    <w:nsid w:val="06D41178"/>
    <w:multiLevelType w:val="hybridMultilevel"/>
    <w:tmpl w:val="03541786"/>
    <w:lvl w:ilvl="0" w:tplc="BF62A246">
      <w:start w:val="1"/>
      <w:numFmt w:val="lowerLetter"/>
      <w:lvlText w:val="%1)"/>
      <w:lvlJc w:val="left"/>
      <w:pPr>
        <w:ind w:left="696" w:hanging="360"/>
      </w:pPr>
      <w:rPr>
        <w:rFonts w:hint="default"/>
      </w:rPr>
    </w:lvl>
    <w:lvl w:ilvl="1" w:tplc="0C090019" w:tentative="1">
      <w:start w:val="1"/>
      <w:numFmt w:val="lowerLetter"/>
      <w:lvlText w:val="%2."/>
      <w:lvlJc w:val="left"/>
      <w:pPr>
        <w:ind w:left="1416" w:hanging="360"/>
      </w:pPr>
    </w:lvl>
    <w:lvl w:ilvl="2" w:tplc="0C09001B" w:tentative="1">
      <w:start w:val="1"/>
      <w:numFmt w:val="lowerRoman"/>
      <w:lvlText w:val="%3."/>
      <w:lvlJc w:val="right"/>
      <w:pPr>
        <w:ind w:left="2136" w:hanging="180"/>
      </w:pPr>
    </w:lvl>
    <w:lvl w:ilvl="3" w:tplc="0C09000F" w:tentative="1">
      <w:start w:val="1"/>
      <w:numFmt w:val="decimal"/>
      <w:lvlText w:val="%4."/>
      <w:lvlJc w:val="left"/>
      <w:pPr>
        <w:ind w:left="2856" w:hanging="360"/>
      </w:pPr>
    </w:lvl>
    <w:lvl w:ilvl="4" w:tplc="0C090019" w:tentative="1">
      <w:start w:val="1"/>
      <w:numFmt w:val="lowerLetter"/>
      <w:lvlText w:val="%5."/>
      <w:lvlJc w:val="left"/>
      <w:pPr>
        <w:ind w:left="3576" w:hanging="360"/>
      </w:pPr>
    </w:lvl>
    <w:lvl w:ilvl="5" w:tplc="0C09001B" w:tentative="1">
      <w:start w:val="1"/>
      <w:numFmt w:val="lowerRoman"/>
      <w:lvlText w:val="%6."/>
      <w:lvlJc w:val="right"/>
      <w:pPr>
        <w:ind w:left="4296" w:hanging="180"/>
      </w:pPr>
    </w:lvl>
    <w:lvl w:ilvl="6" w:tplc="0C09000F" w:tentative="1">
      <w:start w:val="1"/>
      <w:numFmt w:val="decimal"/>
      <w:lvlText w:val="%7."/>
      <w:lvlJc w:val="left"/>
      <w:pPr>
        <w:ind w:left="5016" w:hanging="360"/>
      </w:pPr>
    </w:lvl>
    <w:lvl w:ilvl="7" w:tplc="0C090019" w:tentative="1">
      <w:start w:val="1"/>
      <w:numFmt w:val="lowerLetter"/>
      <w:lvlText w:val="%8."/>
      <w:lvlJc w:val="left"/>
      <w:pPr>
        <w:ind w:left="5736" w:hanging="360"/>
      </w:pPr>
    </w:lvl>
    <w:lvl w:ilvl="8" w:tplc="0C09001B" w:tentative="1">
      <w:start w:val="1"/>
      <w:numFmt w:val="lowerRoman"/>
      <w:lvlText w:val="%9."/>
      <w:lvlJc w:val="right"/>
      <w:pPr>
        <w:ind w:left="6456" w:hanging="180"/>
      </w:pPr>
    </w:lvl>
  </w:abstractNum>
  <w:abstractNum w:abstractNumId="7" w15:restartNumberingAfterBreak="0">
    <w:nsid w:val="07590F04"/>
    <w:multiLevelType w:val="hybridMultilevel"/>
    <w:tmpl w:val="92705D0A"/>
    <w:lvl w:ilvl="0" w:tplc="6360E258">
      <w:start w:val="1"/>
      <w:numFmt w:val="bullet"/>
      <w:pStyle w:val="ListBullet2"/>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8" w15:restartNumberingAfterBreak="0">
    <w:nsid w:val="145E1A95"/>
    <w:multiLevelType w:val="hybridMultilevel"/>
    <w:tmpl w:val="DF4A9966"/>
    <w:styleLink w:val="ListLetters"/>
    <w:lvl w:ilvl="0" w:tplc="232E04EE">
      <w:start w:val="1"/>
      <w:numFmt w:val="bullet"/>
      <w:lvlText w:val=""/>
      <w:lvlJc w:val="left"/>
      <w:pPr>
        <w:ind w:left="568" w:hanging="284"/>
      </w:pPr>
      <w:rPr>
        <w:rFonts w:ascii="Symbol" w:hAnsi="Symbol" w:hint="default"/>
        <w:color w:val="auto"/>
      </w:rPr>
    </w:lvl>
    <w:lvl w:ilvl="1" w:tplc="6B6ED6F2">
      <w:start w:val="1"/>
      <w:numFmt w:val="bullet"/>
      <w:lvlText w:val="-"/>
      <w:lvlJc w:val="left"/>
      <w:pPr>
        <w:ind w:left="851" w:hanging="283"/>
      </w:pPr>
      <w:rPr>
        <w:rFonts w:ascii="Symbol" w:hAnsi="Symbol" w:hint="default"/>
        <w:color w:val="auto"/>
      </w:rPr>
    </w:lvl>
    <w:lvl w:ilvl="2" w:tplc="B8B23020">
      <w:start w:val="1"/>
      <w:numFmt w:val="decimal"/>
      <w:lvlText w:val="%3."/>
      <w:lvlJc w:val="left"/>
      <w:pPr>
        <w:ind w:left="568" w:hanging="284"/>
      </w:pPr>
      <w:rPr>
        <w:rFonts w:hint="default"/>
      </w:rPr>
    </w:lvl>
    <w:lvl w:ilvl="3" w:tplc="C66E043C">
      <w:start w:val="1"/>
      <w:numFmt w:val="decimal"/>
      <w:lvlText w:val="%3.%4."/>
      <w:lvlJc w:val="left"/>
      <w:pPr>
        <w:ind w:left="851" w:hanging="283"/>
      </w:pPr>
      <w:rPr>
        <w:rFonts w:hint="default"/>
      </w:rPr>
    </w:lvl>
    <w:lvl w:ilvl="4" w:tplc="BA8E47C8">
      <w:start w:val="1"/>
      <w:numFmt w:val="lowerLetter"/>
      <w:lvlText w:val="(%5)"/>
      <w:lvlJc w:val="left"/>
      <w:pPr>
        <w:ind w:left="2084" w:hanging="360"/>
      </w:pPr>
      <w:rPr>
        <w:rFonts w:hint="default"/>
      </w:rPr>
    </w:lvl>
    <w:lvl w:ilvl="5" w:tplc="23E22042">
      <w:start w:val="1"/>
      <w:numFmt w:val="lowerRoman"/>
      <w:lvlText w:val="(%6)"/>
      <w:lvlJc w:val="left"/>
      <w:pPr>
        <w:ind w:left="2444" w:hanging="360"/>
      </w:pPr>
      <w:rPr>
        <w:rFonts w:hint="default"/>
      </w:rPr>
    </w:lvl>
    <w:lvl w:ilvl="6" w:tplc="D7706016">
      <w:start w:val="1"/>
      <w:numFmt w:val="decimal"/>
      <w:lvlText w:val="%7."/>
      <w:lvlJc w:val="left"/>
      <w:pPr>
        <w:ind w:left="2804" w:hanging="360"/>
      </w:pPr>
      <w:rPr>
        <w:rFonts w:hint="default"/>
      </w:rPr>
    </w:lvl>
    <w:lvl w:ilvl="7" w:tplc="9AF08ED0">
      <w:start w:val="1"/>
      <w:numFmt w:val="lowerLetter"/>
      <w:lvlText w:val="%8."/>
      <w:lvlJc w:val="left"/>
      <w:pPr>
        <w:ind w:left="3164" w:hanging="360"/>
      </w:pPr>
      <w:rPr>
        <w:rFonts w:hint="default"/>
      </w:rPr>
    </w:lvl>
    <w:lvl w:ilvl="8" w:tplc="587C0E12">
      <w:start w:val="1"/>
      <w:numFmt w:val="lowerRoman"/>
      <w:lvlText w:val="%9."/>
      <w:lvlJc w:val="left"/>
      <w:pPr>
        <w:ind w:left="3524" w:hanging="360"/>
      </w:pPr>
      <w:rPr>
        <w:rFonts w:hint="default"/>
      </w:rPr>
    </w:lvl>
  </w:abstractNum>
  <w:abstractNum w:abstractNumId="9" w15:restartNumberingAfterBreak="0">
    <w:nsid w:val="14B92C8C"/>
    <w:multiLevelType w:val="hybridMultilevel"/>
    <w:tmpl w:val="718CAA60"/>
    <w:styleLink w:val="TableBullets"/>
    <w:lvl w:ilvl="0" w:tplc="9F8C2862">
      <w:start w:val="1"/>
      <w:numFmt w:val="bullet"/>
      <w:pStyle w:val="Pull-outBullet1"/>
      <w:lvlText w:val=""/>
      <w:lvlJc w:val="left"/>
      <w:pPr>
        <w:ind w:left="482" w:hanging="284"/>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0" w15:restartNumberingAfterBreak="0">
    <w:nsid w:val="15F62401"/>
    <w:multiLevelType w:val="hybridMultilevel"/>
    <w:tmpl w:val="D9A074EA"/>
    <w:lvl w:ilvl="0" w:tplc="A12E0BC4">
      <w:start w:val="1"/>
      <w:numFmt w:val="lowerLetter"/>
      <w:lvlText w:val="%1)"/>
      <w:lvlJc w:val="left"/>
      <w:pPr>
        <w:ind w:left="696" w:hanging="360"/>
      </w:pPr>
      <w:rPr>
        <w:rFonts w:hint="default"/>
      </w:rPr>
    </w:lvl>
    <w:lvl w:ilvl="1" w:tplc="0C090019" w:tentative="1">
      <w:start w:val="1"/>
      <w:numFmt w:val="lowerLetter"/>
      <w:lvlText w:val="%2."/>
      <w:lvlJc w:val="left"/>
      <w:pPr>
        <w:ind w:left="1416" w:hanging="360"/>
      </w:pPr>
    </w:lvl>
    <w:lvl w:ilvl="2" w:tplc="0C09001B" w:tentative="1">
      <w:start w:val="1"/>
      <w:numFmt w:val="lowerRoman"/>
      <w:lvlText w:val="%3."/>
      <w:lvlJc w:val="right"/>
      <w:pPr>
        <w:ind w:left="2136" w:hanging="180"/>
      </w:pPr>
    </w:lvl>
    <w:lvl w:ilvl="3" w:tplc="0C09000F" w:tentative="1">
      <w:start w:val="1"/>
      <w:numFmt w:val="decimal"/>
      <w:lvlText w:val="%4."/>
      <w:lvlJc w:val="left"/>
      <w:pPr>
        <w:ind w:left="2856" w:hanging="360"/>
      </w:pPr>
    </w:lvl>
    <w:lvl w:ilvl="4" w:tplc="0C090019" w:tentative="1">
      <w:start w:val="1"/>
      <w:numFmt w:val="lowerLetter"/>
      <w:lvlText w:val="%5."/>
      <w:lvlJc w:val="left"/>
      <w:pPr>
        <w:ind w:left="3576" w:hanging="360"/>
      </w:pPr>
    </w:lvl>
    <w:lvl w:ilvl="5" w:tplc="0C09001B" w:tentative="1">
      <w:start w:val="1"/>
      <w:numFmt w:val="lowerRoman"/>
      <w:lvlText w:val="%6."/>
      <w:lvlJc w:val="right"/>
      <w:pPr>
        <w:ind w:left="4296" w:hanging="180"/>
      </w:pPr>
    </w:lvl>
    <w:lvl w:ilvl="6" w:tplc="0C09000F" w:tentative="1">
      <w:start w:val="1"/>
      <w:numFmt w:val="decimal"/>
      <w:lvlText w:val="%7."/>
      <w:lvlJc w:val="left"/>
      <w:pPr>
        <w:ind w:left="5016" w:hanging="360"/>
      </w:pPr>
    </w:lvl>
    <w:lvl w:ilvl="7" w:tplc="0C090019" w:tentative="1">
      <w:start w:val="1"/>
      <w:numFmt w:val="lowerLetter"/>
      <w:lvlText w:val="%8."/>
      <w:lvlJc w:val="left"/>
      <w:pPr>
        <w:ind w:left="5736" w:hanging="360"/>
      </w:pPr>
    </w:lvl>
    <w:lvl w:ilvl="8" w:tplc="0C09001B" w:tentative="1">
      <w:start w:val="1"/>
      <w:numFmt w:val="lowerRoman"/>
      <w:lvlText w:val="%9."/>
      <w:lvlJc w:val="right"/>
      <w:pPr>
        <w:ind w:left="6456" w:hanging="180"/>
      </w:pPr>
    </w:lvl>
  </w:abstractNum>
  <w:abstractNum w:abstractNumId="11" w15:restartNumberingAfterBreak="0">
    <w:nsid w:val="19370862"/>
    <w:multiLevelType w:val="hybridMultilevel"/>
    <w:tmpl w:val="6F16F7DE"/>
    <w:lvl w:ilvl="0" w:tplc="B4F8202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E8052EF"/>
    <w:multiLevelType w:val="multilevel"/>
    <w:tmpl w:val="DF4A9966"/>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F6479C7"/>
    <w:multiLevelType w:val="hybridMultilevel"/>
    <w:tmpl w:val="3A2E5694"/>
    <w:lvl w:ilvl="0" w:tplc="C7301B4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F857A98"/>
    <w:multiLevelType w:val="hybridMultilevel"/>
    <w:tmpl w:val="D556E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F44920"/>
    <w:multiLevelType w:val="hybridMultilevel"/>
    <w:tmpl w:val="6EE6D7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A242E4"/>
    <w:multiLevelType w:val="hybridMultilevel"/>
    <w:tmpl w:val="1E38D242"/>
    <w:lvl w:ilvl="0" w:tplc="F99EAC86">
      <w:start w:val="1"/>
      <w:numFmt w:val="lowerLetter"/>
      <w:lvlText w:val="%1)"/>
      <w:lvlJc w:val="left"/>
      <w:pPr>
        <w:ind w:left="696" w:hanging="360"/>
      </w:pPr>
      <w:rPr>
        <w:rFonts w:hint="default"/>
      </w:rPr>
    </w:lvl>
    <w:lvl w:ilvl="1" w:tplc="0C090019" w:tentative="1">
      <w:start w:val="1"/>
      <w:numFmt w:val="lowerLetter"/>
      <w:lvlText w:val="%2."/>
      <w:lvlJc w:val="left"/>
      <w:pPr>
        <w:ind w:left="1416" w:hanging="360"/>
      </w:pPr>
    </w:lvl>
    <w:lvl w:ilvl="2" w:tplc="0C09001B" w:tentative="1">
      <w:start w:val="1"/>
      <w:numFmt w:val="lowerRoman"/>
      <w:lvlText w:val="%3."/>
      <w:lvlJc w:val="right"/>
      <w:pPr>
        <w:ind w:left="2136" w:hanging="180"/>
      </w:pPr>
    </w:lvl>
    <w:lvl w:ilvl="3" w:tplc="0C09000F" w:tentative="1">
      <w:start w:val="1"/>
      <w:numFmt w:val="decimal"/>
      <w:lvlText w:val="%4."/>
      <w:lvlJc w:val="left"/>
      <w:pPr>
        <w:ind w:left="2856" w:hanging="360"/>
      </w:pPr>
    </w:lvl>
    <w:lvl w:ilvl="4" w:tplc="0C090019" w:tentative="1">
      <w:start w:val="1"/>
      <w:numFmt w:val="lowerLetter"/>
      <w:lvlText w:val="%5."/>
      <w:lvlJc w:val="left"/>
      <w:pPr>
        <w:ind w:left="3576" w:hanging="360"/>
      </w:pPr>
    </w:lvl>
    <w:lvl w:ilvl="5" w:tplc="0C09001B" w:tentative="1">
      <w:start w:val="1"/>
      <w:numFmt w:val="lowerRoman"/>
      <w:lvlText w:val="%6."/>
      <w:lvlJc w:val="right"/>
      <w:pPr>
        <w:ind w:left="4296" w:hanging="180"/>
      </w:pPr>
    </w:lvl>
    <w:lvl w:ilvl="6" w:tplc="0C09000F" w:tentative="1">
      <w:start w:val="1"/>
      <w:numFmt w:val="decimal"/>
      <w:lvlText w:val="%7."/>
      <w:lvlJc w:val="left"/>
      <w:pPr>
        <w:ind w:left="5016" w:hanging="360"/>
      </w:pPr>
    </w:lvl>
    <w:lvl w:ilvl="7" w:tplc="0C090019" w:tentative="1">
      <w:start w:val="1"/>
      <w:numFmt w:val="lowerLetter"/>
      <w:lvlText w:val="%8."/>
      <w:lvlJc w:val="left"/>
      <w:pPr>
        <w:ind w:left="5736" w:hanging="360"/>
      </w:pPr>
    </w:lvl>
    <w:lvl w:ilvl="8" w:tplc="0C09001B" w:tentative="1">
      <w:start w:val="1"/>
      <w:numFmt w:val="lowerRoman"/>
      <w:lvlText w:val="%9."/>
      <w:lvlJc w:val="right"/>
      <w:pPr>
        <w:ind w:left="6456" w:hanging="180"/>
      </w:pPr>
    </w:lvl>
  </w:abstractNum>
  <w:abstractNum w:abstractNumId="17" w15:restartNumberingAfterBreak="0">
    <w:nsid w:val="23CE3D32"/>
    <w:multiLevelType w:val="hybridMultilevel"/>
    <w:tmpl w:val="DCC4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F80FBB"/>
    <w:multiLevelType w:val="hybridMultilevel"/>
    <w:tmpl w:val="38B263B2"/>
    <w:lvl w:ilvl="0" w:tplc="0D003616">
      <w:start w:val="2"/>
      <w:numFmt w:val="lowerLetter"/>
      <w:lvlText w:val="%1)"/>
      <w:lvlJc w:val="left"/>
      <w:pPr>
        <w:ind w:left="69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C4516F"/>
    <w:multiLevelType w:val="hybridMultilevel"/>
    <w:tmpl w:val="CFA0C5A8"/>
    <w:lvl w:ilvl="0" w:tplc="C9566B82">
      <w:start w:val="1"/>
      <w:numFmt w:val="lowerLetter"/>
      <w:lvlText w:val="%1)"/>
      <w:lvlJc w:val="left"/>
      <w:pPr>
        <w:ind w:left="696" w:hanging="360"/>
      </w:pPr>
      <w:rPr>
        <w:rFonts w:hint="default"/>
      </w:rPr>
    </w:lvl>
    <w:lvl w:ilvl="1" w:tplc="0C090019" w:tentative="1">
      <w:start w:val="1"/>
      <w:numFmt w:val="lowerLetter"/>
      <w:lvlText w:val="%2."/>
      <w:lvlJc w:val="left"/>
      <w:pPr>
        <w:ind w:left="1416" w:hanging="360"/>
      </w:pPr>
    </w:lvl>
    <w:lvl w:ilvl="2" w:tplc="0C09001B" w:tentative="1">
      <w:start w:val="1"/>
      <w:numFmt w:val="lowerRoman"/>
      <w:lvlText w:val="%3."/>
      <w:lvlJc w:val="right"/>
      <w:pPr>
        <w:ind w:left="2136" w:hanging="180"/>
      </w:pPr>
    </w:lvl>
    <w:lvl w:ilvl="3" w:tplc="0C09000F" w:tentative="1">
      <w:start w:val="1"/>
      <w:numFmt w:val="decimal"/>
      <w:lvlText w:val="%4."/>
      <w:lvlJc w:val="left"/>
      <w:pPr>
        <w:ind w:left="2856" w:hanging="360"/>
      </w:pPr>
    </w:lvl>
    <w:lvl w:ilvl="4" w:tplc="0C090019" w:tentative="1">
      <w:start w:val="1"/>
      <w:numFmt w:val="lowerLetter"/>
      <w:lvlText w:val="%5."/>
      <w:lvlJc w:val="left"/>
      <w:pPr>
        <w:ind w:left="3576" w:hanging="360"/>
      </w:pPr>
    </w:lvl>
    <w:lvl w:ilvl="5" w:tplc="0C09001B" w:tentative="1">
      <w:start w:val="1"/>
      <w:numFmt w:val="lowerRoman"/>
      <w:lvlText w:val="%6."/>
      <w:lvlJc w:val="right"/>
      <w:pPr>
        <w:ind w:left="4296" w:hanging="180"/>
      </w:pPr>
    </w:lvl>
    <w:lvl w:ilvl="6" w:tplc="0C09000F" w:tentative="1">
      <w:start w:val="1"/>
      <w:numFmt w:val="decimal"/>
      <w:lvlText w:val="%7."/>
      <w:lvlJc w:val="left"/>
      <w:pPr>
        <w:ind w:left="5016" w:hanging="360"/>
      </w:pPr>
    </w:lvl>
    <w:lvl w:ilvl="7" w:tplc="0C090019" w:tentative="1">
      <w:start w:val="1"/>
      <w:numFmt w:val="lowerLetter"/>
      <w:lvlText w:val="%8."/>
      <w:lvlJc w:val="left"/>
      <w:pPr>
        <w:ind w:left="5736" w:hanging="360"/>
      </w:pPr>
    </w:lvl>
    <w:lvl w:ilvl="8" w:tplc="0C09001B" w:tentative="1">
      <w:start w:val="1"/>
      <w:numFmt w:val="lowerRoman"/>
      <w:lvlText w:val="%9."/>
      <w:lvlJc w:val="right"/>
      <w:pPr>
        <w:ind w:left="6456" w:hanging="180"/>
      </w:pPr>
    </w:lvl>
  </w:abstractNum>
  <w:abstractNum w:abstractNumId="20" w15:restartNumberingAfterBreak="0">
    <w:nsid w:val="2B2C713A"/>
    <w:multiLevelType w:val="hybridMultilevel"/>
    <w:tmpl w:val="1BEEFC0A"/>
    <w:lvl w:ilvl="0" w:tplc="B46E8A3E">
      <w:start w:val="1"/>
      <w:numFmt w:val="bullet"/>
      <w:pStyle w:val="Tablebullet3"/>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BF08B0"/>
    <w:multiLevelType w:val="hybridMultilevel"/>
    <w:tmpl w:val="52E45338"/>
    <w:styleLink w:val="NumberedHeadings"/>
    <w:lvl w:ilvl="0" w:tplc="6BB8D3A6">
      <w:start w:val="1"/>
      <w:numFmt w:val="bullet"/>
      <w:lvlText w:val=""/>
      <w:lvlJc w:val="left"/>
      <w:pPr>
        <w:ind w:left="720" w:hanging="360"/>
      </w:pPr>
      <w:rPr>
        <w:rFonts w:ascii="Symbol" w:hAnsi="Symbol" w:hint="default"/>
      </w:rPr>
    </w:lvl>
    <w:lvl w:ilvl="1" w:tplc="3F1229DC" w:tentative="1">
      <w:start w:val="1"/>
      <w:numFmt w:val="bullet"/>
      <w:lvlText w:val="o"/>
      <w:lvlJc w:val="left"/>
      <w:pPr>
        <w:ind w:left="1440" w:hanging="360"/>
      </w:pPr>
      <w:rPr>
        <w:rFonts w:ascii="Courier New" w:hAnsi="Courier New" w:cs="Courier New" w:hint="default"/>
      </w:rPr>
    </w:lvl>
    <w:lvl w:ilvl="2" w:tplc="3B3A8C40" w:tentative="1">
      <w:start w:val="1"/>
      <w:numFmt w:val="bullet"/>
      <w:lvlText w:val=""/>
      <w:lvlJc w:val="left"/>
      <w:pPr>
        <w:ind w:left="2160" w:hanging="360"/>
      </w:pPr>
      <w:rPr>
        <w:rFonts w:ascii="Wingdings" w:hAnsi="Wingdings" w:hint="default"/>
      </w:rPr>
    </w:lvl>
    <w:lvl w:ilvl="3" w:tplc="D37E37B8" w:tentative="1">
      <w:start w:val="1"/>
      <w:numFmt w:val="bullet"/>
      <w:lvlText w:val=""/>
      <w:lvlJc w:val="left"/>
      <w:pPr>
        <w:ind w:left="2880" w:hanging="360"/>
      </w:pPr>
      <w:rPr>
        <w:rFonts w:ascii="Symbol" w:hAnsi="Symbol" w:hint="default"/>
      </w:rPr>
    </w:lvl>
    <w:lvl w:ilvl="4" w:tplc="FD86B036" w:tentative="1">
      <w:start w:val="1"/>
      <w:numFmt w:val="bullet"/>
      <w:lvlText w:val="o"/>
      <w:lvlJc w:val="left"/>
      <w:pPr>
        <w:ind w:left="3600" w:hanging="360"/>
      </w:pPr>
      <w:rPr>
        <w:rFonts w:ascii="Courier New" w:hAnsi="Courier New" w:cs="Courier New" w:hint="default"/>
      </w:rPr>
    </w:lvl>
    <w:lvl w:ilvl="5" w:tplc="7F2C3AFC" w:tentative="1">
      <w:start w:val="1"/>
      <w:numFmt w:val="bullet"/>
      <w:lvlText w:val=""/>
      <w:lvlJc w:val="left"/>
      <w:pPr>
        <w:ind w:left="4320" w:hanging="360"/>
      </w:pPr>
      <w:rPr>
        <w:rFonts w:ascii="Wingdings" w:hAnsi="Wingdings" w:hint="default"/>
      </w:rPr>
    </w:lvl>
    <w:lvl w:ilvl="6" w:tplc="49EA10F4" w:tentative="1">
      <w:start w:val="1"/>
      <w:numFmt w:val="bullet"/>
      <w:lvlText w:val=""/>
      <w:lvlJc w:val="left"/>
      <w:pPr>
        <w:ind w:left="5040" w:hanging="360"/>
      </w:pPr>
      <w:rPr>
        <w:rFonts w:ascii="Symbol" w:hAnsi="Symbol" w:hint="default"/>
      </w:rPr>
    </w:lvl>
    <w:lvl w:ilvl="7" w:tplc="DA5C911C" w:tentative="1">
      <w:start w:val="1"/>
      <w:numFmt w:val="bullet"/>
      <w:lvlText w:val="o"/>
      <w:lvlJc w:val="left"/>
      <w:pPr>
        <w:ind w:left="5760" w:hanging="360"/>
      </w:pPr>
      <w:rPr>
        <w:rFonts w:ascii="Courier New" w:hAnsi="Courier New" w:cs="Courier New" w:hint="default"/>
      </w:rPr>
    </w:lvl>
    <w:lvl w:ilvl="8" w:tplc="4CBEA634" w:tentative="1">
      <w:start w:val="1"/>
      <w:numFmt w:val="bullet"/>
      <w:lvlText w:val=""/>
      <w:lvlJc w:val="left"/>
      <w:pPr>
        <w:ind w:left="6480" w:hanging="360"/>
      </w:pPr>
      <w:rPr>
        <w:rFonts w:ascii="Wingdings" w:hAnsi="Wingdings" w:hint="default"/>
      </w:rPr>
    </w:lvl>
  </w:abstractNum>
  <w:abstractNum w:abstractNumId="22" w15:restartNumberingAfterBreak="0">
    <w:nsid w:val="2FE354E3"/>
    <w:multiLevelType w:val="hybridMultilevel"/>
    <w:tmpl w:val="890E436C"/>
    <w:styleLink w:val="CustomNumberlist"/>
    <w:lvl w:ilvl="0" w:tplc="14EC118E">
      <w:start w:val="1"/>
      <w:numFmt w:val="bullet"/>
      <w:lvlText w:val=""/>
      <w:lvlJc w:val="left"/>
      <w:pPr>
        <w:ind w:left="284" w:hanging="284"/>
      </w:pPr>
      <w:rPr>
        <w:rFonts w:ascii="Symbol" w:hAnsi="Symbol" w:hint="default"/>
      </w:rPr>
    </w:lvl>
    <w:lvl w:ilvl="1" w:tplc="8C6205AE">
      <w:start w:val="1"/>
      <w:numFmt w:val="bullet"/>
      <w:lvlText w:val="o"/>
      <w:lvlJc w:val="left"/>
      <w:pPr>
        <w:ind w:left="1440" w:hanging="360"/>
      </w:pPr>
      <w:rPr>
        <w:rFonts w:ascii="Courier New" w:hAnsi="Courier New" w:hint="default"/>
      </w:rPr>
    </w:lvl>
    <w:lvl w:ilvl="2" w:tplc="2D20A204">
      <w:start w:val="1"/>
      <w:numFmt w:val="bullet"/>
      <w:lvlText w:val=""/>
      <w:lvlJc w:val="left"/>
      <w:pPr>
        <w:ind w:left="2160" w:hanging="360"/>
      </w:pPr>
      <w:rPr>
        <w:rFonts w:ascii="Wingdings" w:hAnsi="Wingdings" w:hint="default"/>
      </w:rPr>
    </w:lvl>
    <w:lvl w:ilvl="3" w:tplc="216A4954">
      <w:start w:val="1"/>
      <w:numFmt w:val="bullet"/>
      <w:lvlText w:val=""/>
      <w:lvlJc w:val="left"/>
      <w:pPr>
        <w:ind w:left="2880" w:hanging="360"/>
      </w:pPr>
      <w:rPr>
        <w:rFonts w:ascii="Symbol" w:hAnsi="Symbol" w:hint="default"/>
      </w:rPr>
    </w:lvl>
    <w:lvl w:ilvl="4" w:tplc="6CCA10AC">
      <w:start w:val="1"/>
      <w:numFmt w:val="bullet"/>
      <w:lvlText w:val="o"/>
      <w:lvlJc w:val="left"/>
      <w:pPr>
        <w:ind w:left="3600" w:hanging="360"/>
      </w:pPr>
      <w:rPr>
        <w:rFonts w:ascii="Courier New" w:hAnsi="Courier New" w:hint="default"/>
      </w:rPr>
    </w:lvl>
    <w:lvl w:ilvl="5" w:tplc="F09EA0A2">
      <w:start w:val="1"/>
      <w:numFmt w:val="bullet"/>
      <w:lvlText w:val=""/>
      <w:lvlJc w:val="left"/>
      <w:pPr>
        <w:ind w:left="4320" w:hanging="360"/>
      </w:pPr>
      <w:rPr>
        <w:rFonts w:ascii="Wingdings" w:hAnsi="Wingdings" w:hint="default"/>
      </w:rPr>
    </w:lvl>
    <w:lvl w:ilvl="6" w:tplc="D838595E">
      <w:start w:val="1"/>
      <w:numFmt w:val="bullet"/>
      <w:lvlText w:val=""/>
      <w:lvlJc w:val="left"/>
      <w:pPr>
        <w:ind w:left="5040" w:hanging="360"/>
      </w:pPr>
      <w:rPr>
        <w:rFonts w:ascii="Symbol" w:hAnsi="Symbol" w:hint="default"/>
      </w:rPr>
    </w:lvl>
    <w:lvl w:ilvl="7" w:tplc="E3C0DEBC">
      <w:start w:val="1"/>
      <w:numFmt w:val="bullet"/>
      <w:lvlText w:val="o"/>
      <w:lvlJc w:val="left"/>
      <w:pPr>
        <w:ind w:left="5760" w:hanging="360"/>
      </w:pPr>
      <w:rPr>
        <w:rFonts w:ascii="Courier New" w:hAnsi="Courier New" w:hint="default"/>
      </w:rPr>
    </w:lvl>
    <w:lvl w:ilvl="8" w:tplc="7C86BEDC">
      <w:start w:val="1"/>
      <w:numFmt w:val="bullet"/>
      <w:lvlText w:val=""/>
      <w:lvlJc w:val="left"/>
      <w:pPr>
        <w:ind w:left="6480" w:hanging="360"/>
      </w:pPr>
      <w:rPr>
        <w:rFonts w:ascii="Wingdings" w:hAnsi="Wingdings" w:hint="default"/>
      </w:rPr>
    </w:lvl>
  </w:abstractNum>
  <w:abstractNum w:abstractNumId="23" w15:restartNumberingAfterBreak="0">
    <w:nsid w:val="3B5C7A61"/>
    <w:multiLevelType w:val="hybridMultilevel"/>
    <w:tmpl w:val="B358E04C"/>
    <w:lvl w:ilvl="0" w:tplc="D5F6C5FA">
      <w:start w:val="1"/>
      <w:numFmt w:val="lowerLetter"/>
      <w:lvlText w:val="%1)"/>
      <w:lvlJc w:val="left"/>
      <w:pPr>
        <w:ind w:left="696" w:hanging="360"/>
      </w:pPr>
      <w:rPr>
        <w:rFonts w:hint="default"/>
      </w:rPr>
    </w:lvl>
    <w:lvl w:ilvl="1" w:tplc="0C090019" w:tentative="1">
      <w:start w:val="1"/>
      <w:numFmt w:val="lowerLetter"/>
      <w:lvlText w:val="%2."/>
      <w:lvlJc w:val="left"/>
      <w:pPr>
        <w:ind w:left="1416" w:hanging="360"/>
      </w:pPr>
    </w:lvl>
    <w:lvl w:ilvl="2" w:tplc="0C09001B" w:tentative="1">
      <w:start w:val="1"/>
      <w:numFmt w:val="lowerRoman"/>
      <w:lvlText w:val="%3."/>
      <w:lvlJc w:val="right"/>
      <w:pPr>
        <w:ind w:left="2136" w:hanging="180"/>
      </w:pPr>
    </w:lvl>
    <w:lvl w:ilvl="3" w:tplc="0C09000F" w:tentative="1">
      <w:start w:val="1"/>
      <w:numFmt w:val="decimal"/>
      <w:lvlText w:val="%4."/>
      <w:lvlJc w:val="left"/>
      <w:pPr>
        <w:ind w:left="2856" w:hanging="360"/>
      </w:pPr>
    </w:lvl>
    <w:lvl w:ilvl="4" w:tplc="0C090019" w:tentative="1">
      <w:start w:val="1"/>
      <w:numFmt w:val="lowerLetter"/>
      <w:lvlText w:val="%5."/>
      <w:lvlJc w:val="left"/>
      <w:pPr>
        <w:ind w:left="3576" w:hanging="360"/>
      </w:pPr>
    </w:lvl>
    <w:lvl w:ilvl="5" w:tplc="0C09001B" w:tentative="1">
      <w:start w:val="1"/>
      <w:numFmt w:val="lowerRoman"/>
      <w:lvlText w:val="%6."/>
      <w:lvlJc w:val="right"/>
      <w:pPr>
        <w:ind w:left="4296" w:hanging="180"/>
      </w:pPr>
    </w:lvl>
    <w:lvl w:ilvl="6" w:tplc="0C09000F" w:tentative="1">
      <w:start w:val="1"/>
      <w:numFmt w:val="decimal"/>
      <w:lvlText w:val="%7."/>
      <w:lvlJc w:val="left"/>
      <w:pPr>
        <w:ind w:left="5016" w:hanging="360"/>
      </w:pPr>
    </w:lvl>
    <w:lvl w:ilvl="7" w:tplc="0C090019" w:tentative="1">
      <w:start w:val="1"/>
      <w:numFmt w:val="lowerLetter"/>
      <w:lvlText w:val="%8."/>
      <w:lvlJc w:val="left"/>
      <w:pPr>
        <w:ind w:left="5736" w:hanging="360"/>
      </w:pPr>
    </w:lvl>
    <w:lvl w:ilvl="8" w:tplc="0C09001B" w:tentative="1">
      <w:start w:val="1"/>
      <w:numFmt w:val="lowerRoman"/>
      <w:lvlText w:val="%9."/>
      <w:lvlJc w:val="right"/>
      <w:pPr>
        <w:ind w:left="6456" w:hanging="180"/>
      </w:pPr>
    </w:lvl>
  </w:abstractNum>
  <w:abstractNum w:abstractNumId="24" w15:restartNumberingAfterBreak="0">
    <w:nsid w:val="3F9735C7"/>
    <w:multiLevelType w:val="hybridMultilevel"/>
    <w:tmpl w:val="FFFFFFFF"/>
    <w:styleLink w:val="Bullet"/>
    <w:lvl w:ilvl="0" w:tplc="3088175C">
      <w:start w:val="1"/>
      <w:numFmt w:val="decimal"/>
      <w:lvlText w:val="%1."/>
      <w:lvlJc w:val="left"/>
      <w:pPr>
        <w:ind w:left="720" w:hanging="360"/>
      </w:pPr>
    </w:lvl>
    <w:lvl w:ilvl="1" w:tplc="81F64B14">
      <w:start w:val="1"/>
      <w:numFmt w:val="lowerLetter"/>
      <w:lvlText w:val="%2."/>
      <w:lvlJc w:val="left"/>
      <w:pPr>
        <w:ind w:left="1440" w:hanging="360"/>
      </w:pPr>
    </w:lvl>
    <w:lvl w:ilvl="2" w:tplc="B780402E">
      <w:start w:val="1"/>
      <w:numFmt w:val="lowerRoman"/>
      <w:lvlText w:val="%3."/>
      <w:lvlJc w:val="right"/>
      <w:pPr>
        <w:ind w:left="2160" w:hanging="180"/>
      </w:pPr>
    </w:lvl>
    <w:lvl w:ilvl="3" w:tplc="9B0E0AA0">
      <w:start w:val="1"/>
      <w:numFmt w:val="decimal"/>
      <w:lvlText w:val="%4."/>
      <w:lvlJc w:val="left"/>
      <w:pPr>
        <w:ind w:left="2880" w:hanging="360"/>
      </w:pPr>
    </w:lvl>
    <w:lvl w:ilvl="4" w:tplc="1A42D338">
      <w:start w:val="1"/>
      <w:numFmt w:val="lowerLetter"/>
      <w:lvlText w:val="%5."/>
      <w:lvlJc w:val="left"/>
      <w:pPr>
        <w:ind w:left="3600" w:hanging="360"/>
      </w:pPr>
    </w:lvl>
    <w:lvl w:ilvl="5" w:tplc="C4AC9048">
      <w:start w:val="1"/>
      <w:numFmt w:val="lowerRoman"/>
      <w:lvlText w:val="%6."/>
      <w:lvlJc w:val="right"/>
      <w:pPr>
        <w:ind w:left="4320" w:hanging="180"/>
      </w:pPr>
    </w:lvl>
    <w:lvl w:ilvl="6" w:tplc="A02C5588">
      <w:start w:val="1"/>
      <w:numFmt w:val="decimal"/>
      <w:lvlText w:val="%7."/>
      <w:lvlJc w:val="left"/>
      <w:pPr>
        <w:ind w:left="5040" w:hanging="360"/>
      </w:pPr>
    </w:lvl>
    <w:lvl w:ilvl="7" w:tplc="C1BE1D8C">
      <w:start w:val="1"/>
      <w:numFmt w:val="lowerLetter"/>
      <w:lvlText w:val="%8."/>
      <w:lvlJc w:val="left"/>
      <w:pPr>
        <w:ind w:left="5760" w:hanging="360"/>
      </w:pPr>
    </w:lvl>
    <w:lvl w:ilvl="8" w:tplc="010201B2">
      <w:start w:val="1"/>
      <w:numFmt w:val="lowerRoman"/>
      <w:lvlText w:val="%9."/>
      <w:lvlJc w:val="right"/>
      <w:pPr>
        <w:ind w:left="6480" w:hanging="180"/>
      </w:pPr>
    </w:lvl>
  </w:abstractNum>
  <w:abstractNum w:abstractNumId="25" w15:restartNumberingAfterBreak="0">
    <w:nsid w:val="40617963"/>
    <w:multiLevelType w:val="hybridMultilevel"/>
    <w:tmpl w:val="3F981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A967B9"/>
    <w:multiLevelType w:val="hybridMultilevel"/>
    <w:tmpl w:val="F30A5F58"/>
    <w:lvl w:ilvl="0" w:tplc="37227C94">
      <w:start w:val="2"/>
      <w:numFmt w:val="lowerLetter"/>
      <w:lvlText w:val="%1)"/>
      <w:lvlJc w:val="left"/>
      <w:pPr>
        <w:ind w:left="69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0364B4"/>
    <w:multiLevelType w:val="multilevel"/>
    <w:tmpl w:val="46720E3C"/>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decimal"/>
      <w:lvlText w:val="%3."/>
      <w:lvlJc w:val="left"/>
      <w:pPr>
        <w:ind w:left="284" w:hanging="284"/>
      </w:pPr>
      <w:rPr>
        <w:rFonts w:hint="default"/>
      </w:rPr>
    </w:lvl>
    <w:lvl w:ilvl="3">
      <w:start w:val="1"/>
      <w:numFmt w:val="decimal"/>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A5950D4"/>
    <w:multiLevelType w:val="hybridMultilevel"/>
    <w:tmpl w:val="2FBA3BD8"/>
    <w:lvl w:ilvl="0" w:tplc="1F229CFA">
      <w:start w:val="1"/>
      <w:numFmt w:val="decimal"/>
      <w:pStyle w:val="ListNumb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676502"/>
    <w:multiLevelType w:val="hybridMultilevel"/>
    <w:tmpl w:val="77EE6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995C35"/>
    <w:multiLevelType w:val="hybridMultilevel"/>
    <w:tmpl w:val="5EAA1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282E09"/>
    <w:multiLevelType w:val="hybridMultilevel"/>
    <w:tmpl w:val="95BAA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531514"/>
    <w:multiLevelType w:val="hybridMultilevel"/>
    <w:tmpl w:val="ABA2E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BE0820"/>
    <w:multiLevelType w:val="hybridMultilevel"/>
    <w:tmpl w:val="E536D9FE"/>
    <w:lvl w:ilvl="0" w:tplc="B25024FA">
      <w:start w:val="1"/>
      <w:numFmt w:val="lowerLetter"/>
      <w:lvlText w:val="%1)"/>
      <w:lvlJc w:val="left"/>
      <w:pPr>
        <w:ind w:left="69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692738"/>
    <w:multiLevelType w:val="hybridMultilevel"/>
    <w:tmpl w:val="307A32A0"/>
    <w:lvl w:ilvl="0" w:tplc="84A2C7DE">
      <w:start w:val="1"/>
      <w:numFmt w:val="lowerLetter"/>
      <w:lvlText w:val="%1)"/>
      <w:lvlJc w:val="left"/>
      <w:pPr>
        <w:ind w:left="696" w:hanging="360"/>
      </w:pPr>
      <w:rPr>
        <w:rFonts w:hint="default"/>
      </w:rPr>
    </w:lvl>
    <w:lvl w:ilvl="1" w:tplc="0C090019" w:tentative="1">
      <w:start w:val="1"/>
      <w:numFmt w:val="lowerLetter"/>
      <w:lvlText w:val="%2."/>
      <w:lvlJc w:val="left"/>
      <w:pPr>
        <w:ind w:left="1416" w:hanging="360"/>
      </w:pPr>
    </w:lvl>
    <w:lvl w:ilvl="2" w:tplc="0C09001B" w:tentative="1">
      <w:start w:val="1"/>
      <w:numFmt w:val="lowerRoman"/>
      <w:lvlText w:val="%3."/>
      <w:lvlJc w:val="right"/>
      <w:pPr>
        <w:ind w:left="2136" w:hanging="180"/>
      </w:pPr>
    </w:lvl>
    <w:lvl w:ilvl="3" w:tplc="0C09000F" w:tentative="1">
      <w:start w:val="1"/>
      <w:numFmt w:val="decimal"/>
      <w:lvlText w:val="%4."/>
      <w:lvlJc w:val="left"/>
      <w:pPr>
        <w:ind w:left="2856" w:hanging="360"/>
      </w:pPr>
    </w:lvl>
    <w:lvl w:ilvl="4" w:tplc="0C090019" w:tentative="1">
      <w:start w:val="1"/>
      <w:numFmt w:val="lowerLetter"/>
      <w:lvlText w:val="%5."/>
      <w:lvlJc w:val="left"/>
      <w:pPr>
        <w:ind w:left="3576" w:hanging="360"/>
      </w:pPr>
    </w:lvl>
    <w:lvl w:ilvl="5" w:tplc="0C09001B" w:tentative="1">
      <w:start w:val="1"/>
      <w:numFmt w:val="lowerRoman"/>
      <w:lvlText w:val="%6."/>
      <w:lvlJc w:val="right"/>
      <w:pPr>
        <w:ind w:left="4296" w:hanging="180"/>
      </w:pPr>
    </w:lvl>
    <w:lvl w:ilvl="6" w:tplc="0C09000F" w:tentative="1">
      <w:start w:val="1"/>
      <w:numFmt w:val="decimal"/>
      <w:lvlText w:val="%7."/>
      <w:lvlJc w:val="left"/>
      <w:pPr>
        <w:ind w:left="5016" w:hanging="360"/>
      </w:pPr>
    </w:lvl>
    <w:lvl w:ilvl="7" w:tplc="0C090019" w:tentative="1">
      <w:start w:val="1"/>
      <w:numFmt w:val="lowerLetter"/>
      <w:lvlText w:val="%8."/>
      <w:lvlJc w:val="left"/>
      <w:pPr>
        <w:ind w:left="5736" w:hanging="360"/>
      </w:pPr>
    </w:lvl>
    <w:lvl w:ilvl="8" w:tplc="0C09001B" w:tentative="1">
      <w:start w:val="1"/>
      <w:numFmt w:val="lowerRoman"/>
      <w:lvlText w:val="%9."/>
      <w:lvlJc w:val="right"/>
      <w:pPr>
        <w:ind w:left="6456" w:hanging="180"/>
      </w:pPr>
    </w:lvl>
  </w:abstractNum>
  <w:abstractNum w:abstractNumId="35" w15:restartNumberingAfterBreak="0">
    <w:nsid w:val="736703B0"/>
    <w:multiLevelType w:val="hybridMultilevel"/>
    <w:tmpl w:val="55BC9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3F6685"/>
    <w:multiLevelType w:val="hybridMultilevel"/>
    <w:tmpl w:val="A88CA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473918"/>
    <w:multiLevelType w:val="hybridMultilevel"/>
    <w:tmpl w:val="23109772"/>
    <w:lvl w:ilvl="0" w:tplc="D49A8E9A">
      <w:start w:val="1"/>
      <w:numFmt w:val="lowerLetter"/>
      <w:lvlText w:val="%1)"/>
      <w:lvlJc w:val="left"/>
      <w:pPr>
        <w:ind w:left="696" w:hanging="360"/>
      </w:pPr>
      <w:rPr>
        <w:rFonts w:hint="default"/>
      </w:rPr>
    </w:lvl>
    <w:lvl w:ilvl="1" w:tplc="0C090019" w:tentative="1">
      <w:start w:val="1"/>
      <w:numFmt w:val="lowerLetter"/>
      <w:lvlText w:val="%2."/>
      <w:lvlJc w:val="left"/>
      <w:pPr>
        <w:ind w:left="1416" w:hanging="360"/>
      </w:pPr>
    </w:lvl>
    <w:lvl w:ilvl="2" w:tplc="0C09001B" w:tentative="1">
      <w:start w:val="1"/>
      <w:numFmt w:val="lowerRoman"/>
      <w:lvlText w:val="%3."/>
      <w:lvlJc w:val="right"/>
      <w:pPr>
        <w:ind w:left="2136" w:hanging="180"/>
      </w:pPr>
    </w:lvl>
    <w:lvl w:ilvl="3" w:tplc="0C09000F" w:tentative="1">
      <w:start w:val="1"/>
      <w:numFmt w:val="decimal"/>
      <w:lvlText w:val="%4."/>
      <w:lvlJc w:val="left"/>
      <w:pPr>
        <w:ind w:left="2856" w:hanging="360"/>
      </w:pPr>
    </w:lvl>
    <w:lvl w:ilvl="4" w:tplc="0C090019" w:tentative="1">
      <w:start w:val="1"/>
      <w:numFmt w:val="lowerLetter"/>
      <w:lvlText w:val="%5."/>
      <w:lvlJc w:val="left"/>
      <w:pPr>
        <w:ind w:left="3576" w:hanging="360"/>
      </w:pPr>
    </w:lvl>
    <w:lvl w:ilvl="5" w:tplc="0C09001B" w:tentative="1">
      <w:start w:val="1"/>
      <w:numFmt w:val="lowerRoman"/>
      <w:lvlText w:val="%6."/>
      <w:lvlJc w:val="right"/>
      <w:pPr>
        <w:ind w:left="4296" w:hanging="180"/>
      </w:pPr>
    </w:lvl>
    <w:lvl w:ilvl="6" w:tplc="0C09000F" w:tentative="1">
      <w:start w:val="1"/>
      <w:numFmt w:val="decimal"/>
      <w:lvlText w:val="%7."/>
      <w:lvlJc w:val="left"/>
      <w:pPr>
        <w:ind w:left="5016" w:hanging="360"/>
      </w:pPr>
    </w:lvl>
    <w:lvl w:ilvl="7" w:tplc="0C090019" w:tentative="1">
      <w:start w:val="1"/>
      <w:numFmt w:val="lowerLetter"/>
      <w:lvlText w:val="%8."/>
      <w:lvlJc w:val="left"/>
      <w:pPr>
        <w:ind w:left="5736" w:hanging="360"/>
      </w:pPr>
    </w:lvl>
    <w:lvl w:ilvl="8" w:tplc="0C09001B" w:tentative="1">
      <w:start w:val="1"/>
      <w:numFmt w:val="lowerRoman"/>
      <w:lvlText w:val="%9."/>
      <w:lvlJc w:val="right"/>
      <w:pPr>
        <w:ind w:left="6456" w:hanging="180"/>
      </w:pPr>
    </w:lvl>
  </w:abstractNum>
  <w:abstractNum w:abstractNumId="38" w15:restartNumberingAfterBreak="0">
    <w:nsid w:val="7B0715D0"/>
    <w:multiLevelType w:val="hybridMultilevel"/>
    <w:tmpl w:val="1B6ECF00"/>
    <w:lvl w:ilvl="0" w:tplc="F82A1C8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3C19C7"/>
    <w:multiLevelType w:val="hybridMultilevel"/>
    <w:tmpl w:val="170C9D7E"/>
    <w:lvl w:ilvl="0" w:tplc="1B46A7C6">
      <w:start w:val="2"/>
      <w:numFmt w:val="lowerLetter"/>
      <w:lvlText w:val="%1)"/>
      <w:lvlJc w:val="left"/>
      <w:pPr>
        <w:ind w:left="69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8"/>
  </w:num>
  <w:num w:numId="3">
    <w:abstractNumId w:val="9"/>
  </w:num>
  <w:num w:numId="4">
    <w:abstractNumId w:val="36"/>
  </w:num>
  <w:num w:numId="5">
    <w:abstractNumId w:val="22"/>
  </w:num>
  <w:num w:numId="6">
    <w:abstractNumId w:val="21"/>
  </w:num>
  <w:num w:numId="7">
    <w:abstractNumId w:val="28"/>
  </w:num>
  <w:num w:numId="8">
    <w:abstractNumId w:val="28"/>
    <w:lvlOverride w:ilvl="0">
      <w:startOverride w:val="1"/>
    </w:lvlOverride>
  </w:num>
  <w:num w:numId="9">
    <w:abstractNumId w:val="12"/>
  </w:num>
  <w:num w:numId="10">
    <w:abstractNumId w:val="27"/>
  </w:num>
  <w:num w:numId="11">
    <w:abstractNumId w:val="11"/>
  </w:num>
  <w:num w:numId="12">
    <w:abstractNumId w:val="19"/>
  </w:num>
  <w:num w:numId="13">
    <w:abstractNumId w:val="34"/>
  </w:num>
  <w:num w:numId="14">
    <w:abstractNumId w:val="37"/>
  </w:num>
  <w:num w:numId="15">
    <w:abstractNumId w:val="5"/>
  </w:num>
  <w:num w:numId="16">
    <w:abstractNumId w:val="23"/>
  </w:num>
  <w:num w:numId="17">
    <w:abstractNumId w:val="10"/>
  </w:num>
  <w:num w:numId="18">
    <w:abstractNumId w:val="6"/>
  </w:num>
  <w:num w:numId="19">
    <w:abstractNumId w:val="4"/>
  </w:num>
  <w:num w:numId="20">
    <w:abstractNumId w:val="16"/>
  </w:num>
  <w:num w:numId="21">
    <w:abstractNumId w:val="1"/>
  </w:num>
  <w:num w:numId="22">
    <w:abstractNumId w:val="13"/>
  </w:num>
  <w:num w:numId="23">
    <w:abstractNumId w:val="15"/>
  </w:num>
  <w:num w:numId="24">
    <w:abstractNumId w:val="3"/>
  </w:num>
  <w:num w:numId="25">
    <w:abstractNumId w:val="26"/>
  </w:num>
  <w:num w:numId="26">
    <w:abstractNumId w:val="18"/>
  </w:num>
  <w:num w:numId="27">
    <w:abstractNumId w:val="39"/>
  </w:num>
  <w:num w:numId="28">
    <w:abstractNumId w:val="33"/>
  </w:num>
  <w:num w:numId="29">
    <w:abstractNumId w:val="38"/>
  </w:num>
  <w:num w:numId="30">
    <w:abstractNumId w:val="0"/>
  </w:num>
  <w:num w:numId="31">
    <w:abstractNumId w:val="32"/>
  </w:num>
  <w:num w:numId="32">
    <w:abstractNumId w:val="17"/>
  </w:num>
  <w:num w:numId="33">
    <w:abstractNumId w:val="14"/>
  </w:num>
  <w:num w:numId="34">
    <w:abstractNumId w:val="35"/>
  </w:num>
  <w:num w:numId="35">
    <w:abstractNumId w:val="25"/>
  </w:num>
  <w:num w:numId="36">
    <w:abstractNumId w:val="31"/>
  </w:num>
  <w:num w:numId="37">
    <w:abstractNumId w:val="29"/>
  </w:num>
  <w:num w:numId="38">
    <w:abstractNumId w:val="2"/>
  </w:num>
  <w:num w:numId="39">
    <w:abstractNumId w:val="30"/>
  </w:num>
  <w:num w:numId="40">
    <w:abstractNumId w:val="7"/>
  </w:num>
  <w:num w:numId="41">
    <w:abstractNumId w:val="20"/>
  </w:num>
  <w:num w:numId="42">
    <w:abstractNumId w:val="20"/>
  </w:num>
  <w:num w:numId="43">
    <w:abstractNumId w:val="20"/>
  </w:num>
  <w:num w:numId="44">
    <w:abstractNumId w:val="20"/>
  </w:num>
  <w:num w:numId="45">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1E8"/>
    <w:rsid w:val="000000F4"/>
    <w:rsid w:val="0000014A"/>
    <w:rsid w:val="00000694"/>
    <w:rsid w:val="000007D8"/>
    <w:rsid w:val="0000091F"/>
    <w:rsid w:val="000009B2"/>
    <w:rsid w:val="000009BB"/>
    <w:rsid w:val="000009E6"/>
    <w:rsid w:val="00000A8B"/>
    <w:rsid w:val="000015F5"/>
    <w:rsid w:val="000016DF"/>
    <w:rsid w:val="0000175E"/>
    <w:rsid w:val="00001877"/>
    <w:rsid w:val="00001C1F"/>
    <w:rsid w:val="00001DD1"/>
    <w:rsid w:val="00001E99"/>
    <w:rsid w:val="00001F61"/>
    <w:rsid w:val="00001FC5"/>
    <w:rsid w:val="0000213B"/>
    <w:rsid w:val="00002212"/>
    <w:rsid w:val="00002229"/>
    <w:rsid w:val="00002518"/>
    <w:rsid w:val="000027E7"/>
    <w:rsid w:val="00002942"/>
    <w:rsid w:val="0000294E"/>
    <w:rsid w:val="0000319B"/>
    <w:rsid w:val="000032A9"/>
    <w:rsid w:val="0000349A"/>
    <w:rsid w:val="000036EF"/>
    <w:rsid w:val="00003751"/>
    <w:rsid w:val="00003A97"/>
    <w:rsid w:val="00003B0A"/>
    <w:rsid w:val="00003BBA"/>
    <w:rsid w:val="00003C9D"/>
    <w:rsid w:val="00003D00"/>
    <w:rsid w:val="000041E8"/>
    <w:rsid w:val="0000423A"/>
    <w:rsid w:val="000044B4"/>
    <w:rsid w:val="000044D1"/>
    <w:rsid w:val="000046BD"/>
    <w:rsid w:val="00004B8A"/>
    <w:rsid w:val="00005245"/>
    <w:rsid w:val="000052F1"/>
    <w:rsid w:val="0000534B"/>
    <w:rsid w:val="000053A5"/>
    <w:rsid w:val="000055D9"/>
    <w:rsid w:val="000056E0"/>
    <w:rsid w:val="00005731"/>
    <w:rsid w:val="000058EB"/>
    <w:rsid w:val="00005C61"/>
    <w:rsid w:val="00005C69"/>
    <w:rsid w:val="00005C98"/>
    <w:rsid w:val="00005D1B"/>
    <w:rsid w:val="00005DCF"/>
    <w:rsid w:val="00005ED8"/>
    <w:rsid w:val="00006649"/>
    <w:rsid w:val="00006797"/>
    <w:rsid w:val="000069FB"/>
    <w:rsid w:val="00006BCC"/>
    <w:rsid w:val="00006CA0"/>
    <w:rsid w:val="00006EB2"/>
    <w:rsid w:val="0000733E"/>
    <w:rsid w:val="000073E9"/>
    <w:rsid w:val="00007675"/>
    <w:rsid w:val="00007DD4"/>
    <w:rsid w:val="00007EC2"/>
    <w:rsid w:val="00007FB3"/>
    <w:rsid w:val="000100A6"/>
    <w:rsid w:val="000104CB"/>
    <w:rsid w:val="00010576"/>
    <w:rsid w:val="0001070E"/>
    <w:rsid w:val="0001071A"/>
    <w:rsid w:val="00010837"/>
    <w:rsid w:val="00010C5C"/>
    <w:rsid w:val="00010DCA"/>
    <w:rsid w:val="00010EC2"/>
    <w:rsid w:val="00010F4A"/>
    <w:rsid w:val="00010F83"/>
    <w:rsid w:val="00011BEC"/>
    <w:rsid w:val="00011E12"/>
    <w:rsid w:val="000120EB"/>
    <w:rsid w:val="0001212D"/>
    <w:rsid w:val="000121B0"/>
    <w:rsid w:val="00012200"/>
    <w:rsid w:val="0001249D"/>
    <w:rsid w:val="000124E6"/>
    <w:rsid w:val="000125B9"/>
    <w:rsid w:val="000125FA"/>
    <w:rsid w:val="00012752"/>
    <w:rsid w:val="00012923"/>
    <w:rsid w:val="00012BBD"/>
    <w:rsid w:val="00012C35"/>
    <w:rsid w:val="00012F00"/>
    <w:rsid w:val="00012FC1"/>
    <w:rsid w:val="000135BE"/>
    <w:rsid w:val="00013BE4"/>
    <w:rsid w:val="00013CBD"/>
    <w:rsid w:val="00013D22"/>
    <w:rsid w:val="00013D39"/>
    <w:rsid w:val="00013F55"/>
    <w:rsid w:val="00013FD6"/>
    <w:rsid w:val="0001421B"/>
    <w:rsid w:val="000142B7"/>
    <w:rsid w:val="000144AA"/>
    <w:rsid w:val="00014748"/>
    <w:rsid w:val="000148AE"/>
    <w:rsid w:val="000149A7"/>
    <w:rsid w:val="00014D04"/>
    <w:rsid w:val="000150D1"/>
    <w:rsid w:val="000151F6"/>
    <w:rsid w:val="0001524B"/>
    <w:rsid w:val="00015588"/>
    <w:rsid w:val="00015846"/>
    <w:rsid w:val="00015955"/>
    <w:rsid w:val="00015B4A"/>
    <w:rsid w:val="00015EFA"/>
    <w:rsid w:val="0001611F"/>
    <w:rsid w:val="0001615C"/>
    <w:rsid w:val="000161A5"/>
    <w:rsid w:val="00016335"/>
    <w:rsid w:val="0001643D"/>
    <w:rsid w:val="00016484"/>
    <w:rsid w:val="000167B6"/>
    <w:rsid w:val="00016DDA"/>
    <w:rsid w:val="0001716A"/>
    <w:rsid w:val="000176F0"/>
    <w:rsid w:val="0001789F"/>
    <w:rsid w:val="000179E4"/>
    <w:rsid w:val="00017B1C"/>
    <w:rsid w:val="00017BA5"/>
    <w:rsid w:val="000201A9"/>
    <w:rsid w:val="00020311"/>
    <w:rsid w:val="000203AC"/>
    <w:rsid w:val="000203CE"/>
    <w:rsid w:val="00020569"/>
    <w:rsid w:val="0002091A"/>
    <w:rsid w:val="00020CC8"/>
    <w:rsid w:val="00020F2A"/>
    <w:rsid w:val="00021020"/>
    <w:rsid w:val="00021165"/>
    <w:rsid w:val="00021473"/>
    <w:rsid w:val="0002161E"/>
    <w:rsid w:val="00021943"/>
    <w:rsid w:val="00021A10"/>
    <w:rsid w:val="00021A60"/>
    <w:rsid w:val="00021AAD"/>
    <w:rsid w:val="00021EEA"/>
    <w:rsid w:val="000220C4"/>
    <w:rsid w:val="00022513"/>
    <w:rsid w:val="00022571"/>
    <w:rsid w:val="00022800"/>
    <w:rsid w:val="0002291A"/>
    <w:rsid w:val="00022A02"/>
    <w:rsid w:val="00022DA6"/>
    <w:rsid w:val="00022DD0"/>
    <w:rsid w:val="00022EB1"/>
    <w:rsid w:val="00022EFB"/>
    <w:rsid w:val="00022F2B"/>
    <w:rsid w:val="0002306E"/>
    <w:rsid w:val="000233B4"/>
    <w:rsid w:val="000233D6"/>
    <w:rsid w:val="0002356C"/>
    <w:rsid w:val="00023934"/>
    <w:rsid w:val="00023969"/>
    <w:rsid w:val="00023C71"/>
    <w:rsid w:val="00023E41"/>
    <w:rsid w:val="00024087"/>
    <w:rsid w:val="00024799"/>
    <w:rsid w:val="00024A20"/>
    <w:rsid w:val="00024BBF"/>
    <w:rsid w:val="00024C3A"/>
    <w:rsid w:val="00024CEC"/>
    <w:rsid w:val="00024EDA"/>
    <w:rsid w:val="00024F1B"/>
    <w:rsid w:val="00024F1F"/>
    <w:rsid w:val="00024FA6"/>
    <w:rsid w:val="00025144"/>
    <w:rsid w:val="0002527F"/>
    <w:rsid w:val="00025330"/>
    <w:rsid w:val="000253D7"/>
    <w:rsid w:val="0002547F"/>
    <w:rsid w:val="000254B5"/>
    <w:rsid w:val="0002597F"/>
    <w:rsid w:val="00026992"/>
    <w:rsid w:val="00026A19"/>
    <w:rsid w:val="00026E61"/>
    <w:rsid w:val="00027250"/>
    <w:rsid w:val="000273EE"/>
    <w:rsid w:val="00027477"/>
    <w:rsid w:val="00027558"/>
    <w:rsid w:val="000275C2"/>
    <w:rsid w:val="000276FC"/>
    <w:rsid w:val="0002778D"/>
    <w:rsid w:val="000278F1"/>
    <w:rsid w:val="00027E54"/>
    <w:rsid w:val="00027F21"/>
    <w:rsid w:val="000301AD"/>
    <w:rsid w:val="000303CE"/>
    <w:rsid w:val="00030570"/>
    <w:rsid w:val="000305F9"/>
    <w:rsid w:val="00030700"/>
    <w:rsid w:val="00030A34"/>
    <w:rsid w:val="00030B0B"/>
    <w:rsid w:val="00030BD4"/>
    <w:rsid w:val="00030C67"/>
    <w:rsid w:val="00030C7C"/>
    <w:rsid w:val="00030E74"/>
    <w:rsid w:val="00030F11"/>
    <w:rsid w:val="00031097"/>
    <w:rsid w:val="000310CB"/>
    <w:rsid w:val="000314D5"/>
    <w:rsid w:val="0003166B"/>
    <w:rsid w:val="00031D89"/>
    <w:rsid w:val="00031E5B"/>
    <w:rsid w:val="0003202C"/>
    <w:rsid w:val="0003215F"/>
    <w:rsid w:val="000321AF"/>
    <w:rsid w:val="000321F8"/>
    <w:rsid w:val="00032380"/>
    <w:rsid w:val="00032491"/>
    <w:rsid w:val="000326B0"/>
    <w:rsid w:val="0003281B"/>
    <w:rsid w:val="00032B00"/>
    <w:rsid w:val="00032B0B"/>
    <w:rsid w:val="00032CCE"/>
    <w:rsid w:val="0003351C"/>
    <w:rsid w:val="00033551"/>
    <w:rsid w:val="000336B9"/>
    <w:rsid w:val="000337FC"/>
    <w:rsid w:val="000339E4"/>
    <w:rsid w:val="00033AC9"/>
    <w:rsid w:val="00033B1D"/>
    <w:rsid w:val="00033BB0"/>
    <w:rsid w:val="00033D36"/>
    <w:rsid w:val="00033EEF"/>
    <w:rsid w:val="00034053"/>
    <w:rsid w:val="00034143"/>
    <w:rsid w:val="0003420A"/>
    <w:rsid w:val="0003441C"/>
    <w:rsid w:val="0003476F"/>
    <w:rsid w:val="00034C1C"/>
    <w:rsid w:val="00034C70"/>
    <w:rsid w:val="00034CCA"/>
    <w:rsid w:val="00034CFA"/>
    <w:rsid w:val="0003501B"/>
    <w:rsid w:val="00035081"/>
    <w:rsid w:val="00035206"/>
    <w:rsid w:val="00035230"/>
    <w:rsid w:val="00035383"/>
    <w:rsid w:val="0003544C"/>
    <w:rsid w:val="00035789"/>
    <w:rsid w:val="000357E2"/>
    <w:rsid w:val="00035BBE"/>
    <w:rsid w:val="00035C4F"/>
    <w:rsid w:val="00035CD8"/>
    <w:rsid w:val="00035D7B"/>
    <w:rsid w:val="00035DC2"/>
    <w:rsid w:val="00035DF1"/>
    <w:rsid w:val="00035F89"/>
    <w:rsid w:val="00035F8D"/>
    <w:rsid w:val="00036150"/>
    <w:rsid w:val="0003648C"/>
    <w:rsid w:val="000366F0"/>
    <w:rsid w:val="00036A49"/>
    <w:rsid w:val="00036D11"/>
    <w:rsid w:val="00036F9E"/>
    <w:rsid w:val="0003702B"/>
    <w:rsid w:val="0003707A"/>
    <w:rsid w:val="00037394"/>
    <w:rsid w:val="0003740D"/>
    <w:rsid w:val="000379D8"/>
    <w:rsid w:val="00037B7B"/>
    <w:rsid w:val="00037B83"/>
    <w:rsid w:val="00037EB3"/>
    <w:rsid w:val="00037FA7"/>
    <w:rsid w:val="00040015"/>
    <w:rsid w:val="0004015F"/>
    <w:rsid w:val="000403BC"/>
    <w:rsid w:val="000405C7"/>
    <w:rsid w:val="00040694"/>
    <w:rsid w:val="000408E1"/>
    <w:rsid w:val="000409F9"/>
    <w:rsid w:val="00040AEE"/>
    <w:rsid w:val="00040B26"/>
    <w:rsid w:val="00040C13"/>
    <w:rsid w:val="00040F9E"/>
    <w:rsid w:val="0004156A"/>
    <w:rsid w:val="00041A7D"/>
    <w:rsid w:val="00041A82"/>
    <w:rsid w:val="00041C2F"/>
    <w:rsid w:val="00041C38"/>
    <w:rsid w:val="00041F3E"/>
    <w:rsid w:val="00042075"/>
    <w:rsid w:val="000420B5"/>
    <w:rsid w:val="000420D2"/>
    <w:rsid w:val="00042152"/>
    <w:rsid w:val="0004229F"/>
    <w:rsid w:val="00042441"/>
    <w:rsid w:val="00042770"/>
    <w:rsid w:val="00042780"/>
    <w:rsid w:val="0004282B"/>
    <w:rsid w:val="00042A58"/>
    <w:rsid w:val="00042D93"/>
    <w:rsid w:val="00042DCC"/>
    <w:rsid w:val="00043067"/>
    <w:rsid w:val="000430C8"/>
    <w:rsid w:val="000432DE"/>
    <w:rsid w:val="00043561"/>
    <w:rsid w:val="00043819"/>
    <w:rsid w:val="00043915"/>
    <w:rsid w:val="000439E4"/>
    <w:rsid w:val="00043D9C"/>
    <w:rsid w:val="00043F94"/>
    <w:rsid w:val="0004417C"/>
    <w:rsid w:val="000441CC"/>
    <w:rsid w:val="0004431D"/>
    <w:rsid w:val="00044334"/>
    <w:rsid w:val="000443D9"/>
    <w:rsid w:val="00044638"/>
    <w:rsid w:val="0004483E"/>
    <w:rsid w:val="00044931"/>
    <w:rsid w:val="00044C8E"/>
    <w:rsid w:val="00044F6D"/>
    <w:rsid w:val="0004570D"/>
    <w:rsid w:val="000459CA"/>
    <w:rsid w:val="00045A2A"/>
    <w:rsid w:val="00046112"/>
    <w:rsid w:val="00046770"/>
    <w:rsid w:val="0004686E"/>
    <w:rsid w:val="0004687F"/>
    <w:rsid w:val="00046A58"/>
    <w:rsid w:val="00046FC6"/>
    <w:rsid w:val="00047166"/>
    <w:rsid w:val="0004755C"/>
    <w:rsid w:val="00047931"/>
    <w:rsid w:val="00047A7C"/>
    <w:rsid w:val="00047C5B"/>
    <w:rsid w:val="00047C83"/>
    <w:rsid w:val="0005024B"/>
    <w:rsid w:val="00050990"/>
    <w:rsid w:val="00050A69"/>
    <w:rsid w:val="00050A7D"/>
    <w:rsid w:val="00050CCC"/>
    <w:rsid w:val="00050F0C"/>
    <w:rsid w:val="0005121E"/>
    <w:rsid w:val="00051262"/>
    <w:rsid w:val="00051588"/>
    <w:rsid w:val="00051660"/>
    <w:rsid w:val="00051764"/>
    <w:rsid w:val="00051828"/>
    <w:rsid w:val="0005185D"/>
    <w:rsid w:val="000518F3"/>
    <w:rsid w:val="000519A9"/>
    <w:rsid w:val="000519B3"/>
    <w:rsid w:val="000519E7"/>
    <w:rsid w:val="00051A93"/>
    <w:rsid w:val="00051ADD"/>
    <w:rsid w:val="000520F1"/>
    <w:rsid w:val="0005216B"/>
    <w:rsid w:val="000527E7"/>
    <w:rsid w:val="000528A9"/>
    <w:rsid w:val="00052B7E"/>
    <w:rsid w:val="00052C44"/>
    <w:rsid w:val="00053072"/>
    <w:rsid w:val="00053404"/>
    <w:rsid w:val="00053420"/>
    <w:rsid w:val="000536E5"/>
    <w:rsid w:val="00053746"/>
    <w:rsid w:val="000537B6"/>
    <w:rsid w:val="0005472D"/>
    <w:rsid w:val="000549B1"/>
    <w:rsid w:val="00054B83"/>
    <w:rsid w:val="00054F45"/>
    <w:rsid w:val="0005510F"/>
    <w:rsid w:val="0005526E"/>
    <w:rsid w:val="00055399"/>
    <w:rsid w:val="000555D3"/>
    <w:rsid w:val="000559EC"/>
    <w:rsid w:val="00055BE8"/>
    <w:rsid w:val="00055C94"/>
    <w:rsid w:val="00055D35"/>
    <w:rsid w:val="00055DB9"/>
    <w:rsid w:val="00056457"/>
    <w:rsid w:val="000566E0"/>
    <w:rsid w:val="00056732"/>
    <w:rsid w:val="00056A20"/>
    <w:rsid w:val="00056BDD"/>
    <w:rsid w:val="00057185"/>
    <w:rsid w:val="00057195"/>
    <w:rsid w:val="00057429"/>
    <w:rsid w:val="00057669"/>
    <w:rsid w:val="0005798E"/>
    <w:rsid w:val="00057D16"/>
    <w:rsid w:val="000601F8"/>
    <w:rsid w:val="000602DA"/>
    <w:rsid w:val="0006032C"/>
    <w:rsid w:val="0006036F"/>
    <w:rsid w:val="0006055F"/>
    <w:rsid w:val="00060608"/>
    <w:rsid w:val="0006060F"/>
    <w:rsid w:val="00060672"/>
    <w:rsid w:val="000606ED"/>
    <w:rsid w:val="00061012"/>
    <w:rsid w:val="00061102"/>
    <w:rsid w:val="00061169"/>
    <w:rsid w:val="000613A3"/>
    <w:rsid w:val="000614C6"/>
    <w:rsid w:val="00061688"/>
    <w:rsid w:val="00061740"/>
    <w:rsid w:val="000617AF"/>
    <w:rsid w:val="00061874"/>
    <w:rsid w:val="000619AF"/>
    <w:rsid w:val="00061A06"/>
    <w:rsid w:val="00061BA6"/>
    <w:rsid w:val="00061BED"/>
    <w:rsid w:val="00061D0E"/>
    <w:rsid w:val="00061D83"/>
    <w:rsid w:val="00061DC8"/>
    <w:rsid w:val="00061EC3"/>
    <w:rsid w:val="00061FCF"/>
    <w:rsid w:val="00062057"/>
    <w:rsid w:val="000623A8"/>
    <w:rsid w:val="00062A03"/>
    <w:rsid w:val="00062AE4"/>
    <w:rsid w:val="00062BC5"/>
    <w:rsid w:val="00062C55"/>
    <w:rsid w:val="00062D60"/>
    <w:rsid w:val="00063223"/>
    <w:rsid w:val="00063332"/>
    <w:rsid w:val="000633AE"/>
    <w:rsid w:val="000633D0"/>
    <w:rsid w:val="000634F4"/>
    <w:rsid w:val="00063544"/>
    <w:rsid w:val="0006395B"/>
    <w:rsid w:val="00063A0E"/>
    <w:rsid w:val="00063D09"/>
    <w:rsid w:val="00063D43"/>
    <w:rsid w:val="000640F3"/>
    <w:rsid w:val="00064314"/>
    <w:rsid w:val="00064779"/>
    <w:rsid w:val="00064A68"/>
    <w:rsid w:val="00064AF3"/>
    <w:rsid w:val="00064BD9"/>
    <w:rsid w:val="00064EA5"/>
    <w:rsid w:val="00064FD1"/>
    <w:rsid w:val="000651A5"/>
    <w:rsid w:val="000655D1"/>
    <w:rsid w:val="0006574C"/>
    <w:rsid w:val="00065947"/>
    <w:rsid w:val="00065A97"/>
    <w:rsid w:val="00065D96"/>
    <w:rsid w:val="00065E88"/>
    <w:rsid w:val="0006619E"/>
    <w:rsid w:val="000662B3"/>
    <w:rsid w:val="000664FB"/>
    <w:rsid w:val="00066566"/>
    <w:rsid w:val="00066669"/>
    <w:rsid w:val="000666CD"/>
    <w:rsid w:val="00066744"/>
    <w:rsid w:val="0006703D"/>
    <w:rsid w:val="0006714D"/>
    <w:rsid w:val="000671F4"/>
    <w:rsid w:val="00067448"/>
    <w:rsid w:val="000674A7"/>
    <w:rsid w:val="0006763C"/>
    <w:rsid w:val="00067813"/>
    <w:rsid w:val="00067B37"/>
    <w:rsid w:val="00067BC5"/>
    <w:rsid w:val="00067C68"/>
    <w:rsid w:val="00067C9F"/>
    <w:rsid w:val="00067DD9"/>
    <w:rsid w:val="00067FB7"/>
    <w:rsid w:val="00067FBD"/>
    <w:rsid w:val="000701B5"/>
    <w:rsid w:val="00070222"/>
    <w:rsid w:val="00070375"/>
    <w:rsid w:val="00070528"/>
    <w:rsid w:val="0007066B"/>
    <w:rsid w:val="00070699"/>
    <w:rsid w:val="000708D1"/>
    <w:rsid w:val="00070A7A"/>
    <w:rsid w:val="00070F01"/>
    <w:rsid w:val="00070FED"/>
    <w:rsid w:val="000710B0"/>
    <w:rsid w:val="000710C1"/>
    <w:rsid w:val="0007118F"/>
    <w:rsid w:val="0007147C"/>
    <w:rsid w:val="0007149E"/>
    <w:rsid w:val="0007160E"/>
    <w:rsid w:val="00071671"/>
    <w:rsid w:val="000718CD"/>
    <w:rsid w:val="0007197C"/>
    <w:rsid w:val="00071A17"/>
    <w:rsid w:val="00071AA6"/>
    <w:rsid w:val="00071D7F"/>
    <w:rsid w:val="00071D80"/>
    <w:rsid w:val="00072085"/>
    <w:rsid w:val="00072253"/>
    <w:rsid w:val="000723DE"/>
    <w:rsid w:val="00072696"/>
    <w:rsid w:val="000727B6"/>
    <w:rsid w:val="0007288E"/>
    <w:rsid w:val="00072950"/>
    <w:rsid w:val="00072C8A"/>
    <w:rsid w:val="00072D30"/>
    <w:rsid w:val="00072D83"/>
    <w:rsid w:val="00073025"/>
    <w:rsid w:val="00073059"/>
    <w:rsid w:val="000731AA"/>
    <w:rsid w:val="00073445"/>
    <w:rsid w:val="0007349E"/>
    <w:rsid w:val="0007350C"/>
    <w:rsid w:val="0007388E"/>
    <w:rsid w:val="00073900"/>
    <w:rsid w:val="00073E6E"/>
    <w:rsid w:val="00074250"/>
    <w:rsid w:val="00074470"/>
    <w:rsid w:val="000746F6"/>
    <w:rsid w:val="00074817"/>
    <w:rsid w:val="00074938"/>
    <w:rsid w:val="00074A7E"/>
    <w:rsid w:val="00074E2E"/>
    <w:rsid w:val="00074F43"/>
    <w:rsid w:val="0007505A"/>
    <w:rsid w:val="00075545"/>
    <w:rsid w:val="000755BB"/>
    <w:rsid w:val="000758F8"/>
    <w:rsid w:val="00075A7B"/>
    <w:rsid w:val="00075A93"/>
    <w:rsid w:val="00075AED"/>
    <w:rsid w:val="00075D63"/>
    <w:rsid w:val="00075EEC"/>
    <w:rsid w:val="00076520"/>
    <w:rsid w:val="00076E2A"/>
    <w:rsid w:val="00076E73"/>
    <w:rsid w:val="00077232"/>
    <w:rsid w:val="000773DA"/>
    <w:rsid w:val="000773E7"/>
    <w:rsid w:val="00077798"/>
    <w:rsid w:val="00077AD2"/>
    <w:rsid w:val="00077B5B"/>
    <w:rsid w:val="00077B79"/>
    <w:rsid w:val="00077BE3"/>
    <w:rsid w:val="00080205"/>
    <w:rsid w:val="00080389"/>
    <w:rsid w:val="00080467"/>
    <w:rsid w:val="000804DF"/>
    <w:rsid w:val="00080B33"/>
    <w:rsid w:val="000813E9"/>
    <w:rsid w:val="00081461"/>
    <w:rsid w:val="00081549"/>
    <w:rsid w:val="00081A81"/>
    <w:rsid w:val="00081C61"/>
    <w:rsid w:val="00081E4C"/>
    <w:rsid w:val="00082443"/>
    <w:rsid w:val="0008252D"/>
    <w:rsid w:val="00082534"/>
    <w:rsid w:val="0008275B"/>
    <w:rsid w:val="00082877"/>
    <w:rsid w:val="00082884"/>
    <w:rsid w:val="0008291E"/>
    <w:rsid w:val="00082C84"/>
    <w:rsid w:val="00082C8C"/>
    <w:rsid w:val="00082CD3"/>
    <w:rsid w:val="00082D2C"/>
    <w:rsid w:val="00082F16"/>
    <w:rsid w:val="00082F33"/>
    <w:rsid w:val="00082F3C"/>
    <w:rsid w:val="00082F49"/>
    <w:rsid w:val="00083011"/>
    <w:rsid w:val="0008304B"/>
    <w:rsid w:val="0008306E"/>
    <w:rsid w:val="00083572"/>
    <w:rsid w:val="00083836"/>
    <w:rsid w:val="000839AF"/>
    <w:rsid w:val="00083A9C"/>
    <w:rsid w:val="00083A9E"/>
    <w:rsid w:val="00083D2A"/>
    <w:rsid w:val="00083FDB"/>
    <w:rsid w:val="000849F7"/>
    <w:rsid w:val="00084C41"/>
    <w:rsid w:val="00084C7B"/>
    <w:rsid w:val="00085072"/>
    <w:rsid w:val="000851A1"/>
    <w:rsid w:val="00085229"/>
    <w:rsid w:val="00085353"/>
    <w:rsid w:val="00085B78"/>
    <w:rsid w:val="00085E64"/>
    <w:rsid w:val="00085EEA"/>
    <w:rsid w:val="00085F55"/>
    <w:rsid w:val="00085FEF"/>
    <w:rsid w:val="000865C9"/>
    <w:rsid w:val="00086837"/>
    <w:rsid w:val="00086861"/>
    <w:rsid w:val="000869F0"/>
    <w:rsid w:val="00086AAF"/>
    <w:rsid w:val="00086BAE"/>
    <w:rsid w:val="00086BF1"/>
    <w:rsid w:val="00086C08"/>
    <w:rsid w:val="00086D98"/>
    <w:rsid w:val="00086DA7"/>
    <w:rsid w:val="0008719B"/>
    <w:rsid w:val="000877D1"/>
    <w:rsid w:val="00087875"/>
    <w:rsid w:val="00087A32"/>
    <w:rsid w:val="00087D0A"/>
    <w:rsid w:val="00087DF8"/>
    <w:rsid w:val="00087EB3"/>
    <w:rsid w:val="00087EF1"/>
    <w:rsid w:val="00087F1D"/>
    <w:rsid w:val="00087FBE"/>
    <w:rsid w:val="000900C2"/>
    <w:rsid w:val="0009031E"/>
    <w:rsid w:val="000904C8"/>
    <w:rsid w:val="00090690"/>
    <w:rsid w:val="000906C4"/>
    <w:rsid w:val="0009091E"/>
    <w:rsid w:val="00091326"/>
    <w:rsid w:val="00091447"/>
    <w:rsid w:val="00091465"/>
    <w:rsid w:val="00091510"/>
    <w:rsid w:val="00091581"/>
    <w:rsid w:val="000918A6"/>
    <w:rsid w:val="0009197F"/>
    <w:rsid w:val="00091B42"/>
    <w:rsid w:val="00091B5E"/>
    <w:rsid w:val="00091C68"/>
    <w:rsid w:val="00091D83"/>
    <w:rsid w:val="00091E23"/>
    <w:rsid w:val="00091ED8"/>
    <w:rsid w:val="00091FD3"/>
    <w:rsid w:val="0009203E"/>
    <w:rsid w:val="00092083"/>
    <w:rsid w:val="000920D9"/>
    <w:rsid w:val="00092B1B"/>
    <w:rsid w:val="00092C11"/>
    <w:rsid w:val="00092E7B"/>
    <w:rsid w:val="00092EEA"/>
    <w:rsid w:val="00092F04"/>
    <w:rsid w:val="00093121"/>
    <w:rsid w:val="00093150"/>
    <w:rsid w:val="0009320A"/>
    <w:rsid w:val="00093320"/>
    <w:rsid w:val="000933C2"/>
    <w:rsid w:val="00093516"/>
    <w:rsid w:val="000935F7"/>
    <w:rsid w:val="0009361E"/>
    <w:rsid w:val="000936CA"/>
    <w:rsid w:val="00093710"/>
    <w:rsid w:val="00093728"/>
    <w:rsid w:val="000937C5"/>
    <w:rsid w:val="00093AA9"/>
    <w:rsid w:val="0009418F"/>
    <w:rsid w:val="0009423F"/>
    <w:rsid w:val="000942DF"/>
    <w:rsid w:val="000947A4"/>
    <w:rsid w:val="0009489E"/>
    <w:rsid w:val="00094B56"/>
    <w:rsid w:val="0009507B"/>
    <w:rsid w:val="0009563F"/>
    <w:rsid w:val="000956AC"/>
    <w:rsid w:val="000957F0"/>
    <w:rsid w:val="000959C3"/>
    <w:rsid w:val="00095A45"/>
    <w:rsid w:val="00095AF2"/>
    <w:rsid w:val="00095BE4"/>
    <w:rsid w:val="00096064"/>
    <w:rsid w:val="00096212"/>
    <w:rsid w:val="0009635F"/>
    <w:rsid w:val="000965B4"/>
    <w:rsid w:val="000967B1"/>
    <w:rsid w:val="00096994"/>
    <w:rsid w:val="00096A31"/>
    <w:rsid w:val="00096B79"/>
    <w:rsid w:val="00096C5D"/>
    <w:rsid w:val="00096DD5"/>
    <w:rsid w:val="00096F78"/>
    <w:rsid w:val="00097018"/>
    <w:rsid w:val="00097178"/>
    <w:rsid w:val="00097199"/>
    <w:rsid w:val="0009729C"/>
    <w:rsid w:val="0009742D"/>
    <w:rsid w:val="00097907"/>
    <w:rsid w:val="00097ADE"/>
    <w:rsid w:val="00097BC6"/>
    <w:rsid w:val="00097BE0"/>
    <w:rsid w:val="00097DB4"/>
    <w:rsid w:val="00097FB2"/>
    <w:rsid w:val="00097FFA"/>
    <w:rsid w:val="000A0047"/>
    <w:rsid w:val="000A01B5"/>
    <w:rsid w:val="000A04B4"/>
    <w:rsid w:val="000A0517"/>
    <w:rsid w:val="000A071F"/>
    <w:rsid w:val="000A0A2B"/>
    <w:rsid w:val="000A0AB0"/>
    <w:rsid w:val="000A0E3A"/>
    <w:rsid w:val="000A0ED9"/>
    <w:rsid w:val="000A0F55"/>
    <w:rsid w:val="000A0FDF"/>
    <w:rsid w:val="000A1292"/>
    <w:rsid w:val="000A1468"/>
    <w:rsid w:val="000A1573"/>
    <w:rsid w:val="000A191F"/>
    <w:rsid w:val="000A1944"/>
    <w:rsid w:val="000A1BF6"/>
    <w:rsid w:val="000A1DAF"/>
    <w:rsid w:val="000A21E3"/>
    <w:rsid w:val="000A22FF"/>
    <w:rsid w:val="000A23C8"/>
    <w:rsid w:val="000A23DC"/>
    <w:rsid w:val="000A24DD"/>
    <w:rsid w:val="000A266F"/>
    <w:rsid w:val="000A274C"/>
    <w:rsid w:val="000A2806"/>
    <w:rsid w:val="000A285A"/>
    <w:rsid w:val="000A2898"/>
    <w:rsid w:val="000A28F3"/>
    <w:rsid w:val="000A2D2D"/>
    <w:rsid w:val="000A2E90"/>
    <w:rsid w:val="000A2F2D"/>
    <w:rsid w:val="000A2F88"/>
    <w:rsid w:val="000A3FB4"/>
    <w:rsid w:val="000A4008"/>
    <w:rsid w:val="000A4056"/>
    <w:rsid w:val="000A4082"/>
    <w:rsid w:val="000A4162"/>
    <w:rsid w:val="000A435A"/>
    <w:rsid w:val="000A43C9"/>
    <w:rsid w:val="000A4637"/>
    <w:rsid w:val="000A5013"/>
    <w:rsid w:val="000A52A7"/>
    <w:rsid w:val="000A54AF"/>
    <w:rsid w:val="000A5566"/>
    <w:rsid w:val="000A5DD8"/>
    <w:rsid w:val="000A5F58"/>
    <w:rsid w:val="000A5F93"/>
    <w:rsid w:val="000A62B8"/>
    <w:rsid w:val="000A63C5"/>
    <w:rsid w:val="000A6637"/>
    <w:rsid w:val="000A6690"/>
    <w:rsid w:val="000A66D1"/>
    <w:rsid w:val="000A69D0"/>
    <w:rsid w:val="000A69E9"/>
    <w:rsid w:val="000A6AAF"/>
    <w:rsid w:val="000A6B67"/>
    <w:rsid w:val="000A6C1A"/>
    <w:rsid w:val="000A7233"/>
    <w:rsid w:val="000A72A2"/>
    <w:rsid w:val="000A7359"/>
    <w:rsid w:val="000A7501"/>
    <w:rsid w:val="000A759D"/>
    <w:rsid w:val="000A7BFE"/>
    <w:rsid w:val="000A7E4A"/>
    <w:rsid w:val="000A7FD9"/>
    <w:rsid w:val="000B00B2"/>
    <w:rsid w:val="000B0286"/>
    <w:rsid w:val="000B0494"/>
    <w:rsid w:val="000B06D9"/>
    <w:rsid w:val="000B0910"/>
    <w:rsid w:val="000B0B0D"/>
    <w:rsid w:val="000B0E4E"/>
    <w:rsid w:val="000B0EAC"/>
    <w:rsid w:val="000B0EC5"/>
    <w:rsid w:val="000B1043"/>
    <w:rsid w:val="000B1068"/>
    <w:rsid w:val="000B155D"/>
    <w:rsid w:val="000B17E6"/>
    <w:rsid w:val="000B1980"/>
    <w:rsid w:val="000B19AD"/>
    <w:rsid w:val="000B1C95"/>
    <w:rsid w:val="000B1F6E"/>
    <w:rsid w:val="000B2275"/>
    <w:rsid w:val="000B228F"/>
    <w:rsid w:val="000B23C9"/>
    <w:rsid w:val="000B24FA"/>
    <w:rsid w:val="000B2D3B"/>
    <w:rsid w:val="000B3463"/>
    <w:rsid w:val="000B36EC"/>
    <w:rsid w:val="000B3973"/>
    <w:rsid w:val="000B39B6"/>
    <w:rsid w:val="000B3A37"/>
    <w:rsid w:val="000B3C3A"/>
    <w:rsid w:val="000B3CEC"/>
    <w:rsid w:val="000B41AC"/>
    <w:rsid w:val="000B44B8"/>
    <w:rsid w:val="000B46AC"/>
    <w:rsid w:val="000B48EE"/>
    <w:rsid w:val="000B4950"/>
    <w:rsid w:val="000B49D2"/>
    <w:rsid w:val="000B4A46"/>
    <w:rsid w:val="000B500D"/>
    <w:rsid w:val="000B51EF"/>
    <w:rsid w:val="000B5389"/>
    <w:rsid w:val="000B550F"/>
    <w:rsid w:val="000B5625"/>
    <w:rsid w:val="000B57A9"/>
    <w:rsid w:val="000B594E"/>
    <w:rsid w:val="000B59E3"/>
    <w:rsid w:val="000B5A97"/>
    <w:rsid w:val="000B5FD3"/>
    <w:rsid w:val="000B60E8"/>
    <w:rsid w:val="000B61EE"/>
    <w:rsid w:val="000B6350"/>
    <w:rsid w:val="000B6933"/>
    <w:rsid w:val="000B6CD5"/>
    <w:rsid w:val="000B7021"/>
    <w:rsid w:val="000B70AB"/>
    <w:rsid w:val="000B723C"/>
    <w:rsid w:val="000B7661"/>
    <w:rsid w:val="000B7751"/>
    <w:rsid w:val="000B77C8"/>
    <w:rsid w:val="000B78E0"/>
    <w:rsid w:val="000B79A7"/>
    <w:rsid w:val="000B7A7C"/>
    <w:rsid w:val="000B7C81"/>
    <w:rsid w:val="000B7D5E"/>
    <w:rsid w:val="000B7FFB"/>
    <w:rsid w:val="000BA131"/>
    <w:rsid w:val="000C009E"/>
    <w:rsid w:val="000C01ED"/>
    <w:rsid w:val="000C04AE"/>
    <w:rsid w:val="000C05EE"/>
    <w:rsid w:val="000C06A5"/>
    <w:rsid w:val="000C0F7D"/>
    <w:rsid w:val="000C119C"/>
    <w:rsid w:val="000C1233"/>
    <w:rsid w:val="000C12BB"/>
    <w:rsid w:val="000C1822"/>
    <w:rsid w:val="000C1AA2"/>
    <w:rsid w:val="000C1D62"/>
    <w:rsid w:val="000C2215"/>
    <w:rsid w:val="000C22C6"/>
    <w:rsid w:val="000C29AA"/>
    <w:rsid w:val="000C2B0A"/>
    <w:rsid w:val="000C2BE8"/>
    <w:rsid w:val="000C2C69"/>
    <w:rsid w:val="000C2D1A"/>
    <w:rsid w:val="000C2DA3"/>
    <w:rsid w:val="000C3050"/>
    <w:rsid w:val="000C320E"/>
    <w:rsid w:val="000C323C"/>
    <w:rsid w:val="000C33D6"/>
    <w:rsid w:val="000C3683"/>
    <w:rsid w:val="000C36AB"/>
    <w:rsid w:val="000C3950"/>
    <w:rsid w:val="000C3C09"/>
    <w:rsid w:val="000C3D27"/>
    <w:rsid w:val="000C3D7F"/>
    <w:rsid w:val="000C3DFB"/>
    <w:rsid w:val="000C400A"/>
    <w:rsid w:val="000C41E2"/>
    <w:rsid w:val="000C42C8"/>
    <w:rsid w:val="000C47A4"/>
    <w:rsid w:val="000C49D9"/>
    <w:rsid w:val="000C4AC8"/>
    <w:rsid w:val="000C4B30"/>
    <w:rsid w:val="000C4D01"/>
    <w:rsid w:val="000C4EE1"/>
    <w:rsid w:val="000C4EE9"/>
    <w:rsid w:val="000C4EEC"/>
    <w:rsid w:val="000C5064"/>
    <w:rsid w:val="000C5837"/>
    <w:rsid w:val="000C5BDB"/>
    <w:rsid w:val="000C5C8B"/>
    <w:rsid w:val="000C5D72"/>
    <w:rsid w:val="000C5DD7"/>
    <w:rsid w:val="000C649E"/>
    <w:rsid w:val="000C6565"/>
    <w:rsid w:val="000C680F"/>
    <w:rsid w:val="000C6817"/>
    <w:rsid w:val="000C6821"/>
    <w:rsid w:val="000C7209"/>
    <w:rsid w:val="000C74B9"/>
    <w:rsid w:val="000C752D"/>
    <w:rsid w:val="000C75C5"/>
    <w:rsid w:val="000C75C7"/>
    <w:rsid w:val="000C7645"/>
    <w:rsid w:val="000C77DC"/>
    <w:rsid w:val="000C789F"/>
    <w:rsid w:val="000C7940"/>
    <w:rsid w:val="000C7A46"/>
    <w:rsid w:val="000C7A98"/>
    <w:rsid w:val="000D00AA"/>
    <w:rsid w:val="000D0321"/>
    <w:rsid w:val="000D0423"/>
    <w:rsid w:val="000D08B4"/>
    <w:rsid w:val="000D0AE3"/>
    <w:rsid w:val="000D0D11"/>
    <w:rsid w:val="000D0FF4"/>
    <w:rsid w:val="000D1139"/>
    <w:rsid w:val="000D1155"/>
    <w:rsid w:val="000D12D0"/>
    <w:rsid w:val="000D1902"/>
    <w:rsid w:val="000D1B3C"/>
    <w:rsid w:val="000D1B73"/>
    <w:rsid w:val="000D1BA7"/>
    <w:rsid w:val="000D1C94"/>
    <w:rsid w:val="000D1D88"/>
    <w:rsid w:val="000D1E64"/>
    <w:rsid w:val="000D1E99"/>
    <w:rsid w:val="000D1F11"/>
    <w:rsid w:val="000D20CF"/>
    <w:rsid w:val="000D254C"/>
    <w:rsid w:val="000D25DD"/>
    <w:rsid w:val="000D28B6"/>
    <w:rsid w:val="000D2927"/>
    <w:rsid w:val="000D29B2"/>
    <w:rsid w:val="000D29F7"/>
    <w:rsid w:val="000D2DA3"/>
    <w:rsid w:val="000D2DCE"/>
    <w:rsid w:val="000D2FCF"/>
    <w:rsid w:val="000D3394"/>
    <w:rsid w:val="000D33DA"/>
    <w:rsid w:val="000D3596"/>
    <w:rsid w:val="000D3815"/>
    <w:rsid w:val="000D38B5"/>
    <w:rsid w:val="000D38D3"/>
    <w:rsid w:val="000D3A87"/>
    <w:rsid w:val="000D3B98"/>
    <w:rsid w:val="000D3BA9"/>
    <w:rsid w:val="000D3BE6"/>
    <w:rsid w:val="000D3DA4"/>
    <w:rsid w:val="000D3EA9"/>
    <w:rsid w:val="000D4049"/>
    <w:rsid w:val="000D421A"/>
    <w:rsid w:val="000D4372"/>
    <w:rsid w:val="000D4547"/>
    <w:rsid w:val="000D4684"/>
    <w:rsid w:val="000D46B4"/>
    <w:rsid w:val="000D4A6D"/>
    <w:rsid w:val="000D4C99"/>
    <w:rsid w:val="000D4E56"/>
    <w:rsid w:val="000D5018"/>
    <w:rsid w:val="000D5210"/>
    <w:rsid w:val="000D537B"/>
    <w:rsid w:val="000D54ED"/>
    <w:rsid w:val="000D55EE"/>
    <w:rsid w:val="000D576B"/>
    <w:rsid w:val="000D589A"/>
    <w:rsid w:val="000D59D3"/>
    <w:rsid w:val="000D5A47"/>
    <w:rsid w:val="000D5B5B"/>
    <w:rsid w:val="000D5B5D"/>
    <w:rsid w:val="000D5BBD"/>
    <w:rsid w:val="000D5F81"/>
    <w:rsid w:val="000D62D5"/>
    <w:rsid w:val="000D631F"/>
    <w:rsid w:val="000D6579"/>
    <w:rsid w:val="000D66E5"/>
    <w:rsid w:val="000D6A06"/>
    <w:rsid w:val="000D6AB9"/>
    <w:rsid w:val="000D6D63"/>
    <w:rsid w:val="000D6E47"/>
    <w:rsid w:val="000D71C5"/>
    <w:rsid w:val="000D728D"/>
    <w:rsid w:val="000D7516"/>
    <w:rsid w:val="000D7598"/>
    <w:rsid w:val="000D75D6"/>
    <w:rsid w:val="000D76BE"/>
    <w:rsid w:val="000D79BB"/>
    <w:rsid w:val="000D7A7C"/>
    <w:rsid w:val="000D7E92"/>
    <w:rsid w:val="000D7F96"/>
    <w:rsid w:val="000E0235"/>
    <w:rsid w:val="000E07BC"/>
    <w:rsid w:val="000E0ABF"/>
    <w:rsid w:val="000E0B79"/>
    <w:rsid w:val="000E0B9F"/>
    <w:rsid w:val="000E0FD4"/>
    <w:rsid w:val="000E1382"/>
    <w:rsid w:val="000E1883"/>
    <w:rsid w:val="000E18A9"/>
    <w:rsid w:val="000E1ACD"/>
    <w:rsid w:val="000E1BEF"/>
    <w:rsid w:val="000E1D22"/>
    <w:rsid w:val="000E1E2A"/>
    <w:rsid w:val="000E2130"/>
    <w:rsid w:val="000E2180"/>
    <w:rsid w:val="000E219B"/>
    <w:rsid w:val="000E2423"/>
    <w:rsid w:val="000E26AD"/>
    <w:rsid w:val="000E26F7"/>
    <w:rsid w:val="000E273F"/>
    <w:rsid w:val="000E27AE"/>
    <w:rsid w:val="000E2A11"/>
    <w:rsid w:val="000E2A2E"/>
    <w:rsid w:val="000E2B64"/>
    <w:rsid w:val="000E2BB6"/>
    <w:rsid w:val="000E2DFB"/>
    <w:rsid w:val="000E2F0A"/>
    <w:rsid w:val="000E33A8"/>
    <w:rsid w:val="000E39FC"/>
    <w:rsid w:val="000E3B07"/>
    <w:rsid w:val="000E3D01"/>
    <w:rsid w:val="000E407C"/>
    <w:rsid w:val="000E4889"/>
    <w:rsid w:val="000E4B18"/>
    <w:rsid w:val="000E4E2F"/>
    <w:rsid w:val="000E4E78"/>
    <w:rsid w:val="000E509E"/>
    <w:rsid w:val="000E5240"/>
    <w:rsid w:val="000E5298"/>
    <w:rsid w:val="000E59B9"/>
    <w:rsid w:val="000E5A8B"/>
    <w:rsid w:val="000E5CFE"/>
    <w:rsid w:val="000E5F34"/>
    <w:rsid w:val="000E5F54"/>
    <w:rsid w:val="000E60A8"/>
    <w:rsid w:val="000E6391"/>
    <w:rsid w:val="000E63C9"/>
    <w:rsid w:val="000E640A"/>
    <w:rsid w:val="000E642D"/>
    <w:rsid w:val="000E646B"/>
    <w:rsid w:val="000E6549"/>
    <w:rsid w:val="000E68AE"/>
    <w:rsid w:val="000E6AD6"/>
    <w:rsid w:val="000E6B1F"/>
    <w:rsid w:val="000E6B3C"/>
    <w:rsid w:val="000E6B96"/>
    <w:rsid w:val="000E6DFF"/>
    <w:rsid w:val="000E714B"/>
    <w:rsid w:val="000E71DD"/>
    <w:rsid w:val="000E7D5C"/>
    <w:rsid w:val="000E7DF9"/>
    <w:rsid w:val="000F002D"/>
    <w:rsid w:val="000F0055"/>
    <w:rsid w:val="000F06C5"/>
    <w:rsid w:val="000F0807"/>
    <w:rsid w:val="000F0A70"/>
    <w:rsid w:val="000F0B23"/>
    <w:rsid w:val="000F0C6D"/>
    <w:rsid w:val="000F0CA4"/>
    <w:rsid w:val="000F1048"/>
    <w:rsid w:val="000F1382"/>
    <w:rsid w:val="000F1653"/>
    <w:rsid w:val="000F17A6"/>
    <w:rsid w:val="000F1AEA"/>
    <w:rsid w:val="000F1B8F"/>
    <w:rsid w:val="000F1D39"/>
    <w:rsid w:val="000F2066"/>
    <w:rsid w:val="000F2155"/>
    <w:rsid w:val="000F236F"/>
    <w:rsid w:val="000F2A6E"/>
    <w:rsid w:val="000F2A96"/>
    <w:rsid w:val="000F2B54"/>
    <w:rsid w:val="000F2D61"/>
    <w:rsid w:val="000F2DF6"/>
    <w:rsid w:val="000F2F25"/>
    <w:rsid w:val="000F31AE"/>
    <w:rsid w:val="000F31CC"/>
    <w:rsid w:val="000F3351"/>
    <w:rsid w:val="000F373B"/>
    <w:rsid w:val="000F3815"/>
    <w:rsid w:val="000F3A96"/>
    <w:rsid w:val="000F3CEA"/>
    <w:rsid w:val="000F3EFC"/>
    <w:rsid w:val="000F400D"/>
    <w:rsid w:val="000F40EA"/>
    <w:rsid w:val="000F4191"/>
    <w:rsid w:val="000F433E"/>
    <w:rsid w:val="000F435C"/>
    <w:rsid w:val="000F4749"/>
    <w:rsid w:val="000F4C60"/>
    <w:rsid w:val="000F55CA"/>
    <w:rsid w:val="000F5AD8"/>
    <w:rsid w:val="000F5DAB"/>
    <w:rsid w:val="000F61A4"/>
    <w:rsid w:val="000F6384"/>
    <w:rsid w:val="000F6808"/>
    <w:rsid w:val="000F6966"/>
    <w:rsid w:val="000F6AB8"/>
    <w:rsid w:val="000F6DAD"/>
    <w:rsid w:val="000F72D3"/>
    <w:rsid w:val="000F73A1"/>
    <w:rsid w:val="000F74E9"/>
    <w:rsid w:val="000F773B"/>
    <w:rsid w:val="000F77E9"/>
    <w:rsid w:val="000F795A"/>
    <w:rsid w:val="000F7B15"/>
    <w:rsid w:val="000F7CBE"/>
    <w:rsid w:val="000F7FB1"/>
    <w:rsid w:val="00100313"/>
    <w:rsid w:val="00100356"/>
    <w:rsid w:val="001006F5"/>
    <w:rsid w:val="00100782"/>
    <w:rsid w:val="001009B0"/>
    <w:rsid w:val="001009BA"/>
    <w:rsid w:val="001016DC"/>
    <w:rsid w:val="00101780"/>
    <w:rsid w:val="00101A4A"/>
    <w:rsid w:val="00101D8A"/>
    <w:rsid w:val="00101D93"/>
    <w:rsid w:val="001022BD"/>
    <w:rsid w:val="00102649"/>
    <w:rsid w:val="001026A4"/>
    <w:rsid w:val="001027F9"/>
    <w:rsid w:val="0010298C"/>
    <w:rsid w:val="00102A2C"/>
    <w:rsid w:val="00102BB6"/>
    <w:rsid w:val="00102CD5"/>
    <w:rsid w:val="00102D63"/>
    <w:rsid w:val="00102FD7"/>
    <w:rsid w:val="001035ED"/>
    <w:rsid w:val="0010363A"/>
    <w:rsid w:val="00103985"/>
    <w:rsid w:val="00103B0B"/>
    <w:rsid w:val="00103E07"/>
    <w:rsid w:val="00104093"/>
    <w:rsid w:val="00104321"/>
    <w:rsid w:val="0010470A"/>
    <w:rsid w:val="00104832"/>
    <w:rsid w:val="001048D4"/>
    <w:rsid w:val="00104F6F"/>
    <w:rsid w:val="0010595C"/>
    <w:rsid w:val="00105BB2"/>
    <w:rsid w:val="00105CEB"/>
    <w:rsid w:val="00105DC9"/>
    <w:rsid w:val="00106076"/>
    <w:rsid w:val="0010617C"/>
    <w:rsid w:val="00106406"/>
    <w:rsid w:val="00106608"/>
    <w:rsid w:val="0010662A"/>
    <w:rsid w:val="001067F8"/>
    <w:rsid w:val="001068A1"/>
    <w:rsid w:val="001069E3"/>
    <w:rsid w:val="00106B7F"/>
    <w:rsid w:val="00106E5B"/>
    <w:rsid w:val="00106EFB"/>
    <w:rsid w:val="0010735B"/>
    <w:rsid w:val="00107382"/>
    <w:rsid w:val="001074A4"/>
    <w:rsid w:val="0010760C"/>
    <w:rsid w:val="00107610"/>
    <w:rsid w:val="00107A5C"/>
    <w:rsid w:val="00107A86"/>
    <w:rsid w:val="00107B61"/>
    <w:rsid w:val="00107CE8"/>
    <w:rsid w:val="001100B6"/>
    <w:rsid w:val="0011015A"/>
    <w:rsid w:val="001106E3"/>
    <w:rsid w:val="0011079D"/>
    <w:rsid w:val="00110B80"/>
    <w:rsid w:val="00111132"/>
    <w:rsid w:val="0011145B"/>
    <w:rsid w:val="00111548"/>
    <w:rsid w:val="00111897"/>
    <w:rsid w:val="00111928"/>
    <w:rsid w:val="0011195C"/>
    <w:rsid w:val="00111C5A"/>
    <w:rsid w:val="0011218D"/>
    <w:rsid w:val="00112263"/>
    <w:rsid w:val="001125E1"/>
    <w:rsid w:val="0011264D"/>
    <w:rsid w:val="001126C4"/>
    <w:rsid w:val="0011296F"/>
    <w:rsid w:val="00112976"/>
    <w:rsid w:val="001129E2"/>
    <w:rsid w:val="00112AF5"/>
    <w:rsid w:val="001133A5"/>
    <w:rsid w:val="0011340C"/>
    <w:rsid w:val="0011346A"/>
    <w:rsid w:val="00113519"/>
    <w:rsid w:val="001137D8"/>
    <w:rsid w:val="00113980"/>
    <w:rsid w:val="00113A04"/>
    <w:rsid w:val="00113B73"/>
    <w:rsid w:val="00113DE8"/>
    <w:rsid w:val="00113E28"/>
    <w:rsid w:val="00114126"/>
    <w:rsid w:val="001142B3"/>
    <w:rsid w:val="001143C7"/>
    <w:rsid w:val="00114810"/>
    <w:rsid w:val="001149C2"/>
    <w:rsid w:val="00114AE5"/>
    <w:rsid w:val="00114CB5"/>
    <w:rsid w:val="00114F79"/>
    <w:rsid w:val="00114FF1"/>
    <w:rsid w:val="001154DC"/>
    <w:rsid w:val="0011592E"/>
    <w:rsid w:val="00115E47"/>
    <w:rsid w:val="00115F27"/>
    <w:rsid w:val="00116080"/>
    <w:rsid w:val="00116A2F"/>
    <w:rsid w:val="00116A90"/>
    <w:rsid w:val="00116B55"/>
    <w:rsid w:val="00116D94"/>
    <w:rsid w:val="00116DFC"/>
    <w:rsid w:val="00117068"/>
    <w:rsid w:val="00117537"/>
    <w:rsid w:val="001176AB"/>
    <w:rsid w:val="001176EA"/>
    <w:rsid w:val="0011771A"/>
    <w:rsid w:val="00117A9F"/>
    <w:rsid w:val="00117B41"/>
    <w:rsid w:val="00117BA2"/>
    <w:rsid w:val="00117C56"/>
    <w:rsid w:val="00117CEB"/>
    <w:rsid w:val="00117EA3"/>
    <w:rsid w:val="00120183"/>
    <w:rsid w:val="00120274"/>
    <w:rsid w:val="0012031A"/>
    <w:rsid w:val="001203F3"/>
    <w:rsid w:val="001204B7"/>
    <w:rsid w:val="00120537"/>
    <w:rsid w:val="00120672"/>
    <w:rsid w:val="00120BD2"/>
    <w:rsid w:val="00120DD4"/>
    <w:rsid w:val="00120EEE"/>
    <w:rsid w:val="001213D6"/>
    <w:rsid w:val="0012149B"/>
    <w:rsid w:val="00121889"/>
    <w:rsid w:val="001218CA"/>
    <w:rsid w:val="0012196F"/>
    <w:rsid w:val="00121D3B"/>
    <w:rsid w:val="00121E3E"/>
    <w:rsid w:val="001221A1"/>
    <w:rsid w:val="001221C0"/>
    <w:rsid w:val="001223F5"/>
    <w:rsid w:val="001224EE"/>
    <w:rsid w:val="00122772"/>
    <w:rsid w:val="0012278B"/>
    <w:rsid w:val="00122963"/>
    <w:rsid w:val="001229C5"/>
    <w:rsid w:val="00122C78"/>
    <w:rsid w:val="00122CB3"/>
    <w:rsid w:val="00122FFF"/>
    <w:rsid w:val="001232E1"/>
    <w:rsid w:val="00123325"/>
    <w:rsid w:val="0012335A"/>
    <w:rsid w:val="00123447"/>
    <w:rsid w:val="00123577"/>
    <w:rsid w:val="00123A8B"/>
    <w:rsid w:val="00123B2E"/>
    <w:rsid w:val="00123BBE"/>
    <w:rsid w:val="00123BD1"/>
    <w:rsid w:val="00123EB2"/>
    <w:rsid w:val="00123EC3"/>
    <w:rsid w:val="00124313"/>
    <w:rsid w:val="001244B3"/>
    <w:rsid w:val="0012455C"/>
    <w:rsid w:val="001245A3"/>
    <w:rsid w:val="001246E4"/>
    <w:rsid w:val="00124CCF"/>
    <w:rsid w:val="00124E3B"/>
    <w:rsid w:val="00124EFE"/>
    <w:rsid w:val="001251F7"/>
    <w:rsid w:val="00125255"/>
    <w:rsid w:val="00125427"/>
    <w:rsid w:val="001256E8"/>
    <w:rsid w:val="001258F2"/>
    <w:rsid w:val="00125C02"/>
    <w:rsid w:val="00125C21"/>
    <w:rsid w:val="00125CA1"/>
    <w:rsid w:val="00125D6E"/>
    <w:rsid w:val="00125D8E"/>
    <w:rsid w:val="00125F03"/>
    <w:rsid w:val="00126497"/>
    <w:rsid w:val="0012654E"/>
    <w:rsid w:val="00126AB6"/>
    <w:rsid w:val="0012703D"/>
    <w:rsid w:val="0012751A"/>
    <w:rsid w:val="0012761E"/>
    <w:rsid w:val="001277CE"/>
    <w:rsid w:val="0012784E"/>
    <w:rsid w:val="00127AC6"/>
    <w:rsid w:val="00127D56"/>
    <w:rsid w:val="00127DE6"/>
    <w:rsid w:val="00127F5C"/>
    <w:rsid w:val="001303A3"/>
    <w:rsid w:val="00130A1F"/>
    <w:rsid w:val="00130DFF"/>
    <w:rsid w:val="00131292"/>
    <w:rsid w:val="00131877"/>
    <w:rsid w:val="001318DC"/>
    <w:rsid w:val="00131D7A"/>
    <w:rsid w:val="00131E67"/>
    <w:rsid w:val="00131F27"/>
    <w:rsid w:val="00132428"/>
    <w:rsid w:val="0013269E"/>
    <w:rsid w:val="00132701"/>
    <w:rsid w:val="00132922"/>
    <w:rsid w:val="00132A0A"/>
    <w:rsid w:val="00132CD3"/>
    <w:rsid w:val="00132EA4"/>
    <w:rsid w:val="001330C6"/>
    <w:rsid w:val="001331E9"/>
    <w:rsid w:val="0013370E"/>
    <w:rsid w:val="00133AD5"/>
    <w:rsid w:val="00133B1F"/>
    <w:rsid w:val="00133B41"/>
    <w:rsid w:val="00133DAF"/>
    <w:rsid w:val="00133F69"/>
    <w:rsid w:val="00134123"/>
    <w:rsid w:val="0013417A"/>
    <w:rsid w:val="0013428E"/>
    <w:rsid w:val="00134357"/>
    <w:rsid w:val="0013463B"/>
    <w:rsid w:val="001347BD"/>
    <w:rsid w:val="001347F3"/>
    <w:rsid w:val="00134A12"/>
    <w:rsid w:val="00134B23"/>
    <w:rsid w:val="00135051"/>
    <w:rsid w:val="00135673"/>
    <w:rsid w:val="00135721"/>
    <w:rsid w:val="0013576C"/>
    <w:rsid w:val="00135D5E"/>
    <w:rsid w:val="00135E15"/>
    <w:rsid w:val="0013643B"/>
    <w:rsid w:val="00136531"/>
    <w:rsid w:val="00136B0C"/>
    <w:rsid w:val="00137038"/>
    <w:rsid w:val="001370DA"/>
    <w:rsid w:val="00137138"/>
    <w:rsid w:val="0013713C"/>
    <w:rsid w:val="001371D1"/>
    <w:rsid w:val="0013727E"/>
    <w:rsid w:val="0013766C"/>
    <w:rsid w:val="0013782B"/>
    <w:rsid w:val="0013790F"/>
    <w:rsid w:val="001379A8"/>
    <w:rsid w:val="00137BF6"/>
    <w:rsid w:val="00137FAA"/>
    <w:rsid w:val="001408ED"/>
    <w:rsid w:val="00140942"/>
    <w:rsid w:val="00140B66"/>
    <w:rsid w:val="00140C5A"/>
    <w:rsid w:val="00140D8E"/>
    <w:rsid w:val="00140DD5"/>
    <w:rsid w:val="00140E46"/>
    <w:rsid w:val="00141120"/>
    <w:rsid w:val="00141150"/>
    <w:rsid w:val="001411F3"/>
    <w:rsid w:val="001416D9"/>
    <w:rsid w:val="00141A70"/>
    <w:rsid w:val="00141F58"/>
    <w:rsid w:val="00141F9B"/>
    <w:rsid w:val="00142092"/>
    <w:rsid w:val="001422C8"/>
    <w:rsid w:val="001424AD"/>
    <w:rsid w:val="00142504"/>
    <w:rsid w:val="00142515"/>
    <w:rsid w:val="001425B5"/>
    <w:rsid w:val="00142715"/>
    <w:rsid w:val="00142841"/>
    <w:rsid w:val="00142DED"/>
    <w:rsid w:val="00142E0A"/>
    <w:rsid w:val="00142EB7"/>
    <w:rsid w:val="00142FC8"/>
    <w:rsid w:val="0014308A"/>
    <w:rsid w:val="0014371E"/>
    <w:rsid w:val="001437DD"/>
    <w:rsid w:val="00143873"/>
    <w:rsid w:val="00143BDB"/>
    <w:rsid w:val="00143EDC"/>
    <w:rsid w:val="00143F8F"/>
    <w:rsid w:val="00144003"/>
    <w:rsid w:val="0014405C"/>
    <w:rsid w:val="001440D1"/>
    <w:rsid w:val="001441D6"/>
    <w:rsid w:val="00144206"/>
    <w:rsid w:val="0014421E"/>
    <w:rsid w:val="00144783"/>
    <w:rsid w:val="0014478F"/>
    <w:rsid w:val="00144994"/>
    <w:rsid w:val="00144D6E"/>
    <w:rsid w:val="00144F49"/>
    <w:rsid w:val="00145033"/>
    <w:rsid w:val="0014512E"/>
    <w:rsid w:val="00145140"/>
    <w:rsid w:val="001451A7"/>
    <w:rsid w:val="00145364"/>
    <w:rsid w:val="00145590"/>
    <w:rsid w:val="00145857"/>
    <w:rsid w:val="00145885"/>
    <w:rsid w:val="00145887"/>
    <w:rsid w:val="00145AC5"/>
    <w:rsid w:val="00145B67"/>
    <w:rsid w:val="00145C2B"/>
    <w:rsid w:val="00146261"/>
    <w:rsid w:val="001464A1"/>
    <w:rsid w:val="0014664E"/>
    <w:rsid w:val="001467B6"/>
    <w:rsid w:val="0014691B"/>
    <w:rsid w:val="001469BB"/>
    <w:rsid w:val="001469D0"/>
    <w:rsid w:val="00146A5D"/>
    <w:rsid w:val="00146F88"/>
    <w:rsid w:val="001471E0"/>
    <w:rsid w:val="0014727E"/>
    <w:rsid w:val="00147329"/>
    <w:rsid w:val="001474D1"/>
    <w:rsid w:val="001475BC"/>
    <w:rsid w:val="0014773D"/>
    <w:rsid w:val="00147937"/>
    <w:rsid w:val="00147B12"/>
    <w:rsid w:val="00147D97"/>
    <w:rsid w:val="00147D9C"/>
    <w:rsid w:val="0014BCAC"/>
    <w:rsid w:val="00150222"/>
    <w:rsid w:val="001503F9"/>
    <w:rsid w:val="001505D1"/>
    <w:rsid w:val="00150A15"/>
    <w:rsid w:val="00150D34"/>
    <w:rsid w:val="00150DD9"/>
    <w:rsid w:val="001512CC"/>
    <w:rsid w:val="00151467"/>
    <w:rsid w:val="00151591"/>
    <w:rsid w:val="00151850"/>
    <w:rsid w:val="00151872"/>
    <w:rsid w:val="00151A92"/>
    <w:rsid w:val="00151DCC"/>
    <w:rsid w:val="00151E17"/>
    <w:rsid w:val="00151EAE"/>
    <w:rsid w:val="00151ECD"/>
    <w:rsid w:val="00151F0D"/>
    <w:rsid w:val="00151F99"/>
    <w:rsid w:val="00151FE1"/>
    <w:rsid w:val="001522D2"/>
    <w:rsid w:val="00152751"/>
    <w:rsid w:val="00152A8D"/>
    <w:rsid w:val="00152B0C"/>
    <w:rsid w:val="00152DEE"/>
    <w:rsid w:val="00152EB6"/>
    <w:rsid w:val="00153081"/>
    <w:rsid w:val="001532E9"/>
    <w:rsid w:val="001539DB"/>
    <w:rsid w:val="00153C24"/>
    <w:rsid w:val="00153C9D"/>
    <w:rsid w:val="001540C5"/>
    <w:rsid w:val="001540CE"/>
    <w:rsid w:val="0015410C"/>
    <w:rsid w:val="00154187"/>
    <w:rsid w:val="001541EE"/>
    <w:rsid w:val="0015438C"/>
    <w:rsid w:val="001543F2"/>
    <w:rsid w:val="0015441B"/>
    <w:rsid w:val="001544CD"/>
    <w:rsid w:val="00154D0E"/>
    <w:rsid w:val="00154E52"/>
    <w:rsid w:val="00154FF6"/>
    <w:rsid w:val="00155211"/>
    <w:rsid w:val="00155356"/>
    <w:rsid w:val="001555F1"/>
    <w:rsid w:val="0015573D"/>
    <w:rsid w:val="0015595A"/>
    <w:rsid w:val="00155A21"/>
    <w:rsid w:val="00155A7E"/>
    <w:rsid w:val="00155E48"/>
    <w:rsid w:val="00155FFC"/>
    <w:rsid w:val="00156441"/>
    <w:rsid w:val="001564A5"/>
    <w:rsid w:val="00156A0D"/>
    <w:rsid w:val="00156EA8"/>
    <w:rsid w:val="00157494"/>
    <w:rsid w:val="0015749C"/>
    <w:rsid w:val="00157775"/>
    <w:rsid w:val="00157E94"/>
    <w:rsid w:val="0016023C"/>
    <w:rsid w:val="0016049B"/>
    <w:rsid w:val="00160AFD"/>
    <w:rsid w:val="00160B81"/>
    <w:rsid w:val="00160C67"/>
    <w:rsid w:val="00160F48"/>
    <w:rsid w:val="00161141"/>
    <w:rsid w:val="001613ED"/>
    <w:rsid w:val="001614BA"/>
    <w:rsid w:val="00161576"/>
    <w:rsid w:val="001615A4"/>
    <w:rsid w:val="00161671"/>
    <w:rsid w:val="00161CA7"/>
    <w:rsid w:val="00161D6B"/>
    <w:rsid w:val="00161FE5"/>
    <w:rsid w:val="00162372"/>
    <w:rsid w:val="0016250B"/>
    <w:rsid w:val="00162970"/>
    <w:rsid w:val="00162A17"/>
    <w:rsid w:val="00162ACC"/>
    <w:rsid w:val="00162B14"/>
    <w:rsid w:val="00162D5A"/>
    <w:rsid w:val="00162DA0"/>
    <w:rsid w:val="001630A0"/>
    <w:rsid w:val="0016341F"/>
    <w:rsid w:val="0016348A"/>
    <w:rsid w:val="001636F5"/>
    <w:rsid w:val="00163896"/>
    <w:rsid w:val="0016390F"/>
    <w:rsid w:val="00163920"/>
    <w:rsid w:val="00163AD1"/>
    <w:rsid w:val="00163B0D"/>
    <w:rsid w:val="00163BB1"/>
    <w:rsid w:val="00163DBC"/>
    <w:rsid w:val="00163EC1"/>
    <w:rsid w:val="00163F7E"/>
    <w:rsid w:val="00163F84"/>
    <w:rsid w:val="001642A4"/>
    <w:rsid w:val="001645A0"/>
    <w:rsid w:val="001646BC"/>
    <w:rsid w:val="0016494B"/>
    <w:rsid w:val="00164CFA"/>
    <w:rsid w:val="0016522A"/>
    <w:rsid w:val="00165337"/>
    <w:rsid w:val="001654AC"/>
    <w:rsid w:val="00165843"/>
    <w:rsid w:val="00165994"/>
    <w:rsid w:val="00165BED"/>
    <w:rsid w:val="00165E73"/>
    <w:rsid w:val="00165F97"/>
    <w:rsid w:val="00166005"/>
    <w:rsid w:val="0016603D"/>
    <w:rsid w:val="0016616B"/>
    <w:rsid w:val="0016668A"/>
    <w:rsid w:val="001666DF"/>
    <w:rsid w:val="00166745"/>
    <w:rsid w:val="0016679F"/>
    <w:rsid w:val="00166853"/>
    <w:rsid w:val="001669DB"/>
    <w:rsid w:val="00166C0B"/>
    <w:rsid w:val="00166DA6"/>
    <w:rsid w:val="00166E27"/>
    <w:rsid w:val="00166E62"/>
    <w:rsid w:val="00166F40"/>
    <w:rsid w:val="00166FC0"/>
    <w:rsid w:val="001672FE"/>
    <w:rsid w:val="0016798D"/>
    <w:rsid w:val="00167C20"/>
    <w:rsid w:val="00170088"/>
    <w:rsid w:val="001701A0"/>
    <w:rsid w:val="0017081E"/>
    <w:rsid w:val="00170D2A"/>
    <w:rsid w:val="00170E68"/>
    <w:rsid w:val="00170F3C"/>
    <w:rsid w:val="001718A9"/>
    <w:rsid w:val="001719D5"/>
    <w:rsid w:val="00171BD9"/>
    <w:rsid w:val="00171C58"/>
    <w:rsid w:val="00172319"/>
    <w:rsid w:val="00172421"/>
    <w:rsid w:val="00172586"/>
    <w:rsid w:val="001726A2"/>
    <w:rsid w:val="0017275F"/>
    <w:rsid w:val="001727F3"/>
    <w:rsid w:val="00172ADA"/>
    <w:rsid w:val="00172EBF"/>
    <w:rsid w:val="001731D6"/>
    <w:rsid w:val="00173308"/>
    <w:rsid w:val="001733D6"/>
    <w:rsid w:val="0017368C"/>
    <w:rsid w:val="0017376B"/>
    <w:rsid w:val="001738AC"/>
    <w:rsid w:val="00173C08"/>
    <w:rsid w:val="00173D57"/>
    <w:rsid w:val="00173E83"/>
    <w:rsid w:val="0017406C"/>
    <w:rsid w:val="00174158"/>
    <w:rsid w:val="001741D2"/>
    <w:rsid w:val="00174358"/>
    <w:rsid w:val="001744A7"/>
    <w:rsid w:val="00174505"/>
    <w:rsid w:val="00174638"/>
    <w:rsid w:val="001749F4"/>
    <w:rsid w:val="00174A30"/>
    <w:rsid w:val="00174B4F"/>
    <w:rsid w:val="00174CDB"/>
    <w:rsid w:val="00174DB7"/>
    <w:rsid w:val="00174E27"/>
    <w:rsid w:val="00174F73"/>
    <w:rsid w:val="00175020"/>
    <w:rsid w:val="00175140"/>
    <w:rsid w:val="001753F1"/>
    <w:rsid w:val="0017546C"/>
    <w:rsid w:val="0017562E"/>
    <w:rsid w:val="00175809"/>
    <w:rsid w:val="00175D9D"/>
    <w:rsid w:val="00175F5E"/>
    <w:rsid w:val="00175F82"/>
    <w:rsid w:val="001762B9"/>
    <w:rsid w:val="001765E8"/>
    <w:rsid w:val="00176772"/>
    <w:rsid w:val="001767B4"/>
    <w:rsid w:val="0017680B"/>
    <w:rsid w:val="0017686D"/>
    <w:rsid w:val="00176C12"/>
    <w:rsid w:val="00176D5B"/>
    <w:rsid w:val="00176EC5"/>
    <w:rsid w:val="00176F51"/>
    <w:rsid w:val="00176FBB"/>
    <w:rsid w:val="00177169"/>
    <w:rsid w:val="0017716C"/>
    <w:rsid w:val="0017723B"/>
    <w:rsid w:val="0017756F"/>
    <w:rsid w:val="0017767A"/>
    <w:rsid w:val="001777B7"/>
    <w:rsid w:val="00177833"/>
    <w:rsid w:val="00177ABA"/>
    <w:rsid w:val="00177BC6"/>
    <w:rsid w:val="00177D0C"/>
    <w:rsid w:val="00177E09"/>
    <w:rsid w:val="00177E5A"/>
    <w:rsid w:val="001801D9"/>
    <w:rsid w:val="0018021C"/>
    <w:rsid w:val="00180A44"/>
    <w:rsid w:val="00180F10"/>
    <w:rsid w:val="00180F16"/>
    <w:rsid w:val="001812A9"/>
    <w:rsid w:val="001813A7"/>
    <w:rsid w:val="00181805"/>
    <w:rsid w:val="001818DD"/>
    <w:rsid w:val="001819AB"/>
    <w:rsid w:val="00181A25"/>
    <w:rsid w:val="00181B3B"/>
    <w:rsid w:val="00181C87"/>
    <w:rsid w:val="00181DBE"/>
    <w:rsid w:val="00181EFF"/>
    <w:rsid w:val="00182029"/>
    <w:rsid w:val="00182081"/>
    <w:rsid w:val="00182417"/>
    <w:rsid w:val="0018246B"/>
    <w:rsid w:val="001824DA"/>
    <w:rsid w:val="00182548"/>
    <w:rsid w:val="001826E4"/>
    <w:rsid w:val="00182976"/>
    <w:rsid w:val="001829C3"/>
    <w:rsid w:val="00182BF6"/>
    <w:rsid w:val="00182E50"/>
    <w:rsid w:val="00182EBC"/>
    <w:rsid w:val="00183032"/>
    <w:rsid w:val="001830B5"/>
    <w:rsid w:val="001831C4"/>
    <w:rsid w:val="0018389C"/>
    <w:rsid w:val="001838E3"/>
    <w:rsid w:val="0018390E"/>
    <w:rsid w:val="00183CB8"/>
    <w:rsid w:val="00183CE8"/>
    <w:rsid w:val="00183DD6"/>
    <w:rsid w:val="00183DFE"/>
    <w:rsid w:val="00183F54"/>
    <w:rsid w:val="0018441E"/>
    <w:rsid w:val="00184516"/>
    <w:rsid w:val="00184718"/>
    <w:rsid w:val="001849C0"/>
    <w:rsid w:val="00184B0B"/>
    <w:rsid w:val="00184BF6"/>
    <w:rsid w:val="00184C9F"/>
    <w:rsid w:val="00184CEF"/>
    <w:rsid w:val="001850C1"/>
    <w:rsid w:val="001855E7"/>
    <w:rsid w:val="001856BE"/>
    <w:rsid w:val="001856C2"/>
    <w:rsid w:val="00185838"/>
    <w:rsid w:val="00185995"/>
    <w:rsid w:val="00185EF4"/>
    <w:rsid w:val="00186112"/>
    <w:rsid w:val="001861C1"/>
    <w:rsid w:val="00186561"/>
    <w:rsid w:val="001869B0"/>
    <w:rsid w:val="00186A57"/>
    <w:rsid w:val="00186BC1"/>
    <w:rsid w:val="00186CF9"/>
    <w:rsid w:val="00186E8F"/>
    <w:rsid w:val="00187027"/>
    <w:rsid w:val="001872B7"/>
    <w:rsid w:val="0018742B"/>
    <w:rsid w:val="00187466"/>
    <w:rsid w:val="00187640"/>
    <w:rsid w:val="001876C8"/>
    <w:rsid w:val="00187773"/>
    <w:rsid w:val="0018791D"/>
    <w:rsid w:val="00187A62"/>
    <w:rsid w:val="00187ACF"/>
    <w:rsid w:val="00187B88"/>
    <w:rsid w:val="00187BAF"/>
    <w:rsid w:val="00187E69"/>
    <w:rsid w:val="00187E85"/>
    <w:rsid w:val="00187F61"/>
    <w:rsid w:val="00190155"/>
    <w:rsid w:val="0019070C"/>
    <w:rsid w:val="0019093F"/>
    <w:rsid w:val="00190D4E"/>
    <w:rsid w:val="00190D68"/>
    <w:rsid w:val="00190DA2"/>
    <w:rsid w:val="00190DF4"/>
    <w:rsid w:val="00190E5F"/>
    <w:rsid w:val="0019115D"/>
    <w:rsid w:val="00191255"/>
    <w:rsid w:val="001914F3"/>
    <w:rsid w:val="001916AA"/>
    <w:rsid w:val="0019175F"/>
    <w:rsid w:val="001919BC"/>
    <w:rsid w:val="00191E3B"/>
    <w:rsid w:val="0019201B"/>
    <w:rsid w:val="00192279"/>
    <w:rsid w:val="00192391"/>
    <w:rsid w:val="00192544"/>
    <w:rsid w:val="0019296D"/>
    <w:rsid w:val="00192A2A"/>
    <w:rsid w:val="00192ADA"/>
    <w:rsid w:val="00193334"/>
    <w:rsid w:val="001934F7"/>
    <w:rsid w:val="00193549"/>
    <w:rsid w:val="001937F3"/>
    <w:rsid w:val="001939E7"/>
    <w:rsid w:val="00193B4D"/>
    <w:rsid w:val="00194181"/>
    <w:rsid w:val="0019475F"/>
    <w:rsid w:val="00194870"/>
    <w:rsid w:val="00194A2D"/>
    <w:rsid w:val="00194B32"/>
    <w:rsid w:val="00194DFC"/>
    <w:rsid w:val="00194E92"/>
    <w:rsid w:val="001950C1"/>
    <w:rsid w:val="00195103"/>
    <w:rsid w:val="00195CD1"/>
    <w:rsid w:val="00195D2C"/>
    <w:rsid w:val="00195FC7"/>
    <w:rsid w:val="0019620E"/>
    <w:rsid w:val="00196283"/>
    <w:rsid w:val="0019683B"/>
    <w:rsid w:val="001968CB"/>
    <w:rsid w:val="0019693A"/>
    <w:rsid w:val="00196A5C"/>
    <w:rsid w:val="00196B11"/>
    <w:rsid w:val="00196B2F"/>
    <w:rsid w:val="00196F5E"/>
    <w:rsid w:val="00196FC2"/>
    <w:rsid w:val="001970A8"/>
    <w:rsid w:val="001975BB"/>
    <w:rsid w:val="0019764D"/>
    <w:rsid w:val="001977ED"/>
    <w:rsid w:val="0019784F"/>
    <w:rsid w:val="001978BB"/>
    <w:rsid w:val="00197D7C"/>
    <w:rsid w:val="001A0176"/>
    <w:rsid w:val="001A0380"/>
    <w:rsid w:val="001A0388"/>
    <w:rsid w:val="001A078C"/>
    <w:rsid w:val="001A086C"/>
    <w:rsid w:val="001A0B0A"/>
    <w:rsid w:val="001A0C22"/>
    <w:rsid w:val="001A0C77"/>
    <w:rsid w:val="001A0CDF"/>
    <w:rsid w:val="001A100A"/>
    <w:rsid w:val="001A1151"/>
    <w:rsid w:val="001A1419"/>
    <w:rsid w:val="001A1D4B"/>
    <w:rsid w:val="001A1DE2"/>
    <w:rsid w:val="001A232F"/>
    <w:rsid w:val="001A2469"/>
    <w:rsid w:val="001A248B"/>
    <w:rsid w:val="001A24CC"/>
    <w:rsid w:val="001A25DB"/>
    <w:rsid w:val="001A26F5"/>
    <w:rsid w:val="001A2ADE"/>
    <w:rsid w:val="001A2EAA"/>
    <w:rsid w:val="001A32C7"/>
    <w:rsid w:val="001A34ED"/>
    <w:rsid w:val="001A3566"/>
    <w:rsid w:val="001A3C2D"/>
    <w:rsid w:val="001A3EE3"/>
    <w:rsid w:val="001A4231"/>
    <w:rsid w:val="001A45D9"/>
    <w:rsid w:val="001A49BE"/>
    <w:rsid w:val="001A4ACF"/>
    <w:rsid w:val="001A4B13"/>
    <w:rsid w:val="001A4C3F"/>
    <w:rsid w:val="001A4FA0"/>
    <w:rsid w:val="001A53D5"/>
    <w:rsid w:val="001A550D"/>
    <w:rsid w:val="001A584E"/>
    <w:rsid w:val="001A5894"/>
    <w:rsid w:val="001A5CD1"/>
    <w:rsid w:val="001A5ECA"/>
    <w:rsid w:val="001A6050"/>
    <w:rsid w:val="001A60F2"/>
    <w:rsid w:val="001A616F"/>
    <w:rsid w:val="001A617B"/>
    <w:rsid w:val="001A646F"/>
    <w:rsid w:val="001A658D"/>
    <w:rsid w:val="001A673A"/>
    <w:rsid w:val="001A67E3"/>
    <w:rsid w:val="001A67FE"/>
    <w:rsid w:val="001A688D"/>
    <w:rsid w:val="001A68A1"/>
    <w:rsid w:val="001A6940"/>
    <w:rsid w:val="001A6AFD"/>
    <w:rsid w:val="001A6AFE"/>
    <w:rsid w:val="001A6D90"/>
    <w:rsid w:val="001A6F93"/>
    <w:rsid w:val="001A6FF7"/>
    <w:rsid w:val="001A7624"/>
    <w:rsid w:val="001A77A7"/>
    <w:rsid w:val="001A785D"/>
    <w:rsid w:val="001A7C29"/>
    <w:rsid w:val="001A7C51"/>
    <w:rsid w:val="001A7FA1"/>
    <w:rsid w:val="001B04B2"/>
    <w:rsid w:val="001B096A"/>
    <w:rsid w:val="001B0B10"/>
    <w:rsid w:val="001B1095"/>
    <w:rsid w:val="001B1263"/>
    <w:rsid w:val="001B147C"/>
    <w:rsid w:val="001B1700"/>
    <w:rsid w:val="001B1CE3"/>
    <w:rsid w:val="001B1F9C"/>
    <w:rsid w:val="001B1FBC"/>
    <w:rsid w:val="001B225E"/>
    <w:rsid w:val="001B22B0"/>
    <w:rsid w:val="001B232C"/>
    <w:rsid w:val="001B23BC"/>
    <w:rsid w:val="001B2495"/>
    <w:rsid w:val="001B25FB"/>
    <w:rsid w:val="001B2BDF"/>
    <w:rsid w:val="001B2CB1"/>
    <w:rsid w:val="001B3543"/>
    <w:rsid w:val="001B35BA"/>
    <w:rsid w:val="001B3641"/>
    <w:rsid w:val="001B3798"/>
    <w:rsid w:val="001B3A43"/>
    <w:rsid w:val="001B415C"/>
    <w:rsid w:val="001B487E"/>
    <w:rsid w:val="001B4951"/>
    <w:rsid w:val="001B4B38"/>
    <w:rsid w:val="001B4B81"/>
    <w:rsid w:val="001B4F4A"/>
    <w:rsid w:val="001B4F87"/>
    <w:rsid w:val="001B504A"/>
    <w:rsid w:val="001B522D"/>
    <w:rsid w:val="001B569E"/>
    <w:rsid w:val="001B56DE"/>
    <w:rsid w:val="001B5934"/>
    <w:rsid w:val="001B5AC6"/>
    <w:rsid w:val="001B5C6D"/>
    <w:rsid w:val="001B5F42"/>
    <w:rsid w:val="001B5FF5"/>
    <w:rsid w:val="001B6077"/>
    <w:rsid w:val="001B618F"/>
    <w:rsid w:val="001B61A1"/>
    <w:rsid w:val="001B64A5"/>
    <w:rsid w:val="001B664F"/>
    <w:rsid w:val="001B666E"/>
    <w:rsid w:val="001B668F"/>
    <w:rsid w:val="001B68FF"/>
    <w:rsid w:val="001B6906"/>
    <w:rsid w:val="001B6BD1"/>
    <w:rsid w:val="001B6D6A"/>
    <w:rsid w:val="001B735C"/>
    <w:rsid w:val="001B7859"/>
    <w:rsid w:val="001B7B2E"/>
    <w:rsid w:val="001B7BDA"/>
    <w:rsid w:val="001B7DAD"/>
    <w:rsid w:val="001B7DDE"/>
    <w:rsid w:val="001B7F62"/>
    <w:rsid w:val="001C0040"/>
    <w:rsid w:val="001C0170"/>
    <w:rsid w:val="001C055C"/>
    <w:rsid w:val="001C06FA"/>
    <w:rsid w:val="001C0730"/>
    <w:rsid w:val="001C0829"/>
    <w:rsid w:val="001C097A"/>
    <w:rsid w:val="001C0FEF"/>
    <w:rsid w:val="001C1440"/>
    <w:rsid w:val="001C14D8"/>
    <w:rsid w:val="001C170E"/>
    <w:rsid w:val="001C1775"/>
    <w:rsid w:val="001C190A"/>
    <w:rsid w:val="001C1E8D"/>
    <w:rsid w:val="001C1F9B"/>
    <w:rsid w:val="001C1FC7"/>
    <w:rsid w:val="001C204C"/>
    <w:rsid w:val="001C2118"/>
    <w:rsid w:val="001C22AF"/>
    <w:rsid w:val="001C2532"/>
    <w:rsid w:val="001C255E"/>
    <w:rsid w:val="001C2B60"/>
    <w:rsid w:val="001C2BCB"/>
    <w:rsid w:val="001C2CDE"/>
    <w:rsid w:val="001C2DAA"/>
    <w:rsid w:val="001C2F27"/>
    <w:rsid w:val="001C3177"/>
    <w:rsid w:val="001C31F1"/>
    <w:rsid w:val="001C3877"/>
    <w:rsid w:val="001C3A5A"/>
    <w:rsid w:val="001C3BB8"/>
    <w:rsid w:val="001C3C0E"/>
    <w:rsid w:val="001C3C91"/>
    <w:rsid w:val="001C3D95"/>
    <w:rsid w:val="001C3F6A"/>
    <w:rsid w:val="001C4037"/>
    <w:rsid w:val="001C4165"/>
    <w:rsid w:val="001C42B8"/>
    <w:rsid w:val="001C4347"/>
    <w:rsid w:val="001C44CE"/>
    <w:rsid w:val="001C44E5"/>
    <w:rsid w:val="001C4665"/>
    <w:rsid w:val="001C4780"/>
    <w:rsid w:val="001C4B01"/>
    <w:rsid w:val="001C4FDB"/>
    <w:rsid w:val="001C5029"/>
    <w:rsid w:val="001C51D0"/>
    <w:rsid w:val="001C5290"/>
    <w:rsid w:val="001C52F7"/>
    <w:rsid w:val="001C58DA"/>
    <w:rsid w:val="001C5A87"/>
    <w:rsid w:val="001C6269"/>
    <w:rsid w:val="001C66A1"/>
    <w:rsid w:val="001C66C3"/>
    <w:rsid w:val="001C6871"/>
    <w:rsid w:val="001C6A6B"/>
    <w:rsid w:val="001C6F1F"/>
    <w:rsid w:val="001C6F5A"/>
    <w:rsid w:val="001C7404"/>
    <w:rsid w:val="001C750A"/>
    <w:rsid w:val="001C7555"/>
    <w:rsid w:val="001C7642"/>
    <w:rsid w:val="001C7707"/>
    <w:rsid w:val="001C7C2B"/>
    <w:rsid w:val="001C7DBC"/>
    <w:rsid w:val="001C7E57"/>
    <w:rsid w:val="001C7F70"/>
    <w:rsid w:val="001D013C"/>
    <w:rsid w:val="001D0229"/>
    <w:rsid w:val="001D0259"/>
    <w:rsid w:val="001D02AD"/>
    <w:rsid w:val="001D048E"/>
    <w:rsid w:val="001D07CD"/>
    <w:rsid w:val="001D0BB4"/>
    <w:rsid w:val="001D0C06"/>
    <w:rsid w:val="001D0F46"/>
    <w:rsid w:val="001D0FE8"/>
    <w:rsid w:val="001D1471"/>
    <w:rsid w:val="001D14F4"/>
    <w:rsid w:val="001D15AD"/>
    <w:rsid w:val="001D180F"/>
    <w:rsid w:val="001D1812"/>
    <w:rsid w:val="001D1964"/>
    <w:rsid w:val="001D19CA"/>
    <w:rsid w:val="001D1DAB"/>
    <w:rsid w:val="001D1F9F"/>
    <w:rsid w:val="001D1FC9"/>
    <w:rsid w:val="001D2409"/>
    <w:rsid w:val="001D2582"/>
    <w:rsid w:val="001D25B8"/>
    <w:rsid w:val="001D2867"/>
    <w:rsid w:val="001D29E4"/>
    <w:rsid w:val="001D2BD0"/>
    <w:rsid w:val="001D2D97"/>
    <w:rsid w:val="001D2DBD"/>
    <w:rsid w:val="001D2E74"/>
    <w:rsid w:val="001D2FA6"/>
    <w:rsid w:val="001D307C"/>
    <w:rsid w:val="001D30B8"/>
    <w:rsid w:val="001D3128"/>
    <w:rsid w:val="001D33CA"/>
    <w:rsid w:val="001D33D6"/>
    <w:rsid w:val="001D340F"/>
    <w:rsid w:val="001D3432"/>
    <w:rsid w:val="001D3588"/>
    <w:rsid w:val="001D3999"/>
    <w:rsid w:val="001D39EA"/>
    <w:rsid w:val="001D3A76"/>
    <w:rsid w:val="001D3A7A"/>
    <w:rsid w:val="001D3F61"/>
    <w:rsid w:val="001D3F7F"/>
    <w:rsid w:val="001D4082"/>
    <w:rsid w:val="001D479D"/>
    <w:rsid w:val="001D49F3"/>
    <w:rsid w:val="001D4A04"/>
    <w:rsid w:val="001D4A46"/>
    <w:rsid w:val="001D4AA3"/>
    <w:rsid w:val="001D4CA1"/>
    <w:rsid w:val="001D4F94"/>
    <w:rsid w:val="001D506F"/>
    <w:rsid w:val="001D5203"/>
    <w:rsid w:val="001D5297"/>
    <w:rsid w:val="001D53D7"/>
    <w:rsid w:val="001D55B7"/>
    <w:rsid w:val="001D56BD"/>
    <w:rsid w:val="001D5A9E"/>
    <w:rsid w:val="001D5AC1"/>
    <w:rsid w:val="001D5CE1"/>
    <w:rsid w:val="001D5D66"/>
    <w:rsid w:val="001D628C"/>
    <w:rsid w:val="001D64EC"/>
    <w:rsid w:val="001D68B5"/>
    <w:rsid w:val="001D6918"/>
    <w:rsid w:val="001D6A27"/>
    <w:rsid w:val="001D6DBF"/>
    <w:rsid w:val="001D7269"/>
    <w:rsid w:val="001D726B"/>
    <w:rsid w:val="001D73A2"/>
    <w:rsid w:val="001D741D"/>
    <w:rsid w:val="001D74F1"/>
    <w:rsid w:val="001D74F2"/>
    <w:rsid w:val="001D768B"/>
    <w:rsid w:val="001D76E0"/>
    <w:rsid w:val="001D7884"/>
    <w:rsid w:val="001D788F"/>
    <w:rsid w:val="001D7B58"/>
    <w:rsid w:val="001D7CBB"/>
    <w:rsid w:val="001D7FE4"/>
    <w:rsid w:val="001E007D"/>
    <w:rsid w:val="001E017D"/>
    <w:rsid w:val="001E02BE"/>
    <w:rsid w:val="001E0352"/>
    <w:rsid w:val="001E035F"/>
    <w:rsid w:val="001E059C"/>
    <w:rsid w:val="001E0704"/>
    <w:rsid w:val="001E0716"/>
    <w:rsid w:val="001E0DAA"/>
    <w:rsid w:val="001E1159"/>
    <w:rsid w:val="001E1E14"/>
    <w:rsid w:val="001E2026"/>
    <w:rsid w:val="001E251E"/>
    <w:rsid w:val="001E2C10"/>
    <w:rsid w:val="001E2D75"/>
    <w:rsid w:val="001E2F06"/>
    <w:rsid w:val="001E2FA0"/>
    <w:rsid w:val="001E3001"/>
    <w:rsid w:val="001E3150"/>
    <w:rsid w:val="001E31AE"/>
    <w:rsid w:val="001E3212"/>
    <w:rsid w:val="001E3259"/>
    <w:rsid w:val="001E3577"/>
    <w:rsid w:val="001E373C"/>
    <w:rsid w:val="001E38C8"/>
    <w:rsid w:val="001E3958"/>
    <w:rsid w:val="001E396C"/>
    <w:rsid w:val="001E3CE3"/>
    <w:rsid w:val="001E3E2B"/>
    <w:rsid w:val="001E3ECE"/>
    <w:rsid w:val="001E4045"/>
    <w:rsid w:val="001E4079"/>
    <w:rsid w:val="001E4174"/>
    <w:rsid w:val="001E42FE"/>
    <w:rsid w:val="001E4D3F"/>
    <w:rsid w:val="001E4E6B"/>
    <w:rsid w:val="001E4EA9"/>
    <w:rsid w:val="001E5015"/>
    <w:rsid w:val="001E5207"/>
    <w:rsid w:val="001E5566"/>
    <w:rsid w:val="001E59AC"/>
    <w:rsid w:val="001E5CA8"/>
    <w:rsid w:val="001E5CF1"/>
    <w:rsid w:val="001E5EA1"/>
    <w:rsid w:val="001E6354"/>
    <w:rsid w:val="001E635C"/>
    <w:rsid w:val="001E6F75"/>
    <w:rsid w:val="001E7037"/>
    <w:rsid w:val="001E711F"/>
    <w:rsid w:val="001E77F8"/>
    <w:rsid w:val="001E7875"/>
    <w:rsid w:val="001E794A"/>
    <w:rsid w:val="001E7CFD"/>
    <w:rsid w:val="001E7E67"/>
    <w:rsid w:val="001E7FB2"/>
    <w:rsid w:val="001F014E"/>
    <w:rsid w:val="001F01F7"/>
    <w:rsid w:val="001F02F4"/>
    <w:rsid w:val="001F03FB"/>
    <w:rsid w:val="001F0543"/>
    <w:rsid w:val="001F05C9"/>
    <w:rsid w:val="001F0628"/>
    <w:rsid w:val="001F065A"/>
    <w:rsid w:val="001F06CF"/>
    <w:rsid w:val="001F090F"/>
    <w:rsid w:val="001F0A53"/>
    <w:rsid w:val="001F0C0D"/>
    <w:rsid w:val="001F1275"/>
    <w:rsid w:val="001F1ACE"/>
    <w:rsid w:val="001F1B80"/>
    <w:rsid w:val="001F1C8C"/>
    <w:rsid w:val="001F20D1"/>
    <w:rsid w:val="001F23A9"/>
    <w:rsid w:val="001F2417"/>
    <w:rsid w:val="001F246B"/>
    <w:rsid w:val="001F2492"/>
    <w:rsid w:val="001F2550"/>
    <w:rsid w:val="001F2780"/>
    <w:rsid w:val="001F2951"/>
    <w:rsid w:val="001F2DB1"/>
    <w:rsid w:val="001F2E41"/>
    <w:rsid w:val="001F2E97"/>
    <w:rsid w:val="001F2EB4"/>
    <w:rsid w:val="001F2EF2"/>
    <w:rsid w:val="001F2FA7"/>
    <w:rsid w:val="001F334B"/>
    <w:rsid w:val="001F3409"/>
    <w:rsid w:val="001F36DB"/>
    <w:rsid w:val="001F376F"/>
    <w:rsid w:val="001F381D"/>
    <w:rsid w:val="001F3997"/>
    <w:rsid w:val="001F3C1E"/>
    <w:rsid w:val="001F3D38"/>
    <w:rsid w:val="001F3E35"/>
    <w:rsid w:val="001F3E4D"/>
    <w:rsid w:val="001F3E6C"/>
    <w:rsid w:val="001F3EFF"/>
    <w:rsid w:val="001F3F24"/>
    <w:rsid w:val="001F4266"/>
    <w:rsid w:val="001F432B"/>
    <w:rsid w:val="001F4A77"/>
    <w:rsid w:val="001F4FBA"/>
    <w:rsid w:val="001F5589"/>
    <w:rsid w:val="001F5914"/>
    <w:rsid w:val="001F59EE"/>
    <w:rsid w:val="001F5F9E"/>
    <w:rsid w:val="001F5FE5"/>
    <w:rsid w:val="001F60F8"/>
    <w:rsid w:val="001F6191"/>
    <w:rsid w:val="001F64A3"/>
    <w:rsid w:val="001F69F2"/>
    <w:rsid w:val="001F69F9"/>
    <w:rsid w:val="001F6A51"/>
    <w:rsid w:val="001F6A8F"/>
    <w:rsid w:val="001F709A"/>
    <w:rsid w:val="001F720F"/>
    <w:rsid w:val="001F72D1"/>
    <w:rsid w:val="001F7DAC"/>
    <w:rsid w:val="001F7F57"/>
    <w:rsid w:val="001FC779"/>
    <w:rsid w:val="002001F9"/>
    <w:rsid w:val="002003C6"/>
    <w:rsid w:val="002005FC"/>
    <w:rsid w:val="00200760"/>
    <w:rsid w:val="00200849"/>
    <w:rsid w:val="00200C7E"/>
    <w:rsid w:val="00201055"/>
    <w:rsid w:val="00201170"/>
    <w:rsid w:val="00201394"/>
    <w:rsid w:val="0020172A"/>
    <w:rsid w:val="00201907"/>
    <w:rsid w:val="00201AFC"/>
    <w:rsid w:val="00201E26"/>
    <w:rsid w:val="00201E64"/>
    <w:rsid w:val="00201F63"/>
    <w:rsid w:val="00201FB2"/>
    <w:rsid w:val="002022B3"/>
    <w:rsid w:val="00202748"/>
    <w:rsid w:val="00202A43"/>
    <w:rsid w:val="00202C0C"/>
    <w:rsid w:val="00202CA1"/>
    <w:rsid w:val="00202EC1"/>
    <w:rsid w:val="00202FFE"/>
    <w:rsid w:val="00203508"/>
    <w:rsid w:val="0020351B"/>
    <w:rsid w:val="002035CE"/>
    <w:rsid w:val="00203916"/>
    <w:rsid w:val="00203963"/>
    <w:rsid w:val="00203AFD"/>
    <w:rsid w:val="00203BF9"/>
    <w:rsid w:val="00203D19"/>
    <w:rsid w:val="00203D73"/>
    <w:rsid w:val="00203E14"/>
    <w:rsid w:val="00203E62"/>
    <w:rsid w:val="00203F54"/>
    <w:rsid w:val="00204213"/>
    <w:rsid w:val="002046D8"/>
    <w:rsid w:val="00204C88"/>
    <w:rsid w:val="00204FCF"/>
    <w:rsid w:val="00205104"/>
    <w:rsid w:val="002052A1"/>
    <w:rsid w:val="0020536F"/>
    <w:rsid w:val="002054A6"/>
    <w:rsid w:val="002056BA"/>
    <w:rsid w:val="00205830"/>
    <w:rsid w:val="002058D3"/>
    <w:rsid w:val="00205FC6"/>
    <w:rsid w:val="00206281"/>
    <w:rsid w:val="002063AA"/>
    <w:rsid w:val="002066D6"/>
    <w:rsid w:val="002066DC"/>
    <w:rsid w:val="00206884"/>
    <w:rsid w:val="00206A62"/>
    <w:rsid w:val="00206A6A"/>
    <w:rsid w:val="00206A70"/>
    <w:rsid w:val="00207014"/>
    <w:rsid w:val="00207029"/>
    <w:rsid w:val="002075A8"/>
    <w:rsid w:val="002076A2"/>
    <w:rsid w:val="00207714"/>
    <w:rsid w:val="002078E4"/>
    <w:rsid w:val="002079F1"/>
    <w:rsid w:val="002079FB"/>
    <w:rsid w:val="00207D71"/>
    <w:rsid w:val="0021006E"/>
    <w:rsid w:val="00210336"/>
    <w:rsid w:val="00210646"/>
    <w:rsid w:val="00210670"/>
    <w:rsid w:val="002106D5"/>
    <w:rsid w:val="002108BC"/>
    <w:rsid w:val="0021095A"/>
    <w:rsid w:val="002109E4"/>
    <w:rsid w:val="00210A5E"/>
    <w:rsid w:val="00210A76"/>
    <w:rsid w:val="002111FB"/>
    <w:rsid w:val="002113B4"/>
    <w:rsid w:val="0021145D"/>
    <w:rsid w:val="002119A8"/>
    <w:rsid w:val="00211A72"/>
    <w:rsid w:val="00211B25"/>
    <w:rsid w:val="00211BEE"/>
    <w:rsid w:val="00212031"/>
    <w:rsid w:val="002120E9"/>
    <w:rsid w:val="0021227D"/>
    <w:rsid w:val="002124E6"/>
    <w:rsid w:val="0021257A"/>
    <w:rsid w:val="00212853"/>
    <w:rsid w:val="002128BE"/>
    <w:rsid w:val="002129FD"/>
    <w:rsid w:val="00213045"/>
    <w:rsid w:val="002133D1"/>
    <w:rsid w:val="0021351C"/>
    <w:rsid w:val="00213630"/>
    <w:rsid w:val="00213684"/>
    <w:rsid w:val="00213B92"/>
    <w:rsid w:val="00214131"/>
    <w:rsid w:val="002141B9"/>
    <w:rsid w:val="00214281"/>
    <w:rsid w:val="0021428D"/>
    <w:rsid w:val="00214434"/>
    <w:rsid w:val="00214807"/>
    <w:rsid w:val="0021491A"/>
    <w:rsid w:val="00214C88"/>
    <w:rsid w:val="00215522"/>
    <w:rsid w:val="002157D7"/>
    <w:rsid w:val="002157EC"/>
    <w:rsid w:val="00215A55"/>
    <w:rsid w:val="0021601E"/>
    <w:rsid w:val="00216033"/>
    <w:rsid w:val="0021629B"/>
    <w:rsid w:val="002162E7"/>
    <w:rsid w:val="00216826"/>
    <w:rsid w:val="002170BB"/>
    <w:rsid w:val="002174EC"/>
    <w:rsid w:val="002175CF"/>
    <w:rsid w:val="0021766B"/>
    <w:rsid w:val="0021773F"/>
    <w:rsid w:val="002177DB"/>
    <w:rsid w:val="00217A33"/>
    <w:rsid w:val="00217C8B"/>
    <w:rsid w:val="00217D20"/>
    <w:rsid w:val="00217D4F"/>
    <w:rsid w:val="00217E36"/>
    <w:rsid w:val="00217E81"/>
    <w:rsid w:val="00220070"/>
    <w:rsid w:val="00220202"/>
    <w:rsid w:val="002202EE"/>
    <w:rsid w:val="00220371"/>
    <w:rsid w:val="00220642"/>
    <w:rsid w:val="002208C1"/>
    <w:rsid w:val="00220E0B"/>
    <w:rsid w:val="00220FE2"/>
    <w:rsid w:val="00221570"/>
    <w:rsid w:val="0022169F"/>
    <w:rsid w:val="002219CE"/>
    <w:rsid w:val="00221D8B"/>
    <w:rsid w:val="00221F03"/>
    <w:rsid w:val="00221F1B"/>
    <w:rsid w:val="0022216C"/>
    <w:rsid w:val="00222289"/>
    <w:rsid w:val="00222437"/>
    <w:rsid w:val="002225A7"/>
    <w:rsid w:val="00222710"/>
    <w:rsid w:val="002227E4"/>
    <w:rsid w:val="00222922"/>
    <w:rsid w:val="00222AA3"/>
    <w:rsid w:val="00222BE8"/>
    <w:rsid w:val="00222D6F"/>
    <w:rsid w:val="00222F79"/>
    <w:rsid w:val="00223106"/>
    <w:rsid w:val="00223186"/>
    <w:rsid w:val="0022329F"/>
    <w:rsid w:val="00223581"/>
    <w:rsid w:val="002237E8"/>
    <w:rsid w:val="00223945"/>
    <w:rsid w:val="0022394B"/>
    <w:rsid w:val="00223A61"/>
    <w:rsid w:val="00223B3A"/>
    <w:rsid w:val="00223F9C"/>
    <w:rsid w:val="002242E7"/>
    <w:rsid w:val="0022446C"/>
    <w:rsid w:val="0022446F"/>
    <w:rsid w:val="002244AC"/>
    <w:rsid w:val="0022458B"/>
    <w:rsid w:val="0022471C"/>
    <w:rsid w:val="00224840"/>
    <w:rsid w:val="002248C0"/>
    <w:rsid w:val="002249F0"/>
    <w:rsid w:val="00224B18"/>
    <w:rsid w:val="00224D25"/>
    <w:rsid w:val="00224EC7"/>
    <w:rsid w:val="002252D9"/>
    <w:rsid w:val="00225549"/>
    <w:rsid w:val="0022554D"/>
    <w:rsid w:val="00225642"/>
    <w:rsid w:val="00225ADE"/>
    <w:rsid w:val="00225B54"/>
    <w:rsid w:val="00225C08"/>
    <w:rsid w:val="00225E39"/>
    <w:rsid w:val="00225F24"/>
    <w:rsid w:val="00225F3B"/>
    <w:rsid w:val="00225FBA"/>
    <w:rsid w:val="002263B6"/>
    <w:rsid w:val="0022679E"/>
    <w:rsid w:val="00226808"/>
    <w:rsid w:val="00226A98"/>
    <w:rsid w:val="0022708E"/>
    <w:rsid w:val="00227535"/>
    <w:rsid w:val="00227649"/>
    <w:rsid w:val="002276B5"/>
    <w:rsid w:val="002276D1"/>
    <w:rsid w:val="002277C8"/>
    <w:rsid w:val="00227855"/>
    <w:rsid w:val="00227ADB"/>
    <w:rsid w:val="00227BC7"/>
    <w:rsid w:val="00227BD6"/>
    <w:rsid w:val="00227D20"/>
    <w:rsid w:val="00227E20"/>
    <w:rsid w:val="00227FE3"/>
    <w:rsid w:val="00230074"/>
    <w:rsid w:val="002301BB"/>
    <w:rsid w:val="002301E3"/>
    <w:rsid w:val="002301E8"/>
    <w:rsid w:val="002304D0"/>
    <w:rsid w:val="00230683"/>
    <w:rsid w:val="00230835"/>
    <w:rsid w:val="00230AE4"/>
    <w:rsid w:val="00230DA1"/>
    <w:rsid w:val="00230DC9"/>
    <w:rsid w:val="00230E25"/>
    <w:rsid w:val="00230EC3"/>
    <w:rsid w:val="00230F9B"/>
    <w:rsid w:val="0023151A"/>
    <w:rsid w:val="0023161B"/>
    <w:rsid w:val="002319FD"/>
    <w:rsid w:val="00231C75"/>
    <w:rsid w:val="00231EA7"/>
    <w:rsid w:val="0023250C"/>
    <w:rsid w:val="00232568"/>
    <w:rsid w:val="00232581"/>
    <w:rsid w:val="0023265B"/>
    <w:rsid w:val="00232677"/>
    <w:rsid w:val="00232892"/>
    <w:rsid w:val="002328FB"/>
    <w:rsid w:val="002329F6"/>
    <w:rsid w:val="00233048"/>
    <w:rsid w:val="002331A2"/>
    <w:rsid w:val="00233330"/>
    <w:rsid w:val="002333AC"/>
    <w:rsid w:val="002333EB"/>
    <w:rsid w:val="002338A7"/>
    <w:rsid w:val="00233B20"/>
    <w:rsid w:val="00233C1B"/>
    <w:rsid w:val="00233FC5"/>
    <w:rsid w:val="00234009"/>
    <w:rsid w:val="0023423D"/>
    <w:rsid w:val="002349D7"/>
    <w:rsid w:val="00234CB4"/>
    <w:rsid w:val="00235006"/>
    <w:rsid w:val="002351B3"/>
    <w:rsid w:val="002352C7"/>
    <w:rsid w:val="0023536C"/>
    <w:rsid w:val="00235576"/>
    <w:rsid w:val="002356C2"/>
    <w:rsid w:val="00235E8C"/>
    <w:rsid w:val="0023605B"/>
    <w:rsid w:val="0023613E"/>
    <w:rsid w:val="00236259"/>
    <w:rsid w:val="0023658E"/>
    <w:rsid w:val="0023666D"/>
    <w:rsid w:val="00236BD5"/>
    <w:rsid w:val="00236BD9"/>
    <w:rsid w:val="00236CD0"/>
    <w:rsid w:val="00236CFA"/>
    <w:rsid w:val="00237049"/>
    <w:rsid w:val="002371D3"/>
    <w:rsid w:val="0023722A"/>
    <w:rsid w:val="002372CD"/>
    <w:rsid w:val="00237311"/>
    <w:rsid w:val="002373B2"/>
    <w:rsid w:val="0023746C"/>
    <w:rsid w:val="00237483"/>
    <w:rsid w:val="0023754A"/>
    <w:rsid w:val="0023763B"/>
    <w:rsid w:val="00237775"/>
    <w:rsid w:val="0023781A"/>
    <w:rsid w:val="0023789B"/>
    <w:rsid w:val="00237CAD"/>
    <w:rsid w:val="00237F26"/>
    <w:rsid w:val="002401A5"/>
    <w:rsid w:val="00240203"/>
    <w:rsid w:val="0024029C"/>
    <w:rsid w:val="00240376"/>
    <w:rsid w:val="002406E9"/>
    <w:rsid w:val="00240ACC"/>
    <w:rsid w:val="00240B6C"/>
    <w:rsid w:val="00241146"/>
    <w:rsid w:val="0024115A"/>
    <w:rsid w:val="00241247"/>
    <w:rsid w:val="0024182B"/>
    <w:rsid w:val="00241D3A"/>
    <w:rsid w:val="002424FC"/>
    <w:rsid w:val="0024264E"/>
    <w:rsid w:val="002429FC"/>
    <w:rsid w:val="00242A77"/>
    <w:rsid w:val="00243163"/>
    <w:rsid w:val="0024331E"/>
    <w:rsid w:val="00243335"/>
    <w:rsid w:val="00243956"/>
    <w:rsid w:val="00243A6B"/>
    <w:rsid w:val="00243C61"/>
    <w:rsid w:val="00243CCA"/>
    <w:rsid w:val="00243F57"/>
    <w:rsid w:val="0024410F"/>
    <w:rsid w:val="002441C8"/>
    <w:rsid w:val="0024440D"/>
    <w:rsid w:val="00244714"/>
    <w:rsid w:val="0024474B"/>
    <w:rsid w:val="00244E50"/>
    <w:rsid w:val="00245342"/>
    <w:rsid w:val="00245502"/>
    <w:rsid w:val="00245523"/>
    <w:rsid w:val="0024583E"/>
    <w:rsid w:val="002458B3"/>
    <w:rsid w:val="00245924"/>
    <w:rsid w:val="0024597F"/>
    <w:rsid w:val="00245B57"/>
    <w:rsid w:val="00245CCE"/>
    <w:rsid w:val="00245E82"/>
    <w:rsid w:val="00245E83"/>
    <w:rsid w:val="00246007"/>
    <w:rsid w:val="00246271"/>
    <w:rsid w:val="002462E8"/>
    <w:rsid w:val="00246331"/>
    <w:rsid w:val="002465DE"/>
    <w:rsid w:val="0024674B"/>
    <w:rsid w:val="002467B1"/>
    <w:rsid w:val="00246B01"/>
    <w:rsid w:val="00247179"/>
    <w:rsid w:val="002474E3"/>
    <w:rsid w:val="00247572"/>
    <w:rsid w:val="00247818"/>
    <w:rsid w:val="00247A34"/>
    <w:rsid w:val="00247A72"/>
    <w:rsid w:val="00247ACC"/>
    <w:rsid w:val="0025018B"/>
    <w:rsid w:val="002502C8"/>
    <w:rsid w:val="00250352"/>
    <w:rsid w:val="002503BB"/>
    <w:rsid w:val="0025056B"/>
    <w:rsid w:val="002506BE"/>
    <w:rsid w:val="00250788"/>
    <w:rsid w:val="0025089F"/>
    <w:rsid w:val="0025092F"/>
    <w:rsid w:val="00250A9E"/>
    <w:rsid w:val="00250BAE"/>
    <w:rsid w:val="00251020"/>
    <w:rsid w:val="00251145"/>
    <w:rsid w:val="0025125D"/>
    <w:rsid w:val="0025129C"/>
    <w:rsid w:val="00251356"/>
    <w:rsid w:val="0025148E"/>
    <w:rsid w:val="002515DF"/>
    <w:rsid w:val="00251740"/>
    <w:rsid w:val="00251D5F"/>
    <w:rsid w:val="00251E5A"/>
    <w:rsid w:val="00251F61"/>
    <w:rsid w:val="00252021"/>
    <w:rsid w:val="00252170"/>
    <w:rsid w:val="002521DD"/>
    <w:rsid w:val="002525BD"/>
    <w:rsid w:val="002525F7"/>
    <w:rsid w:val="002527BB"/>
    <w:rsid w:val="00252982"/>
    <w:rsid w:val="00252A75"/>
    <w:rsid w:val="00252C47"/>
    <w:rsid w:val="00252C56"/>
    <w:rsid w:val="00252C8D"/>
    <w:rsid w:val="00253665"/>
    <w:rsid w:val="002536D4"/>
    <w:rsid w:val="00253730"/>
    <w:rsid w:val="002537C8"/>
    <w:rsid w:val="002539EA"/>
    <w:rsid w:val="00253E1A"/>
    <w:rsid w:val="00253E5F"/>
    <w:rsid w:val="00253FA4"/>
    <w:rsid w:val="00254074"/>
    <w:rsid w:val="002541AA"/>
    <w:rsid w:val="00254213"/>
    <w:rsid w:val="00254440"/>
    <w:rsid w:val="00254590"/>
    <w:rsid w:val="0025462F"/>
    <w:rsid w:val="0025479E"/>
    <w:rsid w:val="00254B8A"/>
    <w:rsid w:val="00254B96"/>
    <w:rsid w:val="00254BD0"/>
    <w:rsid w:val="00254C90"/>
    <w:rsid w:val="0025504B"/>
    <w:rsid w:val="002553A2"/>
    <w:rsid w:val="00255417"/>
    <w:rsid w:val="00255DE6"/>
    <w:rsid w:val="00255E81"/>
    <w:rsid w:val="00255E96"/>
    <w:rsid w:val="0025607E"/>
    <w:rsid w:val="002562A3"/>
    <w:rsid w:val="0025665F"/>
    <w:rsid w:val="002566C5"/>
    <w:rsid w:val="00256734"/>
    <w:rsid w:val="002567D6"/>
    <w:rsid w:val="00256F89"/>
    <w:rsid w:val="00257166"/>
    <w:rsid w:val="002574B1"/>
    <w:rsid w:val="002574CC"/>
    <w:rsid w:val="002577F4"/>
    <w:rsid w:val="002578B6"/>
    <w:rsid w:val="002578C2"/>
    <w:rsid w:val="00257B9B"/>
    <w:rsid w:val="00257BDE"/>
    <w:rsid w:val="00257BE5"/>
    <w:rsid w:val="00257C19"/>
    <w:rsid w:val="00257E37"/>
    <w:rsid w:val="0026016C"/>
    <w:rsid w:val="00260323"/>
    <w:rsid w:val="00260362"/>
    <w:rsid w:val="00260752"/>
    <w:rsid w:val="00260818"/>
    <w:rsid w:val="00260A77"/>
    <w:rsid w:val="0026101F"/>
    <w:rsid w:val="00261499"/>
    <w:rsid w:val="002614C5"/>
    <w:rsid w:val="00261516"/>
    <w:rsid w:val="0026157F"/>
    <w:rsid w:val="002615F7"/>
    <w:rsid w:val="0026195D"/>
    <w:rsid w:val="002619B3"/>
    <w:rsid w:val="00261D38"/>
    <w:rsid w:val="00261DC3"/>
    <w:rsid w:val="00261F6C"/>
    <w:rsid w:val="00262147"/>
    <w:rsid w:val="002621C5"/>
    <w:rsid w:val="00262A15"/>
    <w:rsid w:val="00262CCE"/>
    <w:rsid w:val="00263302"/>
    <w:rsid w:val="0026341D"/>
    <w:rsid w:val="002634C1"/>
    <w:rsid w:val="00263506"/>
    <w:rsid w:val="0026356D"/>
    <w:rsid w:val="002635C8"/>
    <w:rsid w:val="002635FE"/>
    <w:rsid w:val="002639D8"/>
    <w:rsid w:val="00263CB1"/>
    <w:rsid w:val="002641E5"/>
    <w:rsid w:val="0026432A"/>
    <w:rsid w:val="0026476D"/>
    <w:rsid w:val="002647EE"/>
    <w:rsid w:val="0026485F"/>
    <w:rsid w:val="002648B2"/>
    <w:rsid w:val="002649DE"/>
    <w:rsid w:val="002649EC"/>
    <w:rsid w:val="00264B05"/>
    <w:rsid w:val="00264C7F"/>
    <w:rsid w:val="00264D53"/>
    <w:rsid w:val="00264EE6"/>
    <w:rsid w:val="0026517C"/>
    <w:rsid w:val="002651B2"/>
    <w:rsid w:val="0026526A"/>
    <w:rsid w:val="002652BC"/>
    <w:rsid w:val="002652DA"/>
    <w:rsid w:val="00265433"/>
    <w:rsid w:val="00265446"/>
    <w:rsid w:val="002656FB"/>
    <w:rsid w:val="00265CCF"/>
    <w:rsid w:val="00266130"/>
    <w:rsid w:val="00266189"/>
    <w:rsid w:val="00266242"/>
    <w:rsid w:val="002662DA"/>
    <w:rsid w:val="002665F3"/>
    <w:rsid w:val="00266D1C"/>
    <w:rsid w:val="00266D25"/>
    <w:rsid w:val="00266EC6"/>
    <w:rsid w:val="00266F04"/>
    <w:rsid w:val="00267194"/>
    <w:rsid w:val="00267233"/>
    <w:rsid w:val="00267275"/>
    <w:rsid w:val="0026735F"/>
    <w:rsid w:val="00267446"/>
    <w:rsid w:val="00267583"/>
    <w:rsid w:val="0026767A"/>
    <w:rsid w:val="0026778B"/>
    <w:rsid w:val="00267851"/>
    <w:rsid w:val="002679C5"/>
    <w:rsid w:val="00267B53"/>
    <w:rsid w:val="00267D67"/>
    <w:rsid w:val="00267E33"/>
    <w:rsid w:val="00270341"/>
    <w:rsid w:val="002704B9"/>
    <w:rsid w:val="00270A2F"/>
    <w:rsid w:val="00270AC4"/>
    <w:rsid w:val="00270AFD"/>
    <w:rsid w:val="00270C75"/>
    <w:rsid w:val="00270CF4"/>
    <w:rsid w:val="00270FB5"/>
    <w:rsid w:val="002712EC"/>
    <w:rsid w:val="002713D2"/>
    <w:rsid w:val="002714C2"/>
    <w:rsid w:val="00271A24"/>
    <w:rsid w:val="00271A4D"/>
    <w:rsid w:val="00271B40"/>
    <w:rsid w:val="00271C27"/>
    <w:rsid w:val="0027215F"/>
    <w:rsid w:val="00272278"/>
    <w:rsid w:val="002722CD"/>
    <w:rsid w:val="0027241D"/>
    <w:rsid w:val="00272483"/>
    <w:rsid w:val="00272B59"/>
    <w:rsid w:val="00272C69"/>
    <w:rsid w:val="00272F4C"/>
    <w:rsid w:val="00272FF8"/>
    <w:rsid w:val="002732D1"/>
    <w:rsid w:val="0027361A"/>
    <w:rsid w:val="00273741"/>
    <w:rsid w:val="00273AB0"/>
    <w:rsid w:val="00273D91"/>
    <w:rsid w:val="00273E3C"/>
    <w:rsid w:val="00273FC1"/>
    <w:rsid w:val="00274226"/>
    <w:rsid w:val="0027422F"/>
    <w:rsid w:val="0027461D"/>
    <w:rsid w:val="0027471C"/>
    <w:rsid w:val="002747C1"/>
    <w:rsid w:val="002747C4"/>
    <w:rsid w:val="002747ED"/>
    <w:rsid w:val="0027493E"/>
    <w:rsid w:val="00274A46"/>
    <w:rsid w:val="00274B51"/>
    <w:rsid w:val="00274E2E"/>
    <w:rsid w:val="002750BD"/>
    <w:rsid w:val="002750C4"/>
    <w:rsid w:val="00275186"/>
    <w:rsid w:val="002751BC"/>
    <w:rsid w:val="002753AB"/>
    <w:rsid w:val="00275682"/>
    <w:rsid w:val="0027579F"/>
    <w:rsid w:val="0027585F"/>
    <w:rsid w:val="00275B3E"/>
    <w:rsid w:val="00275CD4"/>
    <w:rsid w:val="00275D69"/>
    <w:rsid w:val="00275DF8"/>
    <w:rsid w:val="00275FA6"/>
    <w:rsid w:val="002760EF"/>
    <w:rsid w:val="00276113"/>
    <w:rsid w:val="002762A6"/>
    <w:rsid w:val="00276566"/>
    <w:rsid w:val="002766C2"/>
    <w:rsid w:val="0027671C"/>
    <w:rsid w:val="0027696E"/>
    <w:rsid w:val="00276A80"/>
    <w:rsid w:val="00276D32"/>
    <w:rsid w:val="00276D4B"/>
    <w:rsid w:val="00276E46"/>
    <w:rsid w:val="00276FD6"/>
    <w:rsid w:val="002773BE"/>
    <w:rsid w:val="0027771C"/>
    <w:rsid w:val="00277848"/>
    <w:rsid w:val="00277981"/>
    <w:rsid w:val="002779CF"/>
    <w:rsid w:val="00277B65"/>
    <w:rsid w:val="00277FBA"/>
    <w:rsid w:val="00280013"/>
    <w:rsid w:val="00280187"/>
    <w:rsid w:val="002801DA"/>
    <w:rsid w:val="002801EC"/>
    <w:rsid w:val="002802A1"/>
    <w:rsid w:val="002803F1"/>
    <w:rsid w:val="00280497"/>
    <w:rsid w:val="002805E1"/>
    <w:rsid w:val="0028061C"/>
    <w:rsid w:val="00280667"/>
    <w:rsid w:val="00280755"/>
    <w:rsid w:val="00280823"/>
    <w:rsid w:val="00280F8E"/>
    <w:rsid w:val="00281145"/>
    <w:rsid w:val="002817FE"/>
    <w:rsid w:val="00281DF5"/>
    <w:rsid w:val="00281E01"/>
    <w:rsid w:val="00281E02"/>
    <w:rsid w:val="002821F5"/>
    <w:rsid w:val="0028240D"/>
    <w:rsid w:val="00282523"/>
    <w:rsid w:val="002825D9"/>
    <w:rsid w:val="00282697"/>
    <w:rsid w:val="00282A8B"/>
    <w:rsid w:val="00282B0F"/>
    <w:rsid w:val="00282D3B"/>
    <w:rsid w:val="00282D62"/>
    <w:rsid w:val="00282D6A"/>
    <w:rsid w:val="00282F8F"/>
    <w:rsid w:val="0028314B"/>
    <w:rsid w:val="0028325B"/>
    <w:rsid w:val="00283305"/>
    <w:rsid w:val="00283378"/>
    <w:rsid w:val="0028344B"/>
    <w:rsid w:val="002836C1"/>
    <w:rsid w:val="002837D5"/>
    <w:rsid w:val="00283A02"/>
    <w:rsid w:val="00283B82"/>
    <w:rsid w:val="00283E3C"/>
    <w:rsid w:val="002841C5"/>
    <w:rsid w:val="002842CC"/>
    <w:rsid w:val="00284447"/>
    <w:rsid w:val="002846EC"/>
    <w:rsid w:val="00284DF8"/>
    <w:rsid w:val="00284E38"/>
    <w:rsid w:val="00284FF6"/>
    <w:rsid w:val="002854C0"/>
    <w:rsid w:val="00285698"/>
    <w:rsid w:val="00285A29"/>
    <w:rsid w:val="00285B31"/>
    <w:rsid w:val="00285E48"/>
    <w:rsid w:val="00285EC4"/>
    <w:rsid w:val="002861B9"/>
    <w:rsid w:val="00286A3E"/>
    <w:rsid w:val="00286BBE"/>
    <w:rsid w:val="00286FED"/>
    <w:rsid w:val="002870F0"/>
    <w:rsid w:val="002876ED"/>
    <w:rsid w:val="0028775B"/>
    <w:rsid w:val="0028785B"/>
    <w:rsid w:val="00287C31"/>
    <w:rsid w:val="00287DB3"/>
    <w:rsid w:val="00287DF7"/>
    <w:rsid w:val="00287E14"/>
    <w:rsid w:val="00287E66"/>
    <w:rsid w:val="002905AE"/>
    <w:rsid w:val="00290DD9"/>
    <w:rsid w:val="0029105A"/>
    <w:rsid w:val="00291082"/>
    <w:rsid w:val="00291159"/>
    <w:rsid w:val="00291193"/>
    <w:rsid w:val="0029169B"/>
    <w:rsid w:val="00291757"/>
    <w:rsid w:val="00291C61"/>
    <w:rsid w:val="00291CF6"/>
    <w:rsid w:val="00292124"/>
    <w:rsid w:val="00292393"/>
    <w:rsid w:val="00292398"/>
    <w:rsid w:val="002925E0"/>
    <w:rsid w:val="00292A00"/>
    <w:rsid w:val="00292ADD"/>
    <w:rsid w:val="00292B84"/>
    <w:rsid w:val="00292D4B"/>
    <w:rsid w:val="00292EEA"/>
    <w:rsid w:val="0029303F"/>
    <w:rsid w:val="002932E4"/>
    <w:rsid w:val="002938EF"/>
    <w:rsid w:val="00293A96"/>
    <w:rsid w:val="00293BB6"/>
    <w:rsid w:val="00293D9A"/>
    <w:rsid w:val="00294385"/>
    <w:rsid w:val="00294391"/>
    <w:rsid w:val="002943F3"/>
    <w:rsid w:val="00294457"/>
    <w:rsid w:val="002944E2"/>
    <w:rsid w:val="00294805"/>
    <w:rsid w:val="002949AC"/>
    <w:rsid w:val="00294BC6"/>
    <w:rsid w:val="00294C5E"/>
    <w:rsid w:val="002952F0"/>
    <w:rsid w:val="002953A2"/>
    <w:rsid w:val="00295F2F"/>
    <w:rsid w:val="00296244"/>
    <w:rsid w:val="0029669A"/>
    <w:rsid w:val="002966CE"/>
    <w:rsid w:val="00296CC4"/>
    <w:rsid w:val="00296D58"/>
    <w:rsid w:val="00296F57"/>
    <w:rsid w:val="002970C7"/>
    <w:rsid w:val="0029715C"/>
    <w:rsid w:val="002971C1"/>
    <w:rsid w:val="00297442"/>
    <w:rsid w:val="00297584"/>
    <w:rsid w:val="002975E0"/>
    <w:rsid w:val="00297A1F"/>
    <w:rsid w:val="00297F32"/>
    <w:rsid w:val="00297F61"/>
    <w:rsid w:val="002A0522"/>
    <w:rsid w:val="002A054D"/>
    <w:rsid w:val="002A059D"/>
    <w:rsid w:val="002A098B"/>
    <w:rsid w:val="002A0A7B"/>
    <w:rsid w:val="002A0D09"/>
    <w:rsid w:val="002A0DA1"/>
    <w:rsid w:val="002A0E7A"/>
    <w:rsid w:val="002A110E"/>
    <w:rsid w:val="002A17F0"/>
    <w:rsid w:val="002A1971"/>
    <w:rsid w:val="002A1BDD"/>
    <w:rsid w:val="002A1D66"/>
    <w:rsid w:val="002A1DBB"/>
    <w:rsid w:val="002A2133"/>
    <w:rsid w:val="002A2490"/>
    <w:rsid w:val="002A24C4"/>
    <w:rsid w:val="002A2530"/>
    <w:rsid w:val="002A2BB7"/>
    <w:rsid w:val="002A3174"/>
    <w:rsid w:val="002A319E"/>
    <w:rsid w:val="002A31EB"/>
    <w:rsid w:val="002A36EB"/>
    <w:rsid w:val="002A3704"/>
    <w:rsid w:val="002A3717"/>
    <w:rsid w:val="002A3A33"/>
    <w:rsid w:val="002A3A7F"/>
    <w:rsid w:val="002A3F1F"/>
    <w:rsid w:val="002A406F"/>
    <w:rsid w:val="002A4075"/>
    <w:rsid w:val="002A4144"/>
    <w:rsid w:val="002A4261"/>
    <w:rsid w:val="002A4495"/>
    <w:rsid w:val="002A45EB"/>
    <w:rsid w:val="002A4634"/>
    <w:rsid w:val="002A4661"/>
    <w:rsid w:val="002A488E"/>
    <w:rsid w:val="002A49DB"/>
    <w:rsid w:val="002A4B74"/>
    <w:rsid w:val="002A4D63"/>
    <w:rsid w:val="002A4E1D"/>
    <w:rsid w:val="002A4F92"/>
    <w:rsid w:val="002A5041"/>
    <w:rsid w:val="002A505B"/>
    <w:rsid w:val="002A5327"/>
    <w:rsid w:val="002A542C"/>
    <w:rsid w:val="002A58B3"/>
    <w:rsid w:val="002A5A09"/>
    <w:rsid w:val="002A5A37"/>
    <w:rsid w:val="002A5A7A"/>
    <w:rsid w:val="002A5B3E"/>
    <w:rsid w:val="002A5B50"/>
    <w:rsid w:val="002A5C98"/>
    <w:rsid w:val="002A5CAF"/>
    <w:rsid w:val="002A6546"/>
    <w:rsid w:val="002A6CA8"/>
    <w:rsid w:val="002A6CF8"/>
    <w:rsid w:val="002A6DBE"/>
    <w:rsid w:val="002A7081"/>
    <w:rsid w:val="002A7151"/>
    <w:rsid w:val="002A723D"/>
    <w:rsid w:val="002A7461"/>
    <w:rsid w:val="002A74BE"/>
    <w:rsid w:val="002A7619"/>
    <w:rsid w:val="002A7788"/>
    <w:rsid w:val="002A77AB"/>
    <w:rsid w:val="002A77EB"/>
    <w:rsid w:val="002A785D"/>
    <w:rsid w:val="002A79EC"/>
    <w:rsid w:val="002A7A36"/>
    <w:rsid w:val="002A7CA3"/>
    <w:rsid w:val="002A7E7A"/>
    <w:rsid w:val="002A7F06"/>
    <w:rsid w:val="002A7F79"/>
    <w:rsid w:val="002B0048"/>
    <w:rsid w:val="002B0320"/>
    <w:rsid w:val="002B075B"/>
    <w:rsid w:val="002B0858"/>
    <w:rsid w:val="002B0EA7"/>
    <w:rsid w:val="002B0F2E"/>
    <w:rsid w:val="002B1075"/>
    <w:rsid w:val="002B1237"/>
    <w:rsid w:val="002B12DB"/>
    <w:rsid w:val="002B187B"/>
    <w:rsid w:val="002B190A"/>
    <w:rsid w:val="002B1A2E"/>
    <w:rsid w:val="002B1AA5"/>
    <w:rsid w:val="002B1CD8"/>
    <w:rsid w:val="002B1CD9"/>
    <w:rsid w:val="002B1E8E"/>
    <w:rsid w:val="002B1F2E"/>
    <w:rsid w:val="002B200E"/>
    <w:rsid w:val="002B20CB"/>
    <w:rsid w:val="002B23D6"/>
    <w:rsid w:val="002B2617"/>
    <w:rsid w:val="002B2710"/>
    <w:rsid w:val="002B282F"/>
    <w:rsid w:val="002B2842"/>
    <w:rsid w:val="002B28DD"/>
    <w:rsid w:val="002B2A00"/>
    <w:rsid w:val="002B2B40"/>
    <w:rsid w:val="002B30C6"/>
    <w:rsid w:val="002B32AF"/>
    <w:rsid w:val="002B32CA"/>
    <w:rsid w:val="002B3784"/>
    <w:rsid w:val="002B378D"/>
    <w:rsid w:val="002B382D"/>
    <w:rsid w:val="002B3862"/>
    <w:rsid w:val="002B3AE7"/>
    <w:rsid w:val="002B3B3D"/>
    <w:rsid w:val="002B3B8D"/>
    <w:rsid w:val="002B3BB6"/>
    <w:rsid w:val="002B3FBA"/>
    <w:rsid w:val="002B3FFB"/>
    <w:rsid w:val="002B4509"/>
    <w:rsid w:val="002B4639"/>
    <w:rsid w:val="002B477C"/>
    <w:rsid w:val="002B4A92"/>
    <w:rsid w:val="002B4D47"/>
    <w:rsid w:val="002B4F9A"/>
    <w:rsid w:val="002B557E"/>
    <w:rsid w:val="002B55A5"/>
    <w:rsid w:val="002B5809"/>
    <w:rsid w:val="002B5AE3"/>
    <w:rsid w:val="002B5AF8"/>
    <w:rsid w:val="002B5B6A"/>
    <w:rsid w:val="002B5E86"/>
    <w:rsid w:val="002B6069"/>
    <w:rsid w:val="002B6433"/>
    <w:rsid w:val="002B65E8"/>
    <w:rsid w:val="002B65EB"/>
    <w:rsid w:val="002B67B5"/>
    <w:rsid w:val="002B6956"/>
    <w:rsid w:val="002B6A46"/>
    <w:rsid w:val="002B6ABF"/>
    <w:rsid w:val="002B6B34"/>
    <w:rsid w:val="002B70DA"/>
    <w:rsid w:val="002B7134"/>
    <w:rsid w:val="002B7316"/>
    <w:rsid w:val="002B739E"/>
    <w:rsid w:val="002B7A99"/>
    <w:rsid w:val="002B7AA2"/>
    <w:rsid w:val="002B7CFD"/>
    <w:rsid w:val="002B7D65"/>
    <w:rsid w:val="002B7DD1"/>
    <w:rsid w:val="002C04D1"/>
    <w:rsid w:val="002C076E"/>
    <w:rsid w:val="002C0957"/>
    <w:rsid w:val="002C0A89"/>
    <w:rsid w:val="002C0C23"/>
    <w:rsid w:val="002C0C41"/>
    <w:rsid w:val="002C0E99"/>
    <w:rsid w:val="002C117A"/>
    <w:rsid w:val="002C11A7"/>
    <w:rsid w:val="002C1234"/>
    <w:rsid w:val="002C1251"/>
    <w:rsid w:val="002C13E3"/>
    <w:rsid w:val="002C13E8"/>
    <w:rsid w:val="002C1594"/>
    <w:rsid w:val="002C161B"/>
    <w:rsid w:val="002C170E"/>
    <w:rsid w:val="002C1794"/>
    <w:rsid w:val="002C17C4"/>
    <w:rsid w:val="002C272F"/>
    <w:rsid w:val="002C2804"/>
    <w:rsid w:val="002C282F"/>
    <w:rsid w:val="002C2ADF"/>
    <w:rsid w:val="002C2EA0"/>
    <w:rsid w:val="002C3451"/>
    <w:rsid w:val="002C351D"/>
    <w:rsid w:val="002C375B"/>
    <w:rsid w:val="002C3CA2"/>
    <w:rsid w:val="002C3CBC"/>
    <w:rsid w:val="002C3D79"/>
    <w:rsid w:val="002C3E13"/>
    <w:rsid w:val="002C3E38"/>
    <w:rsid w:val="002C3EEC"/>
    <w:rsid w:val="002C40CB"/>
    <w:rsid w:val="002C4157"/>
    <w:rsid w:val="002C4174"/>
    <w:rsid w:val="002C42E3"/>
    <w:rsid w:val="002C44FC"/>
    <w:rsid w:val="002C458C"/>
    <w:rsid w:val="002C4883"/>
    <w:rsid w:val="002C4A7A"/>
    <w:rsid w:val="002C4BEB"/>
    <w:rsid w:val="002C4DAA"/>
    <w:rsid w:val="002C4DB6"/>
    <w:rsid w:val="002C52BC"/>
    <w:rsid w:val="002C54AB"/>
    <w:rsid w:val="002C5842"/>
    <w:rsid w:val="002C5A69"/>
    <w:rsid w:val="002C5B22"/>
    <w:rsid w:val="002C5B44"/>
    <w:rsid w:val="002C5B57"/>
    <w:rsid w:val="002C5B9C"/>
    <w:rsid w:val="002C5EF3"/>
    <w:rsid w:val="002C5F30"/>
    <w:rsid w:val="002C621F"/>
    <w:rsid w:val="002C64A7"/>
    <w:rsid w:val="002C6509"/>
    <w:rsid w:val="002C665B"/>
    <w:rsid w:val="002C67A0"/>
    <w:rsid w:val="002C67BF"/>
    <w:rsid w:val="002C6B21"/>
    <w:rsid w:val="002C6DEB"/>
    <w:rsid w:val="002C719B"/>
    <w:rsid w:val="002C73FF"/>
    <w:rsid w:val="002C74CF"/>
    <w:rsid w:val="002C74D9"/>
    <w:rsid w:val="002C7895"/>
    <w:rsid w:val="002C7BD1"/>
    <w:rsid w:val="002C7D99"/>
    <w:rsid w:val="002C7FE5"/>
    <w:rsid w:val="002D03A1"/>
    <w:rsid w:val="002D0590"/>
    <w:rsid w:val="002D0699"/>
    <w:rsid w:val="002D08AC"/>
    <w:rsid w:val="002D0D9B"/>
    <w:rsid w:val="002D0E6A"/>
    <w:rsid w:val="002D10C2"/>
    <w:rsid w:val="002D11AF"/>
    <w:rsid w:val="002D15C6"/>
    <w:rsid w:val="002D19EE"/>
    <w:rsid w:val="002D1B04"/>
    <w:rsid w:val="002D1B51"/>
    <w:rsid w:val="002D1E2D"/>
    <w:rsid w:val="002D24BE"/>
    <w:rsid w:val="002D2C06"/>
    <w:rsid w:val="002D2CEE"/>
    <w:rsid w:val="002D2F84"/>
    <w:rsid w:val="002D2F90"/>
    <w:rsid w:val="002D310D"/>
    <w:rsid w:val="002D38A7"/>
    <w:rsid w:val="002D38B4"/>
    <w:rsid w:val="002D3B02"/>
    <w:rsid w:val="002D3B3F"/>
    <w:rsid w:val="002D3BB4"/>
    <w:rsid w:val="002D407C"/>
    <w:rsid w:val="002D412F"/>
    <w:rsid w:val="002D4472"/>
    <w:rsid w:val="002D4524"/>
    <w:rsid w:val="002D452B"/>
    <w:rsid w:val="002D4610"/>
    <w:rsid w:val="002D4BB9"/>
    <w:rsid w:val="002D4EA8"/>
    <w:rsid w:val="002D53D5"/>
    <w:rsid w:val="002D5737"/>
    <w:rsid w:val="002D57E6"/>
    <w:rsid w:val="002D591C"/>
    <w:rsid w:val="002D5A99"/>
    <w:rsid w:val="002D5D7E"/>
    <w:rsid w:val="002D5E85"/>
    <w:rsid w:val="002D5F02"/>
    <w:rsid w:val="002D5F7C"/>
    <w:rsid w:val="002D60C9"/>
    <w:rsid w:val="002D6459"/>
    <w:rsid w:val="002D64EF"/>
    <w:rsid w:val="002D682B"/>
    <w:rsid w:val="002D6993"/>
    <w:rsid w:val="002D69AD"/>
    <w:rsid w:val="002D6A97"/>
    <w:rsid w:val="002D6B44"/>
    <w:rsid w:val="002D6CBA"/>
    <w:rsid w:val="002D7446"/>
    <w:rsid w:val="002D7578"/>
    <w:rsid w:val="002D78B5"/>
    <w:rsid w:val="002D7969"/>
    <w:rsid w:val="002D7E93"/>
    <w:rsid w:val="002D7FAD"/>
    <w:rsid w:val="002E01E3"/>
    <w:rsid w:val="002E0232"/>
    <w:rsid w:val="002E0264"/>
    <w:rsid w:val="002E0296"/>
    <w:rsid w:val="002E02DE"/>
    <w:rsid w:val="002E034E"/>
    <w:rsid w:val="002E0578"/>
    <w:rsid w:val="002E063A"/>
    <w:rsid w:val="002E0767"/>
    <w:rsid w:val="002E084C"/>
    <w:rsid w:val="002E1026"/>
    <w:rsid w:val="002E10A8"/>
    <w:rsid w:val="002E1317"/>
    <w:rsid w:val="002E1322"/>
    <w:rsid w:val="002E1B55"/>
    <w:rsid w:val="002E1D74"/>
    <w:rsid w:val="002E1E04"/>
    <w:rsid w:val="002E22CD"/>
    <w:rsid w:val="002E233C"/>
    <w:rsid w:val="002E25BF"/>
    <w:rsid w:val="002E2640"/>
    <w:rsid w:val="002E2C79"/>
    <w:rsid w:val="002E2E54"/>
    <w:rsid w:val="002E2ECF"/>
    <w:rsid w:val="002E307A"/>
    <w:rsid w:val="002E335C"/>
    <w:rsid w:val="002E3831"/>
    <w:rsid w:val="002E38CF"/>
    <w:rsid w:val="002E3AA6"/>
    <w:rsid w:val="002E3B52"/>
    <w:rsid w:val="002E3DCF"/>
    <w:rsid w:val="002E3EA9"/>
    <w:rsid w:val="002E408F"/>
    <w:rsid w:val="002E421B"/>
    <w:rsid w:val="002E436E"/>
    <w:rsid w:val="002E45AD"/>
    <w:rsid w:val="002E466E"/>
    <w:rsid w:val="002E469B"/>
    <w:rsid w:val="002E4848"/>
    <w:rsid w:val="002E48AC"/>
    <w:rsid w:val="002E4D99"/>
    <w:rsid w:val="002E4ECC"/>
    <w:rsid w:val="002E51A5"/>
    <w:rsid w:val="002E5381"/>
    <w:rsid w:val="002E53A1"/>
    <w:rsid w:val="002E540F"/>
    <w:rsid w:val="002E5833"/>
    <w:rsid w:val="002E5CED"/>
    <w:rsid w:val="002E5DFF"/>
    <w:rsid w:val="002E5FC8"/>
    <w:rsid w:val="002E6252"/>
    <w:rsid w:val="002E65F5"/>
    <w:rsid w:val="002E66C6"/>
    <w:rsid w:val="002E6792"/>
    <w:rsid w:val="002E6B4C"/>
    <w:rsid w:val="002E6B89"/>
    <w:rsid w:val="002E6D67"/>
    <w:rsid w:val="002E6E9C"/>
    <w:rsid w:val="002E6FA4"/>
    <w:rsid w:val="002E7162"/>
    <w:rsid w:val="002E7427"/>
    <w:rsid w:val="002E7768"/>
    <w:rsid w:val="002E79D0"/>
    <w:rsid w:val="002E7DCB"/>
    <w:rsid w:val="002F01A2"/>
    <w:rsid w:val="002F0560"/>
    <w:rsid w:val="002F08DB"/>
    <w:rsid w:val="002F0B16"/>
    <w:rsid w:val="002F1121"/>
    <w:rsid w:val="002F1258"/>
    <w:rsid w:val="002F1760"/>
    <w:rsid w:val="002F18E0"/>
    <w:rsid w:val="002F1963"/>
    <w:rsid w:val="002F1EF5"/>
    <w:rsid w:val="002F1EFD"/>
    <w:rsid w:val="002F22EA"/>
    <w:rsid w:val="002F25A0"/>
    <w:rsid w:val="002F2703"/>
    <w:rsid w:val="002F27E2"/>
    <w:rsid w:val="002F28E1"/>
    <w:rsid w:val="002F28FC"/>
    <w:rsid w:val="002F2BB3"/>
    <w:rsid w:val="002F2BB9"/>
    <w:rsid w:val="002F2C30"/>
    <w:rsid w:val="002F2C63"/>
    <w:rsid w:val="002F2DA7"/>
    <w:rsid w:val="002F2F41"/>
    <w:rsid w:val="002F36F6"/>
    <w:rsid w:val="002F37F3"/>
    <w:rsid w:val="002F3E63"/>
    <w:rsid w:val="002F3EBE"/>
    <w:rsid w:val="002F3F0B"/>
    <w:rsid w:val="002F3FA3"/>
    <w:rsid w:val="002F3FF9"/>
    <w:rsid w:val="002F413C"/>
    <w:rsid w:val="002F450C"/>
    <w:rsid w:val="002F47E8"/>
    <w:rsid w:val="002F4834"/>
    <w:rsid w:val="002F49A3"/>
    <w:rsid w:val="002F4AF9"/>
    <w:rsid w:val="002F4B5A"/>
    <w:rsid w:val="002F4D39"/>
    <w:rsid w:val="002F4D4B"/>
    <w:rsid w:val="002F5937"/>
    <w:rsid w:val="002F5BE1"/>
    <w:rsid w:val="002F5FA7"/>
    <w:rsid w:val="002F6155"/>
    <w:rsid w:val="002F638B"/>
    <w:rsid w:val="002F64FD"/>
    <w:rsid w:val="002F655A"/>
    <w:rsid w:val="002F67CF"/>
    <w:rsid w:val="002F6A54"/>
    <w:rsid w:val="002F6F88"/>
    <w:rsid w:val="002F74E8"/>
    <w:rsid w:val="002F755F"/>
    <w:rsid w:val="002F796C"/>
    <w:rsid w:val="002F7B53"/>
    <w:rsid w:val="002F7C09"/>
    <w:rsid w:val="002F7F61"/>
    <w:rsid w:val="003000B5"/>
    <w:rsid w:val="00300128"/>
    <w:rsid w:val="0030037B"/>
    <w:rsid w:val="003004B0"/>
    <w:rsid w:val="00300539"/>
    <w:rsid w:val="003006C2"/>
    <w:rsid w:val="003006C3"/>
    <w:rsid w:val="003008C5"/>
    <w:rsid w:val="00300ADC"/>
    <w:rsid w:val="00300C00"/>
    <w:rsid w:val="00300C0D"/>
    <w:rsid w:val="00301019"/>
    <w:rsid w:val="003011CD"/>
    <w:rsid w:val="00301231"/>
    <w:rsid w:val="00301288"/>
    <w:rsid w:val="003012BE"/>
    <w:rsid w:val="00301430"/>
    <w:rsid w:val="00301663"/>
    <w:rsid w:val="003018A8"/>
    <w:rsid w:val="00301A80"/>
    <w:rsid w:val="00301A99"/>
    <w:rsid w:val="00301C29"/>
    <w:rsid w:val="00301C73"/>
    <w:rsid w:val="00302094"/>
    <w:rsid w:val="0030223E"/>
    <w:rsid w:val="00302520"/>
    <w:rsid w:val="0030290B"/>
    <w:rsid w:val="00302A79"/>
    <w:rsid w:val="00302AD4"/>
    <w:rsid w:val="00302CFA"/>
    <w:rsid w:val="00302D0C"/>
    <w:rsid w:val="00302E27"/>
    <w:rsid w:val="00302E4A"/>
    <w:rsid w:val="00302FF3"/>
    <w:rsid w:val="0030316E"/>
    <w:rsid w:val="00303233"/>
    <w:rsid w:val="00303520"/>
    <w:rsid w:val="003035EA"/>
    <w:rsid w:val="00303860"/>
    <w:rsid w:val="003039BB"/>
    <w:rsid w:val="00303A1C"/>
    <w:rsid w:val="00303A98"/>
    <w:rsid w:val="00303B50"/>
    <w:rsid w:val="00303C27"/>
    <w:rsid w:val="00303EF9"/>
    <w:rsid w:val="00303FBF"/>
    <w:rsid w:val="00304110"/>
    <w:rsid w:val="00304531"/>
    <w:rsid w:val="003045F2"/>
    <w:rsid w:val="0030474B"/>
    <w:rsid w:val="0030488E"/>
    <w:rsid w:val="00304A10"/>
    <w:rsid w:val="00304CB5"/>
    <w:rsid w:val="00304E47"/>
    <w:rsid w:val="00304F3F"/>
    <w:rsid w:val="00305118"/>
    <w:rsid w:val="00305179"/>
    <w:rsid w:val="00305432"/>
    <w:rsid w:val="0030581C"/>
    <w:rsid w:val="00305847"/>
    <w:rsid w:val="00305993"/>
    <w:rsid w:val="00305D10"/>
    <w:rsid w:val="00305D86"/>
    <w:rsid w:val="00305E38"/>
    <w:rsid w:val="00305F9C"/>
    <w:rsid w:val="003068AC"/>
    <w:rsid w:val="00306AB0"/>
    <w:rsid w:val="00306C6E"/>
    <w:rsid w:val="00306CB6"/>
    <w:rsid w:val="00307095"/>
    <w:rsid w:val="003072DA"/>
    <w:rsid w:val="003073A2"/>
    <w:rsid w:val="003073B4"/>
    <w:rsid w:val="003074EF"/>
    <w:rsid w:val="0030762A"/>
    <w:rsid w:val="00307710"/>
    <w:rsid w:val="0030773A"/>
    <w:rsid w:val="003078A9"/>
    <w:rsid w:val="00307B1D"/>
    <w:rsid w:val="00307BD0"/>
    <w:rsid w:val="00307F99"/>
    <w:rsid w:val="003103D5"/>
    <w:rsid w:val="00310466"/>
    <w:rsid w:val="00310526"/>
    <w:rsid w:val="003105A3"/>
    <w:rsid w:val="003106B7"/>
    <w:rsid w:val="00310743"/>
    <w:rsid w:val="003108F6"/>
    <w:rsid w:val="00310935"/>
    <w:rsid w:val="00310B31"/>
    <w:rsid w:val="00310C51"/>
    <w:rsid w:val="00310CAF"/>
    <w:rsid w:val="00311273"/>
    <w:rsid w:val="003112CF"/>
    <w:rsid w:val="003113BE"/>
    <w:rsid w:val="0031163B"/>
    <w:rsid w:val="00311738"/>
    <w:rsid w:val="0031191C"/>
    <w:rsid w:val="00311BE6"/>
    <w:rsid w:val="00311DC0"/>
    <w:rsid w:val="00311E01"/>
    <w:rsid w:val="00311E1B"/>
    <w:rsid w:val="00311E83"/>
    <w:rsid w:val="003120BA"/>
    <w:rsid w:val="00312314"/>
    <w:rsid w:val="00312539"/>
    <w:rsid w:val="00312572"/>
    <w:rsid w:val="0031294D"/>
    <w:rsid w:val="00312ACA"/>
    <w:rsid w:val="00312AF2"/>
    <w:rsid w:val="00312D1E"/>
    <w:rsid w:val="00312FF7"/>
    <w:rsid w:val="0031317F"/>
    <w:rsid w:val="003131E2"/>
    <w:rsid w:val="003132BF"/>
    <w:rsid w:val="00313346"/>
    <w:rsid w:val="003135CE"/>
    <w:rsid w:val="003138AB"/>
    <w:rsid w:val="003139D0"/>
    <w:rsid w:val="00313A7A"/>
    <w:rsid w:val="00313BD3"/>
    <w:rsid w:val="00314242"/>
    <w:rsid w:val="003143E6"/>
    <w:rsid w:val="00314489"/>
    <w:rsid w:val="00314494"/>
    <w:rsid w:val="003145DD"/>
    <w:rsid w:val="0031485D"/>
    <w:rsid w:val="00314914"/>
    <w:rsid w:val="00314C4C"/>
    <w:rsid w:val="00315425"/>
    <w:rsid w:val="003157D3"/>
    <w:rsid w:val="00315817"/>
    <w:rsid w:val="0031582B"/>
    <w:rsid w:val="003161E6"/>
    <w:rsid w:val="00316286"/>
    <w:rsid w:val="003162BE"/>
    <w:rsid w:val="00316606"/>
    <w:rsid w:val="0031695B"/>
    <w:rsid w:val="00316EA5"/>
    <w:rsid w:val="00316F0E"/>
    <w:rsid w:val="00317034"/>
    <w:rsid w:val="003171FB"/>
    <w:rsid w:val="0031756B"/>
    <w:rsid w:val="0031785D"/>
    <w:rsid w:val="00317C49"/>
    <w:rsid w:val="00317C67"/>
    <w:rsid w:val="00317C6E"/>
    <w:rsid w:val="00317C77"/>
    <w:rsid w:val="00320349"/>
    <w:rsid w:val="003203F8"/>
    <w:rsid w:val="00320498"/>
    <w:rsid w:val="00320A4B"/>
    <w:rsid w:val="00320BD3"/>
    <w:rsid w:val="00320D1A"/>
    <w:rsid w:val="00320D8E"/>
    <w:rsid w:val="00320F69"/>
    <w:rsid w:val="00321267"/>
    <w:rsid w:val="003213E1"/>
    <w:rsid w:val="003215C2"/>
    <w:rsid w:val="003217B6"/>
    <w:rsid w:val="0032192E"/>
    <w:rsid w:val="00321949"/>
    <w:rsid w:val="00321C89"/>
    <w:rsid w:val="00322043"/>
    <w:rsid w:val="003221E2"/>
    <w:rsid w:val="00322406"/>
    <w:rsid w:val="00322816"/>
    <w:rsid w:val="00322AFF"/>
    <w:rsid w:val="00323371"/>
    <w:rsid w:val="003233EC"/>
    <w:rsid w:val="00323572"/>
    <w:rsid w:val="00323B0A"/>
    <w:rsid w:val="00323B6D"/>
    <w:rsid w:val="00323D3E"/>
    <w:rsid w:val="00324852"/>
    <w:rsid w:val="003248B8"/>
    <w:rsid w:val="00324DE9"/>
    <w:rsid w:val="00324FF8"/>
    <w:rsid w:val="00325081"/>
    <w:rsid w:val="003250EB"/>
    <w:rsid w:val="00325200"/>
    <w:rsid w:val="0032535B"/>
    <w:rsid w:val="0032543B"/>
    <w:rsid w:val="003254DC"/>
    <w:rsid w:val="003256CD"/>
    <w:rsid w:val="003256DC"/>
    <w:rsid w:val="00325773"/>
    <w:rsid w:val="003257E0"/>
    <w:rsid w:val="003258BB"/>
    <w:rsid w:val="00325C39"/>
    <w:rsid w:val="00325CAF"/>
    <w:rsid w:val="00325E48"/>
    <w:rsid w:val="00325F91"/>
    <w:rsid w:val="00325FE2"/>
    <w:rsid w:val="003262A8"/>
    <w:rsid w:val="0032660E"/>
    <w:rsid w:val="00326797"/>
    <w:rsid w:val="003268A3"/>
    <w:rsid w:val="003269AA"/>
    <w:rsid w:val="00326AF7"/>
    <w:rsid w:val="00326BDB"/>
    <w:rsid w:val="00326BE5"/>
    <w:rsid w:val="00326D64"/>
    <w:rsid w:val="00326EA1"/>
    <w:rsid w:val="00326F07"/>
    <w:rsid w:val="00327090"/>
    <w:rsid w:val="00327354"/>
    <w:rsid w:val="0032749D"/>
    <w:rsid w:val="0032774C"/>
    <w:rsid w:val="0032779C"/>
    <w:rsid w:val="00327860"/>
    <w:rsid w:val="00327DC8"/>
    <w:rsid w:val="00327F8F"/>
    <w:rsid w:val="0033082E"/>
    <w:rsid w:val="00330BA7"/>
    <w:rsid w:val="00330C58"/>
    <w:rsid w:val="00330D01"/>
    <w:rsid w:val="00330DA1"/>
    <w:rsid w:val="00330F5D"/>
    <w:rsid w:val="00331006"/>
    <w:rsid w:val="003312A1"/>
    <w:rsid w:val="0033150E"/>
    <w:rsid w:val="00331770"/>
    <w:rsid w:val="003318C1"/>
    <w:rsid w:val="00331924"/>
    <w:rsid w:val="00331AC7"/>
    <w:rsid w:val="00331CEA"/>
    <w:rsid w:val="00331EF9"/>
    <w:rsid w:val="00332082"/>
    <w:rsid w:val="0033234C"/>
    <w:rsid w:val="003325D4"/>
    <w:rsid w:val="00332824"/>
    <w:rsid w:val="0033294C"/>
    <w:rsid w:val="00332B41"/>
    <w:rsid w:val="00332CDE"/>
    <w:rsid w:val="00332EFD"/>
    <w:rsid w:val="0033305E"/>
    <w:rsid w:val="0033310D"/>
    <w:rsid w:val="003332D3"/>
    <w:rsid w:val="00333362"/>
    <w:rsid w:val="00333457"/>
    <w:rsid w:val="003336C6"/>
    <w:rsid w:val="00333915"/>
    <w:rsid w:val="00333B7C"/>
    <w:rsid w:val="00333D6D"/>
    <w:rsid w:val="00333E77"/>
    <w:rsid w:val="0033452C"/>
    <w:rsid w:val="0033454C"/>
    <w:rsid w:val="00334A39"/>
    <w:rsid w:val="00334C09"/>
    <w:rsid w:val="00334C0D"/>
    <w:rsid w:val="00334D83"/>
    <w:rsid w:val="003351AA"/>
    <w:rsid w:val="0033534B"/>
    <w:rsid w:val="00335398"/>
    <w:rsid w:val="0033554D"/>
    <w:rsid w:val="003356AC"/>
    <w:rsid w:val="00335A57"/>
    <w:rsid w:val="00335DE7"/>
    <w:rsid w:val="003360A2"/>
    <w:rsid w:val="003365AF"/>
    <w:rsid w:val="00336838"/>
    <w:rsid w:val="00336BE8"/>
    <w:rsid w:val="00336C60"/>
    <w:rsid w:val="003372D9"/>
    <w:rsid w:val="00337588"/>
    <w:rsid w:val="003376F0"/>
    <w:rsid w:val="00337E5D"/>
    <w:rsid w:val="00337E6C"/>
    <w:rsid w:val="00337EC9"/>
    <w:rsid w:val="003400C6"/>
    <w:rsid w:val="003401E3"/>
    <w:rsid w:val="0034037B"/>
    <w:rsid w:val="00340401"/>
    <w:rsid w:val="00340484"/>
    <w:rsid w:val="00340D37"/>
    <w:rsid w:val="00340D45"/>
    <w:rsid w:val="00340D7F"/>
    <w:rsid w:val="00340E70"/>
    <w:rsid w:val="0034105C"/>
    <w:rsid w:val="00341101"/>
    <w:rsid w:val="00341909"/>
    <w:rsid w:val="00341A10"/>
    <w:rsid w:val="00341B85"/>
    <w:rsid w:val="0034211C"/>
    <w:rsid w:val="003423A8"/>
    <w:rsid w:val="00342496"/>
    <w:rsid w:val="00342D5B"/>
    <w:rsid w:val="00342DC8"/>
    <w:rsid w:val="00342EC0"/>
    <w:rsid w:val="003433B1"/>
    <w:rsid w:val="003434E3"/>
    <w:rsid w:val="00343A07"/>
    <w:rsid w:val="00343BBF"/>
    <w:rsid w:val="00343CD3"/>
    <w:rsid w:val="00343F40"/>
    <w:rsid w:val="00344273"/>
    <w:rsid w:val="00344331"/>
    <w:rsid w:val="0034449D"/>
    <w:rsid w:val="003445C5"/>
    <w:rsid w:val="003445D1"/>
    <w:rsid w:val="003445E1"/>
    <w:rsid w:val="0034498B"/>
    <w:rsid w:val="00344BFD"/>
    <w:rsid w:val="00344D56"/>
    <w:rsid w:val="00344FEE"/>
    <w:rsid w:val="00345097"/>
    <w:rsid w:val="003453B6"/>
    <w:rsid w:val="00345486"/>
    <w:rsid w:val="00345616"/>
    <w:rsid w:val="00345A57"/>
    <w:rsid w:val="00345A85"/>
    <w:rsid w:val="00345ADC"/>
    <w:rsid w:val="00345BEC"/>
    <w:rsid w:val="00345CF0"/>
    <w:rsid w:val="00346291"/>
    <w:rsid w:val="00346997"/>
    <w:rsid w:val="003469A4"/>
    <w:rsid w:val="003473D4"/>
    <w:rsid w:val="0034746F"/>
    <w:rsid w:val="0034774D"/>
    <w:rsid w:val="003477E7"/>
    <w:rsid w:val="003477EB"/>
    <w:rsid w:val="00347B85"/>
    <w:rsid w:val="00347C7F"/>
    <w:rsid w:val="00347DDE"/>
    <w:rsid w:val="00347E80"/>
    <w:rsid w:val="00347F78"/>
    <w:rsid w:val="003502C6"/>
    <w:rsid w:val="00350374"/>
    <w:rsid w:val="00350AF5"/>
    <w:rsid w:val="00350C2B"/>
    <w:rsid w:val="00350C34"/>
    <w:rsid w:val="00350EB3"/>
    <w:rsid w:val="00350F15"/>
    <w:rsid w:val="00350F63"/>
    <w:rsid w:val="003518CD"/>
    <w:rsid w:val="003519FF"/>
    <w:rsid w:val="00351DD0"/>
    <w:rsid w:val="00352120"/>
    <w:rsid w:val="00352469"/>
    <w:rsid w:val="003524C3"/>
    <w:rsid w:val="00352C3D"/>
    <w:rsid w:val="00352D99"/>
    <w:rsid w:val="003531EA"/>
    <w:rsid w:val="00353418"/>
    <w:rsid w:val="003534EE"/>
    <w:rsid w:val="00353520"/>
    <w:rsid w:val="00353573"/>
    <w:rsid w:val="00353663"/>
    <w:rsid w:val="00353677"/>
    <w:rsid w:val="003538DC"/>
    <w:rsid w:val="00353E52"/>
    <w:rsid w:val="00353E66"/>
    <w:rsid w:val="003540CF"/>
    <w:rsid w:val="003542FC"/>
    <w:rsid w:val="00354343"/>
    <w:rsid w:val="0035453E"/>
    <w:rsid w:val="0035483C"/>
    <w:rsid w:val="003548A8"/>
    <w:rsid w:val="00354A70"/>
    <w:rsid w:val="00354B38"/>
    <w:rsid w:val="0035530F"/>
    <w:rsid w:val="0035539E"/>
    <w:rsid w:val="00355510"/>
    <w:rsid w:val="003555A3"/>
    <w:rsid w:val="0035582C"/>
    <w:rsid w:val="00355BB9"/>
    <w:rsid w:val="00355CE7"/>
    <w:rsid w:val="00355E96"/>
    <w:rsid w:val="00355EB1"/>
    <w:rsid w:val="00355FEF"/>
    <w:rsid w:val="0035644A"/>
    <w:rsid w:val="00356980"/>
    <w:rsid w:val="00356C5E"/>
    <w:rsid w:val="00356D6E"/>
    <w:rsid w:val="00356D9F"/>
    <w:rsid w:val="00357292"/>
    <w:rsid w:val="00357319"/>
    <w:rsid w:val="00357A64"/>
    <w:rsid w:val="00357AED"/>
    <w:rsid w:val="00357CA6"/>
    <w:rsid w:val="00357CF0"/>
    <w:rsid w:val="00357D94"/>
    <w:rsid w:val="00357E7D"/>
    <w:rsid w:val="00357F05"/>
    <w:rsid w:val="00357FAF"/>
    <w:rsid w:val="0036005B"/>
    <w:rsid w:val="00360094"/>
    <w:rsid w:val="00360099"/>
    <w:rsid w:val="003601BA"/>
    <w:rsid w:val="0036052F"/>
    <w:rsid w:val="003606E6"/>
    <w:rsid w:val="00360763"/>
    <w:rsid w:val="003609FD"/>
    <w:rsid w:val="00360C12"/>
    <w:rsid w:val="003611D2"/>
    <w:rsid w:val="00361423"/>
    <w:rsid w:val="003616C5"/>
    <w:rsid w:val="00361702"/>
    <w:rsid w:val="00361AD3"/>
    <w:rsid w:val="00361CC3"/>
    <w:rsid w:val="00361D87"/>
    <w:rsid w:val="00361F6F"/>
    <w:rsid w:val="00361FCE"/>
    <w:rsid w:val="00362367"/>
    <w:rsid w:val="0036257E"/>
    <w:rsid w:val="003629FB"/>
    <w:rsid w:val="00362E0D"/>
    <w:rsid w:val="00362EF7"/>
    <w:rsid w:val="003631BD"/>
    <w:rsid w:val="003631DE"/>
    <w:rsid w:val="0036334E"/>
    <w:rsid w:val="003635DF"/>
    <w:rsid w:val="00363708"/>
    <w:rsid w:val="003642D1"/>
    <w:rsid w:val="00364432"/>
    <w:rsid w:val="0036472B"/>
    <w:rsid w:val="00364903"/>
    <w:rsid w:val="00364A4A"/>
    <w:rsid w:val="00364FB1"/>
    <w:rsid w:val="0036500E"/>
    <w:rsid w:val="003650CA"/>
    <w:rsid w:val="003653BF"/>
    <w:rsid w:val="003658F8"/>
    <w:rsid w:val="0036592D"/>
    <w:rsid w:val="00365EA0"/>
    <w:rsid w:val="003662B6"/>
    <w:rsid w:val="003662C7"/>
    <w:rsid w:val="0036641A"/>
    <w:rsid w:val="00366636"/>
    <w:rsid w:val="003666FF"/>
    <w:rsid w:val="00366731"/>
    <w:rsid w:val="003669C5"/>
    <w:rsid w:val="00366A3C"/>
    <w:rsid w:val="00366A4D"/>
    <w:rsid w:val="00366CD9"/>
    <w:rsid w:val="00366DF9"/>
    <w:rsid w:val="00366F84"/>
    <w:rsid w:val="00367305"/>
    <w:rsid w:val="00367547"/>
    <w:rsid w:val="00367727"/>
    <w:rsid w:val="00367858"/>
    <w:rsid w:val="00367BCA"/>
    <w:rsid w:val="00367C60"/>
    <w:rsid w:val="00367C69"/>
    <w:rsid w:val="00370401"/>
    <w:rsid w:val="003704A9"/>
    <w:rsid w:val="003708C2"/>
    <w:rsid w:val="00370B57"/>
    <w:rsid w:val="00370BF8"/>
    <w:rsid w:val="00370C99"/>
    <w:rsid w:val="00370E6E"/>
    <w:rsid w:val="00370EF6"/>
    <w:rsid w:val="00370F1B"/>
    <w:rsid w:val="003711F9"/>
    <w:rsid w:val="0037127A"/>
    <w:rsid w:val="00371866"/>
    <w:rsid w:val="0037209A"/>
    <w:rsid w:val="003723B4"/>
    <w:rsid w:val="00372498"/>
    <w:rsid w:val="00372563"/>
    <w:rsid w:val="0037299C"/>
    <w:rsid w:val="00372A17"/>
    <w:rsid w:val="00372A6E"/>
    <w:rsid w:val="00372AEE"/>
    <w:rsid w:val="00372C23"/>
    <w:rsid w:val="00372E24"/>
    <w:rsid w:val="00372ED5"/>
    <w:rsid w:val="00372F8F"/>
    <w:rsid w:val="003732A0"/>
    <w:rsid w:val="0037332E"/>
    <w:rsid w:val="0037355B"/>
    <w:rsid w:val="00373762"/>
    <w:rsid w:val="003739FF"/>
    <w:rsid w:val="00373BD1"/>
    <w:rsid w:val="00373D68"/>
    <w:rsid w:val="003740F4"/>
    <w:rsid w:val="0037423C"/>
    <w:rsid w:val="0037424D"/>
    <w:rsid w:val="0037434B"/>
    <w:rsid w:val="00374444"/>
    <w:rsid w:val="003745D8"/>
    <w:rsid w:val="00374699"/>
    <w:rsid w:val="00374895"/>
    <w:rsid w:val="00374AD0"/>
    <w:rsid w:val="00374B6E"/>
    <w:rsid w:val="00374C46"/>
    <w:rsid w:val="00374DBF"/>
    <w:rsid w:val="00374E70"/>
    <w:rsid w:val="00375859"/>
    <w:rsid w:val="00375AC3"/>
    <w:rsid w:val="00375C8B"/>
    <w:rsid w:val="00375CBF"/>
    <w:rsid w:val="00375D24"/>
    <w:rsid w:val="00375EFC"/>
    <w:rsid w:val="00375FB1"/>
    <w:rsid w:val="00375FCF"/>
    <w:rsid w:val="00376194"/>
    <w:rsid w:val="003764D7"/>
    <w:rsid w:val="00376504"/>
    <w:rsid w:val="003765E3"/>
    <w:rsid w:val="003766A6"/>
    <w:rsid w:val="003767B9"/>
    <w:rsid w:val="003768F3"/>
    <w:rsid w:val="00376999"/>
    <w:rsid w:val="00376AB5"/>
    <w:rsid w:val="00377527"/>
    <w:rsid w:val="0037769E"/>
    <w:rsid w:val="00377723"/>
    <w:rsid w:val="00377737"/>
    <w:rsid w:val="00377B9C"/>
    <w:rsid w:val="00377D4A"/>
    <w:rsid w:val="00377E3E"/>
    <w:rsid w:val="00380093"/>
    <w:rsid w:val="003801AC"/>
    <w:rsid w:val="00380210"/>
    <w:rsid w:val="00380551"/>
    <w:rsid w:val="00380771"/>
    <w:rsid w:val="00380877"/>
    <w:rsid w:val="003809C2"/>
    <w:rsid w:val="00380BE9"/>
    <w:rsid w:val="00380F56"/>
    <w:rsid w:val="00380FFE"/>
    <w:rsid w:val="0038123B"/>
    <w:rsid w:val="00381249"/>
    <w:rsid w:val="0038126E"/>
    <w:rsid w:val="00381301"/>
    <w:rsid w:val="003815B6"/>
    <w:rsid w:val="003818FE"/>
    <w:rsid w:val="00381941"/>
    <w:rsid w:val="0038195B"/>
    <w:rsid w:val="00381B13"/>
    <w:rsid w:val="00381CA1"/>
    <w:rsid w:val="00381CA9"/>
    <w:rsid w:val="00381FED"/>
    <w:rsid w:val="00382159"/>
    <w:rsid w:val="0038242B"/>
    <w:rsid w:val="003825A5"/>
    <w:rsid w:val="00382C75"/>
    <w:rsid w:val="00382CDC"/>
    <w:rsid w:val="00382D2E"/>
    <w:rsid w:val="003835C0"/>
    <w:rsid w:val="003837CC"/>
    <w:rsid w:val="003837F1"/>
    <w:rsid w:val="003838EB"/>
    <w:rsid w:val="003839EE"/>
    <w:rsid w:val="00383A62"/>
    <w:rsid w:val="00383D51"/>
    <w:rsid w:val="00383DBA"/>
    <w:rsid w:val="00383DD0"/>
    <w:rsid w:val="00383ED7"/>
    <w:rsid w:val="0038403E"/>
    <w:rsid w:val="0038405F"/>
    <w:rsid w:val="0038410B"/>
    <w:rsid w:val="0038412C"/>
    <w:rsid w:val="00384A79"/>
    <w:rsid w:val="00384B8F"/>
    <w:rsid w:val="00384C21"/>
    <w:rsid w:val="00384D61"/>
    <w:rsid w:val="00384D63"/>
    <w:rsid w:val="00384E3A"/>
    <w:rsid w:val="00384EDC"/>
    <w:rsid w:val="00384F13"/>
    <w:rsid w:val="003852AF"/>
    <w:rsid w:val="003852FF"/>
    <w:rsid w:val="00385629"/>
    <w:rsid w:val="00385752"/>
    <w:rsid w:val="00385A7A"/>
    <w:rsid w:val="00385AC0"/>
    <w:rsid w:val="00385ADD"/>
    <w:rsid w:val="00386254"/>
    <w:rsid w:val="003862F8"/>
    <w:rsid w:val="00386336"/>
    <w:rsid w:val="003865F7"/>
    <w:rsid w:val="003866E4"/>
    <w:rsid w:val="0038672F"/>
    <w:rsid w:val="003867E6"/>
    <w:rsid w:val="00386994"/>
    <w:rsid w:val="003869D9"/>
    <w:rsid w:val="00386DE3"/>
    <w:rsid w:val="00386F8E"/>
    <w:rsid w:val="00387053"/>
    <w:rsid w:val="00387166"/>
    <w:rsid w:val="003872FB"/>
    <w:rsid w:val="003875F7"/>
    <w:rsid w:val="003876FF"/>
    <w:rsid w:val="003877BB"/>
    <w:rsid w:val="00387B05"/>
    <w:rsid w:val="00387E3A"/>
    <w:rsid w:val="00387E47"/>
    <w:rsid w:val="00387F85"/>
    <w:rsid w:val="003902BC"/>
    <w:rsid w:val="003904B9"/>
    <w:rsid w:val="003907B2"/>
    <w:rsid w:val="00390BE6"/>
    <w:rsid w:val="00390F85"/>
    <w:rsid w:val="00391027"/>
    <w:rsid w:val="00391059"/>
    <w:rsid w:val="003913A6"/>
    <w:rsid w:val="003913D0"/>
    <w:rsid w:val="00391454"/>
    <w:rsid w:val="00391571"/>
    <w:rsid w:val="003915B6"/>
    <w:rsid w:val="003915F9"/>
    <w:rsid w:val="00391615"/>
    <w:rsid w:val="00391CF8"/>
    <w:rsid w:val="00391E19"/>
    <w:rsid w:val="003923E9"/>
    <w:rsid w:val="00392460"/>
    <w:rsid w:val="00392810"/>
    <w:rsid w:val="00392A02"/>
    <w:rsid w:val="00392B59"/>
    <w:rsid w:val="00392B5F"/>
    <w:rsid w:val="00392E41"/>
    <w:rsid w:val="00392EEA"/>
    <w:rsid w:val="003931A9"/>
    <w:rsid w:val="00393431"/>
    <w:rsid w:val="0039349F"/>
    <w:rsid w:val="0039366F"/>
    <w:rsid w:val="00393B63"/>
    <w:rsid w:val="00393FE8"/>
    <w:rsid w:val="00394095"/>
    <w:rsid w:val="00394187"/>
    <w:rsid w:val="00394325"/>
    <w:rsid w:val="0039434E"/>
    <w:rsid w:val="003943AC"/>
    <w:rsid w:val="00394402"/>
    <w:rsid w:val="003947D5"/>
    <w:rsid w:val="00394C7B"/>
    <w:rsid w:val="0039523A"/>
    <w:rsid w:val="00395728"/>
    <w:rsid w:val="003957A0"/>
    <w:rsid w:val="00395AC2"/>
    <w:rsid w:val="00395CFE"/>
    <w:rsid w:val="00395D5E"/>
    <w:rsid w:val="00395DDE"/>
    <w:rsid w:val="003960F4"/>
    <w:rsid w:val="0039624E"/>
    <w:rsid w:val="003964DD"/>
    <w:rsid w:val="00396CF4"/>
    <w:rsid w:val="00396F3C"/>
    <w:rsid w:val="003974D3"/>
    <w:rsid w:val="0039753C"/>
    <w:rsid w:val="00397723"/>
    <w:rsid w:val="0039778D"/>
    <w:rsid w:val="00397948"/>
    <w:rsid w:val="00397A67"/>
    <w:rsid w:val="00397F53"/>
    <w:rsid w:val="00397F80"/>
    <w:rsid w:val="003A00AD"/>
    <w:rsid w:val="003A01DF"/>
    <w:rsid w:val="003A0347"/>
    <w:rsid w:val="003A051A"/>
    <w:rsid w:val="003A05C7"/>
    <w:rsid w:val="003A0839"/>
    <w:rsid w:val="003A093A"/>
    <w:rsid w:val="003A0999"/>
    <w:rsid w:val="003A0B35"/>
    <w:rsid w:val="003A0D89"/>
    <w:rsid w:val="003A0E99"/>
    <w:rsid w:val="003A0FAB"/>
    <w:rsid w:val="003A1155"/>
    <w:rsid w:val="003A12AC"/>
    <w:rsid w:val="003A1345"/>
    <w:rsid w:val="003A14BC"/>
    <w:rsid w:val="003A1544"/>
    <w:rsid w:val="003A16E1"/>
    <w:rsid w:val="003A171C"/>
    <w:rsid w:val="003A17C1"/>
    <w:rsid w:val="003A17E3"/>
    <w:rsid w:val="003A1889"/>
    <w:rsid w:val="003A1B27"/>
    <w:rsid w:val="003A1D26"/>
    <w:rsid w:val="003A2221"/>
    <w:rsid w:val="003A23D8"/>
    <w:rsid w:val="003A2748"/>
    <w:rsid w:val="003A284A"/>
    <w:rsid w:val="003A285D"/>
    <w:rsid w:val="003A286B"/>
    <w:rsid w:val="003A29C2"/>
    <w:rsid w:val="003A30F3"/>
    <w:rsid w:val="003A317C"/>
    <w:rsid w:val="003A38C3"/>
    <w:rsid w:val="003A3AD0"/>
    <w:rsid w:val="003A3AEC"/>
    <w:rsid w:val="003A3B6C"/>
    <w:rsid w:val="003A3E88"/>
    <w:rsid w:val="003A4176"/>
    <w:rsid w:val="003A468E"/>
    <w:rsid w:val="003A4899"/>
    <w:rsid w:val="003A4A15"/>
    <w:rsid w:val="003A4ECE"/>
    <w:rsid w:val="003A5014"/>
    <w:rsid w:val="003A51BB"/>
    <w:rsid w:val="003A51CA"/>
    <w:rsid w:val="003A523F"/>
    <w:rsid w:val="003A5266"/>
    <w:rsid w:val="003A5307"/>
    <w:rsid w:val="003A5A88"/>
    <w:rsid w:val="003A5C59"/>
    <w:rsid w:val="003A5F11"/>
    <w:rsid w:val="003A6601"/>
    <w:rsid w:val="003A6E2F"/>
    <w:rsid w:val="003A6FDF"/>
    <w:rsid w:val="003A7213"/>
    <w:rsid w:val="003A75A7"/>
    <w:rsid w:val="003A7814"/>
    <w:rsid w:val="003A792D"/>
    <w:rsid w:val="003B01B0"/>
    <w:rsid w:val="003B0734"/>
    <w:rsid w:val="003B0AEA"/>
    <w:rsid w:val="003B0E8A"/>
    <w:rsid w:val="003B0E98"/>
    <w:rsid w:val="003B0FA5"/>
    <w:rsid w:val="003B0FBC"/>
    <w:rsid w:val="003B102E"/>
    <w:rsid w:val="003B119B"/>
    <w:rsid w:val="003B1208"/>
    <w:rsid w:val="003B13D1"/>
    <w:rsid w:val="003B162F"/>
    <w:rsid w:val="003B1AD2"/>
    <w:rsid w:val="003B1B74"/>
    <w:rsid w:val="003B1BD9"/>
    <w:rsid w:val="003B1C86"/>
    <w:rsid w:val="003B1D79"/>
    <w:rsid w:val="003B1E67"/>
    <w:rsid w:val="003B1EFF"/>
    <w:rsid w:val="003B239E"/>
    <w:rsid w:val="003B2422"/>
    <w:rsid w:val="003B2736"/>
    <w:rsid w:val="003B2CB0"/>
    <w:rsid w:val="003B2CED"/>
    <w:rsid w:val="003B31EA"/>
    <w:rsid w:val="003B322A"/>
    <w:rsid w:val="003B3271"/>
    <w:rsid w:val="003B347D"/>
    <w:rsid w:val="003B35F4"/>
    <w:rsid w:val="003B39F1"/>
    <w:rsid w:val="003B3B51"/>
    <w:rsid w:val="003B3B77"/>
    <w:rsid w:val="003B3B95"/>
    <w:rsid w:val="003B3C8A"/>
    <w:rsid w:val="003B3CDE"/>
    <w:rsid w:val="003B3E12"/>
    <w:rsid w:val="003B3E28"/>
    <w:rsid w:val="003B3E7F"/>
    <w:rsid w:val="003B3F5F"/>
    <w:rsid w:val="003B4388"/>
    <w:rsid w:val="003B43C9"/>
    <w:rsid w:val="003B46AE"/>
    <w:rsid w:val="003B4873"/>
    <w:rsid w:val="003B4910"/>
    <w:rsid w:val="003B49A0"/>
    <w:rsid w:val="003B4A84"/>
    <w:rsid w:val="003B4B6E"/>
    <w:rsid w:val="003B50BF"/>
    <w:rsid w:val="003B5133"/>
    <w:rsid w:val="003B51B4"/>
    <w:rsid w:val="003B5222"/>
    <w:rsid w:val="003B525D"/>
    <w:rsid w:val="003B52A7"/>
    <w:rsid w:val="003B52C8"/>
    <w:rsid w:val="003B530D"/>
    <w:rsid w:val="003B53B2"/>
    <w:rsid w:val="003B557A"/>
    <w:rsid w:val="003B565B"/>
    <w:rsid w:val="003B58CB"/>
    <w:rsid w:val="003B59A8"/>
    <w:rsid w:val="003B5D2D"/>
    <w:rsid w:val="003B5FC4"/>
    <w:rsid w:val="003B687C"/>
    <w:rsid w:val="003B707B"/>
    <w:rsid w:val="003B71B4"/>
    <w:rsid w:val="003B723C"/>
    <w:rsid w:val="003B73C4"/>
    <w:rsid w:val="003B78E6"/>
    <w:rsid w:val="003B7B0A"/>
    <w:rsid w:val="003B7B52"/>
    <w:rsid w:val="003B7CC0"/>
    <w:rsid w:val="003B7DAA"/>
    <w:rsid w:val="003B7F36"/>
    <w:rsid w:val="003B7FD8"/>
    <w:rsid w:val="003B7FE6"/>
    <w:rsid w:val="003C0157"/>
    <w:rsid w:val="003C0405"/>
    <w:rsid w:val="003C0831"/>
    <w:rsid w:val="003C08B7"/>
    <w:rsid w:val="003C0A55"/>
    <w:rsid w:val="003C0A98"/>
    <w:rsid w:val="003C0E11"/>
    <w:rsid w:val="003C0E50"/>
    <w:rsid w:val="003C0E76"/>
    <w:rsid w:val="003C0EBF"/>
    <w:rsid w:val="003C1362"/>
    <w:rsid w:val="003C1463"/>
    <w:rsid w:val="003C16C4"/>
    <w:rsid w:val="003C1709"/>
    <w:rsid w:val="003C1721"/>
    <w:rsid w:val="003C1732"/>
    <w:rsid w:val="003C1A56"/>
    <w:rsid w:val="003C1B76"/>
    <w:rsid w:val="003C1C4C"/>
    <w:rsid w:val="003C1C96"/>
    <w:rsid w:val="003C1D5D"/>
    <w:rsid w:val="003C1DE0"/>
    <w:rsid w:val="003C20D9"/>
    <w:rsid w:val="003C20F8"/>
    <w:rsid w:val="003C23B6"/>
    <w:rsid w:val="003C23CE"/>
    <w:rsid w:val="003C2915"/>
    <w:rsid w:val="003C2BAB"/>
    <w:rsid w:val="003C2DA8"/>
    <w:rsid w:val="003C2F23"/>
    <w:rsid w:val="003C2F3A"/>
    <w:rsid w:val="003C30EB"/>
    <w:rsid w:val="003C30F1"/>
    <w:rsid w:val="003C3277"/>
    <w:rsid w:val="003C39F4"/>
    <w:rsid w:val="003C3CC0"/>
    <w:rsid w:val="003C3D01"/>
    <w:rsid w:val="003C3F40"/>
    <w:rsid w:val="003C3FB7"/>
    <w:rsid w:val="003C4482"/>
    <w:rsid w:val="003C462A"/>
    <w:rsid w:val="003C4871"/>
    <w:rsid w:val="003C488B"/>
    <w:rsid w:val="003C4B61"/>
    <w:rsid w:val="003C4D7B"/>
    <w:rsid w:val="003C5208"/>
    <w:rsid w:val="003C5578"/>
    <w:rsid w:val="003C56E7"/>
    <w:rsid w:val="003C59BA"/>
    <w:rsid w:val="003C5B3D"/>
    <w:rsid w:val="003C5F4C"/>
    <w:rsid w:val="003C654A"/>
    <w:rsid w:val="003C6701"/>
    <w:rsid w:val="003C68E0"/>
    <w:rsid w:val="003C6AC0"/>
    <w:rsid w:val="003C6B06"/>
    <w:rsid w:val="003C6DB0"/>
    <w:rsid w:val="003C724C"/>
    <w:rsid w:val="003C7810"/>
    <w:rsid w:val="003C793D"/>
    <w:rsid w:val="003C7985"/>
    <w:rsid w:val="003C7ACC"/>
    <w:rsid w:val="003C7B11"/>
    <w:rsid w:val="003C7B50"/>
    <w:rsid w:val="003C7B9F"/>
    <w:rsid w:val="003C7C54"/>
    <w:rsid w:val="003C7DDA"/>
    <w:rsid w:val="003C7F28"/>
    <w:rsid w:val="003D052A"/>
    <w:rsid w:val="003D05C5"/>
    <w:rsid w:val="003D05DF"/>
    <w:rsid w:val="003D0807"/>
    <w:rsid w:val="003D0DAF"/>
    <w:rsid w:val="003D0F2E"/>
    <w:rsid w:val="003D11BD"/>
    <w:rsid w:val="003D14E8"/>
    <w:rsid w:val="003D1695"/>
    <w:rsid w:val="003D198A"/>
    <w:rsid w:val="003D1B77"/>
    <w:rsid w:val="003D1CDC"/>
    <w:rsid w:val="003D1E63"/>
    <w:rsid w:val="003D1EB8"/>
    <w:rsid w:val="003D1F2D"/>
    <w:rsid w:val="003D227C"/>
    <w:rsid w:val="003D230C"/>
    <w:rsid w:val="003D242F"/>
    <w:rsid w:val="003D256B"/>
    <w:rsid w:val="003D2823"/>
    <w:rsid w:val="003D29C9"/>
    <w:rsid w:val="003D2A72"/>
    <w:rsid w:val="003D2CBD"/>
    <w:rsid w:val="003D2E10"/>
    <w:rsid w:val="003D2F76"/>
    <w:rsid w:val="003D3232"/>
    <w:rsid w:val="003D3431"/>
    <w:rsid w:val="003D3833"/>
    <w:rsid w:val="003D3861"/>
    <w:rsid w:val="003D3A45"/>
    <w:rsid w:val="003D3AD2"/>
    <w:rsid w:val="003D3B70"/>
    <w:rsid w:val="003D3B77"/>
    <w:rsid w:val="003D3F19"/>
    <w:rsid w:val="003D402F"/>
    <w:rsid w:val="003D4061"/>
    <w:rsid w:val="003D40B9"/>
    <w:rsid w:val="003D4114"/>
    <w:rsid w:val="003D44E8"/>
    <w:rsid w:val="003D4542"/>
    <w:rsid w:val="003D47E4"/>
    <w:rsid w:val="003D4C39"/>
    <w:rsid w:val="003D4DE5"/>
    <w:rsid w:val="003D4E92"/>
    <w:rsid w:val="003D5146"/>
    <w:rsid w:val="003D543A"/>
    <w:rsid w:val="003D5B36"/>
    <w:rsid w:val="003D5C02"/>
    <w:rsid w:val="003D5F72"/>
    <w:rsid w:val="003D61A4"/>
    <w:rsid w:val="003D631F"/>
    <w:rsid w:val="003D64A3"/>
    <w:rsid w:val="003D64C4"/>
    <w:rsid w:val="003D6909"/>
    <w:rsid w:val="003D6BE8"/>
    <w:rsid w:val="003D7173"/>
    <w:rsid w:val="003D7360"/>
    <w:rsid w:val="003D7439"/>
    <w:rsid w:val="003D77CC"/>
    <w:rsid w:val="003D7B35"/>
    <w:rsid w:val="003D7C42"/>
    <w:rsid w:val="003D7D5C"/>
    <w:rsid w:val="003D7E24"/>
    <w:rsid w:val="003D7F43"/>
    <w:rsid w:val="003D7FB7"/>
    <w:rsid w:val="003D7FBF"/>
    <w:rsid w:val="003E0107"/>
    <w:rsid w:val="003E01B8"/>
    <w:rsid w:val="003E01B9"/>
    <w:rsid w:val="003E038E"/>
    <w:rsid w:val="003E0445"/>
    <w:rsid w:val="003E0652"/>
    <w:rsid w:val="003E0717"/>
    <w:rsid w:val="003E07C4"/>
    <w:rsid w:val="003E08FE"/>
    <w:rsid w:val="003E09A4"/>
    <w:rsid w:val="003E0B73"/>
    <w:rsid w:val="003E0E02"/>
    <w:rsid w:val="003E0ED9"/>
    <w:rsid w:val="003E0F99"/>
    <w:rsid w:val="003E1075"/>
    <w:rsid w:val="003E11C2"/>
    <w:rsid w:val="003E12F8"/>
    <w:rsid w:val="003E1653"/>
    <w:rsid w:val="003E1A9B"/>
    <w:rsid w:val="003E1B73"/>
    <w:rsid w:val="003E1C54"/>
    <w:rsid w:val="003E1C8E"/>
    <w:rsid w:val="003E1D28"/>
    <w:rsid w:val="003E212D"/>
    <w:rsid w:val="003E262A"/>
    <w:rsid w:val="003E263A"/>
    <w:rsid w:val="003E264B"/>
    <w:rsid w:val="003E2798"/>
    <w:rsid w:val="003E27C3"/>
    <w:rsid w:val="003E27C9"/>
    <w:rsid w:val="003E2899"/>
    <w:rsid w:val="003E2B2E"/>
    <w:rsid w:val="003E2CFC"/>
    <w:rsid w:val="003E2FA8"/>
    <w:rsid w:val="003E2FAA"/>
    <w:rsid w:val="003E3222"/>
    <w:rsid w:val="003E3530"/>
    <w:rsid w:val="003E36AA"/>
    <w:rsid w:val="003E3C88"/>
    <w:rsid w:val="003E3CED"/>
    <w:rsid w:val="003E3E3D"/>
    <w:rsid w:val="003E42BD"/>
    <w:rsid w:val="003E4384"/>
    <w:rsid w:val="003E4761"/>
    <w:rsid w:val="003E481B"/>
    <w:rsid w:val="003E4E1F"/>
    <w:rsid w:val="003E4E98"/>
    <w:rsid w:val="003E5200"/>
    <w:rsid w:val="003E5221"/>
    <w:rsid w:val="003E5323"/>
    <w:rsid w:val="003E54C2"/>
    <w:rsid w:val="003E559B"/>
    <w:rsid w:val="003E57FC"/>
    <w:rsid w:val="003E59CE"/>
    <w:rsid w:val="003E6177"/>
    <w:rsid w:val="003E629F"/>
    <w:rsid w:val="003E62BE"/>
    <w:rsid w:val="003E6681"/>
    <w:rsid w:val="003E67DA"/>
    <w:rsid w:val="003E67F7"/>
    <w:rsid w:val="003E6881"/>
    <w:rsid w:val="003E68C6"/>
    <w:rsid w:val="003E6DC9"/>
    <w:rsid w:val="003E70BF"/>
    <w:rsid w:val="003E728A"/>
    <w:rsid w:val="003E76F3"/>
    <w:rsid w:val="003E77F9"/>
    <w:rsid w:val="003E7872"/>
    <w:rsid w:val="003E78A9"/>
    <w:rsid w:val="003E7B84"/>
    <w:rsid w:val="003E7FA4"/>
    <w:rsid w:val="003F00EE"/>
    <w:rsid w:val="003F021B"/>
    <w:rsid w:val="003F021D"/>
    <w:rsid w:val="003F0309"/>
    <w:rsid w:val="003F03A3"/>
    <w:rsid w:val="003F0524"/>
    <w:rsid w:val="003F05E1"/>
    <w:rsid w:val="003F06C7"/>
    <w:rsid w:val="003F06CA"/>
    <w:rsid w:val="003F0957"/>
    <w:rsid w:val="003F0BB2"/>
    <w:rsid w:val="003F0DAD"/>
    <w:rsid w:val="003F0F97"/>
    <w:rsid w:val="003F0FDC"/>
    <w:rsid w:val="003F1424"/>
    <w:rsid w:val="003F1805"/>
    <w:rsid w:val="003F1961"/>
    <w:rsid w:val="003F19E8"/>
    <w:rsid w:val="003F1C7D"/>
    <w:rsid w:val="003F1C89"/>
    <w:rsid w:val="003F1E03"/>
    <w:rsid w:val="003F209A"/>
    <w:rsid w:val="003F22B5"/>
    <w:rsid w:val="003F23BA"/>
    <w:rsid w:val="003F2457"/>
    <w:rsid w:val="003F2919"/>
    <w:rsid w:val="003F2D8B"/>
    <w:rsid w:val="003F3273"/>
    <w:rsid w:val="003F336B"/>
    <w:rsid w:val="003F33F1"/>
    <w:rsid w:val="003F341E"/>
    <w:rsid w:val="003F354B"/>
    <w:rsid w:val="003F36CE"/>
    <w:rsid w:val="003F3706"/>
    <w:rsid w:val="003F3A3B"/>
    <w:rsid w:val="003F3B5D"/>
    <w:rsid w:val="003F3D1B"/>
    <w:rsid w:val="003F3DA2"/>
    <w:rsid w:val="003F451E"/>
    <w:rsid w:val="003F466D"/>
    <w:rsid w:val="003F498D"/>
    <w:rsid w:val="003F4A70"/>
    <w:rsid w:val="003F4A7F"/>
    <w:rsid w:val="003F4A93"/>
    <w:rsid w:val="003F4B31"/>
    <w:rsid w:val="003F4BF9"/>
    <w:rsid w:val="003F4C45"/>
    <w:rsid w:val="003F4EAD"/>
    <w:rsid w:val="003F4F16"/>
    <w:rsid w:val="003F54ED"/>
    <w:rsid w:val="003F5550"/>
    <w:rsid w:val="003F5558"/>
    <w:rsid w:val="003F5661"/>
    <w:rsid w:val="003F580E"/>
    <w:rsid w:val="003F5841"/>
    <w:rsid w:val="003F5C80"/>
    <w:rsid w:val="003F5D7C"/>
    <w:rsid w:val="003F6168"/>
    <w:rsid w:val="003F6657"/>
    <w:rsid w:val="003F687A"/>
    <w:rsid w:val="003F6914"/>
    <w:rsid w:val="003F6BC2"/>
    <w:rsid w:val="003F6E79"/>
    <w:rsid w:val="003F6F21"/>
    <w:rsid w:val="003F7242"/>
    <w:rsid w:val="003F7372"/>
    <w:rsid w:val="003F79B5"/>
    <w:rsid w:val="003F7CE6"/>
    <w:rsid w:val="00400290"/>
    <w:rsid w:val="00400AFB"/>
    <w:rsid w:val="00400BBD"/>
    <w:rsid w:val="00400BD5"/>
    <w:rsid w:val="00400EBC"/>
    <w:rsid w:val="004013C1"/>
    <w:rsid w:val="0040187A"/>
    <w:rsid w:val="0040197E"/>
    <w:rsid w:val="00401988"/>
    <w:rsid w:val="00401CBB"/>
    <w:rsid w:val="00401FC6"/>
    <w:rsid w:val="004020F5"/>
    <w:rsid w:val="00402342"/>
    <w:rsid w:val="00402F8F"/>
    <w:rsid w:val="0040311A"/>
    <w:rsid w:val="0040360C"/>
    <w:rsid w:val="00403805"/>
    <w:rsid w:val="00403ADD"/>
    <w:rsid w:val="00403BD3"/>
    <w:rsid w:val="00403D17"/>
    <w:rsid w:val="00403D45"/>
    <w:rsid w:val="00403E0A"/>
    <w:rsid w:val="004040B8"/>
    <w:rsid w:val="00404239"/>
    <w:rsid w:val="0040430B"/>
    <w:rsid w:val="00404350"/>
    <w:rsid w:val="004045ED"/>
    <w:rsid w:val="004047AA"/>
    <w:rsid w:val="004049D0"/>
    <w:rsid w:val="00404B31"/>
    <w:rsid w:val="00404CD8"/>
    <w:rsid w:val="00404F10"/>
    <w:rsid w:val="00404FE7"/>
    <w:rsid w:val="00404FE9"/>
    <w:rsid w:val="00404FF6"/>
    <w:rsid w:val="00405024"/>
    <w:rsid w:val="0040509C"/>
    <w:rsid w:val="00405164"/>
    <w:rsid w:val="0040517C"/>
    <w:rsid w:val="0040519A"/>
    <w:rsid w:val="00405399"/>
    <w:rsid w:val="00405A34"/>
    <w:rsid w:val="00405A4A"/>
    <w:rsid w:val="0040615C"/>
    <w:rsid w:val="004061AA"/>
    <w:rsid w:val="004062B2"/>
    <w:rsid w:val="0040648C"/>
    <w:rsid w:val="004064CD"/>
    <w:rsid w:val="00406B02"/>
    <w:rsid w:val="00406B68"/>
    <w:rsid w:val="00406E51"/>
    <w:rsid w:val="004070D2"/>
    <w:rsid w:val="004078AE"/>
    <w:rsid w:val="00407F79"/>
    <w:rsid w:val="0040EEDE"/>
    <w:rsid w:val="0041015A"/>
    <w:rsid w:val="00410343"/>
    <w:rsid w:val="004105BF"/>
    <w:rsid w:val="0041069C"/>
    <w:rsid w:val="0041088D"/>
    <w:rsid w:val="00410AF2"/>
    <w:rsid w:val="00411024"/>
    <w:rsid w:val="0041109A"/>
    <w:rsid w:val="004111EA"/>
    <w:rsid w:val="0041122D"/>
    <w:rsid w:val="004112AC"/>
    <w:rsid w:val="00411350"/>
    <w:rsid w:val="00411735"/>
    <w:rsid w:val="004119E5"/>
    <w:rsid w:val="00411A0D"/>
    <w:rsid w:val="00411CD9"/>
    <w:rsid w:val="004121CB"/>
    <w:rsid w:val="004122F8"/>
    <w:rsid w:val="004128DE"/>
    <w:rsid w:val="004129F4"/>
    <w:rsid w:val="00412E5B"/>
    <w:rsid w:val="004130E6"/>
    <w:rsid w:val="004138C5"/>
    <w:rsid w:val="00413AFE"/>
    <w:rsid w:val="00413B47"/>
    <w:rsid w:val="00413FEB"/>
    <w:rsid w:val="00414299"/>
    <w:rsid w:val="004144FA"/>
    <w:rsid w:val="00414561"/>
    <w:rsid w:val="00414589"/>
    <w:rsid w:val="004146FA"/>
    <w:rsid w:val="00414914"/>
    <w:rsid w:val="0041496E"/>
    <w:rsid w:val="00414AB9"/>
    <w:rsid w:val="00414B68"/>
    <w:rsid w:val="00414DC5"/>
    <w:rsid w:val="00414F1C"/>
    <w:rsid w:val="00414F5D"/>
    <w:rsid w:val="0041509C"/>
    <w:rsid w:val="0041541C"/>
    <w:rsid w:val="00415541"/>
    <w:rsid w:val="00415962"/>
    <w:rsid w:val="00415A11"/>
    <w:rsid w:val="00415A7A"/>
    <w:rsid w:val="00415B08"/>
    <w:rsid w:val="00415B0B"/>
    <w:rsid w:val="00415B68"/>
    <w:rsid w:val="00415BA0"/>
    <w:rsid w:val="00415F9B"/>
    <w:rsid w:val="00415FC5"/>
    <w:rsid w:val="00415FEC"/>
    <w:rsid w:val="00416031"/>
    <w:rsid w:val="00416253"/>
    <w:rsid w:val="00416312"/>
    <w:rsid w:val="00416400"/>
    <w:rsid w:val="00416493"/>
    <w:rsid w:val="00416849"/>
    <w:rsid w:val="004168FB"/>
    <w:rsid w:val="00416B6F"/>
    <w:rsid w:val="00416CCD"/>
    <w:rsid w:val="00416EC5"/>
    <w:rsid w:val="004170A0"/>
    <w:rsid w:val="004173ED"/>
    <w:rsid w:val="0041754D"/>
    <w:rsid w:val="00417C37"/>
    <w:rsid w:val="00417CD3"/>
    <w:rsid w:val="00417DC0"/>
    <w:rsid w:val="00420289"/>
    <w:rsid w:val="0042029D"/>
    <w:rsid w:val="00420331"/>
    <w:rsid w:val="004205B0"/>
    <w:rsid w:val="004205F3"/>
    <w:rsid w:val="004207B4"/>
    <w:rsid w:val="004207DF"/>
    <w:rsid w:val="004209A6"/>
    <w:rsid w:val="00420A79"/>
    <w:rsid w:val="00420B29"/>
    <w:rsid w:val="00421322"/>
    <w:rsid w:val="00421333"/>
    <w:rsid w:val="004213DE"/>
    <w:rsid w:val="00421461"/>
    <w:rsid w:val="004214F9"/>
    <w:rsid w:val="00421649"/>
    <w:rsid w:val="004216CB"/>
    <w:rsid w:val="004217A7"/>
    <w:rsid w:val="00421AE6"/>
    <w:rsid w:val="00421C9B"/>
    <w:rsid w:val="00422059"/>
    <w:rsid w:val="0042233F"/>
    <w:rsid w:val="004225BA"/>
    <w:rsid w:val="00422796"/>
    <w:rsid w:val="00422805"/>
    <w:rsid w:val="0042284B"/>
    <w:rsid w:val="004228AF"/>
    <w:rsid w:val="004228F2"/>
    <w:rsid w:val="00422970"/>
    <w:rsid w:val="00422ABE"/>
    <w:rsid w:val="00422BB5"/>
    <w:rsid w:val="00422CE8"/>
    <w:rsid w:val="00422E04"/>
    <w:rsid w:val="00422E62"/>
    <w:rsid w:val="004232B1"/>
    <w:rsid w:val="0042330A"/>
    <w:rsid w:val="00423346"/>
    <w:rsid w:val="004233CF"/>
    <w:rsid w:val="0042370E"/>
    <w:rsid w:val="00423D27"/>
    <w:rsid w:val="00423D4A"/>
    <w:rsid w:val="00423DF0"/>
    <w:rsid w:val="00424120"/>
    <w:rsid w:val="0042417E"/>
    <w:rsid w:val="004245DC"/>
    <w:rsid w:val="00424734"/>
    <w:rsid w:val="00424891"/>
    <w:rsid w:val="004249B8"/>
    <w:rsid w:val="004249EB"/>
    <w:rsid w:val="00424CF2"/>
    <w:rsid w:val="00424EFF"/>
    <w:rsid w:val="00425112"/>
    <w:rsid w:val="00425275"/>
    <w:rsid w:val="004252A8"/>
    <w:rsid w:val="00425317"/>
    <w:rsid w:val="00425343"/>
    <w:rsid w:val="00425849"/>
    <w:rsid w:val="004258C5"/>
    <w:rsid w:val="00425AF0"/>
    <w:rsid w:val="0042610C"/>
    <w:rsid w:val="00426142"/>
    <w:rsid w:val="00426152"/>
    <w:rsid w:val="004261EC"/>
    <w:rsid w:val="00426882"/>
    <w:rsid w:val="004268FD"/>
    <w:rsid w:val="0042693A"/>
    <w:rsid w:val="00426991"/>
    <w:rsid w:val="00426BF2"/>
    <w:rsid w:val="00426D97"/>
    <w:rsid w:val="00426DAF"/>
    <w:rsid w:val="00426EF9"/>
    <w:rsid w:val="00427280"/>
    <w:rsid w:val="0042744E"/>
    <w:rsid w:val="00427859"/>
    <w:rsid w:val="004279F0"/>
    <w:rsid w:val="00427C27"/>
    <w:rsid w:val="0043016D"/>
    <w:rsid w:val="004301A7"/>
    <w:rsid w:val="00430374"/>
    <w:rsid w:val="004303F1"/>
    <w:rsid w:val="004304C5"/>
    <w:rsid w:val="004304DF"/>
    <w:rsid w:val="0043066B"/>
    <w:rsid w:val="0043086A"/>
    <w:rsid w:val="004308F7"/>
    <w:rsid w:val="0043091E"/>
    <w:rsid w:val="0043095A"/>
    <w:rsid w:val="004309BF"/>
    <w:rsid w:val="00430F0F"/>
    <w:rsid w:val="00431000"/>
    <w:rsid w:val="0043144E"/>
    <w:rsid w:val="00431483"/>
    <w:rsid w:val="00431488"/>
    <w:rsid w:val="00431490"/>
    <w:rsid w:val="004314BC"/>
    <w:rsid w:val="00431725"/>
    <w:rsid w:val="004319DB"/>
    <w:rsid w:val="00431A79"/>
    <w:rsid w:val="00431E11"/>
    <w:rsid w:val="00432B27"/>
    <w:rsid w:val="00432EBD"/>
    <w:rsid w:val="00432F69"/>
    <w:rsid w:val="00433303"/>
    <w:rsid w:val="00433406"/>
    <w:rsid w:val="004339C7"/>
    <w:rsid w:val="004339D4"/>
    <w:rsid w:val="00433A9B"/>
    <w:rsid w:val="00433E39"/>
    <w:rsid w:val="0043454C"/>
    <w:rsid w:val="00434574"/>
    <w:rsid w:val="00434578"/>
    <w:rsid w:val="0043457F"/>
    <w:rsid w:val="0043483F"/>
    <w:rsid w:val="004348E6"/>
    <w:rsid w:val="00434A55"/>
    <w:rsid w:val="00434A85"/>
    <w:rsid w:val="00434C83"/>
    <w:rsid w:val="00434E28"/>
    <w:rsid w:val="00435098"/>
    <w:rsid w:val="004350A8"/>
    <w:rsid w:val="0043512E"/>
    <w:rsid w:val="004354E8"/>
    <w:rsid w:val="004354F7"/>
    <w:rsid w:val="00435531"/>
    <w:rsid w:val="00435618"/>
    <w:rsid w:val="00435865"/>
    <w:rsid w:val="00435CD6"/>
    <w:rsid w:val="00435CFC"/>
    <w:rsid w:val="00435EA1"/>
    <w:rsid w:val="0043603D"/>
    <w:rsid w:val="00436683"/>
    <w:rsid w:val="00436724"/>
    <w:rsid w:val="004369BF"/>
    <w:rsid w:val="00436B2A"/>
    <w:rsid w:val="00436C07"/>
    <w:rsid w:val="004372EC"/>
    <w:rsid w:val="00437BE5"/>
    <w:rsid w:val="00437C05"/>
    <w:rsid w:val="004402CC"/>
    <w:rsid w:val="004408A3"/>
    <w:rsid w:val="00440903"/>
    <w:rsid w:val="00440C1D"/>
    <w:rsid w:val="00440CEC"/>
    <w:rsid w:val="00440DA4"/>
    <w:rsid w:val="004412A5"/>
    <w:rsid w:val="00441585"/>
    <w:rsid w:val="00441626"/>
    <w:rsid w:val="00441885"/>
    <w:rsid w:val="004419EC"/>
    <w:rsid w:val="00441E57"/>
    <w:rsid w:val="00442017"/>
    <w:rsid w:val="004422DF"/>
    <w:rsid w:val="004423B0"/>
    <w:rsid w:val="00442658"/>
    <w:rsid w:val="00442994"/>
    <w:rsid w:val="004429DF"/>
    <w:rsid w:val="00442EBE"/>
    <w:rsid w:val="00442F6A"/>
    <w:rsid w:val="0044328B"/>
    <w:rsid w:val="00443322"/>
    <w:rsid w:val="00443717"/>
    <w:rsid w:val="004438E3"/>
    <w:rsid w:val="00443946"/>
    <w:rsid w:val="0044394E"/>
    <w:rsid w:val="00443B29"/>
    <w:rsid w:val="00443D03"/>
    <w:rsid w:val="00443E64"/>
    <w:rsid w:val="00443F6A"/>
    <w:rsid w:val="00443FEE"/>
    <w:rsid w:val="00443FF7"/>
    <w:rsid w:val="0044401B"/>
    <w:rsid w:val="004445C9"/>
    <w:rsid w:val="004445CF"/>
    <w:rsid w:val="00444604"/>
    <w:rsid w:val="004446BC"/>
    <w:rsid w:val="004449E2"/>
    <w:rsid w:val="00444DEF"/>
    <w:rsid w:val="0044510D"/>
    <w:rsid w:val="004451A3"/>
    <w:rsid w:val="0044531A"/>
    <w:rsid w:val="00445524"/>
    <w:rsid w:val="004456C7"/>
    <w:rsid w:val="00445A4E"/>
    <w:rsid w:val="00445DBA"/>
    <w:rsid w:val="00445FE7"/>
    <w:rsid w:val="004460C5"/>
    <w:rsid w:val="00446188"/>
    <w:rsid w:val="0044633B"/>
    <w:rsid w:val="004464BB"/>
    <w:rsid w:val="00446868"/>
    <w:rsid w:val="00446989"/>
    <w:rsid w:val="00446CDA"/>
    <w:rsid w:val="00446DD5"/>
    <w:rsid w:val="00447119"/>
    <w:rsid w:val="00447233"/>
    <w:rsid w:val="004473CB"/>
    <w:rsid w:val="00447423"/>
    <w:rsid w:val="0044752B"/>
    <w:rsid w:val="004475B5"/>
    <w:rsid w:val="00447604"/>
    <w:rsid w:val="00447646"/>
    <w:rsid w:val="004477B7"/>
    <w:rsid w:val="004477E2"/>
    <w:rsid w:val="004479CE"/>
    <w:rsid w:val="00447A6C"/>
    <w:rsid w:val="00450156"/>
    <w:rsid w:val="00450577"/>
    <w:rsid w:val="004506A6"/>
    <w:rsid w:val="00450731"/>
    <w:rsid w:val="00450B35"/>
    <w:rsid w:val="00450B87"/>
    <w:rsid w:val="00450CBE"/>
    <w:rsid w:val="00450E26"/>
    <w:rsid w:val="00451064"/>
    <w:rsid w:val="004510FA"/>
    <w:rsid w:val="004514A6"/>
    <w:rsid w:val="004514FE"/>
    <w:rsid w:val="00451767"/>
    <w:rsid w:val="00451AEE"/>
    <w:rsid w:val="00451BAC"/>
    <w:rsid w:val="00451C8B"/>
    <w:rsid w:val="00451CA0"/>
    <w:rsid w:val="00451DA0"/>
    <w:rsid w:val="00451F9B"/>
    <w:rsid w:val="004520DC"/>
    <w:rsid w:val="00452355"/>
    <w:rsid w:val="004523CD"/>
    <w:rsid w:val="00452441"/>
    <w:rsid w:val="00452990"/>
    <w:rsid w:val="00452AB6"/>
    <w:rsid w:val="00452DCF"/>
    <w:rsid w:val="00452E37"/>
    <w:rsid w:val="00452E42"/>
    <w:rsid w:val="00452ED1"/>
    <w:rsid w:val="004531D2"/>
    <w:rsid w:val="0045373B"/>
    <w:rsid w:val="00453C8D"/>
    <w:rsid w:val="00453C9B"/>
    <w:rsid w:val="00453D46"/>
    <w:rsid w:val="00453DB8"/>
    <w:rsid w:val="00453EB7"/>
    <w:rsid w:val="004540C9"/>
    <w:rsid w:val="004542FD"/>
    <w:rsid w:val="0045463D"/>
    <w:rsid w:val="004547B1"/>
    <w:rsid w:val="0045499F"/>
    <w:rsid w:val="00454BE8"/>
    <w:rsid w:val="00454D4B"/>
    <w:rsid w:val="00454E23"/>
    <w:rsid w:val="0045514E"/>
    <w:rsid w:val="004552F7"/>
    <w:rsid w:val="004554A7"/>
    <w:rsid w:val="004554CA"/>
    <w:rsid w:val="004555A8"/>
    <w:rsid w:val="00455607"/>
    <w:rsid w:val="00455618"/>
    <w:rsid w:val="00455673"/>
    <w:rsid w:val="004558CC"/>
    <w:rsid w:val="00455909"/>
    <w:rsid w:val="00455A55"/>
    <w:rsid w:val="00455C4D"/>
    <w:rsid w:val="00455EB2"/>
    <w:rsid w:val="00455F67"/>
    <w:rsid w:val="00455FDF"/>
    <w:rsid w:val="00456204"/>
    <w:rsid w:val="004562A1"/>
    <w:rsid w:val="004563FE"/>
    <w:rsid w:val="0045653A"/>
    <w:rsid w:val="00456566"/>
    <w:rsid w:val="0045673D"/>
    <w:rsid w:val="004568FD"/>
    <w:rsid w:val="00456A8A"/>
    <w:rsid w:val="00456CA4"/>
    <w:rsid w:val="00456D54"/>
    <w:rsid w:val="00456E9C"/>
    <w:rsid w:val="00456F3C"/>
    <w:rsid w:val="0045712C"/>
    <w:rsid w:val="004571B6"/>
    <w:rsid w:val="004571F0"/>
    <w:rsid w:val="0045748F"/>
    <w:rsid w:val="0045751A"/>
    <w:rsid w:val="00457765"/>
    <w:rsid w:val="00457897"/>
    <w:rsid w:val="00457914"/>
    <w:rsid w:val="00457E91"/>
    <w:rsid w:val="0046059D"/>
    <w:rsid w:val="0046089A"/>
    <w:rsid w:val="00460FD9"/>
    <w:rsid w:val="00460FDD"/>
    <w:rsid w:val="00461267"/>
    <w:rsid w:val="00461635"/>
    <w:rsid w:val="00461870"/>
    <w:rsid w:val="004618ED"/>
    <w:rsid w:val="00461D0C"/>
    <w:rsid w:val="00461DDE"/>
    <w:rsid w:val="0046228A"/>
    <w:rsid w:val="004622BE"/>
    <w:rsid w:val="00462449"/>
    <w:rsid w:val="0046255F"/>
    <w:rsid w:val="00462632"/>
    <w:rsid w:val="00462DF4"/>
    <w:rsid w:val="00462EB5"/>
    <w:rsid w:val="0046312A"/>
    <w:rsid w:val="004632D0"/>
    <w:rsid w:val="004634BD"/>
    <w:rsid w:val="0046365D"/>
    <w:rsid w:val="00463A1F"/>
    <w:rsid w:val="00463A77"/>
    <w:rsid w:val="00463BEE"/>
    <w:rsid w:val="00463E30"/>
    <w:rsid w:val="00464304"/>
    <w:rsid w:val="004643E0"/>
    <w:rsid w:val="0046444A"/>
    <w:rsid w:val="004644B5"/>
    <w:rsid w:val="0046470D"/>
    <w:rsid w:val="00464722"/>
    <w:rsid w:val="00464C22"/>
    <w:rsid w:val="00464C7E"/>
    <w:rsid w:val="00464DF5"/>
    <w:rsid w:val="00464F20"/>
    <w:rsid w:val="00465406"/>
    <w:rsid w:val="004654F3"/>
    <w:rsid w:val="00465580"/>
    <w:rsid w:val="00465742"/>
    <w:rsid w:val="0046590B"/>
    <w:rsid w:val="00465C1F"/>
    <w:rsid w:val="00465D55"/>
    <w:rsid w:val="00465FA8"/>
    <w:rsid w:val="0046606C"/>
    <w:rsid w:val="004660B2"/>
    <w:rsid w:val="004661BD"/>
    <w:rsid w:val="004663A3"/>
    <w:rsid w:val="004663EC"/>
    <w:rsid w:val="004667B1"/>
    <w:rsid w:val="004668C0"/>
    <w:rsid w:val="00466BA2"/>
    <w:rsid w:val="0046714B"/>
    <w:rsid w:val="004677D7"/>
    <w:rsid w:val="004678A5"/>
    <w:rsid w:val="0046BE9F"/>
    <w:rsid w:val="004701EA"/>
    <w:rsid w:val="004702BA"/>
    <w:rsid w:val="0047030D"/>
    <w:rsid w:val="004703C3"/>
    <w:rsid w:val="004703F6"/>
    <w:rsid w:val="0047077F"/>
    <w:rsid w:val="004707A1"/>
    <w:rsid w:val="00470830"/>
    <w:rsid w:val="00470B26"/>
    <w:rsid w:val="00470B6D"/>
    <w:rsid w:val="00470D10"/>
    <w:rsid w:val="00470F8D"/>
    <w:rsid w:val="00471230"/>
    <w:rsid w:val="004713A6"/>
    <w:rsid w:val="004714E6"/>
    <w:rsid w:val="004715A9"/>
    <w:rsid w:val="0047179F"/>
    <w:rsid w:val="00471923"/>
    <w:rsid w:val="0047198E"/>
    <w:rsid w:val="00471DD8"/>
    <w:rsid w:val="00471EBB"/>
    <w:rsid w:val="0047234D"/>
    <w:rsid w:val="00472568"/>
    <w:rsid w:val="0047269F"/>
    <w:rsid w:val="004726CE"/>
    <w:rsid w:val="0047285E"/>
    <w:rsid w:val="004728C9"/>
    <w:rsid w:val="004728ED"/>
    <w:rsid w:val="004729CC"/>
    <w:rsid w:val="00472BAD"/>
    <w:rsid w:val="00473264"/>
    <w:rsid w:val="00473295"/>
    <w:rsid w:val="0047345F"/>
    <w:rsid w:val="0047362A"/>
    <w:rsid w:val="004737D5"/>
    <w:rsid w:val="00473885"/>
    <w:rsid w:val="004739B2"/>
    <w:rsid w:val="00473E3F"/>
    <w:rsid w:val="00474213"/>
    <w:rsid w:val="0047422C"/>
    <w:rsid w:val="004744BF"/>
    <w:rsid w:val="00474598"/>
    <w:rsid w:val="00474670"/>
    <w:rsid w:val="00474735"/>
    <w:rsid w:val="00474D54"/>
    <w:rsid w:val="00474D80"/>
    <w:rsid w:val="00474E9E"/>
    <w:rsid w:val="00474F50"/>
    <w:rsid w:val="00475504"/>
    <w:rsid w:val="004756F9"/>
    <w:rsid w:val="00475700"/>
    <w:rsid w:val="0047583F"/>
    <w:rsid w:val="0047593E"/>
    <w:rsid w:val="00475C59"/>
    <w:rsid w:val="004762FF"/>
    <w:rsid w:val="004766BF"/>
    <w:rsid w:val="004767CD"/>
    <w:rsid w:val="004767F2"/>
    <w:rsid w:val="004769AC"/>
    <w:rsid w:val="004769B8"/>
    <w:rsid w:val="00476C15"/>
    <w:rsid w:val="00476E36"/>
    <w:rsid w:val="00476EC5"/>
    <w:rsid w:val="00476FF4"/>
    <w:rsid w:val="0047704F"/>
    <w:rsid w:val="004770C7"/>
    <w:rsid w:val="00477276"/>
    <w:rsid w:val="004773BA"/>
    <w:rsid w:val="00477695"/>
    <w:rsid w:val="004777F5"/>
    <w:rsid w:val="0047799E"/>
    <w:rsid w:val="00477B2B"/>
    <w:rsid w:val="00477EDB"/>
    <w:rsid w:val="0048006E"/>
    <w:rsid w:val="0048013E"/>
    <w:rsid w:val="00480709"/>
    <w:rsid w:val="00480773"/>
    <w:rsid w:val="0048097C"/>
    <w:rsid w:val="00480BA7"/>
    <w:rsid w:val="00480C5E"/>
    <w:rsid w:val="00480C75"/>
    <w:rsid w:val="00480CF9"/>
    <w:rsid w:val="00480D34"/>
    <w:rsid w:val="00480DF7"/>
    <w:rsid w:val="00481022"/>
    <w:rsid w:val="004810CC"/>
    <w:rsid w:val="00481216"/>
    <w:rsid w:val="00481596"/>
    <w:rsid w:val="00481696"/>
    <w:rsid w:val="004816BF"/>
    <w:rsid w:val="00481946"/>
    <w:rsid w:val="00481A00"/>
    <w:rsid w:val="0048219C"/>
    <w:rsid w:val="0048222B"/>
    <w:rsid w:val="0048258C"/>
    <w:rsid w:val="00482ADE"/>
    <w:rsid w:val="00482C13"/>
    <w:rsid w:val="00482E7C"/>
    <w:rsid w:val="00482F6F"/>
    <w:rsid w:val="00482FF1"/>
    <w:rsid w:val="0048305C"/>
    <w:rsid w:val="004834ED"/>
    <w:rsid w:val="00483749"/>
    <w:rsid w:val="00483796"/>
    <w:rsid w:val="00483801"/>
    <w:rsid w:val="004838DF"/>
    <w:rsid w:val="00483EEA"/>
    <w:rsid w:val="004841F1"/>
    <w:rsid w:val="0048467A"/>
    <w:rsid w:val="004847BD"/>
    <w:rsid w:val="004847C9"/>
    <w:rsid w:val="004848BF"/>
    <w:rsid w:val="00484AC1"/>
    <w:rsid w:val="00484E5C"/>
    <w:rsid w:val="00484F2D"/>
    <w:rsid w:val="0048506C"/>
    <w:rsid w:val="00485261"/>
    <w:rsid w:val="00485466"/>
    <w:rsid w:val="00485529"/>
    <w:rsid w:val="004855CE"/>
    <w:rsid w:val="00485D6D"/>
    <w:rsid w:val="00485E35"/>
    <w:rsid w:val="00485E45"/>
    <w:rsid w:val="00485EC9"/>
    <w:rsid w:val="004860B3"/>
    <w:rsid w:val="0048632C"/>
    <w:rsid w:val="004866DC"/>
    <w:rsid w:val="00486713"/>
    <w:rsid w:val="004867A7"/>
    <w:rsid w:val="004867D5"/>
    <w:rsid w:val="0048695B"/>
    <w:rsid w:val="00486ACC"/>
    <w:rsid w:val="00486C0D"/>
    <w:rsid w:val="00486F62"/>
    <w:rsid w:val="004875FE"/>
    <w:rsid w:val="00487612"/>
    <w:rsid w:val="00487B2A"/>
    <w:rsid w:val="004900D7"/>
    <w:rsid w:val="00490251"/>
    <w:rsid w:val="004905D1"/>
    <w:rsid w:val="00490686"/>
    <w:rsid w:val="004906E5"/>
    <w:rsid w:val="00490854"/>
    <w:rsid w:val="00490956"/>
    <w:rsid w:val="00490C0F"/>
    <w:rsid w:val="0049108B"/>
    <w:rsid w:val="004912B6"/>
    <w:rsid w:val="004913F4"/>
    <w:rsid w:val="0049192E"/>
    <w:rsid w:val="00491BEC"/>
    <w:rsid w:val="00491BFE"/>
    <w:rsid w:val="004920E4"/>
    <w:rsid w:val="004925D0"/>
    <w:rsid w:val="004928F3"/>
    <w:rsid w:val="004928FA"/>
    <w:rsid w:val="00492A8C"/>
    <w:rsid w:val="0049370B"/>
    <w:rsid w:val="00493A03"/>
    <w:rsid w:val="00493A75"/>
    <w:rsid w:val="00493AE2"/>
    <w:rsid w:val="00493B0D"/>
    <w:rsid w:val="00493EC1"/>
    <w:rsid w:val="0049401A"/>
    <w:rsid w:val="00494036"/>
    <w:rsid w:val="004942B7"/>
    <w:rsid w:val="0049430B"/>
    <w:rsid w:val="00494440"/>
    <w:rsid w:val="00494808"/>
    <w:rsid w:val="0049482B"/>
    <w:rsid w:val="004951EA"/>
    <w:rsid w:val="0049545F"/>
    <w:rsid w:val="00495BB3"/>
    <w:rsid w:val="00495BD8"/>
    <w:rsid w:val="00495E2E"/>
    <w:rsid w:val="00496102"/>
    <w:rsid w:val="004962B0"/>
    <w:rsid w:val="0049649B"/>
    <w:rsid w:val="00496557"/>
    <w:rsid w:val="00496B71"/>
    <w:rsid w:val="00496CF9"/>
    <w:rsid w:val="00497328"/>
    <w:rsid w:val="00497466"/>
    <w:rsid w:val="00497C5C"/>
    <w:rsid w:val="00497E44"/>
    <w:rsid w:val="004A0042"/>
    <w:rsid w:val="004A02CC"/>
    <w:rsid w:val="004A0779"/>
    <w:rsid w:val="004A0B95"/>
    <w:rsid w:val="004A0E47"/>
    <w:rsid w:val="004A0FFA"/>
    <w:rsid w:val="004A101D"/>
    <w:rsid w:val="004A1058"/>
    <w:rsid w:val="004A10ED"/>
    <w:rsid w:val="004A1533"/>
    <w:rsid w:val="004A159D"/>
    <w:rsid w:val="004A1A0F"/>
    <w:rsid w:val="004A1B3C"/>
    <w:rsid w:val="004A1CC8"/>
    <w:rsid w:val="004A1F08"/>
    <w:rsid w:val="004A1FFC"/>
    <w:rsid w:val="004A27FE"/>
    <w:rsid w:val="004A2803"/>
    <w:rsid w:val="004A298F"/>
    <w:rsid w:val="004A29F4"/>
    <w:rsid w:val="004A2C3E"/>
    <w:rsid w:val="004A3112"/>
    <w:rsid w:val="004A319A"/>
    <w:rsid w:val="004A33AA"/>
    <w:rsid w:val="004A344A"/>
    <w:rsid w:val="004A36C9"/>
    <w:rsid w:val="004A39C3"/>
    <w:rsid w:val="004A3B01"/>
    <w:rsid w:val="004A3BC8"/>
    <w:rsid w:val="004A4191"/>
    <w:rsid w:val="004A46DD"/>
    <w:rsid w:val="004A4864"/>
    <w:rsid w:val="004A4B45"/>
    <w:rsid w:val="004A4C37"/>
    <w:rsid w:val="004A4C4E"/>
    <w:rsid w:val="004A4CFE"/>
    <w:rsid w:val="004A4F0D"/>
    <w:rsid w:val="004A5005"/>
    <w:rsid w:val="004A50FD"/>
    <w:rsid w:val="004A530E"/>
    <w:rsid w:val="004A53DA"/>
    <w:rsid w:val="004A5440"/>
    <w:rsid w:val="004A544C"/>
    <w:rsid w:val="004A56DC"/>
    <w:rsid w:val="004A622E"/>
    <w:rsid w:val="004A6500"/>
    <w:rsid w:val="004A66A8"/>
    <w:rsid w:val="004A67E9"/>
    <w:rsid w:val="004A6B2F"/>
    <w:rsid w:val="004A6BF3"/>
    <w:rsid w:val="004A6C53"/>
    <w:rsid w:val="004A6E6C"/>
    <w:rsid w:val="004A71F6"/>
    <w:rsid w:val="004A76F1"/>
    <w:rsid w:val="004A7970"/>
    <w:rsid w:val="004A7A8A"/>
    <w:rsid w:val="004A7F13"/>
    <w:rsid w:val="004B005E"/>
    <w:rsid w:val="004B0418"/>
    <w:rsid w:val="004B05C9"/>
    <w:rsid w:val="004B0641"/>
    <w:rsid w:val="004B0797"/>
    <w:rsid w:val="004B0AEF"/>
    <w:rsid w:val="004B0DBE"/>
    <w:rsid w:val="004B1061"/>
    <w:rsid w:val="004B1244"/>
    <w:rsid w:val="004B1449"/>
    <w:rsid w:val="004B1481"/>
    <w:rsid w:val="004B1794"/>
    <w:rsid w:val="004B23D8"/>
    <w:rsid w:val="004B2681"/>
    <w:rsid w:val="004B2878"/>
    <w:rsid w:val="004B2A45"/>
    <w:rsid w:val="004B2B15"/>
    <w:rsid w:val="004B2B2A"/>
    <w:rsid w:val="004B2B7B"/>
    <w:rsid w:val="004B2D85"/>
    <w:rsid w:val="004B31F9"/>
    <w:rsid w:val="004B3624"/>
    <w:rsid w:val="004B381C"/>
    <w:rsid w:val="004B385B"/>
    <w:rsid w:val="004B38F4"/>
    <w:rsid w:val="004B3B14"/>
    <w:rsid w:val="004B3B80"/>
    <w:rsid w:val="004B3D08"/>
    <w:rsid w:val="004B3E54"/>
    <w:rsid w:val="004B4050"/>
    <w:rsid w:val="004B4A0C"/>
    <w:rsid w:val="004B4A58"/>
    <w:rsid w:val="004B4C2C"/>
    <w:rsid w:val="004B4D17"/>
    <w:rsid w:val="004B4F51"/>
    <w:rsid w:val="004B51CC"/>
    <w:rsid w:val="004B544F"/>
    <w:rsid w:val="004B5800"/>
    <w:rsid w:val="004B584B"/>
    <w:rsid w:val="004B5F31"/>
    <w:rsid w:val="004B62E3"/>
    <w:rsid w:val="004B6367"/>
    <w:rsid w:val="004B6716"/>
    <w:rsid w:val="004B67F4"/>
    <w:rsid w:val="004B6804"/>
    <w:rsid w:val="004B6849"/>
    <w:rsid w:val="004B6D27"/>
    <w:rsid w:val="004B712B"/>
    <w:rsid w:val="004B7140"/>
    <w:rsid w:val="004B7449"/>
    <w:rsid w:val="004B7580"/>
    <w:rsid w:val="004B7601"/>
    <w:rsid w:val="004B7641"/>
    <w:rsid w:val="004B7834"/>
    <w:rsid w:val="004B7ACB"/>
    <w:rsid w:val="004C010D"/>
    <w:rsid w:val="004C011B"/>
    <w:rsid w:val="004C0273"/>
    <w:rsid w:val="004C04CA"/>
    <w:rsid w:val="004C067C"/>
    <w:rsid w:val="004C0CDF"/>
    <w:rsid w:val="004C0D9A"/>
    <w:rsid w:val="004C17E1"/>
    <w:rsid w:val="004C18A2"/>
    <w:rsid w:val="004C19E9"/>
    <w:rsid w:val="004C1AFF"/>
    <w:rsid w:val="004C1F46"/>
    <w:rsid w:val="004C2074"/>
    <w:rsid w:val="004C20C1"/>
    <w:rsid w:val="004C217E"/>
    <w:rsid w:val="004C25F0"/>
    <w:rsid w:val="004C2611"/>
    <w:rsid w:val="004C2781"/>
    <w:rsid w:val="004C2F2F"/>
    <w:rsid w:val="004C2F56"/>
    <w:rsid w:val="004C31F5"/>
    <w:rsid w:val="004C3207"/>
    <w:rsid w:val="004C3945"/>
    <w:rsid w:val="004C3A4D"/>
    <w:rsid w:val="004C3B33"/>
    <w:rsid w:val="004C3D44"/>
    <w:rsid w:val="004C4071"/>
    <w:rsid w:val="004C40DE"/>
    <w:rsid w:val="004C41A0"/>
    <w:rsid w:val="004C43EC"/>
    <w:rsid w:val="004C43FC"/>
    <w:rsid w:val="004C4586"/>
    <w:rsid w:val="004C47F9"/>
    <w:rsid w:val="004C4A65"/>
    <w:rsid w:val="004C4B2E"/>
    <w:rsid w:val="004C4C38"/>
    <w:rsid w:val="004C4EC7"/>
    <w:rsid w:val="004C4EFE"/>
    <w:rsid w:val="004C5269"/>
    <w:rsid w:val="004C538E"/>
    <w:rsid w:val="004C5394"/>
    <w:rsid w:val="004C557F"/>
    <w:rsid w:val="004C55EB"/>
    <w:rsid w:val="004C588F"/>
    <w:rsid w:val="004C5A1E"/>
    <w:rsid w:val="004C5AB7"/>
    <w:rsid w:val="004C5C5B"/>
    <w:rsid w:val="004C5E05"/>
    <w:rsid w:val="004C5FBA"/>
    <w:rsid w:val="004C61D2"/>
    <w:rsid w:val="004C631C"/>
    <w:rsid w:val="004C64A5"/>
    <w:rsid w:val="004C68FB"/>
    <w:rsid w:val="004C6975"/>
    <w:rsid w:val="004C69EE"/>
    <w:rsid w:val="004C6C72"/>
    <w:rsid w:val="004C73C5"/>
    <w:rsid w:val="004C7445"/>
    <w:rsid w:val="004C7456"/>
    <w:rsid w:val="004C7B33"/>
    <w:rsid w:val="004C7CF1"/>
    <w:rsid w:val="004D012C"/>
    <w:rsid w:val="004D0153"/>
    <w:rsid w:val="004D03CA"/>
    <w:rsid w:val="004D04F6"/>
    <w:rsid w:val="004D06E2"/>
    <w:rsid w:val="004D07E9"/>
    <w:rsid w:val="004D09D4"/>
    <w:rsid w:val="004D09F8"/>
    <w:rsid w:val="004D0C2B"/>
    <w:rsid w:val="004D0D78"/>
    <w:rsid w:val="004D0FDD"/>
    <w:rsid w:val="004D122F"/>
    <w:rsid w:val="004D135D"/>
    <w:rsid w:val="004D1552"/>
    <w:rsid w:val="004D1A3E"/>
    <w:rsid w:val="004D1C13"/>
    <w:rsid w:val="004D1C9A"/>
    <w:rsid w:val="004D1EF9"/>
    <w:rsid w:val="004D2147"/>
    <w:rsid w:val="004D2937"/>
    <w:rsid w:val="004D2A28"/>
    <w:rsid w:val="004D2C55"/>
    <w:rsid w:val="004D2F85"/>
    <w:rsid w:val="004D302C"/>
    <w:rsid w:val="004D37FA"/>
    <w:rsid w:val="004D3A81"/>
    <w:rsid w:val="004D3D1D"/>
    <w:rsid w:val="004D3F86"/>
    <w:rsid w:val="004D4072"/>
    <w:rsid w:val="004D4439"/>
    <w:rsid w:val="004D4441"/>
    <w:rsid w:val="004D4446"/>
    <w:rsid w:val="004D4750"/>
    <w:rsid w:val="004D48E0"/>
    <w:rsid w:val="004D4D24"/>
    <w:rsid w:val="004D501D"/>
    <w:rsid w:val="004D51BB"/>
    <w:rsid w:val="004D53F3"/>
    <w:rsid w:val="004D5760"/>
    <w:rsid w:val="004D5B9D"/>
    <w:rsid w:val="004D5D0C"/>
    <w:rsid w:val="004D64A8"/>
    <w:rsid w:val="004D694D"/>
    <w:rsid w:val="004D6B6C"/>
    <w:rsid w:val="004D6CF2"/>
    <w:rsid w:val="004D6DAF"/>
    <w:rsid w:val="004D77DF"/>
    <w:rsid w:val="004D7C53"/>
    <w:rsid w:val="004D7D5B"/>
    <w:rsid w:val="004D7E53"/>
    <w:rsid w:val="004D7F59"/>
    <w:rsid w:val="004D7FED"/>
    <w:rsid w:val="004E0279"/>
    <w:rsid w:val="004E0715"/>
    <w:rsid w:val="004E084E"/>
    <w:rsid w:val="004E0D9C"/>
    <w:rsid w:val="004E0E7D"/>
    <w:rsid w:val="004E0F9B"/>
    <w:rsid w:val="004E0FF2"/>
    <w:rsid w:val="004E10C1"/>
    <w:rsid w:val="004E10C6"/>
    <w:rsid w:val="004E1226"/>
    <w:rsid w:val="004E1457"/>
    <w:rsid w:val="004E1493"/>
    <w:rsid w:val="004E15BE"/>
    <w:rsid w:val="004E1654"/>
    <w:rsid w:val="004E1802"/>
    <w:rsid w:val="004E1810"/>
    <w:rsid w:val="004E186D"/>
    <w:rsid w:val="004E1A92"/>
    <w:rsid w:val="004E1B77"/>
    <w:rsid w:val="004E1C15"/>
    <w:rsid w:val="004E1D2F"/>
    <w:rsid w:val="004E1DC7"/>
    <w:rsid w:val="004E1EAC"/>
    <w:rsid w:val="004E1F3D"/>
    <w:rsid w:val="004E2008"/>
    <w:rsid w:val="004E23E7"/>
    <w:rsid w:val="004E2949"/>
    <w:rsid w:val="004E2ADD"/>
    <w:rsid w:val="004E2AE6"/>
    <w:rsid w:val="004E2CB6"/>
    <w:rsid w:val="004E2CE7"/>
    <w:rsid w:val="004E2D27"/>
    <w:rsid w:val="004E2D3D"/>
    <w:rsid w:val="004E30F5"/>
    <w:rsid w:val="004E3100"/>
    <w:rsid w:val="004E35CD"/>
    <w:rsid w:val="004E36F2"/>
    <w:rsid w:val="004E38CD"/>
    <w:rsid w:val="004E4D53"/>
    <w:rsid w:val="004E5451"/>
    <w:rsid w:val="004E55D2"/>
    <w:rsid w:val="004E55E2"/>
    <w:rsid w:val="004E58AA"/>
    <w:rsid w:val="004E6262"/>
    <w:rsid w:val="004E62F6"/>
    <w:rsid w:val="004E635A"/>
    <w:rsid w:val="004E6446"/>
    <w:rsid w:val="004E65D1"/>
    <w:rsid w:val="004E66BE"/>
    <w:rsid w:val="004E6795"/>
    <w:rsid w:val="004E687A"/>
    <w:rsid w:val="004E69E7"/>
    <w:rsid w:val="004E70C6"/>
    <w:rsid w:val="004E739B"/>
    <w:rsid w:val="004E76F6"/>
    <w:rsid w:val="004F0098"/>
    <w:rsid w:val="004F0258"/>
    <w:rsid w:val="004F03C1"/>
    <w:rsid w:val="004F0471"/>
    <w:rsid w:val="004F0862"/>
    <w:rsid w:val="004F0874"/>
    <w:rsid w:val="004F090D"/>
    <w:rsid w:val="004F09E4"/>
    <w:rsid w:val="004F0A27"/>
    <w:rsid w:val="004F0FEA"/>
    <w:rsid w:val="004F1190"/>
    <w:rsid w:val="004F1240"/>
    <w:rsid w:val="004F125E"/>
    <w:rsid w:val="004F1613"/>
    <w:rsid w:val="004F183F"/>
    <w:rsid w:val="004F18CE"/>
    <w:rsid w:val="004F1CAB"/>
    <w:rsid w:val="004F1F02"/>
    <w:rsid w:val="004F22F6"/>
    <w:rsid w:val="004F2313"/>
    <w:rsid w:val="004F238F"/>
    <w:rsid w:val="004F23D8"/>
    <w:rsid w:val="004F2496"/>
    <w:rsid w:val="004F2497"/>
    <w:rsid w:val="004F2790"/>
    <w:rsid w:val="004F2800"/>
    <w:rsid w:val="004F2C49"/>
    <w:rsid w:val="004F2C4B"/>
    <w:rsid w:val="004F2C53"/>
    <w:rsid w:val="004F2C5D"/>
    <w:rsid w:val="004F2E0E"/>
    <w:rsid w:val="004F2EA6"/>
    <w:rsid w:val="004F31F6"/>
    <w:rsid w:val="004F3300"/>
    <w:rsid w:val="004F381C"/>
    <w:rsid w:val="004F3858"/>
    <w:rsid w:val="004F3960"/>
    <w:rsid w:val="004F398E"/>
    <w:rsid w:val="004F39F7"/>
    <w:rsid w:val="004F3E6C"/>
    <w:rsid w:val="004F3E9F"/>
    <w:rsid w:val="004F45F0"/>
    <w:rsid w:val="004F4D3B"/>
    <w:rsid w:val="004F50DB"/>
    <w:rsid w:val="004F50DC"/>
    <w:rsid w:val="004F50E3"/>
    <w:rsid w:val="004F51A1"/>
    <w:rsid w:val="004F51E8"/>
    <w:rsid w:val="004F5265"/>
    <w:rsid w:val="004F540B"/>
    <w:rsid w:val="004F568B"/>
    <w:rsid w:val="004F5869"/>
    <w:rsid w:val="004F5959"/>
    <w:rsid w:val="004F5990"/>
    <w:rsid w:val="004F5C74"/>
    <w:rsid w:val="004F634D"/>
    <w:rsid w:val="004F6839"/>
    <w:rsid w:val="004F6932"/>
    <w:rsid w:val="004F69E2"/>
    <w:rsid w:val="004F6A02"/>
    <w:rsid w:val="004F6A45"/>
    <w:rsid w:val="004F70EF"/>
    <w:rsid w:val="004F72D7"/>
    <w:rsid w:val="004F737C"/>
    <w:rsid w:val="004F741D"/>
    <w:rsid w:val="004F76DB"/>
    <w:rsid w:val="004F7785"/>
    <w:rsid w:val="004F789C"/>
    <w:rsid w:val="004F7AAC"/>
    <w:rsid w:val="004F7C30"/>
    <w:rsid w:val="004F7D8F"/>
    <w:rsid w:val="004F7E3B"/>
    <w:rsid w:val="004F7EF3"/>
    <w:rsid w:val="0050018A"/>
    <w:rsid w:val="0050022D"/>
    <w:rsid w:val="0050038A"/>
    <w:rsid w:val="00500565"/>
    <w:rsid w:val="00500624"/>
    <w:rsid w:val="0050064B"/>
    <w:rsid w:val="00500927"/>
    <w:rsid w:val="005009DD"/>
    <w:rsid w:val="00500B5F"/>
    <w:rsid w:val="00500D49"/>
    <w:rsid w:val="00500DD9"/>
    <w:rsid w:val="00500DDE"/>
    <w:rsid w:val="00500E42"/>
    <w:rsid w:val="00501009"/>
    <w:rsid w:val="005011E7"/>
    <w:rsid w:val="00501293"/>
    <w:rsid w:val="005014C6"/>
    <w:rsid w:val="005017DF"/>
    <w:rsid w:val="00501859"/>
    <w:rsid w:val="00501B1B"/>
    <w:rsid w:val="00501E0B"/>
    <w:rsid w:val="00501F13"/>
    <w:rsid w:val="00501FBC"/>
    <w:rsid w:val="0050204F"/>
    <w:rsid w:val="00502086"/>
    <w:rsid w:val="005024E3"/>
    <w:rsid w:val="005028C1"/>
    <w:rsid w:val="005028C5"/>
    <w:rsid w:val="0050291E"/>
    <w:rsid w:val="00502B34"/>
    <w:rsid w:val="00502C0C"/>
    <w:rsid w:val="00502D8A"/>
    <w:rsid w:val="00502EFF"/>
    <w:rsid w:val="00503221"/>
    <w:rsid w:val="00503304"/>
    <w:rsid w:val="0050335B"/>
    <w:rsid w:val="0050340C"/>
    <w:rsid w:val="00503439"/>
    <w:rsid w:val="005036C2"/>
    <w:rsid w:val="005038BF"/>
    <w:rsid w:val="0050391C"/>
    <w:rsid w:val="00503A2F"/>
    <w:rsid w:val="00503AC0"/>
    <w:rsid w:val="00503AC4"/>
    <w:rsid w:val="00503D19"/>
    <w:rsid w:val="00503DCD"/>
    <w:rsid w:val="00503FDD"/>
    <w:rsid w:val="005045C4"/>
    <w:rsid w:val="00504A90"/>
    <w:rsid w:val="00504CEF"/>
    <w:rsid w:val="00504E9A"/>
    <w:rsid w:val="00504EE9"/>
    <w:rsid w:val="0050503A"/>
    <w:rsid w:val="0050511F"/>
    <w:rsid w:val="005056C0"/>
    <w:rsid w:val="0050588C"/>
    <w:rsid w:val="00505D76"/>
    <w:rsid w:val="00505E5E"/>
    <w:rsid w:val="00505F76"/>
    <w:rsid w:val="00506173"/>
    <w:rsid w:val="005063B8"/>
    <w:rsid w:val="005067D3"/>
    <w:rsid w:val="0050696A"/>
    <w:rsid w:val="00506AB9"/>
    <w:rsid w:val="00506AF0"/>
    <w:rsid w:val="00506C96"/>
    <w:rsid w:val="00506F6C"/>
    <w:rsid w:val="00506F91"/>
    <w:rsid w:val="00507269"/>
    <w:rsid w:val="0050764A"/>
    <w:rsid w:val="00507806"/>
    <w:rsid w:val="005078C9"/>
    <w:rsid w:val="00507AC1"/>
    <w:rsid w:val="00507CE5"/>
    <w:rsid w:val="00507F93"/>
    <w:rsid w:val="00510287"/>
    <w:rsid w:val="005102AE"/>
    <w:rsid w:val="00510385"/>
    <w:rsid w:val="005103B9"/>
    <w:rsid w:val="0051054F"/>
    <w:rsid w:val="005105A3"/>
    <w:rsid w:val="00510620"/>
    <w:rsid w:val="005107C5"/>
    <w:rsid w:val="00510A07"/>
    <w:rsid w:val="00510A67"/>
    <w:rsid w:val="00510E9E"/>
    <w:rsid w:val="005110BB"/>
    <w:rsid w:val="0051112C"/>
    <w:rsid w:val="005112AA"/>
    <w:rsid w:val="0051140E"/>
    <w:rsid w:val="00511774"/>
    <w:rsid w:val="005118EA"/>
    <w:rsid w:val="00511CB2"/>
    <w:rsid w:val="00511CBE"/>
    <w:rsid w:val="00511E0D"/>
    <w:rsid w:val="00511E72"/>
    <w:rsid w:val="00511F01"/>
    <w:rsid w:val="005121F9"/>
    <w:rsid w:val="005123CB"/>
    <w:rsid w:val="005126C6"/>
    <w:rsid w:val="005127E9"/>
    <w:rsid w:val="00512892"/>
    <w:rsid w:val="00512DD3"/>
    <w:rsid w:val="0051313F"/>
    <w:rsid w:val="0051325D"/>
    <w:rsid w:val="00513297"/>
    <w:rsid w:val="005134C9"/>
    <w:rsid w:val="005134D2"/>
    <w:rsid w:val="0051353C"/>
    <w:rsid w:val="00513621"/>
    <w:rsid w:val="00513680"/>
    <w:rsid w:val="00513930"/>
    <w:rsid w:val="00513C8D"/>
    <w:rsid w:val="00513CA8"/>
    <w:rsid w:val="00513EDA"/>
    <w:rsid w:val="00514434"/>
    <w:rsid w:val="00514888"/>
    <w:rsid w:val="00514A43"/>
    <w:rsid w:val="00514BA7"/>
    <w:rsid w:val="00514C48"/>
    <w:rsid w:val="00514CD3"/>
    <w:rsid w:val="00515236"/>
    <w:rsid w:val="00515253"/>
    <w:rsid w:val="005154C4"/>
    <w:rsid w:val="00515554"/>
    <w:rsid w:val="00515688"/>
    <w:rsid w:val="00515960"/>
    <w:rsid w:val="00515BF7"/>
    <w:rsid w:val="00515E20"/>
    <w:rsid w:val="00515FB9"/>
    <w:rsid w:val="00515FBA"/>
    <w:rsid w:val="00515FD1"/>
    <w:rsid w:val="005162F9"/>
    <w:rsid w:val="00516522"/>
    <w:rsid w:val="00516B66"/>
    <w:rsid w:val="00516BE6"/>
    <w:rsid w:val="00516CA9"/>
    <w:rsid w:val="0051719D"/>
    <w:rsid w:val="005175E9"/>
    <w:rsid w:val="005176C7"/>
    <w:rsid w:val="0051786D"/>
    <w:rsid w:val="00517924"/>
    <w:rsid w:val="00517AB2"/>
    <w:rsid w:val="00517C67"/>
    <w:rsid w:val="00517CE2"/>
    <w:rsid w:val="00517DB8"/>
    <w:rsid w:val="00517E89"/>
    <w:rsid w:val="00520333"/>
    <w:rsid w:val="00520361"/>
    <w:rsid w:val="00520616"/>
    <w:rsid w:val="00520A0E"/>
    <w:rsid w:val="00520EF4"/>
    <w:rsid w:val="005213C7"/>
    <w:rsid w:val="0052147D"/>
    <w:rsid w:val="00521744"/>
    <w:rsid w:val="00521992"/>
    <w:rsid w:val="00521C01"/>
    <w:rsid w:val="00521D15"/>
    <w:rsid w:val="00521D4B"/>
    <w:rsid w:val="00521E31"/>
    <w:rsid w:val="00521EC8"/>
    <w:rsid w:val="00521F9C"/>
    <w:rsid w:val="00522065"/>
    <w:rsid w:val="005226F4"/>
    <w:rsid w:val="00523002"/>
    <w:rsid w:val="005232D4"/>
    <w:rsid w:val="005234C5"/>
    <w:rsid w:val="00523574"/>
    <w:rsid w:val="00523788"/>
    <w:rsid w:val="00523930"/>
    <w:rsid w:val="00523D02"/>
    <w:rsid w:val="00523ECC"/>
    <w:rsid w:val="00523F8C"/>
    <w:rsid w:val="00524507"/>
    <w:rsid w:val="00524AFA"/>
    <w:rsid w:val="00524E05"/>
    <w:rsid w:val="00525007"/>
    <w:rsid w:val="00525160"/>
    <w:rsid w:val="005251FF"/>
    <w:rsid w:val="0052520A"/>
    <w:rsid w:val="00525301"/>
    <w:rsid w:val="005253D5"/>
    <w:rsid w:val="00525413"/>
    <w:rsid w:val="0052552A"/>
    <w:rsid w:val="005255FD"/>
    <w:rsid w:val="005258CE"/>
    <w:rsid w:val="00525AFA"/>
    <w:rsid w:val="00525E0E"/>
    <w:rsid w:val="00525E2C"/>
    <w:rsid w:val="00525F67"/>
    <w:rsid w:val="0052601C"/>
    <w:rsid w:val="00526312"/>
    <w:rsid w:val="00526495"/>
    <w:rsid w:val="0052663E"/>
    <w:rsid w:val="0052664E"/>
    <w:rsid w:val="00526693"/>
    <w:rsid w:val="005267BA"/>
    <w:rsid w:val="005269B0"/>
    <w:rsid w:val="00526A4A"/>
    <w:rsid w:val="00526B8C"/>
    <w:rsid w:val="00526CAB"/>
    <w:rsid w:val="00526D1A"/>
    <w:rsid w:val="00526D98"/>
    <w:rsid w:val="00526E77"/>
    <w:rsid w:val="00526F02"/>
    <w:rsid w:val="0052727E"/>
    <w:rsid w:val="0052766C"/>
    <w:rsid w:val="00527761"/>
    <w:rsid w:val="005277E9"/>
    <w:rsid w:val="005277FF"/>
    <w:rsid w:val="0052793C"/>
    <w:rsid w:val="00527A25"/>
    <w:rsid w:val="00527DD8"/>
    <w:rsid w:val="00527F32"/>
    <w:rsid w:val="00527F5F"/>
    <w:rsid w:val="00530A48"/>
    <w:rsid w:val="005310D0"/>
    <w:rsid w:val="00531595"/>
    <w:rsid w:val="0053162F"/>
    <w:rsid w:val="00531870"/>
    <w:rsid w:val="00531909"/>
    <w:rsid w:val="00531D3B"/>
    <w:rsid w:val="0053203B"/>
    <w:rsid w:val="005321A1"/>
    <w:rsid w:val="00532DD0"/>
    <w:rsid w:val="00533216"/>
    <w:rsid w:val="0053340A"/>
    <w:rsid w:val="005336BF"/>
    <w:rsid w:val="00534242"/>
    <w:rsid w:val="0053485D"/>
    <w:rsid w:val="00534900"/>
    <w:rsid w:val="00534A7F"/>
    <w:rsid w:val="00534BCB"/>
    <w:rsid w:val="00534C43"/>
    <w:rsid w:val="00534C5C"/>
    <w:rsid w:val="00534E3D"/>
    <w:rsid w:val="00534F27"/>
    <w:rsid w:val="0053557E"/>
    <w:rsid w:val="00535586"/>
    <w:rsid w:val="00535BDE"/>
    <w:rsid w:val="00535D0F"/>
    <w:rsid w:val="0053610E"/>
    <w:rsid w:val="00536597"/>
    <w:rsid w:val="005369CF"/>
    <w:rsid w:val="00536D1D"/>
    <w:rsid w:val="00536DB4"/>
    <w:rsid w:val="00536FDB"/>
    <w:rsid w:val="005377AD"/>
    <w:rsid w:val="005378D7"/>
    <w:rsid w:val="0053795F"/>
    <w:rsid w:val="00537A3D"/>
    <w:rsid w:val="00537CBE"/>
    <w:rsid w:val="00537D68"/>
    <w:rsid w:val="00537DA2"/>
    <w:rsid w:val="00537E34"/>
    <w:rsid w:val="0053CAC8"/>
    <w:rsid w:val="005403D3"/>
    <w:rsid w:val="00540415"/>
    <w:rsid w:val="00540784"/>
    <w:rsid w:val="00540A84"/>
    <w:rsid w:val="00540C08"/>
    <w:rsid w:val="00540CFF"/>
    <w:rsid w:val="00540D03"/>
    <w:rsid w:val="005410B3"/>
    <w:rsid w:val="00541182"/>
    <w:rsid w:val="005412E1"/>
    <w:rsid w:val="00541569"/>
    <w:rsid w:val="005415BB"/>
    <w:rsid w:val="0054198A"/>
    <w:rsid w:val="00541B37"/>
    <w:rsid w:val="00541F9A"/>
    <w:rsid w:val="0054204C"/>
    <w:rsid w:val="00542496"/>
    <w:rsid w:val="005426E8"/>
    <w:rsid w:val="005427FC"/>
    <w:rsid w:val="00542AD4"/>
    <w:rsid w:val="00542B0A"/>
    <w:rsid w:val="00542C86"/>
    <w:rsid w:val="00542FB0"/>
    <w:rsid w:val="005431BF"/>
    <w:rsid w:val="0054351A"/>
    <w:rsid w:val="005438BF"/>
    <w:rsid w:val="00543930"/>
    <w:rsid w:val="00543CA5"/>
    <w:rsid w:val="00543EAE"/>
    <w:rsid w:val="0054404E"/>
    <w:rsid w:val="005440EF"/>
    <w:rsid w:val="00544473"/>
    <w:rsid w:val="00544626"/>
    <w:rsid w:val="00544798"/>
    <w:rsid w:val="00544B28"/>
    <w:rsid w:val="00544B3C"/>
    <w:rsid w:val="00544E06"/>
    <w:rsid w:val="00544E24"/>
    <w:rsid w:val="00544E5A"/>
    <w:rsid w:val="0054546F"/>
    <w:rsid w:val="0054579B"/>
    <w:rsid w:val="00545974"/>
    <w:rsid w:val="00545C69"/>
    <w:rsid w:val="00545E3C"/>
    <w:rsid w:val="005461AC"/>
    <w:rsid w:val="00546379"/>
    <w:rsid w:val="0054656F"/>
    <w:rsid w:val="00546738"/>
    <w:rsid w:val="00546AE7"/>
    <w:rsid w:val="00546B82"/>
    <w:rsid w:val="00546B9C"/>
    <w:rsid w:val="0054723F"/>
    <w:rsid w:val="00547426"/>
    <w:rsid w:val="0054753B"/>
    <w:rsid w:val="00547838"/>
    <w:rsid w:val="0054798F"/>
    <w:rsid w:val="00547CE5"/>
    <w:rsid w:val="00547E62"/>
    <w:rsid w:val="00550010"/>
    <w:rsid w:val="00550168"/>
    <w:rsid w:val="0055025C"/>
    <w:rsid w:val="0055031C"/>
    <w:rsid w:val="005504E9"/>
    <w:rsid w:val="005506CF"/>
    <w:rsid w:val="00550A0A"/>
    <w:rsid w:val="00550A2A"/>
    <w:rsid w:val="00550B12"/>
    <w:rsid w:val="00550E45"/>
    <w:rsid w:val="00550F67"/>
    <w:rsid w:val="00551278"/>
    <w:rsid w:val="0055138B"/>
    <w:rsid w:val="005514D4"/>
    <w:rsid w:val="005515A3"/>
    <w:rsid w:val="005515EE"/>
    <w:rsid w:val="00551695"/>
    <w:rsid w:val="0055173E"/>
    <w:rsid w:val="00551A85"/>
    <w:rsid w:val="00551AC5"/>
    <w:rsid w:val="00551B24"/>
    <w:rsid w:val="00551C20"/>
    <w:rsid w:val="00551E03"/>
    <w:rsid w:val="00551ECC"/>
    <w:rsid w:val="00552645"/>
    <w:rsid w:val="00552790"/>
    <w:rsid w:val="005528B3"/>
    <w:rsid w:val="005529EB"/>
    <w:rsid w:val="00552B24"/>
    <w:rsid w:val="00552B37"/>
    <w:rsid w:val="00552C3B"/>
    <w:rsid w:val="00552C8E"/>
    <w:rsid w:val="00552D27"/>
    <w:rsid w:val="00552E29"/>
    <w:rsid w:val="00552F1E"/>
    <w:rsid w:val="00553011"/>
    <w:rsid w:val="005530CB"/>
    <w:rsid w:val="00553160"/>
    <w:rsid w:val="005531BB"/>
    <w:rsid w:val="005531E1"/>
    <w:rsid w:val="005534A9"/>
    <w:rsid w:val="0055366B"/>
    <w:rsid w:val="005538F2"/>
    <w:rsid w:val="00553AE5"/>
    <w:rsid w:val="00553AED"/>
    <w:rsid w:val="00554082"/>
    <w:rsid w:val="005541EF"/>
    <w:rsid w:val="005544E6"/>
    <w:rsid w:val="005547E6"/>
    <w:rsid w:val="0055483D"/>
    <w:rsid w:val="00554966"/>
    <w:rsid w:val="00554B68"/>
    <w:rsid w:val="00554DB8"/>
    <w:rsid w:val="00554DDC"/>
    <w:rsid w:val="00554F73"/>
    <w:rsid w:val="00554FC5"/>
    <w:rsid w:val="005554B5"/>
    <w:rsid w:val="0055575A"/>
    <w:rsid w:val="0055584F"/>
    <w:rsid w:val="0055592B"/>
    <w:rsid w:val="00555A73"/>
    <w:rsid w:val="00555D3F"/>
    <w:rsid w:val="00555FCE"/>
    <w:rsid w:val="005563D6"/>
    <w:rsid w:val="005564F3"/>
    <w:rsid w:val="00556571"/>
    <w:rsid w:val="0055666D"/>
    <w:rsid w:val="005566EB"/>
    <w:rsid w:val="0055673E"/>
    <w:rsid w:val="005567CF"/>
    <w:rsid w:val="005568D3"/>
    <w:rsid w:val="0055697E"/>
    <w:rsid w:val="00556C7E"/>
    <w:rsid w:val="00556D84"/>
    <w:rsid w:val="005571D4"/>
    <w:rsid w:val="005571EA"/>
    <w:rsid w:val="005572D2"/>
    <w:rsid w:val="0055773E"/>
    <w:rsid w:val="005577E3"/>
    <w:rsid w:val="005578B1"/>
    <w:rsid w:val="005578C5"/>
    <w:rsid w:val="00557967"/>
    <w:rsid w:val="00557B37"/>
    <w:rsid w:val="00557BC1"/>
    <w:rsid w:val="00557C49"/>
    <w:rsid w:val="0056000F"/>
    <w:rsid w:val="005600CB"/>
    <w:rsid w:val="005602CA"/>
    <w:rsid w:val="005604B7"/>
    <w:rsid w:val="005604BB"/>
    <w:rsid w:val="005604DB"/>
    <w:rsid w:val="005605D3"/>
    <w:rsid w:val="005605FA"/>
    <w:rsid w:val="00560694"/>
    <w:rsid w:val="005607AB"/>
    <w:rsid w:val="00560839"/>
    <w:rsid w:val="00560977"/>
    <w:rsid w:val="00560A8C"/>
    <w:rsid w:val="00561005"/>
    <w:rsid w:val="005612F5"/>
    <w:rsid w:val="00561603"/>
    <w:rsid w:val="0056163C"/>
    <w:rsid w:val="005617CE"/>
    <w:rsid w:val="00561A2F"/>
    <w:rsid w:val="00561E1C"/>
    <w:rsid w:val="00561ECA"/>
    <w:rsid w:val="00561FD5"/>
    <w:rsid w:val="0056212A"/>
    <w:rsid w:val="005621FF"/>
    <w:rsid w:val="00562362"/>
    <w:rsid w:val="00562859"/>
    <w:rsid w:val="00562C68"/>
    <w:rsid w:val="00562CEB"/>
    <w:rsid w:val="00562EA0"/>
    <w:rsid w:val="00563169"/>
    <w:rsid w:val="00563191"/>
    <w:rsid w:val="0056332B"/>
    <w:rsid w:val="00563357"/>
    <w:rsid w:val="0056343F"/>
    <w:rsid w:val="0056377A"/>
    <w:rsid w:val="005638FB"/>
    <w:rsid w:val="00563AD8"/>
    <w:rsid w:val="005642EF"/>
    <w:rsid w:val="00564580"/>
    <w:rsid w:val="00564627"/>
    <w:rsid w:val="00564745"/>
    <w:rsid w:val="005647BE"/>
    <w:rsid w:val="00564BE8"/>
    <w:rsid w:val="00564C42"/>
    <w:rsid w:val="00564CB3"/>
    <w:rsid w:val="00564E3E"/>
    <w:rsid w:val="00564F9A"/>
    <w:rsid w:val="005652CC"/>
    <w:rsid w:val="0056545E"/>
    <w:rsid w:val="005654AD"/>
    <w:rsid w:val="0056558D"/>
    <w:rsid w:val="00565B98"/>
    <w:rsid w:val="00565CCD"/>
    <w:rsid w:val="00565D64"/>
    <w:rsid w:val="00565DAE"/>
    <w:rsid w:val="00565E0B"/>
    <w:rsid w:val="00565F5B"/>
    <w:rsid w:val="005660D2"/>
    <w:rsid w:val="00566143"/>
    <w:rsid w:val="0056624D"/>
    <w:rsid w:val="00566298"/>
    <w:rsid w:val="00566D38"/>
    <w:rsid w:val="00566FEE"/>
    <w:rsid w:val="0056729F"/>
    <w:rsid w:val="0056732B"/>
    <w:rsid w:val="005675E0"/>
    <w:rsid w:val="005676EA"/>
    <w:rsid w:val="00567751"/>
    <w:rsid w:val="005677A4"/>
    <w:rsid w:val="005677B2"/>
    <w:rsid w:val="00570042"/>
    <w:rsid w:val="00570282"/>
    <w:rsid w:val="005707D9"/>
    <w:rsid w:val="0057092C"/>
    <w:rsid w:val="0057096A"/>
    <w:rsid w:val="00570B24"/>
    <w:rsid w:val="00570B96"/>
    <w:rsid w:val="00570E5B"/>
    <w:rsid w:val="00570E84"/>
    <w:rsid w:val="005710ED"/>
    <w:rsid w:val="00571108"/>
    <w:rsid w:val="005713AA"/>
    <w:rsid w:val="005714E4"/>
    <w:rsid w:val="0057161E"/>
    <w:rsid w:val="0057179B"/>
    <w:rsid w:val="005717C0"/>
    <w:rsid w:val="00571AB8"/>
    <w:rsid w:val="00571CF3"/>
    <w:rsid w:val="00571D18"/>
    <w:rsid w:val="00571F91"/>
    <w:rsid w:val="00572021"/>
    <w:rsid w:val="00572053"/>
    <w:rsid w:val="00572201"/>
    <w:rsid w:val="00572206"/>
    <w:rsid w:val="00572239"/>
    <w:rsid w:val="005725ED"/>
    <w:rsid w:val="00572950"/>
    <w:rsid w:val="00572AE8"/>
    <w:rsid w:val="00572DEA"/>
    <w:rsid w:val="00573016"/>
    <w:rsid w:val="005730E3"/>
    <w:rsid w:val="0057311C"/>
    <w:rsid w:val="00573141"/>
    <w:rsid w:val="005734DE"/>
    <w:rsid w:val="0057362D"/>
    <w:rsid w:val="005737A8"/>
    <w:rsid w:val="005738D7"/>
    <w:rsid w:val="0057393D"/>
    <w:rsid w:val="00573966"/>
    <w:rsid w:val="00573B23"/>
    <w:rsid w:val="00573B87"/>
    <w:rsid w:val="005741A1"/>
    <w:rsid w:val="00574223"/>
    <w:rsid w:val="0057428A"/>
    <w:rsid w:val="00574373"/>
    <w:rsid w:val="0057452D"/>
    <w:rsid w:val="00574616"/>
    <w:rsid w:val="00574881"/>
    <w:rsid w:val="005749BC"/>
    <w:rsid w:val="005749D2"/>
    <w:rsid w:val="005749FF"/>
    <w:rsid w:val="00574BE0"/>
    <w:rsid w:val="00574CF4"/>
    <w:rsid w:val="00574F65"/>
    <w:rsid w:val="00575690"/>
    <w:rsid w:val="005757F7"/>
    <w:rsid w:val="00575862"/>
    <w:rsid w:val="005758E4"/>
    <w:rsid w:val="00575AD1"/>
    <w:rsid w:val="00575B4E"/>
    <w:rsid w:val="00575BE4"/>
    <w:rsid w:val="00575FA0"/>
    <w:rsid w:val="0057609A"/>
    <w:rsid w:val="0057611E"/>
    <w:rsid w:val="005762E2"/>
    <w:rsid w:val="005763DF"/>
    <w:rsid w:val="00576B32"/>
    <w:rsid w:val="00576C55"/>
    <w:rsid w:val="00576CF0"/>
    <w:rsid w:val="0057701F"/>
    <w:rsid w:val="00577473"/>
    <w:rsid w:val="00577510"/>
    <w:rsid w:val="0057759B"/>
    <w:rsid w:val="0057771E"/>
    <w:rsid w:val="005777E6"/>
    <w:rsid w:val="005779F7"/>
    <w:rsid w:val="00577B5C"/>
    <w:rsid w:val="00577CE8"/>
    <w:rsid w:val="00577D7B"/>
    <w:rsid w:val="00577E95"/>
    <w:rsid w:val="00577F71"/>
    <w:rsid w:val="00577F9E"/>
    <w:rsid w:val="00577FE1"/>
    <w:rsid w:val="00580114"/>
    <w:rsid w:val="0058013F"/>
    <w:rsid w:val="00580157"/>
    <w:rsid w:val="005804C2"/>
    <w:rsid w:val="005805F8"/>
    <w:rsid w:val="00580757"/>
    <w:rsid w:val="00580892"/>
    <w:rsid w:val="005809A6"/>
    <w:rsid w:val="00580AF5"/>
    <w:rsid w:val="00580CF0"/>
    <w:rsid w:val="00580FD1"/>
    <w:rsid w:val="00581366"/>
    <w:rsid w:val="00581457"/>
    <w:rsid w:val="005814E5"/>
    <w:rsid w:val="0058177A"/>
    <w:rsid w:val="0058186F"/>
    <w:rsid w:val="00581889"/>
    <w:rsid w:val="00581B73"/>
    <w:rsid w:val="00582028"/>
    <w:rsid w:val="0058232D"/>
    <w:rsid w:val="00582415"/>
    <w:rsid w:val="005824DF"/>
    <w:rsid w:val="00582E6A"/>
    <w:rsid w:val="00582F90"/>
    <w:rsid w:val="00583029"/>
    <w:rsid w:val="0058330F"/>
    <w:rsid w:val="005836C1"/>
    <w:rsid w:val="00583788"/>
    <w:rsid w:val="0058388A"/>
    <w:rsid w:val="00583C60"/>
    <w:rsid w:val="00583F6B"/>
    <w:rsid w:val="0058446D"/>
    <w:rsid w:val="00584504"/>
    <w:rsid w:val="0058460F"/>
    <w:rsid w:val="005848EA"/>
    <w:rsid w:val="00584906"/>
    <w:rsid w:val="00584ADF"/>
    <w:rsid w:val="00584C9F"/>
    <w:rsid w:val="00584F63"/>
    <w:rsid w:val="00584FBD"/>
    <w:rsid w:val="00585096"/>
    <w:rsid w:val="00585574"/>
    <w:rsid w:val="005856C8"/>
    <w:rsid w:val="005857B9"/>
    <w:rsid w:val="0058582F"/>
    <w:rsid w:val="00585860"/>
    <w:rsid w:val="00585DA8"/>
    <w:rsid w:val="00585E42"/>
    <w:rsid w:val="00585EF0"/>
    <w:rsid w:val="00585F74"/>
    <w:rsid w:val="005865FA"/>
    <w:rsid w:val="005869B8"/>
    <w:rsid w:val="00586DFC"/>
    <w:rsid w:val="00586E51"/>
    <w:rsid w:val="0058737A"/>
    <w:rsid w:val="00587B98"/>
    <w:rsid w:val="00587E41"/>
    <w:rsid w:val="00587E89"/>
    <w:rsid w:val="00587EAD"/>
    <w:rsid w:val="00587EBC"/>
    <w:rsid w:val="00587F89"/>
    <w:rsid w:val="0059015F"/>
    <w:rsid w:val="0059021E"/>
    <w:rsid w:val="00590258"/>
    <w:rsid w:val="00590493"/>
    <w:rsid w:val="00590564"/>
    <w:rsid w:val="0059056B"/>
    <w:rsid w:val="005906C5"/>
    <w:rsid w:val="00590810"/>
    <w:rsid w:val="00590850"/>
    <w:rsid w:val="00590945"/>
    <w:rsid w:val="00590BA5"/>
    <w:rsid w:val="00590DE1"/>
    <w:rsid w:val="005910F3"/>
    <w:rsid w:val="0059113D"/>
    <w:rsid w:val="00591204"/>
    <w:rsid w:val="00591314"/>
    <w:rsid w:val="0059139B"/>
    <w:rsid w:val="005917AF"/>
    <w:rsid w:val="005918C4"/>
    <w:rsid w:val="00591A5B"/>
    <w:rsid w:val="00591BD4"/>
    <w:rsid w:val="005920B1"/>
    <w:rsid w:val="0059258E"/>
    <w:rsid w:val="00592740"/>
    <w:rsid w:val="0059289C"/>
    <w:rsid w:val="00592C71"/>
    <w:rsid w:val="00592E45"/>
    <w:rsid w:val="005931A4"/>
    <w:rsid w:val="005931F0"/>
    <w:rsid w:val="0059320A"/>
    <w:rsid w:val="00593347"/>
    <w:rsid w:val="00593463"/>
    <w:rsid w:val="00593769"/>
    <w:rsid w:val="00593A45"/>
    <w:rsid w:val="00593C69"/>
    <w:rsid w:val="00593C6E"/>
    <w:rsid w:val="00593F20"/>
    <w:rsid w:val="00593FD8"/>
    <w:rsid w:val="00594262"/>
    <w:rsid w:val="00594366"/>
    <w:rsid w:val="005943AE"/>
    <w:rsid w:val="00594556"/>
    <w:rsid w:val="00594844"/>
    <w:rsid w:val="00594A5E"/>
    <w:rsid w:val="00594D89"/>
    <w:rsid w:val="00594F9F"/>
    <w:rsid w:val="00594FFE"/>
    <w:rsid w:val="00595208"/>
    <w:rsid w:val="00595483"/>
    <w:rsid w:val="005955B2"/>
    <w:rsid w:val="00595CD3"/>
    <w:rsid w:val="0059603B"/>
    <w:rsid w:val="0059644E"/>
    <w:rsid w:val="0059682D"/>
    <w:rsid w:val="00596C05"/>
    <w:rsid w:val="00596D75"/>
    <w:rsid w:val="00596EB3"/>
    <w:rsid w:val="0059703F"/>
    <w:rsid w:val="0059720C"/>
    <w:rsid w:val="0059732C"/>
    <w:rsid w:val="0059737C"/>
    <w:rsid w:val="00597418"/>
    <w:rsid w:val="0059747C"/>
    <w:rsid w:val="00597489"/>
    <w:rsid w:val="0059791A"/>
    <w:rsid w:val="00597B6D"/>
    <w:rsid w:val="00597F94"/>
    <w:rsid w:val="005A0172"/>
    <w:rsid w:val="005A01AE"/>
    <w:rsid w:val="005A0324"/>
    <w:rsid w:val="005A03E0"/>
    <w:rsid w:val="005A04C8"/>
    <w:rsid w:val="005A0B15"/>
    <w:rsid w:val="005A0C4D"/>
    <w:rsid w:val="005A0CA2"/>
    <w:rsid w:val="005A0DAF"/>
    <w:rsid w:val="005A1067"/>
    <w:rsid w:val="005A122D"/>
    <w:rsid w:val="005A1394"/>
    <w:rsid w:val="005A1443"/>
    <w:rsid w:val="005A1844"/>
    <w:rsid w:val="005A1896"/>
    <w:rsid w:val="005A18AE"/>
    <w:rsid w:val="005A18DD"/>
    <w:rsid w:val="005A18DF"/>
    <w:rsid w:val="005A19AE"/>
    <w:rsid w:val="005A1B23"/>
    <w:rsid w:val="005A1B6D"/>
    <w:rsid w:val="005A1F9E"/>
    <w:rsid w:val="005A2188"/>
    <w:rsid w:val="005A2417"/>
    <w:rsid w:val="005A2628"/>
    <w:rsid w:val="005A27C0"/>
    <w:rsid w:val="005A2A6C"/>
    <w:rsid w:val="005A2A71"/>
    <w:rsid w:val="005A2BA3"/>
    <w:rsid w:val="005A2D83"/>
    <w:rsid w:val="005A2EC7"/>
    <w:rsid w:val="005A2F0B"/>
    <w:rsid w:val="005A336F"/>
    <w:rsid w:val="005A34C4"/>
    <w:rsid w:val="005A37CA"/>
    <w:rsid w:val="005A3B88"/>
    <w:rsid w:val="005A3B94"/>
    <w:rsid w:val="005A3BFB"/>
    <w:rsid w:val="005A3E9B"/>
    <w:rsid w:val="005A3F57"/>
    <w:rsid w:val="005A3F64"/>
    <w:rsid w:val="005A3FAF"/>
    <w:rsid w:val="005A41A1"/>
    <w:rsid w:val="005A465D"/>
    <w:rsid w:val="005A4697"/>
    <w:rsid w:val="005A46CC"/>
    <w:rsid w:val="005A4824"/>
    <w:rsid w:val="005A4AC3"/>
    <w:rsid w:val="005A4B6D"/>
    <w:rsid w:val="005A4CDB"/>
    <w:rsid w:val="005A5271"/>
    <w:rsid w:val="005A57B9"/>
    <w:rsid w:val="005A5860"/>
    <w:rsid w:val="005A5A31"/>
    <w:rsid w:val="005A5C37"/>
    <w:rsid w:val="005A619C"/>
    <w:rsid w:val="005A6256"/>
    <w:rsid w:val="005A63AA"/>
    <w:rsid w:val="005A65E5"/>
    <w:rsid w:val="005A6795"/>
    <w:rsid w:val="005A679A"/>
    <w:rsid w:val="005A67DE"/>
    <w:rsid w:val="005A6D36"/>
    <w:rsid w:val="005A6F06"/>
    <w:rsid w:val="005A6F7D"/>
    <w:rsid w:val="005A70A2"/>
    <w:rsid w:val="005A70CE"/>
    <w:rsid w:val="005A7132"/>
    <w:rsid w:val="005A7205"/>
    <w:rsid w:val="005A7398"/>
    <w:rsid w:val="005A7603"/>
    <w:rsid w:val="005A76AA"/>
    <w:rsid w:val="005A7793"/>
    <w:rsid w:val="005A7865"/>
    <w:rsid w:val="005A7B55"/>
    <w:rsid w:val="005AA2CB"/>
    <w:rsid w:val="005AE4A3"/>
    <w:rsid w:val="005B0323"/>
    <w:rsid w:val="005B0612"/>
    <w:rsid w:val="005B0739"/>
    <w:rsid w:val="005B08BE"/>
    <w:rsid w:val="005B097E"/>
    <w:rsid w:val="005B0B6E"/>
    <w:rsid w:val="005B19BB"/>
    <w:rsid w:val="005B19FC"/>
    <w:rsid w:val="005B1A39"/>
    <w:rsid w:val="005B1AAE"/>
    <w:rsid w:val="005B1B8B"/>
    <w:rsid w:val="005B1C7D"/>
    <w:rsid w:val="005B1D46"/>
    <w:rsid w:val="005B2357"/>
    <w:rsid w:val="005B2721"/>
    <w:rsid w:val="005B2748"/>
    <w:rsid w:val="005B2876"/>
    <w:rsid w:val="005B2A1E"/>
    <w:rsid w:val="005B30C1"/>
    <w:rsid w:val="005B312B"/>
    <w:rsid w:val="005B3A63"/>
    <w:rsid w:val="005B3BF3"/>
    <w:rsid w:val="005B3DAD"/>
    <w:rsid w:val="005B3DEA"/>
    <w:rsid w:val="005B3F07"/>
    <w:rsid w:val="005B421B"/>
    <w:rsid w:val="005B429D"/>
    <w:rsid w:val="005B4322"/>
    <w:rsid w:val="005B4845"/>
    <w:rsid w:val="005B488E"/>
    <w:rsid w:val="005B4A30"/>
    <w:rsid w:val="005B4A9D"/>
    <w:rsid w:val="005B4AD1"/>
    <w:rsid w:val="005B4B28"/>
    <w:rsid w:val="005B4B34"/>
    <w:rsid w:val="005B4BC5"/>
    <w:rsid w:val="005B4C05"/>
    <w:rsid w:val="005B4C1C"/>
    <w:rsid w:val="005B4C67"/>
    <w:rsid w:val="005B4D6F"/>
    <w:rsid w:val="005B4DB8"/>
    <w:rsid w:val="005B5299"/>
    <w:rsid w:val="005B551A"/>
    <w:rsid w:val="005B5651"/>
    <w:rsid w:val="005B5725"/>
    <w:rsid w:val="005B5941"/>
    <w:rsid w:val="005B5B05"/>
    <w:rsid w:val="005B5C70"/>
    <w:rsid w:val="005B5EFB"/>
    <w:rsid w:val="005B6356"/>
    <w:rsid w:val="005B638C"/>
    <w:rsid w:val="005B6430"/>
    <w:rsid w:val="005B651D"/>
    <w:rsid w:val="005B68C9"/>
    <w:rsid w:val="005B6BF5"/>
    <w:rsid w:val="005B6C31"/>
    <w:rsid w:val="005B6EE0"/>
    <w:rsid w:val="005B708F"/>
    <w:rsid w:val="005B728B"/>
    <w:rsid w:val="005B7367"/>
    <w:rsid w:val="005B747E"/>
    <w:rsid w:val="005B76B9"/>
    <w:rsid w:val="005B7867"/>
    <w:rsid w:val="005B7B21"/>
    <w:rsid w:val="005B7B28"/>
    <w:rsid w:val="005B7B8D"/>
    <w:rsid w:val="005B7E62"/>
    <w:rsid w:val="005B7FBE"/>
    <w:rsid w:val="005C01B8"/>
    <w:rsid w:val="005C0B53"/>
    <w:rsid w:val="005C0B98"/>
    <w:rsid w:val="005C0E58"/>
    <w:rsid w:val="005C1209"/>
    <w:rsid w:val="005C141D"/>
    <w:rsid w:val="005C15E1"/>
    <w:rsid w:val="005C1AF1"/>
    <w:rsid w:val="005C1D58"/>
    <w:rsid w:val="005C1E55"/>
    <w:rsid w:val="005C1FE9"/>
    <w:rsid w:val="005C2113"/>
    <w:rsid w:val="005C214A"/>
    <w:rsid w:val="005C214D"/>
    <w:rsid w:val="005C2519"/>
    <w:rsid w:val="005C287E"/>
    <w:rsid w:val="005C2BD7"/>
    <w:rsid w:val="005C2C45"/>
    <w:rsid w:val="005C2D29"/>
    <w:rsid w:val="005C3342"/>
    <w:rsid w:val="005C3596"/>
    <w:rsid w:val="005C3617"/>
    <w:rsid w:val="005C3644"/>
    <w:rsid w:val="005C3932"/>
    <w:rsid w:val="005C3998"/>
    <w:rsid w:val="005C3A61"/>
    <w:rsid w:val="005C3D71"/>
    <w:rsid w:val="005C3E49"/>
    <w:rsid w:val="005C4015"/>
    <w:rsid w:val="005C4539"/>
    <w:rsid w:val="005C45FA"/>
    <w:rsid w:val="005C4662"/>
    <w:rsid w:val="005C466C"/>
    <w:rsid w:val="005C4735"/>
    <w:rsid w:val="005C4B83"/>
    <w:rsid w:val="005C52AF"/>
    <w:rsid w:val="005C56AD"/>
    <w:rsid w:val="005C5C1D"/>
    <w:rsid w:val="005C5D58"/>
    <w:rsid w:val="005C5DFB"/>
    <w:rsid w:val="005C60D4"/>
    <w:rsid w:val="005C61B5"/>
    <w:rsid w:val="005C636B"/>
    <w:rsid w:val="005C6641"/>
    <w:rsid w:val="005C66A7"/>
    <w:rsid w:val="005C679D"/>
    <w:rsid w:val="005C67C4"/>
    <w:rsid w:val="005C6920"/>
    <w:rsid w:val="005C6B8B"/>
    <w:rsid w:val="005C6BC6"/>
    <w:rsid w:val="005C6CD3"/>
    <w:rsid w:val="005C6E04"/>
    <w:rsid w:val="005C725A"/>
    <w:rsid w:val="005C7576"/>
    <w:rsid w:val="005C75BA"/>
    <w:rsid w:val="005C76C0"/>
    <w:rsid w:val="005C78B8"/>
    <w:rsid w:val="005C7EEB"/>
    <w:rsid w:val="005C7FE4"/>
    <w:rsid w:val="005D0128"/>
    <w:rsid w:val="005D0258"/>
    <w:rsid w:val="005D04DD"/>
    <w:rsid w:val="005D0791"/>
    <w:rsid w:val="005D0AB4"/>
    <w:rsid w:val="005D0F90"/>
    <w:rsid w:val="005D1445"/>
    <w:rsid w:val="005D14BF"/>
    <w:rsid w:val="005D1506"/>
    <w:rsid w:val="005D1C3B"/>
    <w:rsid w:val="005D1DBF"/>
    <w:rsid w:val="005D232D"/>
    <w:rsid w:val="005D2432"/>
    <w:rsid w:val="005D2BA5"/>
    <w:rsid w:val="005D2C14"/>
    <w:rsid w:val="005D2C73"/>
    <w:rsid w:val="005D2D6D"/>
    <w:rsid w:val="005D319D"/>
    <w:rsid w:val="005D3337"/>
    <w:rsid w:val="005D3A5B"/>
    <w:rsid w:val="005D3BF4"/>
    <w:rsid w:val="005D3EA3"/>
    <w:rsid w:val="005D3F67"/>
    <w:rsid w:val="005D44C6"/>
    <w:rsid w:val="005D4924"/>
    <w:rsid w:val="005D49B2"/>
    <w:rsid w:val="005D49BF"/>
    <w:rsid w:val="005D4A28"/>
    <w:rsid w:val="005D4A72"/>
    <w:rsid w:val="005D4ABC"/>
    <w:rsid w:val="005D4D86"/>
    <w:rsid w:val="005D4E68"/>
    <w:rsid w:val="005D4E8E"/>
    <w:rsid w:val="005D5020"/>
    <w:rsid w:val="005D53C4"/>
    <w:rsid w:val="005D5918"/>
    <w:rsid w:val="005D5A03"/>
    <w:rsid w:val="005D5AF3"/>
    <w:rsid w:val="005D5BCF"/>
    <w:rsid w:val="005D5D4C"/>
    <w:rsid w:val="005D638C"/>
    <w:rsid w:val="005D65DB"/>
    <w:rsid w:val="005D67A9"/>
    <w:rsid w:val="005D6BAD"/>
    <w:rsid w:val="005D6BBF"/>
    <w:rsid w:val="005D6C9F"/>
    <w:rsid w:val="005D7451"/>
    <w:rsid w:val="005D7468"/>
    <w:rsid w:val="005D7485"/>
    <w:rsid w:val="005D7491"/>
    <w:rsid w:val="005D78D7"/>
    <w:rsid w:val="005D7922"/>
    <w:rsid w:val="005D798E"/>
    <w:rsid w:val="005D7A97"/>
    <w:rsid w:val="005D7BE5"/>
    <w:rsid w:val="005D7DE4"/>
    <w:rsid w:val="005D7E15"/>
    <w:rsid w:val="005D7E69"/>
    <w:rsid w:val="005E022A"/>
    <w:rsid w:val="005E04C7"/>
    <w:rsid w:val="005E06C2"/>
    <w:rsid w:val="005E09A4"/>
    <w:rsid w:val="005E0B6B"/>
    <w:rsid w:val="005E0DD3"/>
    <w:rsid w:val="005E0DEE"/>
    <w:rsid w:val="005E0F40"/>
    <w:rsid w:val="005E0F59"/>
    <w:rsid w:val="005E1467"/>
    <w:rsid w:val="005E1511"/>
    <w:rsid w:val="005E1AEF"/>
    <w:rsid w:val="005E1B51"/>
    <w:rsid w:val="005E219A"/>
    <w:rsid w:val="005E22C2"/>
    <w:rsid w:val="005E251D"/>
    <w:rsid w:val="005E2681"/>
    <w:rsid w:val="005E2A78"/>
    <w:rsid w:val="005E2AB2"/>
    <w:rsid w:val="005E2B82"/>
    <w:rsid w:val="005E2BAA"/>
    <w:rsid w:val="005E2BE7"/>
    <w:rsid w:val="005E2E03"/>
    <w:rsid w:val="005E2F02"/>
    <w:rsid w:val="005E332B"/>
    <w:rsid w:val="005E33FE"/>
    <w:rsid w:val="005E3617"/>
    <w:rsid w:val="005E3701"/>
    <w:rsid w:val="005E3993"/>
    <w:rsid w:val="005E3BD0"/>
    <w:rsid w:val="005E4082"/>
    <w:rsid w:val="005E4110"/>
    <w:rsid w:val="005E433A"/>
    <w:rsid w:val="005E46ED"/>
    <w:rsid w:val="005E474D"/>
    <w:rsid w:val="005E484D"/>
    <w:rsid w:val="005E4882"/>
    <w:rsid w:val="005E536A"/>
    <w:rsid w:val="005E55A4"/>
    <w:rsid w:val="005E56D1"/>
    <w:rsid w:val="005E5ADF"/>
    <w:rsid w:val="005E5D94"/>
    <w:rsid w:val="005E5EB5"/>
    <w:rsid w:val="005E62E0"/>
    <w:rsid w:val="005E648B"/>
    <w:rsid w:val="005E6794"/>
    <w:rsid w:val="005E68FA"/>
    <w:rsid w:val="005E6919"/>
    <w:rsid w:val="005E69F8"/>
    <w:rsid w:val="005E6BE2"/>
    <w:rsid w:val="005E6C8E"/>
    <w:rsid w:val="005E6E9A"/>
    <w:rsid w:val="005E6FB9"/>
    <w:rsid w:val="005E73E7"/>
    <w:rsid w:val="005E76D2"/>
    <w:rsid w:val="005E7CFB"/>
    <w:rsid w:val="005E7D68"/>
    <w:rsid w:val="005E7DD5"/>
    <w:rsid w:val="005E7E15"/>
    <w:rsid w:val="005E7F7D"/>
    <w:rsid w:val="005F0224"/>
    <w:rsid w:val="005F03AE"/>
    <w:rsid w:val="005F04FE"/>
    <w:rsid w:val="005F0503"/>
    <w:rsid w:val="005F0622"/>
    <w:rsid w:val="005F07A8"/>
    <w:rsid w:val="005F093F"/>
    <w:rsid w:val="005F0AE9"/>
    <w:rsid w:val="005F0FFA"/>
    <w:rsid w:val="005F1354"/>
    <w:rsid w:val="005F143D"/>
    <w:rsid w:val="005F17F5"/>
    <w:rsid w:val="005F17FA"/>
    <w:rsid w:val="005F1827"/>
    <w:rsid w:val="005F1C5F"/>
    <w:rsid w:val="005F1D66"/>
    <w:rsid w:val="005F1E76"/>
    <w:rsid w:val="005F1EA9"/>
    <w:rsid w:val="005F2187"/>
    <w:rsid w:val="005F2214"/>
    <w:rsid w:val="005F25A3"/>
    <w:rsid w:val="005F2A08"/>
    <w:rsid w:val="005F2B3F"/>
    <w:rsid w:val="005F2ED4"/>
    <w:rsid w:val="005F2F04"/>
    <w:rsid w:val="005F2F4D"/>
    <w:rsid w:val="005F3059"/>
    <w:rsid w:val="005F3483"/>
    <w:rsid w:val="005F3B28"/>
    <w:rsid w:val="005F3D90"/>
    <w:rsid w:val="005F3F4F"/>
    <w:rsid w:val="005F424D"/>
    <w:rsid w:val="005F4529"/>
    <w:rsid w:val="005F46C1"/>
    <w:rsid w:val="005F4C92"/>
    <w:rsid w:val="005F4E05"/>
    <w:rsid w:val="005F4E06"/>
    <w:rsid w:val="005F4E27"/>
    <w:rsid w:val="005F5030"/>
    <w:rsid w:val="005F51FE"/>
    <w:rsid w:val="005F523A"/>
    <w:rsid w:val="005F53AD"/>
    <w:rsid w:val="005F5578"/>
    <w:rsid w:val="005F5994"/>
    <w:rsid w:val="005F5B2E"/>
    <w:rsid w:val="005F5D2E"/>
    <w:rsid w:val="005F5D9B"/>
    <w:rsid w:val="005F5DD3"/>
    <w:rsid w:val="005F6206"/>
    <w:rsid w:val="005F64B2"/>
    <w:rsid w:val="005F69C5"/>
    <w:rsid w:val="005F6C4A"/>
    <w:rsid w:val="005F6C4E"/>
    <w:rsid w:val="005F6E09"/>
    <w:rsid w:val="005F6E5A"/>
    <w:rsid w:val="005F7435"/>
    <w:rsid w:val="005F7501"/>
    <w:rsid w:val="005F769F"/>
    <w:rsid w:val="005F78B0"/>
    <w:rsid w:val="006002E7"/>
    <w:rsid w:val="00600358"/>
    <w:rsid w:val="006004D8"/>
    <w:rsid w:val="00600848"/>
    <w:rsid w:val="00600ABB"/>
    <w:rsid w:val="00600BBE"/>
    <w:rsid w:val="00600CA6"/>
    <w:rsid w:val="00600ECD"/>
    <w:rsid w:val="00600F6E"/>
    <w:rsid w:val="00601224"/>
    <w:rsid w:val="00601444"/>
    <w:rsid w:val="00601569"/>
    <w:rsid w:val="00601644"/>
    <w:rsid w:val="006017EE"/>
    <w:rsid w:val="006018D3"/>
    <w:rsid w:val="00601B92"/>
    <w:rsid w:val="00601F72"/>
    <w:rsid w:val="00601F80"/>
    <w:rsid w:val="00602189"/>
    <w:rsid w:val="0060239D"/>
    <w:rsid w:val="00602584"/>
    <w:rsid w:val="006027D1"/>
    <w:rsid w:val="0060293C"/>
    <w:rsid w:val="00602AEA"/>
    <w:rsid w:val="00602B2E"/>
    <w:rsid w:val="00602C0B"/>
    <w:rsid w:val="00602D10"/>
    <w:rsid w:val="00602FC5"/>
    <w:rsid w:val="00603433"/>
    <w:rsid w:val="0060386D"/>
    <w:rsid w:val="006038C5"/>
    <w:rsid w:val="00603E54"/>
    <w:rsid w:val="00604097"/>
    <w:rsid w:val="006046AC"/>
    <w:rsid w:val="00604704"/>
    <w:rsid w:val="0060479A"/>
    <w:rsid w:val="00604957"/>
    <w:rsid w:val="006049B8"/>
    <w:rsid w:val="00604A84"/>
    <w:rsid w:val="00604C8C"/>
    <w:rsid w:val="00604D5C"/>
    <w:rsid w:val="00604D7E"/>
    <w:rsid w:val="00604E09"/>
    <w:rsid w:val="00604E2B"/>
    <w:rsid w:val="006050FA"/>
    <w:rsid w:val="006052C8"/>
    <w:rsid w:val="00605458"/>
    <w:rsid w:val="00605528"/>
    <w:rsid w:val="0060559D"/>
    <w:rsid w:val="00605641"/>
    <w:rsid w:val="00605995"/>
    <w:rsid w:val="00605C7E"/>
    <w:rsid w:val="00605D11"/>
    <w:rsid w:val="00605EE1"/>
    <w:rsid w:val="0060631D"/>
    <w:rsid w:val="00606561"/>
    <w:rsid w:val="00606829"/>
    <w:rsid w:val="0060682A"/>
    <w:rsid w:val="00606A66"/>
    <w:rsid w:val="00607274"/>
    <w:rsid w:val="0060765B"/>
    <w:rsid w:val="006076B6"/>
    <w:rsid w:val="006076DD"/>
    <w:rsid w:val="006077D9"/>
    <w:rsid w:val="006078C3"/>
    <w:rsid w:val="006079A0"/>
    <w:rsid w:val="00607A2B"/>
    <w:rsid w:val="00607B14"/>
    <w:rsid w:val="00607C13"/>
    <w:rsid w:val="00607CC7"/>
    <w:rsid w:val="00607CF3"/>
    <w:rsid w:val="006102EF"/>
    <w:rsid w:val="00610423"/>
    <w:rsid w:val="006105F0"/>
    <w:rsid w:val="00610634"/>
    <w:rsid w:val="00610680"/>
    <w:rsid w:val="00610BE3"/>
    <w:rsid w:val="00610C25"/>
    <w:rsid w:val="00610F7E"/>
    <w:rsid w:val="00610FD8"/>
    <w:rsid w:val="00610FE0"/>
    <w:rsid w:val="00611123"/>
    <w:rsid w:val="006112D3"/>
    <w:rsid w:val="006113D8"/>
    <w:rsid w:val="006115AB"/>
    <w:rsid w:val="006119A7"/>
    <w:rsid w:val="00611C6C"/>
    <w:rsid w:val="00611D67"/>
    <w:rsid w:val="00611E09"/>
    <w:rsid w:val="00611F55"/>
    <w:rsid w:val="00611FD4"/>
    <w:rsid w:val="00612382"/>
    <w:rsid w:val="0061239A"/>
    <w:rsid w:val="0061248F"/>
    <w:rsid w:val="00612645"/>
    <w:rsid w:val="006128DA"/>
    <w:rsid w:val="00612B87"/>
    <w:rsid w:val="006134BE"/>
    <w:rsid w:val="00613680"/>
    <w:rsid w:val="00613696"/>
    <w:rsid w:val="00613919"/>
    <w:rsid w:val="00613963"/>
    <w:rsid w:val="00613C94"/>
    <w:rsid w:val="00613CBC"/>
    <w:rsid w:val="00614041"/>
    <w:rsid w:val="006142DD"/>
    <w:rsid w:val="00614325"/>
    <w:rsid w:val="006144B3"/>
    <w:rsid w:val="006144FB"/>
    <w:rsid w:val="006145D2"/>
    <w:rsid w:val="006146B7"/>
    <w:rsid w:val="006146D5"/>
    <w:rsid w:val="00614798"/>
    <w:rsid w:val="006149AA"/>
    <w:rsid w:val="006149C4"/>
    <w:rsid w:val="00614B93"/>
    <w:rsid w:val="00614B9A"/>
    <w:rsid w:val="006152A8"/>
    <w:rsid w:val="006156FE"/>
    <w:rsid w:val="006157D8"/>
    <w:rsid w:val="00615C49"/>
    <w:rsid w:val="00615EEB"/>
    <w:rsid w:val="00615F71"/>
    <w:rsid w:val="006160C6"/>
    <w:rsid w:val="006161A3"/>
    <w:rsid w:val="006163EA"/>
    <w:rsid w:val="0061647C"/>
    <w:rsid w:val="006165A9"/>
    <w:rsid w:val="00616740"/>
    <w:rsid w:val="00616986"/>
    <w:rsid w:val="00616A07"/>
    <w:rsid w:val="00616D22"/>
    <w:rsid w:val="00616DC7"/>
    <w:rsid w:val="00616E44"/>
    <w:rsid w:val="00616E49"/>
    <w:rsid w:val="00616FE8"/>
    <w:rsid w:val="006171D0"/>
    <w:rsid w:val="00617564"/>
    <w:rsid w:val="006175AC"/>
    <w:rsid w:val="006176CB"/>
    <w:rsid w:val="00617B7A"/>
    <w:rsid w:val="00617CB6"/>
    <w:rsid w:val="00617D01"/>
    <w:rsid w:val="00617FD0"/>
    <w:rsid w:val="0062019C"/>
    <w:rsid w:val="006201D5"/>
    <w:rsid w:val="006206AC"/>
    <w:rsid w:val="0062070D"/>
    <w:rsid w:val="00620803"/>
    <w:rsid w:val="00621020"/>
    <w:rsid w:val="00621153"/>
    <w:rsid w:val="00621646"/>
    <w:rsid w:val="006216C5"/>
    <w:rsid w:val="00621886"/>
    <w:rsid w:val="00621CB3"/>
    <w:rsid w:val="00622102"/>
    <w:rsid w:val="0062250B"/>
    <w:rsid w:val="00622704"/>
    <w:rsid w:val="006227C6"/>
    <w:rsid w:val="0062294F"/>
    <w:rsid w:val="00622AE2"/>
    <w:rsid w:val="00622B79"/>
    <w:rsid w:val="00622CAA"/>
    <w:rsid w:val="00623019"/>
    <w:rsid w:val="00623020"/>
    <w:rsid w:val="006230BC"/>
    <w:rsid w:val="006232E4"/>
    <w:rsid w:val="00623468"/>
    <w:rsid w:val="006235CB"/>
    <w:rsid w:val="006235E4"/>
    <w:rsid w:val="00623653"/>
    <w:rsid w:val="0062376F"/>
    <w:rsid w:val="006238CA"/>
    <w:rsid w:val="00623A72"/>
    <w:rsid w:val="00623D9A"/>
    <w:rsid w:val="00623E41"/>
    <w:rsid w:val="0062405A"/>
    <w:rsid w:val="006242D7"/>
    <w:rsid w:val="00624398"/>
    <w:rsid w:val="006247F9"/>
    <w:rsid w:val="00624822"/>
    <w:rsid w:val="00624BCB"/>
    <w:rsid w:val="00624C62"/>
    <w:rsid w:val="00624D7F"/>
    <w:rsid w:val="00624E12"/>
    <w:rsid w:val="00624E46"/>
    <w:rsid w:val="00624EF2"/>
    <w:rsid w:val="00625076"/>
    <w:rsid w:val="00625315"/>
    <w:rsid w:val="006253C3"/>
    <w:rsid w:val="00625550"/>
    <w:rsid w:val="00625559"/>
    <w:rsid w:val="0062596D"/>
    <w:rsid w:val="00625A5F"/>
    <w:rsid w:val="00625AB7"/>
    <w:rsid w:val="00625B74"/>
    <w:rsid w:val="00625C51"/>
    <w:rsid w:val="00625CD0"/>
    <w:rsid w:val="00625D0A"/>
    <w:rsid w:val="00625FA4"/>
    <w:rsid w:val="0062657D"/>
    <w:rsid w:val="00626AE9"/>
    <w:rsid w:val="00626B48"/>
    <w:rsid w:val="00626BCE"/>
    <w:rsid w:val="00626D0D"/>
    <w:rsid w:val="006270F8"/>
    <w:rsid w:val="00627298"/>
    <w:rsid w:val="006272AB"/>
    <w:rsid w:val="00627344"/>
    <w:rsid w:val="00627455"/>
    <w:rsid w:val="0062759F"/>
    <w:rsid w:val="006276DB"/>
    <w:rsid w:val="0062771B"/>
    <w:rsid w:val="0062782B"/>
    <w:rsid w:val="00627B72"/>
    <w:rsid w:val="00630051"/>
    <w:rsid w:val="00630196"/>
    <w:rsid w:val="0063027F"/>
    <w:rsid w:val="00630517"/>
    <w:rsid w:val="0063083D"/>
    <w:rsid w:val="00630A45"/>
    <w:rsid w:val="00630A5E"/>
    <w:rsid w:val="00630CD1"/>
    <w:rsid w:val="00630D6C"/>
    <w:rsid w:val="00630E41"/>
    <w:rsid w:val="00630E6B"/>
    <w:rsid w:val="0063104C"/>
    <w:rsid w:val="0063137B"/>
    <w:rsid w:val="00631434"/>
    <w:rsid w:val="0063155A"/>
    <w:rsid w:val="006315CF"/>
    <w:rsid w:val="00631951"/>
    <w:rsid w:val="00631F1A"/>
    <w:rsid w:val="00632585"/>
    <w:rsid w:val="00632674"/>
    <w:rsid w:val="00632AE0"/>
    <w:rsid w:val="00632C5A"/>
    <w:rsid w:val="00632CAB"/>
    <w:rsid w:val="00632DB5"/>
    <w:rsid w:val="00632F18"/>
    <w:rsid w:val="00633068"/>
    <w:rsid w:val="00633624"/>
    <w:rsid w:val="00633689"/>
    <w:rsid w:val="00633802"/>
    <w:rsid w:val="006339F4"/>
    <w:rsid w:val="00633A06"/>
    <w:rsid w:val="00633EBC"/>
    <w:rsid w:val="0063445F"/>
    <w:rsid w:val="006344D0"/>
    <w:rsid w:val="006346E0"/>
    <w:rsid w:val="0063494B"/>
    <w:rsid w:val="00634A9A"/>
    <w:rsid w:val="00634B79"/>
    <w:rsid w:val="00634F0C"/>
    <w:rsid w:val="0063536A"/>
    <w:rsid w:val="0063537F"/>
    <w:rsid w:val="00635AB0"/>
    <w:rsid w:val="00635C0A"/>
    <w:rsid w:val="00635CD0"/>
    <w:rsid w:val="00636028"/>
    <w:rsid w:val="00636064"/>
    <w:rsid w:val="00636169"/>
    <w:rsid w:val="0063618F"/>
    <w:rsid w:val="0063634F"/>
    <w:rsid w:val="006366A5"/>
    <w:rsid w:val="00636742"/>
    <w:rsid w:val="00636782"/>
    <w:rsid w:val="00636845"/>
    <w:rsid w:val="00636B79"/>
    <w:rsid w:val="00636C0E"/>
    <w:rsid w:val="00636D01"/>
    <w:rsid w:val="00636E95"/>
    <w:rsid w:val="00636F20"/>
    <w:rsid w:val="00637007"/>
    <w:rsid w:val="0063724B"/>
    <w:rsid w:val="00637331"/>
    <w:rsid w:val="006374EA"/>
    <w:rsid w:val="006375B5"/>
    <w:rsid w:val="006375BB"/>
    <w:rsid w:val="006375D9"/>
    <w:rsid w:val="0063788D"/>
    <w:rsid w:val="006378DB"/>
    <w:rsid w:val="00637E37"/>
    <w:rsid w:val="00637EA5"/>
    <w:rsid w:val="0064081B"/>
    <w:rsid w:val="006409A2"/>
    <w:rsid w:val="006409DB"/>
    <w:rsid w:val="00640B32"/>
    <w:rsid w:val="00640B37"/>
    <w:rsid w:val="00640C24"/>
    <w:rsid w:val="00640D19"/>
    <w:rsid w:val="00640FC3"/>
    <w:rsid w:val="00640FC9"/>
    <w:rsid w:val="006410E8"/>
    <w:rsid w:val="00641171"/>
    <w:rsid w:val="006415DC"/>
    <w:rsid w:val="00641683"/>
    <w:rsid w:val="006418A6"/>
    <w:rsid w:val="00641CD2"/>
    <w:rsid w:val="00641D15"/>
    <w:rsid w:val="00641F5D"/>
    <w:rsid w:val="00642256"/>
    <w:rsid w:val="00642259"/>
    <w:rsid w:val="006424C6"/>
    <w:rsid w:val="00642630"/>
    <w:rsid w:val="006426CD"/>
    <w:rsid w:val="0064294D"/>
    <w:rsid w:val="00642BD8"/>
    <w:rsid w:val="00643465"/>
    <w:rsid w:val="006436A8"/>
    <w:rsid w:val="00643706"/>
    <w:rsid w:val="00643A2C"/>
    <w:rsid w:val="00643BC3"/>
    <w:rsid w:val="00643E51"/>
    <w:rsid w:val="00643EBD"/>
    <w:rsid w:val="0064406E"/>
    <w:rsid w:val="00644292"/>
    <w:rsid w:val="0064437D"/>
    <w:rsid w:val="00644395"/>
    <w:rsid w:val="00644508"/>
    <w:rsid w:val="00644858"/>
    <w:rsid w:val="00644880"/>
    <w:rsid w:val="00644987"/>
    <w:rsid w:val="00644990"/>
    <w:rsid w:val="00644EC0"/>
    <w:rsid w:val="00644F02"/>
    <w:rsid w:val="0064523D"/>
    <w:rsid w:val="00645978"/>
    <w:rsid w:val="006459A5"/>
    <w:rsid w:val="00645F1C"/>
    <w:rsid w:val="00645FB7"/>
    <w:rsid w:val="00646235"/>
    <w:rsid w:val="00646408"/>
    <w:rsid w:val="00646784"/>
    <w:rsid w:val="00646943"/>
    <w:rsid w:val="00646F69"/>
    <w:rsid w:val="00646FF8"/>
    <w:rsid w:val="00647610"/>
    <w:rsid w:val="00647941"/>
    <w:rsid w:val="00647A97"/>
    <w:rsid w:val="00647D09"/>
    <w:rsid w:val="006501E3"/>
    <w:rsid w:val="006502AF"/>
    <w:rsid w:val="006505F0"/>
    <w:rsid w:val="006508FF"/>
    <w:rsid w:val="00650CE4"/>
    <w:rsid w:val="00650D0F"/>
    <w:rsid w:val="00650F64"/>
    <w:rsid w:val="00651482"/>
    <w:rsid w:val="00651564"/>
    <w:rsid w:val="00651587"/>
    <w:rsid w:val="0065178D"/>
    <w:rsid w:val="00651D3E"/>
    <w:rsid w:val="006524D3"/>
    <w:rsid w:val="00652A24"/>
    <w:rsid w:val="00652D0A"/>
    <w:rsid w:val="00652D12"/>
    <w:rsid w:val="00652E47"/>
    <w:rsid w:val="00652EC8"/>
    <w:rsid w:val="00652F3D"/>
    <w:rsid w:val="00652FC8"/>
    <w:rsid w:val="00653394"/>
    <w:rsid w:val="0065363C"/>
    <w:rsid w:val="00653C28"/>
    <w:rsid w:val="00653D53"/>
    <w:rsid w:val="0065411E"/>
    <w:rsid w:val="0065443F"/>
    <w:rsid w:val="006544FB"/>
    <w:rsid w:val="006545C2"/>
    <w:rsid w:val="006547E9"/>
    <w:rsid w:val="006548E8"/>
    <w:rsid w:val="00654B19"/>
    <w:rsid w:val="00654CD7"/>
    <w:rsid w:val="00655167"/>
    <w:rsid w:val="0065539F"/>
    <w:rsid w:val="00655590"/>
    <w:rsid w:val="00655856"/>
    <w:rsid w:val="00655857"/>
    <w:rsid w:val="00656329"/>
    <w:rsid w:val="006563BC"/>
    <w:rsid w:val="00656579"/>
    <w:rsid w:val="006565F7"/>
    <w:rsid w:val="00656675"/>
    <w:rsid w:val="0065694E"/>
    <w:rsid w:val="006569F2"/>
    <w:rsid w:val="00656ABD"/>
    <w:rsid w:val="00656CCB"/>
    <w:rsid w:val="00656E55"/>
    <w:rsid w:val="00657050"/>
    <w:rsid w:val="0065707A"/>
    <w:rsid w:val="0065717D"/>
    <w:rsid w:val="0065734C"/>
    <w:rsid w:val="00657666"/>
    <w:rsid w:val="0065789E"/>
    <w:rsid w:val="006578FC"/>
    <w:rsid w:val="00657931"/>
    <w:rsid w:val="00657962"/>
    <w:rsid w:val="00657D78"/>
    <w:rsid w:val="00657DB5"/>
    <w:rsid w:val="006600FD"/>
    <w:rsid w:val="006604C1"/>
    <w:rsid w:val="006605BD"/>
    <w:rsid w:val="006609EF"/>
    <w:rsid w:val="00660AD8"/>
    <w:rsid w:val="00660C87"/>
    <w:rsid w:val="00660CD7"/>
    <w:rsid w:val="00661002"/>
    <w:rsid w:val="00661074"/>
    <w:rsid w:val="00661450"/>
    <w:rsid w:val="006615EB"/>
    <w:rsid w:val="006615ED"/>
    <w:rsid w:val="00661784"/>
    <w:rsid w:val="006617EE"/>
    <w:rsid w:val="006618CF"/>
    <w:rsid w:val="00661A45"/>
    <w:rsid w:val="006620F2"/>
    <w:rsid w:val="00662559"/>
    <w:rsid w:val="006629D8"/>
    <w:rsid w:val="00662B56"/>
    <w:rsid w:val="00662C3B"/>
    <w:rsid w:val="00662DC0"/>
    <w:rsid w:val="00663196"/>
    <w:rsid w:val="0066324A"/>
    <w:rsid w:val="00663569"/>
    <w:rsid w:val="006637E1"/>
    <w:rsid w:val="00663A7D"/>
    <w:rsid w:val="00663D31"/>
    <w:rsid w:val="00663D7F"/>
    <w:rsid w:val="00663EE9"/>
    <w:rsid w:val="00664097"/>
    <w:rsid w:val="006640CA"/>
    <w:rsid w:val="00664134"/>
    <w:rsid w:val="00664237"/>
    <w:rsid w:val="00664349"/>
    <w:rsid w:val="0066451C"/>
    <w:rsid w:val="00664731"/>
    <w:rsid w:val="006648D7"/>
    <w:rsid w:val="00664A65"/>
    <w:rsid w:val="00664D4A"/>
    <w:rsid w:val="00664F2C"/>
    <w:rsid w:val="006654A5"/>
    <w:rsid w:val="006655D5"/>
    <w:rsid w:val="00665995"/>
    <w:rsid w:val="00665AF2"/>
    <w:rsid w:val="00665DD3"/>
    <w:rsid w:val="00666074"/>
    <w:rsid w:val="00666141"/>
    <w:rsid w:val="00666190"/>
    <w:rsid w:val="00666265"/>
    <w:rsid w:val="0066635A"/>
    <w:rsid w:val="0066649D"/>
    <w:rsid w:val="00666577"/>
    <w:rsid w:val="0066691C"/>
    <w:rsid w:val="006669C8"/>
    <w:rsid w:val="00666B10"/>
    <w:rsid w:val="00666E81"/>
    <w:rsid w:val="00666EA5"/>
    <w:rsid w:val="0066718D"/>
    <w:rsid w:val="0066733B"/>
    <w:rsid w:val="00667F32"/>
    <w:rsid w:val="00667F4A"/>
    <w:rsid w:val="00667F55"/>
    <w:rsid w:val="00667F72"/>
    <w:rsid w:val="0067042E"/>
    <w:rsid w:val="00670677"/>
    <w:rsid w:val="006706DF"/>
    <w:rsid w:val="00670A9F"/>
    <w:rsid w:val="00670C7F"/>
    <w:rsid w:val="00671395"/>
    <w:rsid w:val="006713F7"/>
    <w:rsid w:val="006715F5"/>
    <w:rsid w:val="006718EE"/>
    <w:rsid w:val="006719FD"/>
    <w:rsid w:val="00671BFD"/>
    <w:rsid w:val="00671CE8"/>
    <w:rsid w:val="00671F53"/>
    <w:rsid w:val="0067243D"/>
    <w:rsid w:val="0067253B"/>
    <w:rsid w:val="0067271D"/>
    <w:rsid w:val="00672779"/>
    <w:rsid w:val="006727B5"/>
    <w:rsid w:val="0067293F"/>
    <w:rsid w:val="0067296F"/>
    <w:rsid w:val="00672B16"/>
    <w:rsid w:val="00672F34"/>
    <w:rsid w:val="0067329B"/>
    <w:rsid w:val="006732AC"/>
    <w:rsid w:val="0067353D"/>
    <w:rsid w:val="006736DA"/>
    <w:rsid w:val="00673921"/>
    <w:rsid w:val="0067399B"/>
    <w:rsid w:val="00673AC0"/>
    <w:rsid w:val="00673FE4"/>
    <w:rsid w:val="0067406B"/>
    <w:rsid w:val="006743A2"/>
    <w:rsid w:val="006747E0"/>
    <w:rsid w:val="00674E29"/>
    <w:rsid w:val="00674FB1"/>
    <w:rsid w:val="00674FB8"/>
    <w:rsid w:val="0067518D"/>
    <w:rsid w:val="006752B4"/>
    <w:rsid w:val="0067533B"/>
    <w:rsid w:val="0067537E"/>
    <w:rsid w:val="0067552D"/>
    <w:rsid w:val="0067567B"/>
    <w:rsid w:val="006756D0"/>
    <w:rsid w:val="006756E6"/>
    <w:rsid w:val="006756ED"/>
    <w:rsid w:val="0067589E"/>
    <w:rsid w:val="006759CF"/>
    <w:rsid w:val="0067602C"/>
    <w:rsid w:val="0067661B"/>
    <w:rsid w:val="00676866"/>
    <w:rsid w:val="00676AB3"/>
    <w:rsid w:val="00676B5A"/>
    <w:rsid w:val="00676D4D"/>
    <w:rsid w:val="00676EA3"/>
    <w:rsid w:val="00676F1D"/>
    <w:rsid w:val="00676F4B"/>
    <w:rsid w:val="00677018"/>
    <w:rsid w:val="00677280"/>
    <w:rsid w:val="00677920"/>
    <w:rsid w:val="00677DAE"/>
    <w:rsid w:val="00680068"/>
    <w:rsid w:val="0068024A"/>
    <w:rsid w:val="006804DF"/>
    <w:rsid w:val="006805A5"/>
    <w:rsid w:val="00680A24"/>
    <w:rsid w:val="00680C53"/>
    <w:rsid w:val="00680D0D"/>
    <w:rsid w:val="00680D6D"/>
    <w:rsid w:val="00680D8A"/>
    <w:rsid w:val="006812B7"/>
    <w:rsid w:val="006817B0"/>
    <w:rsid w:val="0068191A"/>
    <w:rsid w:val="00681C3D"/>
    <w:rsid w:val="00681D8E"/>
    <w:rsid w:val="00681DF0"/>
    <w:rsid w:val="006823AD"/>
    <w:rsid w:val="0068243C"/>
    <w:rsid w:val="00682690"/>
    <w:rsid w:val="0068272A"/>
    <w:rsid w:val="00682A68"/>
    <w:rsid w:val="00682B88"/>
    <w:rsid w:val="00682D80"/>
    <w:rsid w:val="006830CD"/>
    <w:rsid w:val="00683280"/>
    <w:rsid w:val="006836FA"/>
    <w:rsid w:val="006838CC"/>
    <w:rsid w:val="0068394A"/>
    <w:rsid w:val="00683CB3"/>
    <w:rsid w:val="00683EB5"/>
    <w:rsid w:val="00683ECC"/>
    <w:rsid w:val="006840EB"/>
    <w:rsid w:val="0068420B"/>
    <w:rsid w:val="006842DD"/>
    <w:rsid w:val="006845BB"/>
    <w:rsid w:val="0068483C"/>
    <w:rsid w:val="00684DAD"/>
    <w:rsid w:val="00684DB9"/>
    <w:rsid w:val="006852F5"/>
    <w:rsid w:val="00685350"/>
    <w:rsid w:val="00685490"/>
    <w:rsid w:val="006855FA"/>
    <w:rsid w:val="0068563D"/>
    <w:rsid w:val="0068586F"/>
    <w:rsid w:val="006859BA"/>
    <w:rsid w:val="00685A7C"/>
    <w:rsid w:val="00685C9C"/>
    <w:rsid w:val="00685D50"/>
    <w:rsid w:val="0068657F"/>
    <w:rsid w:val="006870CC"/>
    <w:rsid w:val="00687143"/>
    <w:rsid w:val="0068765E"/>
    <w:rsid w:val="00687CBF"/>
    <w:rsid w:val="00687FB3"/>
    <w:rsid w:val="00690023"/>
    <w:rsid w:val="006902D1"/>
    <w:rsid w:val="006906FA"/>
    <w:rsid w:val="006906FE"/>
    <w:rsid w:val="00690965"/>
    <w:rsid w:val="00690A26"/>
    <w:rsid w:val="00690CFA"/>
    <w:rsid w:val="00690DD0"/>
    <w:rsid w:val="00690EFE"/>
    <w:rsid w:val="00691167"/>
    <w:rsid w:val="006913EB"/>
    <w:rsid w:val="00691779"/>
    <w:rsid w:val="0069185B"/>
    <w:rsid w:val="00691AEE"/>
    <w:rsid w:val="00691C32"/>
    <w:rsid w:val="00691D96"/>
    <w:rsid w:val="006921D0"/>
    <w:rsid w:val="0069228D"/>
    <w:rsid w:val="006928FE"/>
    <w:rsid w:val="00692F43"/>
    <w:rsid w:val="00693010"/>
    <w:rsid w:val="00693301"/>
    <w:rsid w:val="00693367"/>
    <w:rsid w:val="006933ED"/>
    <w:rsid w:val="006935C3"/>
    <w:rsid w:val="00693B08"/>
    <w:rsid w:val="00693C33"/>
    <w:rsid w:val="00693E74"/>
    <w:rsid w:val="0069420D"/>
    <w:rsid w:val="00694360"/>
    <w:rsid w:val="00694389"/>
    <w:rsid w:val="00694C95"/>
    <w:rsid w:val="006951D1"/>
    <w:rsid w:val="006951E6"/>
    <w:rsid w:val="00695661"/>
    <w:rsid w:val="00695766"/>
    <w:rsid w:val="0069594A"/>
    <w:rsid w:val="00695A91"/>
    <w:rsid w:val="00695C45"/>
    <w:rsid w:val="00695C65"/>
    <w:rsid w:val="00695C6C"/>
    <w:rsid w:val="00695D28"/>
    <w:rsid w:val="00695DE9"/>
    <w:rsid w:val="00695EF6"/>
    <w:rsid w:val="0069625B"/>
    <w:rsid w:val="00696C8C"/>
    <w:rsid w:val="00696EE4"/>
    <w:rsid w:val="00697865"/>
    <w:rsid w:val="00697910"/>
    <w:rsid w:val="0069797F"/>
    <w:rsid w:val="00697A3C"/>
    <w:rsid w:val="00697AE5"/>
    <w:rsid w:val="00697CED"/>
    <w:rsid w:val="00697D6E"/>
    <w:rsid w:val="00697D92"/>
    <w:rsid w:val="006A0A26"/>
    <w:rsid w:val="006A0AE9"/>
    <w:rsid w:val="006A0B4D"/>
    <w:rsid w:val="006A0D5B"/>
    <w:rsid w:val="006A0E2D"/>
    <w:rsid w:val="006A0E4F"/>
    <w:rsid w:val="006A1269"/>
    <w:rsid w:val="006A13D8"/>
    <w:rsid w:val="006A13E6"/>
    <w:rsid w:val="006A15E5"/>
    <w:rsid w:val="006A1712"/>
    <w:rsid w:val="006A1E1E"/>
    <w:rsid w:val="006A23B5"/>
    <w:rsid w:val="006A2639"/>
    <w:rsid w:val="006A293C"/>
    <w:rsid w:val="006A2A8E"/>
    <w:rsid w:val="006A2B05"/>
    <w:rsid w:val="006A2BB4"/>
    <w:rsid w:val="006A3096"/>
    <w:rsid w:val="006A31BC"/>
    <w:rsid w:val="006A3987"/>
    <w:rsid w:val="006A39E1"/>
    <w:rsid w:val="006A3C98"/>
    <w:rsid w:val="006A3E06"/>
    <w:rsid w:val="006A3EFC"/>
    <w:rsid w:val="006A3F5C"/>
    <w:rsid w:val="006A3FBF"/>
    <w:rsid w:val="006A44AC"/>
    <w:rsid w:val="006A44E5"/>
    <w:rsid w:val="006A44EB"/>
    <w:rsid w:val="006A4941"/>
    <w:rsid w:val="006A4BAE"/>
    <w:rsid w:val="006A4EBA"/>
    <w:rsid w:val="006A5316"/>
    <w:rsid w:val="006A5539"/>
    <w:rsid w:val="006A585D"/>
    <w:rsid w:val="006A5C6F"/>
    <w:rsid w:val="006A5CD7"/>
    <w:rsid w:val="006A5D0C"/>
    <w:rsid w:val="006A5D52"/>
    <w:rsid w:val="006A5E84"/>
    <w:rsid w:val="006A6228"/>
    <w:rsid w:val="006A63C7"/>
    <w:rsid w:val="006A6483"/>
    <w:rsid w:val="006A64AE"/>
    <w:rsid w:val="006A65B1"/>
    <w:rsid w:val="006A6914"/>
    <w:rsid w:val="006A6BFA"/>
    <w:rsid w:val="006A6C67"/>
    <w:rsid w:val="006A6F61"/>
    <w:rsid w:val="006A7209"/>
    <w:rsid w:val="006A7353"/>
    <w:rsid w:val="006A73D6"/>
    <w:rsid w:val="006A74E0"/>
    <w:rsid w:val="006A75CE"/>
    <w:rsid w:val="006A786E"/>
    <w:rsid w:val="006A7963"/>
    <w:rsid w:val="006A7ABC"/>
    <w:rsid w:val="006A7AD1"/>
    <w:rsid w:val="006A7D71"/>
    <w:rsid w:val="006A7DB4"/>
    <w:rsid w:val="006B00AD"/>
    <w:rsid w:val="006B0215"/>
    <w:rsid w:val="006B02F3"/>
    <w:rsid w:val="006B03FA"/>
    <w:rsid w:val="006B0518"/>
    <w:rsid w:val="006B0AFD"/>
    <w:rsid w:val="006B0B94"/>
    <w:rsid w:val="006B0C93"/>
    <w:rsid w:val="006B0CDC"/>
    <w:rsid w:val="006B0D0E"/>
    <w:rsid w:val="006B0D18"/>
    <w:rsid w:val="006B0D33"/>
    <w:rsid w:val="006B0DD9"/>
    <w:rsid w:val="006B0E35"/>
    <w:rsid w:val="006B1020"/>
    <w:rsid w:val="006B1363"/>
    <w:rsid w:val="006B1459"/>
    <w:rsid w:val="006B1717"/>
    <w:rsid w:val="006B1D5E"/>
    <w:rsid w:val="006B1FA2"/>
    <w:rsid w:val="006B2053"/>
    <w:rsid w:val="006B2640"/>
    <w:rsid w:val="006B278F"/>
    <w:rsid w:val="006B2792"/>
    <w:rsid w:val="006B2851"/>
    <w:rsid w:val="006B2B29"/>
    <w:rsid w:val="006B2C79"/>
    <w:rsid w:val="006B2CFC"/>
    <w:rsid w:val="006B2D2C"/>
    <w:rsid w:val="006B2FAB"/>
    <w:rsid w:val="006B31D0"/>
    <w:rsid w:val="006B31F2"/>
    <w:rsid w:val="006B3304"/>
    <w:rsid w:val="006B3884"/>
    <w:rsid w:val="006B39DD"/>
    <w:rsid w:val="006B3C77"/>
    <w:rsid w:val="006B3CD4"/>
    <w:rsid w:val="006B3DA4"/>
    <w:rsid w:val="006B3FF0"/>
    <w:rsid w:val="006B4804"/>
    <w:rsid w:val="006B48BC"/>
    <w:rsid w:val="006B4AB6"/>
    <w:rsid w:val="006B4B63"/>
    <w:rsid w:val="006B4B91"/>
    <w:rsid w:val="006B4E6D"/>
    <w:rsid w:val="006B4F2D"/>
    <w:rsid w:val="006B50D2"/>
    <w:rsid w:val="006B510A"/>
    <w:rsid w:val="006B539A"/>
    <w:rsid w:val="006B55A5"/>
    <w:rsid w:val="006B5602"/>
    <w:rsid w:val="006B566B"/>
    <w:rsid w:val="006B57AF"/>
    <w:rsid w:val="006B5C49"/>
    <w:rsid w:val="006B64D4"/>
    <w:rsid w:val="006B670D"/>
    <w:rsid w:val="006B672C"/>
    <w:rsid w:val="006B67F4"/>
    <w:rsid w:val="006B68EE"/>
    <w:rsid w:val="006B6C44"/>
    <w:rsid w:val="006B6FAF"/>
    <w:rsid w:val="006B7266"/>
    <w:rsid w:val="006B7299"/>
    <w:rsid w:val="006B7358"/>
    <w:rsid w:val="006B73A3"/>
    <w:rsid w:val="006B77AD"/>
    <w:rsid w:val="006B7AC4"/>
    <w:rsid w:val="006B7DE0"/>
    <w:rsid w:val="006C0011"/>
    <w:rsid w:val="006C0060"/>
    <w:rsid w:val="006C009B"/>
    <w:rsid w:val="006C032C"/>
    <w:rsid w:val="006C03B1"/>
    <w:rsid w:val="006C08E7"/>
    <w:rsid w:val="006C0CA6"/>
    <w:rsid w:val="006C1023"/>
    <w:rsid w:val="006C1248"/>
    <w:rsid w:val="006C13AE"/>
    <w:rsid w:val="006C13B3"/>
    <w:rsid w:val="006C1529"/>
    <w:rsid w:val="006C153A"/>
    <w:rsid w:val="006C1607"/>
    <w:rsid w:val="006C17AA"/>
    <w:rsid w:val="006C1960"/>
    <w:rsid w:val="006C1CA1"/>
    <w:rsid w:val="006C1CDA"/>
    <w:rsid w:val="006C24BC"/>
    <w:rsid w:val="006C24EE"/>
    <w:rsid w:val="006C24F2"/>
    <w:rsid w:val="006C24F7"/>
    <w:rsid w:val="006C25E6"/>
    <w:rsid w:val="006C2769"/>
    <w:rsid w:val="006C28E6"/>
    <w:rsid w:val="006C2ABD"/>
    <w:rsid w:val="006C2B5A"/>
    <w:rsid w:val="006C2BE8"/>
    <w:rsid w:val="006C2DCA"/>
    <w:rsid w:val="006C2F47"/>
    <w:rsid w:val="006C310C"/>
    <w:rsid w:val="006C31E3"/>
    <w:rsid w:val="006C32AC"/>
    <w:rsid w:val="006C339E"/>
    <w:rsid w:val="006C3525"/>
    <w:rsid w:val="006C3773"/>
    <w:rsid w:val="006C39CC"/>
    <w:rsid w:val="006C3CB9"/>
    <w:rsid w:val="006C3FA6"/>
    <w:rsid w:val="006C3FDF"/>
    <w:rsid w:val="006C41F8"/>
    <w:rsid w:val="006C421E"/>
    <w:rsid w:val="006C4557"/>
    <w:rsid w:val="006C4620"/>
    <w:rsid w:val="006C4738"/>
    <w:rsid w:val="006C4796"/>
    <w:rsid w:val="006C4904"/>
    <w:rsid w:val="006C49AA"/>
    <w:rsid w:val="006C4A54"/>
    <w:rsid w:val="006C4D77"/>
    <w:rsid w:val="006C5174"/>
    <w:rsid w:val="006C559E"/>
    <w:rsid w:val="006C5706"/>
    <w:rsid w:val="006C591B"/>
    <w:rsid w:val="006C59A9"/>
    <w:rsid w:val="006C5AC2"/>
    <w:rsid w:val="006C5E78"/>
    <w:rsid w:val="006C5F3E"/>
    <w:rsid w:val="006C63A4"/>
    <w:rsid w:val="006C677C"/>
    <w:rsid w:val="006C6B68"/>
    <w:rsid w:val="006C6E65"/>
    <w:rsid w:val="006C6F81"/>
    <w:rsid w:val="006C71B8"/>
    <w:rsid w:val="006C7392"/>
    <w:rsid w:val="006C73A5"/>
    <w:rsid w:val="006C73D0"/>
    <w:rsid w:val="006C7764"/>
    <w:rsid w:val="006C7815"/>
    <w:rsid w:val="006C7F12"/>
    <w:rsid w:val="006D066F"/>
    <w:rsid w:val="006D0671"/>
    <w:rsid w:val="006D075B"/>
    <w:rsid w:val="006D076F"/>
    <w:rsid w:val="006D0A5E"/>
    <w:rsid w:val="006D0AF8"/>
    <w:rsid w:val="006D0B0B"/>
    <w:rsid w:val="006D0CBB"/>
    <w:rsid w:val="006D0DC8"/>
    <w:rsid w:val="006D0DCE"/>
    <w:rsid w:val="006D0EFD"/>
    <w:rsid w:val="006D0EFF"/>
    <w:rsid w:val="006D1083"/>
    <w:rsid w:val="006D1085"/>
    <w:rsid w:val="006D13F2"/>
    <w:rsid w:val="006D14B0"/>
    <w:rsid w:val="006D1512"/>
    <w:rsid w:val="006D18E9"/>
    <w:rsid w:val="006D1999"/>
    <w:rsid w:val="006D1E51"/>
    <w:rsid w:val="006D1F1C"/>
    <w:rsid w:val="006D1F1E"/>
    <w:rsid w:val="006D1F83"/>
    <w:rsid w:val="006D2324"/>
    <w:rsid w:val="006D265F"/>
    <w:rsid w:val="006D2789"/>
    <w:rsid w:val="006D27D0"/>
    <w:rsid w:val="006D2AD0"/>
    <w:rsid w:val="006D2AF7"/>
    <w:rsid w:val="006D2DB7"/>
    <w:rsid w:val="006D2EB3"/>
    <w:rsid w:val="006D2F4C"/>
    <w:rsid w:val="006D3732"/>
    <w:rsid w:val="006D3A63"/>
    <w:rsid w:val="006D3B88"/>
    <w:rsid w:val="006D3DBC"/>
    <w:rsid w:val="006D3DC6"/>
    <w:rsid w:val="006D3E2A"/>
    <w:rsid w:val="006D3F27"/>
    <w:rsid w:val="006D4169"/>
    <w:rsid w:val="006D422B"/>
    <w:rsid w:val="006D43D3"/>
    <w:rsid w:val="006D44A2"/>
    <w:rsid w:val="006D4519"/>
    <w:rsid w:val="006D453F"/>
    <w:rsid w:val="006D4938"/>
    <w:rsid w:val="006D4C22"/>
    <w:rsid w:val="006D4CD9"/>
    <w:rsid w:val="006D4E2F"/>
    <w:rsid w:val="006D4F33"/>
    <w:rsid w:val="006D50A6"/>
    <w:rsid w:val="006D58A6"/>
    <w:rsid w:val="006D5A0E"/>
    <w:rsid w:val="006D5A87"/>
    <w:rsid w:val="006D5CBE"/>
    <w:rsid w:val="006D5DFE"/>
    <w:rsid w:val="006D5EEF"/>
    <w:rsid w:val="006D617C"/>
    <w:rsid w:val="006D6419"/>
    <w:rsid w:val="006D6493"/>
    <w:rsid w:val="006D66A7"/>
    <w:rsid w:val="006D6726"/>
    <w:rsid w:val="006D68B8"/>
    <w:rsid w:val="006D69C1"/>
    <w:rsid w:val="006D69DA"/>
    <w:rsid w:val="006D6A10"/>
    <w:rsid w:val="006D6B43"/>
    <w:rsid w:val="006D6B96"/>
    <w:rsid w:val="006D7039"/>
    <w:rsid w:val="006D70F1"/>
    <w:rsid w:val="006D724F"/>
    <w:rsid w:val="006D7301"/>
    <w:rsid w:val="006D7517"/>
    <w:rsid w:val="006D7687"/>
    <w:rsid w:val="006D78BA"/>
    <w:rsid w:val="006D79A6"/>
    <w:rsid w:val="006D7BFC"/>
    <w:rsid w:val="006D7F1C"/>
    <w:rsid w:val="006E00BA"/>
    <w:rsid w:val="006E054F"/>
    <w:rsid w:val="006E09A7"/>
    <w:rsid w:val="006E0B5B"/>
    <w:rsid w:val="006E0CD3"/>
    <w:rsid w:val="006E0F0C"/>
    <w:rsid w:val="006E1271"/>
    <w:rsid w:val="006E141F"/>
    <w:rsid w:val="006E1530"/>
    <w:rsid w:val="006E17FF"/>
    <w:rsid w:val="006E1B34"/>
    <w:rsid w:val="006E1CB6"/>
    <w:rsid w:val="006E1EE3"/>
    <w:rsid w:val="006E1F0F"/>
    <w:rsid w:val="006E22E5"/>
    <w:rsid w:val="006E2771"/>
    <w:rsid w:val="006E287A"/>
    <w:rsid w:val="006E2A8E"/>
    <w:rsid w:val="006E2C89"/>
    <w:rsid w:val="006E2D1E"/>
    <w:rsid w:val="006E2E7F"/>
    <w:rsid w:val="006E2ECC"/>
    <w:rsid w:val="006E302C"/>
    <w:rsid w:val="006E3203"/>
    <w:rsid w:val="006E33E4"/>
    <w:rsid w:val="006E36CC"/>
    <w:rsid w:val="006E3882"/>
    <w:rsid w:val="006E39DB"/>
    <w:rsid w:val="006E3A18"/>
    <w:rsid w:val="006E3E7A"/>
    <w:rsid w:val="006E4080"/>
    <w:rsid w:val="006E40C3"/>
    <w:rsid w:val="006E423C"/>
    <w:rsid w:val="006E432F"/>
    <w:rsid w:val="006E4759"/>
    <w:rsid w:val="006E480E"/>
    <w:rsid w:val="006E48D3"/>
    <w:rsid w:val="006E4B31"/>
    <w:rsid w:val="006E4D39"/>
    <w:rsid w:val="006E4D9C"/>
    <w:rsid w:val="006E4DDE"/>
    <w:rsid w:val="006E4F83"/>
    <w:rsid w:val="006E50BC"/>
    <w:rsid w:val="006E5111"/>
    <w:rsid w:val="006E52CB"/>
    <w:rsid w:val="006E52DB"/>
    <w:rsid w:val="006E5604"/>
    <w:rsid w:val="006E5635"/>
    <w:rsid w:val="006E5A53"/>
    <w:rsid w:val="006E6526"/>
    <w:rsid w:val="006E6549"/>
    <w:rsid w:val="006E668F"/>
    <w:rsid w:val="006E669C"/>
    <w:rsid w:val="006E685D"/>
    <w:rsid w:val="006E68C1"/>
    <w:rsid w:val="006E6B2B"/>
    <w:rsid w:val="006E6C60"/>
    <w:rsid w:val="006E6E41"/>
    <w:rsid w:val="006E7036"/>
    <w:rsid w:val="006E7182"/>
    <w:rsid w:val="006E71B6"/>
    <w:rsid w:val="006E7414"/>
    <w:rsid w:val="006E7730"/>
    <w:rsid w:val="006E7AC4"/>
    <w:rsid w:val="006E7C77"/>
    <w:rsid w:val="006E7C99"/>
    <w:rsid w:val="006E7F70"/>
    <w:rsid w:val="006E7FD0"/>
    <w:rsid w:val="006E9A00"/>
    <w:rsid w:val="006F03EE"/>
    <w:rsid w:val="006F048F"/>
    <w:rsid w:val="006F065A"/>
    <w:rsid w:val="006F0740"/>
    <w:rsid w:val="006F0A8D"/>
    <w:rsid w:val="006F0BAE"/>
    <w:rsid w:val="006F0C52"/>
    <w:rsid w:val="006F0E4B"/>
    <w:rsid w:val="006F0E97"/>
    <w:rsid w:val="006F14B9"/>
    <w:rsid w:val="006F171E"/>
    <w:rsid w:val="006F17F5"/>
    <w:rsid w:val="006F1B7C"/>
    <w:rsid w:val="006F1F55"/>
    <w:rsid w:val="006F1FFB"/>
    <w:rsid w:val="006F204D"/>
    <w:rsid w:val="006F216A"/>
    <w:rsid w:val="006F2429"/>
    <w:rsid w:val="006F25AA"/>
    <w:rsid w:val="006F267B"/>
    <w:rsid w:val="006F29EA"/>
    <w:rsid w:val="006F2A2C"/>
    <w:rsid w:val="006F2AC5"/>
    <w:rsid w:val="006F2AE8"/>
    <w:rsid w:val="006F2AFF"/>
    <w:rsid w:val="006F3213"/>
    <w:rsid w:val="006F3599"/>
    <w:rsid w:val="006F366A"/>
    <w:rsid w:val="006F3BF3"/>
    <w:rsid w:val="006F3C32"/>
    <w:rsid w:val="006F3D26"/>
    <w:rsid w:val="006F3D98"/>
    <w:rsid w:val="006F4129"/>
    <w:rsid w:val="006F4454"/>
    <w:rsid w:val="006F45DA"/>
    <w:rsid w:val="006F4B8B"/>
    <w:rsid w:val="006F4CCA"/>
    <w:rsid w:val="006F4E7F"/>
    <w:rsid w:val="006F4E98"/>
    <w:rsid w:val="006F4F29"/>
    <w:rsid w:val="006F5061"/>
    <w:rsid w:val="006F50F8"/>
    <w:rsid w:val="006F5215"/>
    <w:rsid w:val="006F54C4"/>
    <w:rsid w:val="006F58FF"/>
    <w:rsid w:val="006F5FEC"/>
    <w:rsid w:val="006F6049"/>
    <w:rsid w:val="006F6627"/>
    <w:rsid w:val="006F674D"/>
    <w:rsid w:val="006F6807"/>
    <w:rsid w:val="006F6900"/>
    <w:rsid w:val="006F6930"/>
    <w:rsid w:val="006F6982"/>
    <w:rsid w:val="006F6AF6"/>
    <w:rsid w:val="006F6B3D"/>
    <w:rsid w:val="006F6F1A"/>
    <w:rsid w:val="006F71C9"/>
    <w:rsid w:val="006F743A"/>
    <w:rsid w:val="006F7490"/>
    <w:rsid w:val="006F75D4"/>
    <w:rsid w:val="006F765E"/>
    <w:rsid w:val="006F769A"/>
    <w:rsid w:val="006F79E0"/>
    <w:rsid w:val="006F7ED9"/>
    <w:rsid w:val="0070053F"/>
    <w:rsid w:val="00700557"/>
    <w:rsid w:val="0070085C"/>
    <w:rsid w:val="00700C7F"/>
    <w:rsid w:val="007012A2"/>
    <w:rsid w:val="0070136C"/>
    <w:rsid w:val="0070195F"/>
    <w:rsid w:val="00701BD6"/>
    <w:rsid w:val="00701CA2"/>
    <w:rsid w:val="00701DE2"/>
    <w:rsid w:val="00701E5A"/>
    <w:rsid w:val="007025CD"/>
    <w:rsid w:val="00703193"/>
    <w:rsid w:val="007033E8"/>
    <w:rsid w:val="00703414"/>
    <w:rsid w:val="007038EC"/>
    <w:rsid w:val="00703A94"/>
    <w:rsid w:val="00703C67"/>
    <w:rsid w:val="00703D05"/>
    <w:rsid w:val="00703D10"/>
    <w:rsid w:val="00704239"/>
    <w:rsid w:val="007048C9"/>
    <w:rsid w:val="007048D1"/>
    <w:rsid w:val="007049CC"/>
    <w:rsid w:val="00704B1A"/>
    <w:rsid w:val="00704B6B"/>
    <w:rsid w:val="00704FBD"/>
    <w:rsid w:val="0070514D"/>
    <w:rsid w:val="00705221"/>
    <w:rsid w:val="007053B5"/>
    <w:rsid w:val="00705612"/>
    <w:rsid w:val="00705978"/>
    <w:rsid w:val="00705AE9"/>
    <w:rsid w:val="00705AF4"/>
    <w:rsid w:val="007062C7"/>
    <w:rsid w:val="007062D1"/>
    <w:rsid w:val="007064AD"/>
    <w:rsid w:val="007064C8"/>
    <w:rsid w:val="007064ED"/>
    <w:rsid w:val="0070651F"/>
    <w:rsid w:val="0070652A"/>
    <w:rsid w:val="00706611"/>
    <w:rsid w:val="0070662C"/>
    <w:rsid w:val="0070694A"/>
    <w:rsid w:val="007069CD"/>
    <w:rsid w:val="00706A48"/>
    <w:rsid w:val="00706B52"/>
    <w:rsid w:val="00706CB3"/>
    <w:rsid w:val="00706F7A"/>
    <w:rsid w:val="00707292"/>
    <w:rsid w:val="0070789B"/>
    <w:rsid w:val="00707957"/>
    <w:rsid w:val="00707B2F"/>
    <w:rsid w:val="00707CB9"/>
    <w:rsid w:val="00707E43"/>
    <w:rsid w:val="00710733"/>
    <w:rsid w:val="00710792"/>
    <w:rsid w:val="007108A6"/>
    <w:rsid w:val="00710A63"/>
    <w:rsid w:val="00710A99"/>
    <w:rsid w:val="00710BFA"/>
    <w:rsid w:val="00710FBB"/>
    <w:rsid w:val="00711023"/>
    <w:rsid w:val="007113FE"/>
    <w:rsid w:val="007115D9"/>
    <w:rsid w:val="00711808"/>
    <w:rsid w:val="00711BA5"/>
    <w:rsid w:val="00711C77"/>
    <w:rsid w:val="00711E4C"/>
    <w:rsid w:val="00711F70"/>
    <w:rsid w:val="00712425"/>
    <w:rsid w:val="00712541"/>
    <w:rsid w:val="007127D7"/>
    <w:rsid w:val="0071284E"/>
    <w:rsid w:val="0071294B"/>
    <w:rsid w:val="00712B40"/>
    <w:rsid w:val="00712B9A"/>
    <w:rsid w:val="00712BC7"/>
    <w:rsid w:val="00712D72"/>
    <w:rsid w:val="007130B7"/>
    <w:rsid w:val="0071325D"/>
    <w:rsid w:val="00713457"/>
    <w:rsid w:val="00713477"/>
    <w:rsid w:val="0071358D"/>
    <w:rsid w:val="00713730"/>
    <w:rsid w:val="00713879"/>
    <w:rsid w:val="007138F3"/>
    <w:rsid w:val="00713B29"/>
    <w:rsid w:val="00714323"/>
    <w:rsid w:val="00714428"/>
    <w:rsid w:val="00714440"/>
    <w:rsid w:val="0071487E"/>
    <w:rsid w:val="007148DF"/>
    <w:rsid w:val="00714A89"/>
    <w:rsid w:val="00714AC6"/>
    <w:rsid w:val="00714DB1"/>
    <w:rsid w:val="00714EA2"/>
    <w:rsid w:val="00714FB6"/>
    <w:rsid w:val="007154D0"/>
    <w:rsid w:val="007155A0"/>
    <w:rsid w:val="00715CA1"/>
    <w:rsid w:val="00715CCC"/>
    <w:rsid w:val="00715D3D"/>
    <w:rsid w:val="00715EE5"/>
    <w:rsid w:val="007160BD"/>
    <w:rsid w:val="00716494"/>
    <w:rsid w:val="0071672B"/>
    <w:rsid w:val="007167F7"/>
    <w:rsid w:val="0071682B"/>
    <w:rsid w:val="0071692D"/>
    <w:rsid w:val="00716A32"/>
    <w:rsid w:val="00716D9A"/>
    <w:rsid w:val="00716DF3"/>
    <w:rsid w:val="0071799F"/>
    <w:rsid w:val="00717A4F"/>
    <w:rsid w:val="00717BF3"/>
    <w:rsid w:val="00717CCA"/>
    <w:rsid w:val="0071B60B"/>
    <w:rsid w:val="007202C6"/>
    <w:rsid w:val="007203BF"/>
    <w:rsid w:val="0072043F"/>
    <w:rsid w:val="00720959"/>
    <w:rsid w:val="007209A6"/>
    <w:rsid w:val="00720C4F"/>
    <w:rsid w:val="00720DD0"/>
    <w:rsid w:val="0072168C"/>
    <w:rsid w:val="00721860"/>
    <w:rsid w:val="00721AAB"/>
    <w:rsid w:val="00721BA1"/>
    <w:rsid w:val="00721CA9"/>
    <w:rsid w:val="0072206A"/>
    <w:rsid w:val="007221BE"/>
    <w:rsid w:val="00722278"/>
    <w:rsid w:val="007224C4"/>
    <w:rsid w:val="00722514"/>
    <w:rsid w:val="00722551"/>
    <w:rsid w:val="007225EE"/>
    <w:rsid w:val="00722A20"/>
    <w:rsid w:val="00722D7A"/>
    <w:rsid w:val="00723024"/>
    <w:rsid w:val="00723375"/>
    <w:rsid w:val="00723649"/>
    <w:rsid w:val="0072390C"/>
    <w:rsid w:val="00723DB7"/>
    <w:rsid w:val="0072407C"/>
    <w:rsid w:val="00724151"/>
    <w:rsid w:val="007241AC"/>
    <w:rsid w:val="00724322"/>
    <w:rsid w:val="00724337"/>
    <w:rsid w:val="0072476A"/>
    <w:rsid w:val="00724815"/>
    <w:rsid w:val="0072487E"/>
    <w:rsid w:val="00724B55"/>
    <w:rsid w:val="00724F29"/>
    <w:rsid w:val="007251C9"/>
    <w:rsid w:val="00725291"/>
    <w:rsid w:val="007252D0"/>
    <w:rsid w:val="00725403"/>
    <w:rsid w:val="007254C5"/>
    <w:rsid w:val="00725572"/>
    <w:rsid w:val="00725754"/>
    <w:rsid w:val="007259D5"/>
    <w:rsid w:val="00725A10"/>
    <w:rsid w:val="00725B73"/>
    <w:rsid w:val="00725C1C"/>
    <w:rsid w:val="00725C8F"/>
    <w:rsid w:val="00725D3A"/>
    <w:rsid w:val="00726601"/>
    <w:rsid w:val="007271A7"/>
    <w:rsid w:val="007273CA"/>
    <w:rsid w:val="007274E9"/>
    <w:rsid w:val="00727674"/>
    <w:rsid w:val="007276EF"/>
    <w:rsid w:val="00727A77"/>
    <w:rsid w:val="00727C6E"/>
    <w:rsid w:val="00727D59"/>
    <w:rsid w:val="00730366"/>
    <w:rsid w:val="007303AA"/>
    <w:rsid w:val="007303D7"/>
    <w:rsid w:val="0073056E"/>
    <w:rsid w:val="00730CB4"/>
    <w:rsid w:val="00730D6B"/>
    <w:rsid w:val="00730D84"/>
    <w:rsid w:val="00730F1A"/>
    <w:rsid w:val="00731101"/>
    <w:rsid w:val="00731107"/>
    <w:rsid w:val="00731362"/>
    <w:rsid w:val="0073165D"/>
    <w:rsid w:val="00731753"/>
    <w:rsid w:val="0073192C"/>
    <w:rsid w:val="00731F98"/>
    <w:rsid w:val="0073260D"/>
    <w:rsid w:val="00732704"/>
    <w:rsid w:val="0073296F"/>
    <w:rsid w:val="00732B1E"/>
    <w:rsid w:val="00732C49"/>
    <w:rsid w:val="00732EF3"/>
    <w:rsid w:val="00732F48"/>
    <w:rsid w:val="00732F69"/>
    <w:rsid w:val="00732FCA"/>
    <w:rsid w:val="00733082"/>
    <w:rsid w:val="00733283"/>
    <w:rsid w:val="00733289"/>
    <w:rsid w:val="00733430"/>
    <w:rsid w:val="00733476"/>
    <w:rsid w:val="00733486"/>
    <w:rsid w:val="00733710"/>
    <w:rsid w:val="007337D5"/>
    <w:rsid w:val="00733882"/>
    <w:rsid w:val="00733966"/>
    <w:rsid w:val="00733CF1"/>
    <w:rsid w:val="00733F42"/>
    <w:rsid w:val="00734882"/>
    <w:rsid w:val="00734967"/>
    <w:rsid w:val="00734982"/>
    <w:rsid w:val="00734A1C"/>
    <w:rsid w:val="00734C7D"/>
    <w:rsid w:val="00734D85"/>
    <w:rsid w:val="00734E62"/>
    <w:rsid w:val="007351F5"/>
    <w:rsid w:val="00735455"/>
    <w:rsid w:val="007354E4"/>
    <w:rsid w:val="007355C8"/>
    <w:rsid w:val="007359A6"/>
    <w:rsid w:val="00735ECA"/>
    <w:rsid w:val="00736275"/>
    <w:rsid w:val="007366E8"/>
    <w:rsid w:val="00736A35"/>
    <w:rsid w:val="00736D49"/>
    <w:rsid w:val="00737004"/>
    <w:rsid w:val="00737249"/>
    <w:rsid w:val="007375C5"/>
    <w:rsid w:val="00737774"/>
    <w:rsid w:val="00737C7A"/>
    <w:rsid w:val="00737D09"/>
    <w:rsid w:val="00740055"/>
    <w:rsid w:val="00740332"/>
    <w:rsid w:val="00740596"/>
    <w:rsid w:val="00740720"/>
    <w:rsid w:val="00740B2C"/>
    <w:rsid w:val="00740D0C"/>
    <w:rsid w:val="00740DB7"/>
    <w:rsid w:val="00740EED"/>
    <w:rsid w:val="00740F65"/>
    <w:rsid w:val="00740FDC"/>
    <w:rsid w:val="00741192"/>
    <w:rsid w:val="007413BD"/>
    <w:rsid w:val="00741F27"/>
    <w:rsid w:val="00741F69"/>
    <w:rsid w:val="00742110"/>
    <w:rsid w:val="0074242A"/>
    <w:rsid w:val="0074259F"/>
    <w:rsid w:val="00742933"/>
    <w:rsid w:val="00742A09"/>
    <w:rsid w:val="00742B4F"/>
    <w:rsid w:val="00743ADC"/>
    <w:rsid w:val="00743C42"/>
    <w:rsid w:val="00743DF8"/>
    <w:rsid w:val="00743E96"/>
    <w:rsid w:val="007445E5"/>
    <w:rsid w:val="007446CD"/>
    <w:rsid w:val="0074473C"/>
    <w:rsid w:val="00744804"/>
    <w:rsid w:val="007448D0"/>
    <w:rsid w:val="00744A4F"/>
    <w:rsid w:val="00744C6B"/>
    <w:rsid w:val="00744E10"/>
    <w:rsid w:val="00745100"/>
    <w:rsid w:val="00745171"/>
    <w:rsid w:val="0074545C"/>
    <w:rsid w:val="00745823"/>
    <w:rsid w:val="0074586C"/>
    <w:rsid w:val="00745AA1"/>
    <w:rsid w:val="00745E3B"/>
    <w:rsid w:val="00745FBD"/>
    <w:rsid w:val="007460E2"/>
    <w:rsid w:val="0074641A"/>
    <w:rsid w:val="0074658F"/>
    <w:rsid w:val="0074666C"/>
    <w:rsid w:val="007467C1"/>
    <w:rsid w:val="0074696B"/>
    <w:rsid w:val="00746B07"/>
    <w:rsid w:val="00746CF3"/>
    <w:rsid w:val="00746D60"/>
    <w:rsid w:val="007471C9"/>
    <w:rsid w:val="007471D8"/>
    <w:rsid w:val="0074723C"/>
    <w:rsid w:val="007472B8"/>
    <w:rsid w:val="00747563"/>
    <w:rsid w:val="00747B21"/>
    <w:rsid w:val="00747F14"/>
    <w:rsid w:val="00747FC8"/>
    <w:rsid w:val="00750250"/>
    <w:rsid w:val="0075031B"/>
    <w:rsid w:val="00750437"/>
    <w:rsid w:val="007504A3"/>
    <w:rsid w:val="00750535"/>
    <w:rsid w:val="0075071B"/>
    <w:rsid w:val="00750B4C"/>
    <w:rsid w:val="00750E75"/>
    <w:rsid w:val="007511DF"/>
    <w:rsid w:val="007512BC"/>
    <w:rsid w:val="00751302"/>
    <w:rsid w:val="00751469"/>
    <w:rsid w:val="007514C0"/>
    <w:rsid w:val="00751691"/>
    <w:rsid w:val="007518F4"/>
    <w:rsid w:val="007519D3"/>
    <w:rsid w:val="00751A0A"/>
    <w:rsid w:val="00751A9F"/>
    <w:rsid w:val="00751C70"/>
    <w:rsid w:val="00751D2F"/>
    <w:rsid w:val="00751D83"/>
    <w:rsid w:val="00752014"/>
    <w:rsid w:val="0075224E"/>
    <w:rsid w:val="0075227E"/>
    <w:rsid w:val="007522AC"/>
    <w:rsid w:val="0075230A"/>
    <w:rsid w:val="007523E7"/>
    <w:rsid w:val="00752419"/>
    <w:rsid w:val="007524C1"/>
    <w:rsid w:val="00752EFB"/>
    <w:rsid w:val="00752F46"/>
    <w:rsid w:val="00753439"/>
    <w:rsid w:val="0075347D"/>
    <w:rsid w:val="007534DA"/>
    <w:rsid w:val="00753585"/>
    <w:rsid w:val="007535D8"/>
    <w:rsid w:val="00753A65"/>
    <w:rsid w:val="00753AA0"/>
    <w:rsid w:val="00753ABA"/>
    <w:rsid w:val="00753B57"/>
    <w:rsid w:val="00753CB3"/>
    <w:rsid w:val="00753CEA"/>
    <w:rsid w:val="00753DB2"/>
    <w:rsid w:val="00753FBE"/>
    <w:rsid w:val="00754090"/>
    <w:rsid w:val="00754368"/>
    <w:rsid w:val="007544F4"/>
    <w:rsid w:val="007548D7"/>
    <w:rsid w:val="00754B92"/>
    <w:rsid w:val="00754E62"/>
    <w:rsid w:val="007552C8"/>
    <w:rsid w:val="00755517"/>
    <w:rsid w:val="0075561F"/>
    <w:rsid w:val="00755706"/>
    <w:rsid w:val="00755820"/>
    <w:rsid w:val="00755A73"/>
    <w:rsid w:val="00755B05"/>
    <w:rsid w:val="00755E16"/>
    <w:rsid w:val="00755E53"/>
    <w:rsid w:val="00755F25"/>
    <w:rsid w:val="007562FE"/>
    <w:rsid w:val="0075636C"/>
    <w:rsid w:val="00756520"/>
    <w:rsid w:val="0075666A"/>
    <w:rsid w:val="007567A6"/>
    <w:rsid w:val="00756C02"/>
    <w:rsid w:val="00756C94"/>
    <w:rsid w:val="00756F0E"/>
    <w:rsid w:val="007570AE"/>
    <w:rsid w:val="00757234"/>
    <w:rsid w:val="00757301"/>
    <w:rsid w:val="0075752B"/>
    <w:rsid w:val="00757561"/>
    <w:rsid w:val="007577EA"/>
    <w:rsid w:val="00757982"/>
    <w:rsid w:val="00757D93"/>
    <w:rsid w:val="00757E69"/>
    <w:rsid w:val="007601B2"/>
    <w:rsid w:val="007601D7"/>
    <w:rsid w:val="007602D9"/>
    <w:rsid w:val="00760309"/>
    <w:rsid w:val="00760599"/>
    <w:rsid w:val="0076082F"/>
    <w:rsid w:val="00760882"/>
    <w:rsid w:val="007608F0"/>
    <w:rsid w:val="00760A08"/>
    <w:rsid w:val="00760CD1"/>
    <w:rsid w:val="00760ECF"/>
    <w:rsid w:val="00761821"/>
    <w:rsid w:val="00761968"/>
    <w:rsid w:val="00761B81"/>
    <w:rsid w:val="00761D24"/>
    <w:rsid w:val="0076204A"/>
    <w:rsid w:val="00762191"/>
    <w:rsid w:val="007621EE"/>
    <w:rsid w:val="007626F6"/>
    <w:rsid w:val="00762C95"/>
    <w:rsid w:val="00762D1D"/>
    <w:rsid w:val="00762E72"/>
    <w:rsid w:val="00762E9D"/>
    <w:rsid w:val="00763039"/>
    <w:rsid w:val="00763385"/>
    <w:rsid w:val="00763585"/>
    <w:rsid w:val="00763684"/>
    <w:rsid w:val="00763A63"/>
    <w:rsid w:val="00763A78"/>
    <w:rsid w:val="00763C88"/>
    <w:rsid w:val="00763D07"/>
    <w:rsid w:val="00764066"/>
    <w:rsid w:val="007642E6"/>
    <w:rsid w:val="00764333"/>
    <w:rsid w:val="007643F3"/>
    <w:rsid w:val="0076444E"/>
    <w:rsid w:val="0076473F"/>
    <w:rsid w:val="007647AF"/>
    <w:rsid w:val="0076494C"/>
    <w:rsid w:val="00764FD6"/>
    <w:rsid w:val="0076507B"/>
    <w:rsid w:val="007650D5"/>
    <w:rsid w:val="00765131"/>
    <w:rsid w:val="00765167"/>
    <w:rsid w:val="007651EA"/>
    <w:rsid w:val="00765455"/>
    <w:rsid w:val="007656A2"/>
    <w:rsid w:val="00765744"/>
    <w:rsid w:val="00765DE9"/>
    <w:rsid w:val="00765E59"/>
    <w:rsid w:val="00765EBD"/>
    <w:rsid w:val="00765ECF"/>
    <w:rsid w:val="00765F0D"/>
    <w:rsid w:val="00765F89"/>
    <w:rsid w:val="00765FF9"/>
    <w:rsid w:val="00766036"/>
    <w:rsid w:val="0076622A"/>
    <w:rsid w:val="0076622C"/>
    <w:rsid w:val="00766314"/>
    <w:rsid w:val="0076632A"/>
    <w:rsid w:val="00766598"/>
    <w:rsid w:val="007667E3"/>
    <w:rsid w:val="007668CA"/>
    <w:rsid w:val="007668CD"/>
    <w:rsid w:val="00766D5C"/>
    <w:rsid w:val="00766EE8"/>
    <w:rsid w:val="007673CB"/>
    <w:rsid w:val="007677A0"/>
    <w:rsid w:val="007678D2"/>
    <w:rsid w:val="00767B5D"/>
    <w:rsid w:val="00767CE3"/>
    <w:rsid w:val="0077023F"/>
    <w:rsid w:val="0077031F"/>
    <w:rsid w:val="00770380"/>
    <w:rsid w:val="00770696"/>
    <w:rsid w:val="00770797"/>
    <w:rsid w:val="00770D19"/>
    <w:rsid w:val="00770D30"/>
    <w:rsid w:val="00770DF3"/>
    <w:rsid w:val="00771173"/>
    <w:rsid w:val="00771A9F"/>
    <w:rsid w:val="00771DA4"/>
    <w:rsid w:val="00772177"/>
    <w:rsid w:val="00772276"/>
    <w:rsid w:val="0077263B"/>
    <w:rsid w:val="00772729"/>
    <w:rsid w:val="00772750"/>
    <w:rsid w:val="00772828"/>
    <w:rsid w:val="00772856"/>
    <w:rsid w:val="00772A80"/>
    <w:rsid w:val="00772B91"/>
    <w:rsid w:val="00772D72"/>
    <w:rsid w:val="00772D89"/>
    <w:rsid w:val="00772EB1"/>
    <w:rsid w:val="007733B1"/>
    <w:rsid w:val="007736AE"/>
    <w:rsid w:val="007736DC"/>
    <w:rsid w:val="0077375A"/>
    <w:rsid w:val="007738D0"/>
    <w:rsid w:val="00773A30"/>
    <w:rsid w:val="00773CF8"/>
    <w:rsid w:val="00773EC2"/>
    <w:rsid w:val="00774359"/>
    <w:rsid w:val="00774438"/>
    <w:rsid w:val="00774594"/>
    <w:rsid w:val="00774834"/>
    <w:rsid w:val="0077487A"/>
    <w:rsid w:val="00774894"/>
    <w:rsid w:val="007748B9"/>
    <w:rsid w:val="0077498A"/>
    <w:rsid w:val="0077498B"/>
    <w:rsid w:val="007750E5"/>
    <w:rsid w:val="007751F8"/>
    <w:rsid w:val="00775534"/>
    <w:rsid w:val="007757C0"/>
    <w:rsid w:val="00775811"/>
    <w:rsid w:val="00775B57"/>
    <w:rsid w:val="00775BBB"/>
    <w:rsid w:val="00775DC0"/>
    <w:rsid w:val="00775F1F"/>
    <w:rsid w:val="00775FB2"/>
    <w:rsid w:val="0077614E"/>
    <w:rsid w:val="0077623B"/>
    <w:rsid w:val="007762FF"/>
    <w:rsid w:val="007764AD"/>
    <w:rsid w:val="00776671"/>
    <w:rsid w:val="007766FD"/>
    <w:rsid w:val="00776993"/>
    <w:rsid w:val="00776C09"/>
    <w:rsid w:val="00776D32"/>
    <w:rsid w:val="00776EED"/>
    <w:rsid w:val="007771E2"/>
    <w:rsid w:val="00777434"/>
    <w:rsid w:val="007774CD"/>
    <w:rsid w:val="00777501"/>
    <w:rsid w:val="00777763"/>
    <w:rsid w:val="007777D5"/>
    <w:rsid w:val="0077797D"/>
    <w:rsid w:val="00777C76"/>
    <w:rsid w:val="00780086"/>
    <w:rsid w:val="0078028F"/>
    <w:rsid w:val="0078039A"/>
    <w:rsid w:val="007804A1"/>
    <w:rsid w:val="0078075C"/>
    <w:rsid w:val="007807BB"/>
    <w:rsid w:val="00780869"/>
    <w:rsid w:val="0078094B"/>
    <w:rsid w:val="00780A94"/>
    <w:rsid w:val="00780B13"/>
    <w:rsid w:val="00780D44"/>
    <w:rsid w:val="00780EBA"/>
    <w:rsid w:val="00780FC5"/>
    <w:rsid w:val="007810BE"/>
    <w:rsid w:val="007811F0"/>
    <w:rsid w:val="00781227"/>
    <w:rsid w:val="007813B1"/>
    <w:rsid w:val="00781421"/>
    <w:rsid w:val="007815DD"/>
    <w:rsid w:val="0078160F"/>
    <w:rsid w:val="0078183E"/>
    <w:rsid w:val="00781AA3"/>
    <w:rsid w:val="00781B4D"/>
    <w:rsid w:val="00781E54"/>
    <w:rsid w:val="00782091"/>
    <w:rsid w:val="007820CA"/>
    <w:rsid w:val="00782155"/>
    <w:rsid w:val="0078228F"/>
    <w:rsid w:val="0078270D"/>
    <w:rsid w:val="0078292D"/>
    <w:rsid w:val="00782B51"/>
    <w:rsid w:val="00782B74"/>
    <w:rsid w:val="00782D85"/>
    <w:rsid w:val="00782E55"/>
    <w:rsid w:val="0078315C"/>
    <w:rsid w:val="00783168"/>
    <w:rsid w:val="007834D4"/>
    <w:rsid w:val="0078366B"/>
    <w:rsid w:val="00783957"/>
    <w:rsid w:val="00783D80"/>
    <w:rsid w:val="0078409D"/>
    <w:rsid w:val="00784339"/>
    <w:rsid w:val="00784457"/>
    <w:rsid w:val="007844C2"/>
    <w:rsid w:val="007846AC"/>
    <w:rsid w:val="007846C5"/>
    <w:rsid w:val="007848AD"/>
    <w:rsid w:val="007849D2"/>
    <w:rsid w:val="00784A68"/>
    <w:rsid w:val="00784C70"/>
    <w:rsid w:val="00784DEB"/>
    <w:rsid w:val="00784E20"/>
    <w:rsid w:val="00785796"/>
    <w:rsid w:val="007857EA"/>
    <w:rsid w:val="00785D9F"/>
    <w:rsid w:val="00786062"/>
    <w:rsid w:val="007861C8"/>
    <w:rsid w:val="007862C1"/>
    <w:rsid w:val="007865D7"/>
    <w:rsid w:val="007866B7"/>
    <w:rsid w:val="00786A88"/>
    <w:rsid w:val="0078706E"/>
    <w:rsid w:val="007872EA"/>
    <w:rsid w:val="0078735E"/>
    <w:rsid w:val="007873B9"/>
    <w:rsid w:val="0078769B"/>
    <w:rsid w:val="007876B8"/>
    <w:rsid w:val="00787E8B"/>
    <w:rsid w:val="00787F1B"/>
    <w:rsid w:val="00790328"/>
    <w:rsid w:val="007904BC"/>
    <w:rsid w:val="007907F9"/>
    <w:rsid w:val="0079088E"/>
    <w:rsid w:val="007908CF"/>
    <w:rsid w:val="00790A83"/>
    <w:rsid w:val="00790BCC"/>
    <w:rsid w:val="00790D78"/>
    <w:rsid w:val="00790F01"/>
    <w:rsid w:val="0079130A"/>
    <w:rsid w:val="0079155E"/>
    <w:rsid w:val="007915CF"/>
    <w:rsid w:val="00791748"/>
    <w:rsid w:val="007917F6"/>
    <w:rsid w:val="00791A7B"/>
    <w:rsid w:val="00791BFE"/>
    <w:rsid w:val="00791DBB"/>
    <w:rsid w:val="00791DCC"/>
    <w:rsid w:val="0079211C"/>
    <w:rsid w:val="007921CF"/>
    <w:rsid w:val="00792400"/>
    <w:rsid w:val="00792490"/>
    <w:rsid w:val="0079279F"/>
    <w:rsid w:val="00792819"/>
    <w:rsid w:val="0079291F"/>
    <w:rsid w:val="00792B10"/>
    <w:rsid w:val="00792B90"/>
    <w:rsid w:val="00792C08"/>
    <w:rsid w:val="00792D3D"/>
    <w:rsid w:val="00792DD1"/>
    <w:rsid w:val="00792ECD"/>
    <w:rsid w:val="00792ECE"/>
    <w:rsid w:val="00792FB6"/>
    <w:rsid w:val="0079323B"/>
    <w:rsid w:val="007933F5"/>
    <w:rsid w:val="0079341B"/>
    <w:rsid w:val="00793479"/>
    <w:rsid w:val="007934F6"/>
    <w:rsid w:val="00793600"/>
    <w:rsid w:val="007936AF"/>
    <w:rsid w:val="0079374A"/>
    <w:rsid w:val="00793827"/>
    <w:rsid w:val="00793E57"/>
    <w:rsid w:val="00793F48"/>
    <w:rsid w:val="00793FCE"/>
    <w:rsid w:val="00794028"/>
    <w:rsid w:val="00794091"/>
    <w:rsid w:val="0079433F"/>
    <w:rsid w:val="007943A7"/>
    <w:rsid w:val="00794413"/>
    <w:rsid w:val="00794522"/>
    <w:rsid w:val="00794823"/>
    <w:rsid w:val="00794971"/>
    <w:rsid w:val="007949FC"/>
    <w:rsid w:val="00794A53"/>
    <w:rsid w:val="00794C7B"/>
    <w:rsid w:val="00794EBA"/>
    <w:rsid w:val="00795040"/>
    <w:rsid w:val="007950E6"/>
    <w:rsid w:val="007956A0"/>
    <w:rsid w:val="007957D5"/>
    <w:rsid w:val="00795C73"/>
    <w:rsid w:val="00795E07"/>
    <w:rsid w:val="00795E98"/>
    <w:rsid w:val="0079630A"/>
    <w:rsid w:val="0079646A"/>
    <w:rsid w:val="00796896"/>
    <w:rsid w:val="00796928"/>
    <w:rsid w:val="00796A0D"/>
    <w:rsid w:val="00796C01"/>
    <w:rsid w:val="00796DA6"/>
    <w:rsid w:val="00797713"/>
    <w:rsid w:val="007978D0"/>
    <w:rsid w:val="007978F8"/>
    <w:rsid w:val="00797AF8"/>
    <w:rsid w:val="00797B02"/>
    <w:rsid w:val="00797BB5"/>
    <w:rsid w:val="00797D50"/>
    <w:rsid w:val="00797E3A"/>
    <w:rsid w:val="00797EA2"/>
    <w:rsid w:val="00797FB9"/>
    <w:rsid w:val="007A0059"/>
    <w:rsid w:val="007A014D"/>
    <w:rsid w:val="007A053B"/>
    <w:rsid w:val="007A07C0"/>
    <w:rsid w:val="007A07DD"/>
    <w:rsid w:val="007A0838"/>
    <w:rsid w:val="007A0A48"/>
    <w:rsid w:val="007A0B9B"/>
    <w:rsid w:val="007A0BC8"/>
    <w:rsid w:val="007A0C75"/>
    <w:rsid w:val="007A0D4D"/>
    <w:rsid w:val="007A0D86"/>
    <w:rsid w:val="007A0E5E"/>
    <w:rsid w:val="007A0E72"/>
    <w:rsid w:val="007A12C8"/>
    <w:rsid w:val="007A14E5"/>
    <w:rsid w:val="007A14E8"/>
    <w:rsid w:val="007A1818"/>
    <w:rsid w:val="007A19ED"/>
    <w:rsid w:val="007A1A37"/>
    <w:rsid w:val="007A1D4B"/>
    <w:rsid w:val="007A1D74"/>
    <w:rsid w:val="007A222E"/>
    <w:rsid w:val="007A2334"/>
    <w:rsid w:val="007A23B6"/>
    <w:rsid w:val="007A259A"/>
    <w:rsid w:val="007A2603"/>
    <w:rsid w:val="007A2B63"/>
    <w:rsid w:val="007A2C74"/>
    <w:rsid w:val="007A2E9E"/>
    <w:rsid w:val="007A2F76"/>
    <w:rsid w:val="007A3355"/>
    <w:rsid w:val="007A3411"/>
    <w:rsid w:val="007A36F5"/>
    <w:rsid w:val="007A3B06"/>
    <w:rsid w:val="007A3B5C"/>
    <w:rsid w:val="007A3E3A"/>
    <w:rsid w:val="007A419D"/>
    <w:rsid w:val="007A423F"/>
    <w:rsid w:val="007A4291"/>
    <w:rsid w:val="007A4317"/>
    <w:rsid w:val="007A44E6"/>
    <w:rsid w:val="007A4645"/>
    <w:rsid w:val="007A475D"/>
    <w:rsid w:val="007A48C1"/>
    <w:rsid w:val="007A4924"/>
    <w:rsid w:val="007A4945"/>
    <w:rsid w:val="007A4DE0"/>
    <w:rsid w:val="007A5165"/>
    <w:rsid w:val="007A51BB"/>
    <w:rsid w:val="007A5274"/>
    <w:rsid w:val="007A52B4"/>
    <w:rsid w:val="007A533D"/>
    <w:rsid w:val="007A544C"/>
    <w:rsid w:val="007A5734"/>
    <w:rsid w:val="007A5898"/>
    <w:rsid w:val="007A597F"/>
    <w:rsid w:val="007A5AE7"/>
    <w:rsid w:val="007A5E4A"/>
    <w:rsid w:val="007A5F9B"/>
    <w:rsid w:val="007A5FC4"/>
    <w:rsid w:val="007A600D"/>
    <w:rsid w:val="007A6177"/>
    <w:rsid w:val="007A6353"/>
    <w:rsid w:val="007A676D"/>
    <w:rsid w:val="007A67A6"/>
    <w:rsid w:val="007A67C6"/>
    <w:rsid w:val="007A6AA9"/>
    <w:rsid w:val="007A6B1D"/>
    <w:rsid w:val="007A6B72"/>
    <w:rsid w:val="007A6B8E"/>
    <w:rsid w:val="007A6DBB"/>
    <w:rsid w:val="007A7169"/>
    <w:rsid w:val="007A7196"/>
    <w:rsid w:val="007A722D"/>
    <w:rsid w:val="007A73DD"/>
    <w:rsid w:val="007A74D2"/>
    <w:rsid w:val="007A7591"/>
    <w:rsid w:val="007A7B09"/>
    <w:rsid w:val="007A7C52"/>
    <w:rsid w:val="007A7D98"/>
    <w:rsid w:val="007B0152"/>
    <w:rsid w:val="007B047F"/>
    <w:rsid w:val="007B0AEF"/>
    <w:rsid w:val="007B0CB9"/>
    <w:rsid w:val="007B10C4"/>
    <w:rsid w:val="007B110D"/>
    <w:rsid w:val="007B11ED"/>
    <w:rsid w:val="007B1A90"/>
    <w:rsid w:val="007B1B94"/>
    <w:rsid w:val="007B1CFF"/>
    <w:rsid w:val="007B1D58"/>
    <w:rsid w:val="007B1FA2"/>
    <w:rsid w:val="007B22FF"/>
    <w:rsid w:val="007B2593"/>
    <w:rsid w:val="007B28E0"/>
    <w:rsid w:val="007B2AAC"/>
    <w:rsid w:val="007B30D5"/>
    <w:rsid w:val="007B31A9"/>
    <w:rsid w:val="007B37DA"/>
    <w:rsid w:val="007B3B41"/>
    <w:rsid w:val="007B3C30"/>
    <w:rsid w:val="007B3E65"/>
    <w:rsid w:val="007B4224"/>
    <w:rsid w:val="007B4331"/>
    <w:rsid w:val="007B49DD"/>
    <w:rsid w:val="007B4DA5"/>
    <w:rsid w:val="007B4ED7"/>
    <w:rsid w:val="007B51EE"/>
    <w:rsid w:val="007B524C"/>
    <w:rsid w:val="007B5313"/>
    <w:rsid w:val="007B53A3"/>
    <w:rsid w:val="007B5464"/>
    <w:rsid w:val="007B5583"/>
    <w:rsid w:val="007B565F"/>
    <w:rsid w:val="007B57EB"/>
    <w:rsid w:val="007B5A3F"/>
    <w:rsid w:val="007B5BDD"/>
    <w:rsid w:val="007B5D46"/>
    <w:rsid w:val="007B5D94"/>
    <w:rsid w:val="007B600B"/>
    <w:rsid w:val="007B62B8"/>
    <w:rsid w:val="007B64D6"/>
    <w:rsid w:val="007B6961"/>
    <w:rsid w:val="007B69EA"/>
    <w:rsid w:val="007B6BAE"/>
    <w:rsid w:val="007B6C8C"/>
    <w:rsid w:val="007B6E40"/>
    <w:rsid w:val="007B6FE0"/>
    <w:rsid w:val="007B704D"/>
    <w:rsid w:val="007B70D2"/>
    <w:rsid w:val="007B7270"/>
    <w:rsid w:val="007B7616"/>
    <w:rsid w:val="007B77CA"/>
    <w:rsid w:val="007B7A5B"/>
    <w:rsid w:val="007C00E1"/>
    <w:rsid w:val="007C03C6"/>
    <w:rsid w:val="007C03E6"/>
    <w:rsid w:val="007C049D"/>
    <w:rsid w:val="007C0627"/>
    <w:rsid w:val="007C0AFB"/>
    <w:rsid w:val="007C0C35"/>
    <w:rsid w:val="007C0D88"/>
    <w:rsid w:val="007C0F3F"/>
    <w:rsid w:val="007C1040"/>
    <w:rsid w:val="007C1080"/>
    <w:rsid w:val="007C10A2"/>
    <w:rsid w:val="007C10D2"/>
    <w:rsid w:val="007C1130"/>
    <w:rsid w:val="007C178C"/>
    <w:rsid w:val="007C2087"/>
    <w:rsid w:val="007C20FE"/>
    <w:rsid w:val="007C220D"/>
    <w:rsid w:val="007C23BC"/>
    <w:rsid w:val="007C23DA"/>
    <w:rsid w:val="007C264E"/>
    <w:rsid w:val="007C2703"/>
    <w:rsid w:val="007C29EF"/>
    <w:rsid w:val="007C2A63"/>
    <w:rsid w:val="007C2B12"/>
    <w:rsid w:val="007C2CDD"/>
    <w:rsid w:val="007C31AB"/>
    <w:rsid w:val="007C3387"/>
    <w:rsid w:val="007C3686"/>
    <w:rsid w:val="007C368F"/>
    <w:rsid w:val="007C38BB"/>
    <w:rsid w:val="007C3A14"/>
    <w:rsid w:val="007C3D18"/>
    <w:rsid w:val="007C3FE1"/>
    <w:rsid w:val="007C4397"/>
    <w:rsid w:val="007C448B"/>
    <w:rsid w:val="007C4497"/>
    <w:rsid w:val="007C454E"/>
    <w:rsid w:val="007C4700"/>
    <w:rsid w:val="007C4DFA"/>
    <w:rsid w:val="007C5013"/>
    <w:rsid w:val="007C5035"/>
    <w:rsid w:val="007C51EA"/>
    <w:rsid w:val="007C51F2"/>
    <w:rsid w:val="007C5322"/>
    <w:rsid w:val="007C5828"/>
    <w:rsid w:val="007C59B7"/>
    <w:rsid w:val="007C5CB1"/>
    <w:rsid w:val="007C5D9A"/>
    <w:rsid w:val="007C5DBF"/>
    <w:rsid w:val="007C61C6"/>
    <w:rsid w:val="007C63E4"/>
    <w:rsid w:val="007C6554"/>
    <w:rsid w:val="007C6605"/>
    <w:rsid w:val="007C6866"/>
    <w:rsid w:val="007C69CC"/>
    <w:rsid w:val="007C6A14"/>
    <w:rsid w:val="007C6B95"/>
    <w:rsid w:val="007C6C6D"/>
    <w:rsid w:val="007C70F9"/>
    <w:rsid w:val="007C73BC"/>
    <w:rsid w:val="007C7E2D"/>
    <w:rsid w:val="007C7F14"/>
    <w:rsid w:val="007C7F1C"/>
    <w:rsid w:val="007D0053"/>
    <w:rsid w:val="007D01C5"/>
    <w:rsid w:val="007D03A9"/>
    <w:rsid w:val="007D079F"/>
    <w:rsid w:val="007D0C73"/>
    <w:rsid w:val="007D0C8A"/>
    <w:rsid w:val="007D0D3B"/>
    <w:rsid w:val="007D1145"/>
    <w:rsid w:val="007D1425"/>
    <w:rsid w:val="007D1531"/>
    <w:rsid w:val="007D1C7D"/>
    <w:rsid w:val="007D1D5F"/>
    <w:rsid w:val="007D2016"/>
    <w:rsid w:val="007D2353"/>
    <w:rsid w:val="007D2E23"/>
    <w:rsid w:val="007D3146"/>
    <w:rsid w:val="007D3365"/>
    <w:rsid w:val="007D34D8"/>
    <w:rsid w:val="007D36EF"/>
    <w:rsid w:val="007D3784"/>
    <w:rsid w:val="007D3956"/>
    <w:rsid w:val="007D3AA1"/>
    <w:rsid w:val="007D3ACA"/>
    <w:rsid w:val="007D3B1F"/>
    <w:rsid w:val="007D3DD1"/>
    <w:rsid w:val="007D3E76"/>
    <w:rsid w:val="007D4153"/>
    <w:rsid w:val="007D4386"/>
    <w:rsid w:val="007D43A3"/>
    <w:rsid w:val="007D46BF"/>
    <w:rsid w:val="007D481F"/>
    <w:rsid w:val="007D495A"/>
    <w:rsid w:val="007D49C4"/>
    <w:rsid w:val="007D4C52"/>
    <w:rsid w:val="007D4C58"/>
    <w:rsid w:val="007D4D6A"/>
    <w:rsid w:val="007D4F4E"/>
    <w:rsid w:val="007D5141"/>
    <w:rsid w:val="007D539A"/>
    <w:rsid w:val="007D5482"/>
    <w:rsid w:val="007D5C6F"/>
    <w:rsid w:val="007D5CA8"/>
    <w:rsid w:val="007D5CB6"/>
    <w:rsid w:val="007D5D07"/>
    <w:rsid w:val="007D5EB2"/>
    <w:rsid w:val="007D5F79"/>
    <w:rsid w:val="007D5FAB"/>
    <w:rsid w:val="007D6040"/>
    <w:rsid w:val="007D6427"/>
    <w:rsid w:val="007D651D"/>
    <w:rsid w:val="007D674A"/>
    <w:rsid w:val="007D6840"/>
    <w:rsid w:val="007D692A"/>
    <w:rsid w:val="007D6D19"/>
    <w:rsid w:val="007D6EE3"/>
    <w:rsid w:val="007D6F90"/>
    <w:rsid w:val="007D722D"/>
    <w:rsid w:val="007D73EA"/>
    <w:rsid w:val="007D78B1"/>
    <w:rsid w:val="007E0382"/>
    <w:rsid w:val="007E03F7"/>
    <w:rsid w:val="007E0573"/>
    <w:rsid w:val="007E05AD"/>
    <w:rsid w:val="007E0E68"/>
    <w:rsid w:val="007E1233"/>
    <w:rsid w:val="007E1262"/>
    <w:rsid w:val="007E147C"/>
    <w:rsid w:val="007E164B"/>
    <w:rsid w:val="007E1764"/>
    <w:rsid w:val="007E1FE6"/>
    <w:rsid w:val="007E2142"/>
    <w:rsid w:val="007E23D9"/>
    <w:rsid w:val="007E24C5"/>
    <w:rsid w:val="007E27B8"/>
    <w:rsid w:val="007E2B9C"/>
    <w:rsid w:val="007E2F1C"/>
    <w:rsid w:val="007E2FDE"/>
    <w:rsid w:val="007E3853"/>
    <w:rsid w:val="007E3ADC"/>
    <w:rsid w:val="007E3FF5"/>
    <w:rsid w:val="007E4192"/>
    <w:rsid w:val="007E474C"/>
    <w:rsid w:val="007E4A98"/>
    <w:rsid w:val="007E4B53"/>
    <w:rsid w:val="007E4D43"/>
    <w:rsid w:val="007E4D64"/>
    <w:rsid w:val="007E4F17"/>
    <w:rsid w:val="007E51E2"/>
    <w:rsid w:val="007E573F"/>
    <w:rsid w:val="007E5784"/>
    <w:rsid w:val="007E5D86"/>
    <w:rsid w:val="007E5DA5"/>
    <w:rsid w:val="007E5DE7"/>
    <w:rsid w:val="007E5F38"/>
    <w:rsid w:val="007E5F4B"/>
    <w:rsid w:val="007E6148"/>
    <w:rsid w:val="007E632D"/>
    <w:rsid w:val="007E6939"/>
    <w:rsid w:val="007E6C4F"/>
    <w:rsid w:val="007E6E77"/>
    <w:rsid w:val="007E6EB6"/>
    <w:rsid w:val="007E7323"/>
    <w:rsid w:val="007E76D9"/>
    <w:rsid w:val="007E7962"/>
    <w:rsid w:val="007E7CD3"/>
    <w:rsid w:val="007E7EF0"/>
    <w:rsid w:val="007F015A"/>
    <w:rsid w:val="007F0220"/>
    <w:rsid w:val="007F07DF"/>
    <w:rsid w:val="007F0A5E"/>
    <w:rsid w:val="007F0B0B"/>
    <w:rsid w:val="007F0C95"/>
    <w:rsid w:val="007F0E1D"/>
    <w:rsid w:val="007F0EC1"/>
    <w:rsid w:val="007F103A"/>
    <w:rsid w:val="007F12A0"/>
    <w:rsid w:val="007F1486"/>
    <w:rsid w:val="007F1590"/>
    <w:rsid w:val="007F1993"/>
    <w:rsid w:val="007F1E63"/>
    <w:rsid w:val="007F21F0"/>
    <w:rsid w:val="007F2297"/>
    <w:rsid w:val="007F23E3"/>
    <w:rsid w:val="007F2A3E"/>
    <w:rsid w:val="007F2A92"/>
    <w:rsid w:val="007F2FA6"/>
    <w:rsid w:val="007F307D"/>
    <w:rsid w:val="007F319B"/>
    <w:rsid w:val="007F343F"/>
    <w:rsid w:val="007F3540"/>
    <w:rsid w:val="007F3658"/>
    <w:rsid w:val="007F367C"/>
    <w:rsid w:val="007F3774"/>
    <w:rsid w:val="007F3B3B"/>
    <w:rsid w:val="007F3CE2"/>
    <w:rsid w:val="007F3D76"/>
    <w:rsid w:val="007F3E7A"/>
    <w:rsid w:val="007F41B8"/>
    <w:rsid w:val="007F4271"/>
    <w:rsid w:val="007F4277"/>
    <w:rsid w:val="007F4A88"/>
    <w:rsid w:val="007F4E75"/>
    <w:rsid w:val="007F4F0D"/>
    <w:rsid w:val="007F511D"/>
    <w:rsid w:val="007F52B8"/>
    <w:rsid w:val="007F52C3"/>
    <w:rsid w:val="007F558E"/>
    <w:rsid w:val="007F57B2"/>
    <w:rsid w:val="007F5D4C"/>
    <w:rsid w:val="007F5E3F"/>
    <w:rsid w:val="007F619A"/>
    <w:rsid w:val="007F62EC"/>
    <w:rsid w:val="007F6621"/>
    <w:rsid w:val="007F695E"/>
    <w:rsid w:val="007F6D1D"/>
    <w:rsid w:val="007F73CD"/>
    <w:rsid w:val="007F7624"/>
    <w:rsid w:val="007F769F"/>
    <w:rsid w:val="007F7C92"/>
    <w:rsid w:val="007F7E73"/>
    <w:rsid w:val="007F7F42"/>
    <w:rsid w:val="00800075"/>
    <w:rsid w:val="0080033E"/>
    <w:rsid w:val="008003AB"/>
    <w:rsid w:val="0080041C"/>
    <w:rsid w:val="0080048B"/>
    <w:rsid w:val="008004EC"/>
    <w:rsid w:val="008006AA"/>
    <w:rsid w:val="00800D84"/>
    <w:rsid w:val="00801085"/>
    <w:rsid w:val="00801AC7"/>
    <w:rsid w:val="00801B5E"/>
    <w:rsid w:val="00801D83"/>
    <w:rsid w:val="00801F2F"/>
    <w:rsid w:val="00801F7A"/>
    <w:rsid w:val="0080203A"/>
    <w:rsid w:val="00802458"/>
    <w:rsid w:val="008025FB"/>
    <w:rsid w:val="0080276E"/>
    <w:rsid w:val="008028AC"/>
    <w:rsid w:val="00802D9F"/>
    <w:rsid w:val="00803267"/>
    <w:rsid w:val="00803467"/>
    <w:rsid w:val="008035D7"/>
    <w:rsid w:val="00803643"/>
    <w:rsid w:val="008037AA"/>
    <w:rsid w:val="00803914"/>
    <w:rsid w:val="00803A2F"/>
    <w:rsid w:val="00803C2B"/>
    <w:rsid w:val="00803E0F"/>
    <w:rsid w:val="00803ED8"/>
    <w:rsid w:val="00803EFA"/>
    <w:rsid w:val="00804088"/>
    <w:rsid w:val="00804158"/>
    <w:rsid w:val="008044FC"/>
    <w:rsid w:val="0080475D"/>
    <w:rsid w:val="008048FA"/>
    <w:rsid w:val="00804A6C"/>
    <w:rsid w:val="00804B29"/>
    <w:rsid w:val="00804C2E"/>
    <w:rsid w:val="00804CC4"/>
    <w:rsid w:val="00804D44"/>
    <w:rsid w:val="00804FE5"/>
    <w:rsid w:val="00805148"/>
    <w:rsid w:val="0080527A"/>
    <w:rsid w:val="0080532E"/>
    <w:rsid w:val="0080544B"/>
    <w:rsid w:val="008055E4"/>
    <w:rsid w:val="008056C8"/>
    <w:rsid w:val="0080575E"/>
    <w:rsid w:val="008058FA"/>
    <w:rsid w:val="0080594F"/>
    <w:rsid w:val="0080595E"/>
    <w:rsid w:val="00805A0C"/>
    <w:rsid w:val="00805B4C"/>
    <w:rsid w:val="00805C41"/>
    <w:rsid w:val="00805F69"/>
    <w:rsid w:val="008062B7"/>
    <w:rsid w:val="008062E6"/>
    <w:rsid w:val="008064F4"/>
    <w:rsid w:val="0080656D"/>
    <w:rsid w:val="00806742"/>
    <w:rsid w:val="00806B02"/>
    <w:rsid w:val="00806D78"/>
    <w:rsid w:val="00806E9D"/>
    <w:rsid w:val="008074E9"/>
    <w:rsid w:val="00807C72"/>
    <w:rsid w:val="00807CC5"/>
    <w:rsid w:val="00807E5D"/>
    <w:rsid w:val="008101DE"/>
    <w:rsid w:val="0081028F"/>
    <w:rsid w:val="0081040C"/>
    <w:rsid w:val="00810441"/>
    <w:rsid w:val="008107EC"/>
    <w:rsid w:val="008108C0"/>
    <w:rsid w:val="00810CF0"/>
    <w:rsid w:val="00810F66"/>
    <w:rsid w:val="0081123C"/>
    <w:rsid w:val="008112D7"/>
    <w:rsid w:val="00811371"/>
    <w:rsid w:val="008115B8"/>
    <w:rsid w:val="008117B8"/>
    <w:rsid w:val="008118E1"/>
    <w:rsid w:val="00811BB8"/>
    <w:rsid w:val="00811F47"/>
    <w:rsid w:val="00811F75"/>
    <w:rsid w:val="008122BD"/>
    <w:rsid w:val="00812515"/>
    <w:rsid w:val="0081264F"/>
    <w:rsid w:val="0081295D"/>
    <w:rsid w:val="00812B00"/>
    <w:rsid w:val="0081302D"/>
    <w:rsid w:val="008133C7"/>
    <w:rsid w:val="008133CA"/>
    <w:rsid w:val="00813417"/>
    <w:rsid w:val="00813514"/>
    <w:rsid w:val="0081370D"/>
    <w:rsid w:val="00813D95"/>
    <w:rsid w:val="00814148"/>
    <w:rsid w:val="00814321"/>
    <w:rsid w:val="00814348"/>
    <w:rsid w:val="00814424"/>
    <w:rsid w:val="00814716"/>
    <w:rsid w:val="00814774"/>
    <w:rsid w:val="00814A26"/>
    <w:rsid w:val="00814ADD"/>
    <w:rsid w:val="00814CE2"/>
    <w:rsid w:val="00815144"/>
    <w:rsid w:val="00815587"/>
    <w:rsid w:val="0081581B"/>
    <w:rsid w:val="0081594A"/>
    <w:rsid w:val="00815A23"/>
    <w:rsid w:val="00815A5A"/>
    <w:rsid w:val="00815C5A"/>
    <w:rsid w:val="00815D5C"/>
    <w:rsid w:val="00815DDD"/>
    <w:rsid w:val="00816638"/>
    <w:rsid w:val="00816790"/>
    <w:rsid w:val="00816AAB"/>
    <w:rsid w:val="00816B8A"/>
    <w:rsid w:val="00816BB8"/>
    <w:rsid w:val="00816C59"/>
    <w:rsid w:val="00816E36"/>
    <w:rsid w:val="00817087"/>
    <w:rsid w:val="0081712D"/>
    <w:rsid w:val="00817437"/>
    <w:rsid w:val="00817837"/>
    <w:rsid w:val="008178FC"/>
    <w:rsid w:val="008179AE"/>
    <w:rsid w:val="00817A42"/>
    <w:rsid w:val="00817B13"/>
    <w:rsid w:val="00817B49"/>
    <w:rsid w:val="00817CF5"/>
    <w:rsid w:val="00817D38"/>
    <w:rsid w:val="008202D0"/>
    <w:rsid w:val="008202D7"/>
    <w:rsid w:val="0082054B"/>
    <w:rsid w:val="00820675"/>
    <w:rsid w:val="008206DD"/>
    <w:rsid w:val="008208B8"/>
    <w:rsid w:val="008208D2"/>
    <w:rsid w:val="00820A69"/>
    <w:rsid w:val="00820BA5"/>
    <w:rsid w:val="00820BC9"/>
    <w:rsid w:val="00821227"/>
    <w:rsid w:val="00821310"/>
    <w:rsid w:val="00821593"/>
    <w:rsid w:val="00821EA9"/>
    <w:rsid w:val="00821F0F"/>
    <w:rsid w:val="008221D0"/>
    <w:rsid w:val="0082233A"/>
    <w:rsid w:val="00822360"/>
    <w:rsid w:val="0082259C"/>
    <w:rsid w:val="00822683"/>
    <w:rsid w:val="00822852"/>
    <w:rsid w:val="008229A2"/>
    <w:rsid w:val="00822D8E"/>
    <w:rsid w:val="0082311C"/>
    <w:rsid w:val="0082311E"/>
    <w:rsid w:val="00823480"/>
    <w:rsid w:val="00823E94"/>
    <w:rsid w:val="00823F64"/>
    <w:rsid w:val="00824054"/>
    <w:rsid w:val="00824252"/>
    <w:rsid w:val="00824291"/>
    <w:rsid w:val="008248B7"/>
    <w:rsid w:val="008249BF"/>
    <w:rsid w:val="00824B4F"/>
    <w:rsid w:val="00824D23"/>
    <w:rsid w:val="00824D77"/>
    <w:rsid w:val="00824F26"/>
    <w:rsid w:val="0082559C"/>
    <w:rsid w:val="008257B0"/>
    <w:rsid w:val="008257F3"/>
    <w:rsid w:val="00825970"/>
    <w:rsid w:val="00825C42"/>
    <w:rsid w:val="00825C63"/>
    <w:rsid w:val="00825D4C"/>
    <w:rsid w:val="008261BF"/>
    <w:rsid w:val="008261FA"/>
    <w:rsid w:val="00826224"/>
    <w:rsid w:val="008263A2"/>
    <w:rsid w:val="008269DC"/>
    <w:rsid w:val="00826A91"/>
    <w:rsid w:val="00826B7C"/>
    <w:rsid w:val="00826C2D"/>
    <w:rsid w:val="00826F4A"/>
    <w:rsid w:val="00826F87"/>
    <w:rsid w:val="008277AE"/>
    <w:rsid w:val="008278C3"/>
    <w:rsid w:val="00827D80"/>
    <w:rsid w:val="00830203"/>
    <w:rsid w:val="00830267"/>
    <w:rsid w:val="00830901"/>
    <w:rsid w:val="00830C6A"/>
    <w:rsid w:val="00830C85"/>
    <w:rsid w:val="00831036"/>
    <w:rsid w:val="00831245"/>
    <w:rsid w:val="008313FA"/>
    <w:rsid w:val="008315F8"/>
    <w:rsid w:val="0083167C"/>
    <w:rsid w:val="0083185C"/>
    <w:rsid w:val="00831BCB"/>
    <w:rsid w:val="00831D5E"/>
    <w:rsid w:val="008324C3"/>
    <w:rsid w:val="00832641"/>
    <w:rsid w:val="008328F9"/>
    <w:rsid w:val="00832B95"/>
    <w:rsid w:val="00832CA6"/>
    <w:rsid w:val="00832E97"/>
    <w:rsid w:val="00833670"/>
    <w:rsid w:val="00833968"/>
    <w:rsid w:val="00833B92"/>
    <w:rsid w:val="00834038"/>
    <w:rsid w:val="00834193"/>
    <w:rsid w:val="00834241"/>
    <w:rsid w:val="008343D1"/>
    <w:rsid w:val="008346F1"/>
    <w:rsid w:val="0083483D"/>
    <w:rsid w:val="00834842"/>
    <w:rsid w:val="00834914"/>
    <w:rsid w:val="00834966"/>
    <w:rsid w:val="00834A11"/>
    <w:rsid w:val="00834C6C"/>
    <w:rsid w:val="00834F51"/>
    <w:rsid w:val="008352A2"/>
    <w:rsid w:val="0083532A"/>
    <w:rsid w:val="008353AC"/>
    <w:rsid w:val="00835A87"/>
    <w:rsid w:val="00835B73"/>
    <w:rsid w:val="00835C4C"/>
    <w:rsid w:val="0083606E"/>
    <w:rsid w:val="008361DB"/>
    <w:rsid w:val="008363AE"/>
    <w:rsid w:val="0083661E"/>
    <w:rsid w:val="0083677E"/>
    <w:rsid w:val="00836836"/>
    <w:rsid w:val="00836A87"/>
    <w:rsid w:val="00837478"/>
    <w:rsid w:val="0083760A"/>
    <w:rsid w:val="008376BB"/>
    <w:rsid w:val="00837906"/>
    <w:rsid w:val="008379FE"/>
    <w:rsid w:val="00837A10"/>
    <w:rsid w:val="00837BDF"/>
    <w:rsid w:val="00837D30"/>
    <w:rsid w:val="00840356"/>
    <w:rsid w:val="008406CF"/>
    <w:rsid w:val="00840904"/>
    <w:rsid w:val="00840B13"/>
    <w:rsid w:val="00840F34"/>
    <w:rsid w:val="0084103C"/>
    <w:rsid w:val="008418AE"/>
    <w:rsid w:val="00841AB0"/>
    <w:rsid w:val="00841B9F"/>
    <w:rsid w:val="00841CE0"/>
    <w:rsid w:val="0084208C"/>
    <w:rsid w:val="00842099"/>
    <w:rsid w:val="00842327"/>
    <w:rsid w:val="008426C4"/>
    <w:rsid w:val="0084277C"/>
    <w:rsid w:val="00842DB7"/>
    <w:rsid w:val="00842DE1"/>
    <w:rsid w:val="00842E9D"/>
    <w:rsid w:val="0084325A"/>
    <w:rsid w:val="0084345B"/>
    <w:rsid w:val="0084350D"/>
    <w:rsid w:val="00843CE5"/>
    <w:rsid w:val="00843D35"/>
    <w:rsid w:val="00843E04"/>
    <w:rsid w:val="00843E89"/>
    <w:rsid w:val="00844404"/>
    <w:rsid w:val="008444B3"/>
    <w:rsid w:val="008444F9"/>
    <w:rsid w:val="008445E7"/>
    <w:rsid w:val="008448BF"/>
    <w:rsid w:val="008449B7"/>
    <w:rsid w:val="00844AEF"/>
    <w:rsid w:val="00844B8C"/>
    <w:rsid w:val="00844DCC"/>
    <w:rsid w:val="00844E32"/>
    <w:rsid w:val="00845039"/>
    <w:rsid w:val="008450D1"/>
    <w:rsid w:val="00845241"/>
    <w:rsid w:val="00845299"/>
    <w:rsid w:val="008456DA"/>
    <w:rsid w:val="00845B8B"/>
    <w:rsid w:val="00845C02"/>
    <w:rsid w:val="00845CEA"/>
    <w:rsid w:val="00845D24"/>
    <w:rsid w:val="00845E38"/>
    <w:rsid w:val="008460D5"/>
    <w:rsid w:val="00846291"/>
    <w:rsid w:val="00846325"/>
    <w:rsid w:val="00846580"/>
    <w:rsid w:val="008467B1"/>
    <w:rsid w:val="00846920"/>
    <w:rsid w:val="00846F47"/>
    <w:rsid w:val="008470FC"/>
    <w:rsid w:val="00847437"/>
    <w:rsid w:val="008475D9"/>
    <w:rsid w:val="00847661"/>
    <w:rsid w:val="00847942"/>
    <w:rsid w:val="00847A9A"/>
    <w:rsid w:val="00847B95"/>
    <w:rsid w:val="00847C10"/>
    <w:rsid w:val="00847CDC"/>
    <w:rsid w:val="00847ED9"/>
    <w:rsid w:val="00850290"/>
    <w:rsid w:val="00850616"/>
    <w:rsid w:val="0085066A"/>
    <w:rsid w:val="008508FB"/>
    <w:rsid w:val="00850A7E"/>
    <w:rsid w:val="00850ADF"/>
    <w:rsid w:val="00850C9D"/>
    <w:rsid w:val="00850E50"/>
    <w:rsid w:val="008511CF"/>
    <w:rsid w:val="0085134B"/>
    <w:rsid w:val="008513B6"/>
    <w:rsid w:val="0085145D"/>
    <w:rsid w:val="0085166E"/>
    <w:rsid w:val="00851760"/>
    <w:rsid w:val="00851769"/>
    <w:rsid w:val="008517A4"/>
    <w:rsid w:val="008519C0"/>
    <w:rsid w:val="00851B57"/>
    <w:rsid w:val="00851EE9"/>
    <w:rsid w:val="00852185"/>
    <w:rsid w:val="00852352"/>
    <w:rsid w:val="008524CE"/>
    <w:rsid w:val="00852805"/>
    <w:rsid w:val="008528A6"/>
    <w:rsid w:val="00852A99"/>
    <w:rsid w:val="00852B1F"/>
    <w:rsid w:val="00852BCA"/>
    <w:rsid w:val="00852BF3"/>
    <w:rsid w:val="00852D4C"/>
    <w:rsid w:val="00852EC9"/>
    <w:rsid w:val="00852FB6"/>
    <w:rsid w:val="008530B6"/>
    <w:rsid w:val="008532A8"/>
    <w:rsid w:val="008532DD"/>
    <w:rsid w:val="008532EC"/>
    <w:rsid w:val="008533B2"/>
    <w:rsid w:val="008536CC"/>
    <w:rsid w:val="00853791"/>
    <w:rsid w:val="008538F5"/>
    <w:rsid w:val="0085395C"/>
    <w:rsid w:val="0085439C"/>
    <w:rsid w:val="008543CB"/>
    <w:rsid w:val="00854523"/>
    <w:rsid w:val="008547AF"/>
    <w:rsid w:val="008547B1"/>
    <w:rsid w:val="008547F3"/>
    <w:rsid w:val="0085482A"/>
    <w:rsid w:val="0085484B"/>
    <w:rsid w:val="00854965"/>
    <w:rsid w:val="00854F0F"/>
    <w:rsid w:val="00855540"/>
    <w:rsid w:val="00855750"/>
    <w:rsid w:val="00855802"/>
    <w:rsid w:val="00855814"/>
    <w:rsid w:val="00856125"/>
    <w:rsid w:val="008561F7"/>
    <w:rsid w:val="0085627A"/>
    <w:rsid w:val="008562CC"/>
    <w:rsid w:val="0085682E"/>
    <w:rsid w:val="00856DB5"/>
    <w:rsid w:val="0085703E"/>
    <w:rsid w:val="0085715A"/>
    <w:rsid w:val="0085740F"/>
    <w:rsid w:val="008578CB"/>
    <w:rsid w:val="008601A8"/>
    <w:rsid w:val="0086050B"/>
    <w:rsid w:val="0086053F"/>
    <w:rsid w:val="00860749"/>
    <w:rsid w:val="00860764"/>
    <w:rsid w:val="0086078B"/>
    <w:rsid w:val="00860962"/>
    <w:rsid w:val="0086099B"/>
    <w:rsid w:val="008609B6"/>
    <w:rsid w:val="00860C66"/>
    <w:rsid w:val="00860F1C"/>
    <w:rsid w:val="00861090"/>
    <w:rsid w:val="008610E5"/>
    <w:rsid w:val="00861153"/>
    <w:rsid w:val="008614C0"/>
    <w:rsid w:val="008614C1"/>
    <w:rsid w:val="008615CB"/>
    <w:rsid w:val="00861A1D"/>
    <w:rsid w:val="00861E83"/>
    <w:rsid w:val="00861F80"/>
    <w:rsid w:val="008621C6"/>
    <w:rsid w:val="00862224"/>
    <w:rsid w:val="008622BD"/>
    <w:rsid w:val="0086271D"/>
    <w:rsid w:val="00862991"/>
    <w:rsid w:val="00862CF3"/>
    <w:rsid w:val="0086301D"/>
    <w:rsid w:val="00863946"/>
    <w:rsid w:val="00863E63"/>
    <w:rsid w:val="00863F8E"/>
    <w:rsid w:val="00864262"/>
    <w:rsid w:val="00864552"/>
    <w:rsid w:val="00864562"/>
    <w:rsid w:val="00864577"/>
    <w:rsid w:val="008645C3"/>
    <w:rsid w:val="00864637"/>
    <w:rsid w:val="0086497D"/>
    <w:rsid w:val="008655FC"/>
    <w:rsid w:val="008657A5"/>
    <w:rsid w:val="00865ECE"/>
    <w:rsid w:val="008661A4"/>
    <w:rsid w:val="008662F7"/>
    <w:rsid w:val="0086641F"/>
    <w:rsid w:val="00866425"/>
    <w:rsid w:val="008664BA"/>
    <w:rsid w:val="0086664C"/>
    <w:rsid w:val="00866862"/>
    <w:rsid w:val="00866B03"/>
    <w:rsid w:val="00866B2D"/>
    <w:rsid w:val="00867012"/>
    <w:rsid w:val="008671EE"/>
    <w:rsid w:val="008674A9"/>
    <w:rsid w:val="00867860"/>
    <w:rsid w:val="0086787B"/>
    <w:rsid w:val="00867A30"/>
    <w:rsid w:val="00867D7C"/>
    <w:rsid w:val="0087018C"/>
    <w:rsid w:val="00870413"/>
    <w:rsid w:val="00870608"/>
    <w:rsid w:val="008706AC"/>
    <w:rsid w:val="00870C62"/>
    <w:rsid w:val="00870D5E"/>
    <w:rsid w:val="00870EB4"/>
    <w:rsid w:val="00871074"/>
    <w:rsid w:val="00871164"/>
    <w:rsid w:val="008712D0"/>
    <w:rsid w:val="008713B0"/>
    <w:rsid w:val="00871532"/>
    <w:rsid w:val="008717B4"/>
    <w:rsid w:val="00871A6A"/>
    <w:rsid w:val="00871ABC"/>
    <w:rsid w:val="00871B45"/>
    <w:rsid w:val="00871C93"/>
    <w:rsid w:val="00871E23"/>
    <w:rsid w:val="008721AD"/>
    <w:rsid w:val="00872427"/>
    <w:rsid w:val="00872777"/>
    <w:rsid w:val="008728B0"/>
    <w:rsid w:val="008728C1"/>
    <w:rsid w:val="00872D28"/>
    <w:rsid w:val="00872DC0"/>
    <w:rsid w:val="00872F84"/>
    <w:rsid w:val="008730DE"/>
    <w:rsid w:val="00873140"/>
    <w:rsid w:val="008732F5"/>
    <w:rsid w:val="0087331D"/>
    <w:rsid w:val="0087335B"/>
    <w:rsid w:val="008737AF"/>
    <w:rsid w:val="008737D1"/>
    <w:rsid w:val="008738BE"/>
    <w:rsid w:val="00873C8D"/>
    <w:rsid w:val="00874036"/>
    <w:rsid w:val="0087406F"/>
    <w:rsid w:val="0087416C"/>
    <w:rsid w:val="00874181"/>
    <w:rsid w:val="00874335"/>
    <w:rsid w:val="008743E2"/>
    <w:rsid w:val="00874461"/>
    <w:rsid w:val="0087474B"/>
    <w:rsid w:val="0087480A"/>
    <w:rsid w:val="00874868"/>
    <w:rsid w:val="00874976"/>
    <w:rsid w:val="00874D45"/>
    <w:rsid w:val="00874D49"/>
    <w:rsid w:val="00875003"/>
    <w:rsid w:val="0087524C"/>
    <w:rsid w:val="00875679"/>
    <w:rsid w:val="00875949"/>
    <w:rsid w:val="00875DA8"/>
    <w:rsid w:val="00876008"/>
    <w:rsid w:val="00876026"/>
    <w:rsid w:val="0087626B"/>
    <w:rsid w:val="008765C8"/>
    <w:rsid w:val="00876837"/>
    <w:rsid w:val="00876A27"/>
    <w:rsid w:val="00876DDA"/>
    <w:rsid w:val="00876FE2"/>
    <w:rsid w:val="008770D9"/>
    <w:rsid w:val="0087712D"/>
    <w:rsid w:val="00877B29"/>
    <w:rsid w:val="00877D07"/>
    <w:rsid w:val="00877ED0"/>
    <w:rsid w:val="00877EE1"/>
    <w:rsid w:val="00880072"/>
    <w:rsid w:val="00880300"/>
    <w:rsid w:val="008803D3"/>
    <w:rsid w:val="00880540"/>
    <w:rsid w:val="0088079B"/>
    <w:rsid w:val="00880BEE"/>
    <w:rsid w:val="0088112D"/>
    <w:rsid w:val="0088138A"/>
    <w:rsid w:val="00881427"/>
    <w:rsid w:val="008815AD"/>
    <w:rsid w:val="008816E3"/>
    <w:rsid w:val="00881968"/>
    <w:rsid w:val="00881C76"/>
    <w:rsid w:val="00881E07"/>
    <w:rsid w:val="00881ED1"/>
    <w:rsid w:val="00881F0E"/>
    <w:rsid w:val="00881F2B"/>
    <w:rsid w:val="008820AB"/>
    <w:rsid w:val="00882783"/>
    <w:rsid w:val="00882970"/>
    <w:rsid w:val="00882984"/>
    <w:rsid w:val="00882E47"/>
    <w:rsid w:val="00882F4B"/>
    <w:rsid w:val="00882FF9"/>
    <w:rsid w:val="00883810"/>
    <w:rsid w:val="0088394E"/>
    <w:rsid w:val="00883CB9"/>
    <w:rsid w:val="00884130"/>
    <w:rsid w:val="008842B2"/>
    <w:rsid w:val="0088455C"/>
    <w:rsid w:val="0088461D"/>
    <w:rsid w:val="008846D7"/>
    <w:rsid w:val="0088482A"/>
    <w:rsid w:val="00884883"/>
    <w:rsid w:val="00884999"/>
    <w:rsid w:val="00884A5E"/>
    <w:rsid w:val="00884B24"/>
    <w:rsid w:val="00884B2C"/>
    <w:rsid w:val="00884B90"/>
    <w:rsid w:val="00884E8E"/>
    <w:rsid w:val="00885150"/>
    <w:rsid w:val="008851F0"/>
    <w:rsid w:val="0088527E"/>
    <w:rsid w:val="008858B0"/>
    <w:rsid w:val="008858EF"/>
    <w:rsid w:val="00885B27"/>
    <w:rsid w:val="00885B40"/>
    <w:rsid w:val="00885B50"/>
    <w:rsid w:val="00885BAE"/>
    <w:rsid w:val="00885C48"/>
    <w:rsid w:val="00885D43"/>
    <w:rsid w:val="00885F1F"/>
    <w:rsid w:val="00885F5E"/>
    <w:rsid w:val="00885F6E"/>
    <w:rsid w:val="00885FE8"/>
    <w:rsid w:val="008860D5"/>
    <w:rsid w:val="00886544"/>
    <w:rsid w:val="0088655C"/>
    <w:rsid w:val="008866F3"/>
    <w:rsid w:val="00886716"/>
    <w:rsid w:val="00886936"/>
    <w:rsid w:val="00886FC8"/>
    <w:rsid w:val="00887536"/>
    <w:rsid w:val="00887695"/>
    <w:rsid w:val="0088772A"/>
    <w:rsid w:val="0088780A"/>
    <w:rsid w:val="0088780D"/>
    <w:rsid w:val="00887874"/>
    <w:rsid w:val="008878ED"/>
    <w:rsid w:val="00887CAC"/>
    <w:rsid w:val="00887E66"/>
    <w:rsid w:val="00887F47"/>
    <w:rsid w:val="00890034"/>
    <w:rsid w:val="00890134"/>
    <w:rsid w:val="008902CE"/>
    <w:rsid w:val="008906B7"/>
    <w:rsid w:val="00890902"/>
    <w:rsid w:val="00890E31"/>
    <w:rsid w:val="00890E67"/>
    <w:rsid w:val="00890EAA"/>
    <w:rsid w:val="0089107B"/>
    <w:rsid w:val="008911BE"/>
    <w:rsid w:val="008911D2"/>
    <w:rsid w:val="00891234"/>
    <w:rsid w:val="008917AE"/>
    <w:rsid w:val="00891820"/>
    <w:rsid w:val="0089183A"/>
    <w:rsid w:val="00891879"/>
    <w:rsid w:val="00891BAA"/>
    <w:rsid w:val="00891D4E"/>
    <w:rsid w:val="00891F5C"/>
    <w:rsid w:val="00891FDC"/>
    <w:rsid w:val="0089222F"/>
    <w:rsid w:val="00892930"/>
    <w:rsid w:val="00892A09"/>
    <w:rsid w:val="00892DAE"/>
    <w:rsid w:val="0089305A"/>
    <w:rsid w:val="0089328F"/>
    <w:rsid w:val="0089385E"/>
    <w:rsid w:val="008939AB"/>
    <w:rsid w:val="008939BC"/>
    <w:rsid w:val="008939D9"/>
    <w:rsid w:val="00893B66"/>
    <w:rsid w:val="00893CB4"/>
    <w:rsid w:val="00893CBC"/>
    <w:rsid w:val="0089451E"/>
    <w:rsid w:val="0089456F"/>
    <w:rsid w:val="00894A3B"/>
    <w:rsid w:val="00894AC1"/>
    <w:rsid w:val="00894BC7"/>
    <w:rsid w:val="00894BF9"/>
    <w:rsid w:val="00894DE7"/>
    <w:rsid w:val="00894E98"/>
    <w:rsid w:val="00895181"/>
    <w:rsid w:val="00895361"/>
    <w:rsid w:val="008953A1"/>
    <w:rsid w:val="0089542C"/>
    <w:rsid w:val="008954D4"/>
    <w:rsid w:val="008956FC"/>
    <w:rsid w:val="00895826"/>
    <w:rsid w:val="00895868"/>
    <w:rsid w:val="00895A8F"/>
    <w:rsid w:val="00895B14"/>
    <w:rsid w:val="0089604D"/>
    <w:rsid w:val="00896166"/>
    <w:rsid w:val="0089666D"/>
    <w:rsid w:val="00896756"/>
    <w:rsid w:val="008969F7"/>
    <w:rsid w:val="008973E0"/>
    <w:rsid w:val="008974B3"/>
    <w:rsid w:val="008978E3"/>
    <w:rsid w:val="00897AF6"/>
    <w:rsid w:val="00897DFA"/>
    <w:rsid w:val="008A03E1"/>
    <w:rsid w:val="008A04A4"/>
    <w:rsid w:val="008A058D"/>
    <w:rsid w:val="008A069B"/>
    <w:rsid w:val="008A0CB2"/>
    <w:rsid w:val="008A0E77"/>
    <w:rsid w:val="008A1162"/>
    <w:rsid w:val="008A1799"/>
    <w:rsid w:val="008A17A8"/>
    <w:rsid w:val="008A197D"/>
    <w:rsid w:val="008A21F9"/>
    <w:rsid w:val="008A2230"/>
    <w:rsid w:val="008A23EC"/>
    <w:rsid w:val="008A2579"/>
    <w:rsid w:val="008A25B5"/>
    <w:rsid w:val="008A266F"/>
    <w:rsid w:val="008A2980"/>
    <w:rsid w:val="008A29FC"/>
    <w:rsid w:val="008A2A3A"/>
    <w:rsid w:val="008A2AE1"/>
    <w:rsid w:val="008A2BE2"/>
    <w:rsid w:val="008A35FA"/>
    <w:rsid w:val="008A3749"/>
    <w:rsid w:val="008A38EC"/>
    <w:rsid w:val="008A3910"/>
    <w:rsid w:val="008A393E"/>
    <w:rsid w:val="008A3CBD"/>
    <w:rsid w:val="008A3CC2"/>
    <w:rsid w:val="008A3CE9"/>
    <w:rsid w:val="008A3FA2"/>
    <w:rsid w:val="008A436D"/>
    <w:rsid w:val="008A4734"/>
    <w:rsid w:val="008A47DC"/>
    <w:rsid w:val="008A5277"/>
    <w:rsid w:val="008A54B8"/>
    <w:rsid w:val="008A5562"/>
    <w:rsid w:val="008A5627"/>
    <w:rsid w:val="008A5691"/>
    <w:rsid w:val="008A56FD"/>
    <w:rsid w:val="008A5792"/>
    <w:rsid w:val="008A587C"/>
    <w:rsid w:val="008A58B7"/>
    <w:rsid w:val="008A5993"/>
    <w:rsid w:val="008A5E25"/>
    <w:rsid w:val="008A5EE7"/>
    <w:rsid w:val="008A5F20"/>
    <w:rsid w:val="008A5F54"/>
    <w:rsid w:val="008A618B"/>
    <w:rsid w:val="008A62B2"/>
    <w:rsid w:val="008A62BC"/>
    <w:rsid w:val="008A634C"/>
    <w:rsid w:val="008A6612"/>
    <w:rsid w:val="008A66B9"/>
    <w:rsid w:val="008A66FF"/>
    <w:rsid w:val="008A67F1"/>
    <w:rsid w:val="008A6A10"/>
    <w:rsid w:val="008A6B90"/>
    <w:rsid w:val="008A6D6B"/>
    <w:rsid w:val="008A6EA7"/>
    <w:rsid w:val="008A6FF5"/>
    <w:rsid w:val="008A7075"/>
    <w:rsid w:val="008A7225"/>
    <w:rsid w:val="008A7572"/>
    <w:rsid w:val="008A7631"/>
    <w:rsid w:val="008A773A"/>
    <w:rsid w:val="008A7A6F"/>
    <w:rsid w:val="008A7A8E"/>
    <w:rsid w:val="008A7BE9"/>
    <w:rsid w:val="008B02C9"/>
    <w:rsid w:val="008B03E6"/>
    <w:rsid w:val="008B0464"/>
    <w:rsid w:val="008B048E"/>
    <w:rsid w:val="008B04E8"/>
    <w:rsid w:val="008B0BCC"/>
    <w:rsid w:val="008B0F17"/>
    <w:rsid w:val="008B0F51"/>
    <w:rsid w:val="008B0FFF"/>
    <w:rsid w:val="008B10D8"/>
    <w:rsid w:val="008B10FF"/>
    <w:rsid w:val="008B1137"/>
    <w:rsid w:val="008B1240"/>
    <w:rsid w:val="008B12DF"/>
    <w:rsid w:val="008B13A2"/>
    <w:rsid w:val="008B1433"/>
    <w:rsid w:val="008B15B0"/>
    <w:rsid w:val="008B1724"/>
    <w:rsid w:val="008B1856"/>
    <w:rsid w:val="008B1869"/>
    <w:rsid w:val="008B18A9"/>
    <w:rsid w:val="008B1961"/>
    <w:rsid w:val="008B199F"/>
    <w:rsid w:val="008B1A64"/>
    <w:rsid w:val="008B1A8F"/>
    <w:rsid w:val="008B1AF5"/>
    <w:rsid w:val="008B1B22"/>
    <w:rsid w:val="008B1D32"/>
    <w:rsid w:val="008B20B8"/>
    <w:rsid w:val="008B215E"/>
    <w:rsid w:val="008B230A"/>
    <w:rsid w:val="008B252D"/>
    <w:rsid w:val="008B25AB"/>
    <w:rsid w:val="008B28B3"/>
    <w:rsid w:val="008B2974"/>
    <w:rsid w:val="008B2AC2"/>
    <w:rsid w:val="008B2CD4"/>
    <w:rsid w:val="008B2DA3"/>
    <w:rsid w:val="008B2DF5"/>
    <w:rsid w:val="008B309A"/>
    <w:rsid w:val="008B30D3"/>
    <w:rsid w:val="008B31C0"/>
    <w:rsid w:val="008B3257"/>
    <w:rsid w:val="008B3499"/>
    <w:rsid w:val="008B3580"/>
    <w:rsid w:val="008B38CA"/>
    <w:rsid w:val="008B3A64"/>
    <w:rsid w:val="008B3A8A"/>
    <w:rsid w:val="008B3C50"/>
    <w:rsid w:val="008B3C99"/>
    <w:rsid w:val="008B3CE1"/>
    <w:rsid w:val="008B3E47"/>
    <w:rsid w:val="008B4004"/>
    <w:rsid w:val="008B419B"/>
    <w:rsid w:val="008B43DA"/>
    <w:rsid w:val="008B47CC"/>
    <w:rsid w:val="008B4835"/>
    <w:rsid w:val="008B4BB0"/>
    <w:rsid w:val="008B5322"/>
    <w:rsid w:val="008B5459"/>
    <w:rsid w:val="008B5549"/>
    <w:rsid w:val="008B5C52"/>
    <w:rsid w:val="008B5C85"/>
    <w:rsid w:val="008B5C88"/>
    <w:rsid w:val="008B5EC8"/>
    <w:rsid w:val="008B666B"/>
    <w:rsid w:val="008B6686"/>
    <w:rsid w:val="008B67DE"/>
    <w:rsid w:val="008B6874"/>
    <w:rsid w:val="008B6902"/>
    <w:rsid w:val="008B6BA5"/>
    <w:rsid w:val="008B6D28"/>
    <w:rsid w:val="008B6E18"/>
    <w:rsid w:val="008B6F90"/>
    <w:rsid w:val="008B71BA"/>
    <w:rsid w:val="008B71D3"/>
    <w:rsid w:val="008B798B"/>
    <w:rsid w:val="008B7BB5"/>
    <w:rsid w:val="008B7C1A"/>
    <w:rsid w:val="008B7D5C"/>
    <w:rsid w:val="008C0187"/>
    <w:rsid w:val="008C027E"/>
    <w:rsid w:val="008C042F"/>
    <w:rsid w:val="008C083D"/>
    <w:rsid w:val="008C0A72"/>
    <w:rsid w:val="008C0B25"/>
    <w:rsid w:val="008C0CAC"/>
    <w:rsid w:val="008C1296"/>
    <w:rsid w:val="008C12C4"/>
    <w:rsid w:val="008C1338"/>
    <w:rsid w:val="008C1501"/>
    <w:rsid w:val="008C1775"/>
    <w:rsid w:val="008C1818"/>
    <w:rsid w:val="008C1897"/>
    <w:rsid w:val="008C19A5"/>
    <w:rsid w:val="008C1B50"/>
    <w:rsid w:val="008C1C99"/>
    <w:rsid w:val="008C1E02"/>
    <w:rsid w:val="008C1FF0"/>
    <w:rsid w:val="008C21DB"/>
    <w:rsid w:val="008C27E6"/>
    <w:rsid w:val="008C2833"/>
    <w:rsid w:val="008C28BC"/>
    <w:rsid w:val="008C2B0E"/>
    <w:rsid w:val="008C2BD1"/>
    <w:rsid w:val="008C2F6F"/>
    <w:rsid w:val="008C3174"/>
    <w:rsid w:val="008C31BF"/>
    <w:rsid w:val="008C3277"/>
    <w:rsid w:val="008C328A"/>
    <w:rsid w:val="008C345F"/>
    <w:rsid w:val="008C362A"/>
    <w:rsid w:val="008C36B3"/>
    <w:rsid w:val="008C3842"/>
    <w:rsid w:val="008C3B89"/>
    <w:rsid w:val="008C3DFA"/>
    <w:rsid w:val="008C3EEC"/>
    <w:rsid w:val="008C3EED"/>
    <w:rsid w:val="008C3F55"/>
    <w:rsid w:val="008C4034"/>
    <w:rsid w:val="008C404C"/>
    <w:rsid w:val="008C40F4"/>
    <w:rsid w:val="008C4265"/>
    <w:rsid w:val="008C4485"/>
    <w:rsid w:val="008C4692"/>
    <w:rsid w:val="008C4927"/>
    <w:rsid w:val="008C49BA"/>
    <w:rsid w:val="008C5071"/>
    <w:rsid w:val="008C5085"/>
    <w:rsid w:val="008C58FC"/>
    <w:rsid w:val="008C59B8"/>
    <w:rsid w:val="008C5A17"/>
    <w:rsid w:val="008C5FA6"/>
    <w:rsid w:val="008C600E"/>
    <w:rsid w:val="008C6340"/>
    <w:rsid w:val="008C6382"/>
    <w:rsid w:val="008C64B2"/>
    <w:rsid w:val="008C6506"/>
    <w:rsid w:val="008C66B6"/>
    <w:rsid w:val="008C69F2"/>
    <w:rsid w:val="008C6CB2"/>
    <w:rsid w:val="008C6E0F"/>
    <w:rsid w:val="008C719E"/>
    <w:rsid w:val="008C71C6"/>
    <w:rsid w:val="008C7394"/>
    <w:rsid w:val="008C749C"/>
    <w:rsid w:val="008C765A"/>
    <w:rsid w:val="008C7901"/>
    <w:rsid w:val="008C7936"/>
    <w:rsid w:val="008C79C1"/>
    <w:rsid w:val="008C7A6C"/>
    <w:rsid w:val="008C7B71"/>
    <w:rsid w:val="008C7E3F"/>
    <w:rsid w:val="008C7F5D"/>
    <w:rsid w:val="008D011E"/>
    <w:rsid w:val="008D01CF"/>
    <w:rsid w:val="008D025F"/>
    <w:rsid w:val="008D03EF"/>
    <w:rsid w:val="008D0630"/>
    <w:rsid w:val="008D0A50"/>
    <w:rsid w:val="008D0B6C"/>
    <w:rsid w:val="008D0DF6"/>
    <w:rsid w:val="008D12F9"/>
    <w:rsid w:val="008D12FE"/>
    <w:rsid w:val="008D14AD"/>
    <w:rsid w:val="008D1638"/>
    <w:rsid w:val="008D16E0"/>
    <w:rsid w:val="008D1735"/>
    <w:rsid w:val="008D194D"/>
    <w:rsid w:val="008D1DB2"/>
    <w:rsid w:val="008D1EBD"/>
    <w:rsid w:val="008D2188"/>
    <w:rsid w:val="008D2223"/>
    <w:rsid w:val="008D2267"/>
    <w:rsid w:val="008D2C44"/>
    <w:rsid w:val="008D2D89"/>
    <w:rsid w:val="008D2DFB"/>
    <w:rsid w:val="008D346D"/>
    <w:rsid w:val="008D35F9"/>
    <w:rsid w:val="008D3677"/>
    <w:rsid w:val="008D3778"/>
    <w:rsid w:val="008D3A38"/>
    <w:rsid w:val="008D3EAF"/>
    <w:rsid w:val="008D4162"/>
    <w:rsid w:val="008D435B"/>
    <w:rsid w:val="008D4372"/>
    <w:rsid w:val="008D4435"/>
    <w:rsid w:val="008D48A8"/>
    <w:rsid w:val="008D4938"/>
    <w:rsid w:val="008D4AAA"/>
    <w:rsid w:val="008D4B10"/>
    <w:rsid w:val="008D4B8E"/>
    <w:rsid w:val="008D4ED1"/>
    <w:rsid w:val="008D4EF1"/>
    <w:rsid w:val="008D4EFB"/>
    <w:rsid w:val="008D5037"/>
    <w:rsid w:val="008D521C"/>
    <w:rsid w:val="008D5424"/>
    <w:rsid w:val="008D55B1"/>
    <w:rsid w:val="008D58E8"/>
    <w:rsid w:val="008D5A4F"/>
    <w:rsid w:val="008D5C9A"/>
    <w:rsid w:val="008D5E13"/>
    <w:rsid w:val="008D63C4"/>
    <w:rsid w:val="008D64E0"/>
    <w:rsid w:val="008D652A"/>
    <w:rsid w:val="008D6831"/>
    <w:rsid w:val="008D6BAB"/>
    <w:rsid w:val="008D6BCB"/>
    <w:rsid w:val="008D6E97"/>
    <w:rsid w:val="008D7029"/>
    <w:rsid w:val="008D7069"/>
    <w:rsid w:val="008D7182"/>
    <w:rsid w:val="008D7537"/>
    <w:rsid w:val="008D7770"/>
    <w:rsid w:val="008D7871"/>
    <w:rsid w:val="008E007C"/>
    <w:rsid w:val="008E01A4"/>
    <w:rsid w:val="008E025B"/>
    <w:rsid w:val="008E07D8"/>
    <w:rsid w:val="008E08FE"/>
    <w:rsid w:val="008E0D25"/>
    <w:rsid w:val="008E0F53"/>
    <w:rsid w:val="008E106F"/>
    <w:rsid w:val="008E158F"/>
    <w:rsid w:val="008E1611"/>
    <w:rsid w:val="008E16DA"/>
    <w:rsid w:val="008E179C"/>
    <w:rsid w:val="008E17F7"/>
    <w:rsid w:val="008E1809"/>
    <w:rsid w:val="008E1A08"/>
    <w:rsid w:val="008E1C81"/>
    <w:rsid w:val="008E1EDC"/>
    <w:rsid w:val="008E21B1"/>
    <w:rsid w:val="008E24C9"/>
    <w:rsid w:val="008E295F"/>
    <w:rsid w:val="008E2CB2"/>
    <w:rsid w:val="008E2D10"/>
    <w:rsid w:val="008E2DDA"/>
    <w:rsid w:val="008E2E3A"/>
    <w:rsid w:val="008E2EA0"/>
    <w:rsid w:val="008E2F06"/>
    <w:rsid w:val="008E324E"/>
    <w:rsid w:val="008E3517"/>
    <w:rsid w:val="008E35D5"/>
    <w:rsid w:val="008E37A1"/>
    <w:rsid w:val="008E38D1"/>
    <w:rsid w:val="008E38DD"/>
    <w:rsid w:val="008E3AB8"/>
    <w:rsid w:val="008E3B55"/>
    <w:rsid w:val="008E3CFC"/>
    <w:rsid w:val="008E3D63"/>
    <w:rsid w:val="008E3D85"/>
    <w:rsid w:val="008E408F"/>
    <w:rsid w:val="008E43A9"/>
    <w:rsid w:val="008E4401"/>
    <w:rsid w:val="008E47D7"/>
    <w:rsid w:val="008E4879"/>
    <w:rsid w:val="008E4AFD"/>
    <w:rsid w:val="008E4B39"/>
    <w:rsid w:val="008E4EA5"/>
    <w:rsid w:val="008E4FC4"/>
    <w:rsid w:val="008E5241"/>
    <w:rsid w:val="008E52DB"/>
    <w:rsid w:val="008E55D5"/>
    <w:rsid w:val="008E5A67"/>
    <w:rsid w:val="008E5B7D"/>
    <w:rsid w:val="008E5E50"/>
    <w:rsid w:val="008E5F47"/>
    <w:rsid w:val="008E600B"/>
    <w:rsid w:val="008E607E"/>
    <w:rsid w:val="008E60D6"/>
    <w:rsid w:val="008E618B"/>
    <w:rsid w:val="008E6481"/>
    <w:rsid w:val="008E64B5"/>
    <w:rsid w:val="008E6663"/>
    <w:rsid w:val="008E6849"/>
    <w:rsid w:val="008E68CC"/>
    <w:rsid w:val="008E69AA"/>
    <w:rsid w:val="008E6AFD"/>
    <w:rsid w:val="008E6C18"/>
    <w:rsid w:val="008E6CCA"/>
    <w:rsid w:val="008E6DA6"/>
    <w:rsid w:val="008E6DFF"/>
    <w:rsid w:val="008E6E85"/>
    <w:rsid w:val="008E6E9D"/>
    <w:rsid w:val="008E7170"/>
    <w:rsid w:val="008E7583"/>
    <w:rsid w:val="008E7965"/>
    <w:rsid w:val="008E7D0B"/>
    <w:rsid w:val="008E7E2F"/>
    <w:rsid w:val="008E7FE3"/>
    <w:rsid w:val="008F0074"/>
    <w:rsid w:val="008F00B8"/>
    <w:rsid w:val="008F01D3"/>
    <w:rsid w:val="008F048B"/>
    <w:rsid w:val="008F05ED"/>
    <w:rsid w:val="008F0627"/>
    <w:rsid w:val="008F0704"/>
    <w:rsid w:val="008F076A"/>
    <w:rsid w:val="008F07DB"/>
    <w:rsid w:val="008F0811"/>
    <w:rsid w:val="008F0CB3"/>
    <w:rsid w:val="008F0E83"/>
    <w:rsid w:val="008F1216"/>
    <w:rsid w:val="008F1431"/>
    <w:rsid w:val="008F165A"/>
    <w:rsid w:val="008F224D"/>
    <w:rsid w:val="008F2310"/>
    <w:rsid w:val="008F25E6"/>
    <w:rsid w:val="008F25F4"/>
    <w:rsid w:val="008F2749"/>
    <w:rsid w:val="008F284E"/>
    <w:rsid w:val="008F291E"/>
    <w:rsid w:val="008F2A17"/>
    <w:rsid w:val="008F2BD6"/>
    <w:rsid w:val="008F2C97"/>
    <w:rsid w:val="008F2E16"/>
    <w:rsid w:val="008F3256"/>
    <w:rsid w:val="008F32BD"/>
    <w:rsid w:val="008F3303"/>
    <w:rsid w:val="008F3980"/>
    <w:rsid w:val="008F40D4"/>
    <w:rsid w:val="008F40D9"/>
    <w:rsid w:val="008F428F"/>
    <w:rsid w:val="008F446E"/>
    <w:rsid w:val="008F457E"/>
    <w:rsid w:val="008F469F"/>
    <w:rsid w:val="008F4811"/>
    <w:rsid w:val="008F48E8"/>
    <w:rsid w:val="008F4C78"/>
    <w:rsid w:val="008F4EA4"/>
    <w:rsid w:val="008F4F7C"/>
    <w:rsid w:val="008F508D"/>
    <w:rsid w:val="008F53FA"/>
    <w:rsid w:val="008F5425"/>
    <w:rsid w:val="008F54C8"/>
    <w:rsid w:val="008F5BF9"/>
    <w:rsid w:val="008F5C64"/>
    <w:rsid w:val="008F5F8C"/>
    <w:rsid w:val="008F6135"/>
    <w:rsid w:val="008F6241"/>
    <w:rsid w:val="008F625F"/>
    <w:rsid w:val="008F6386"/>
    <w:rsid w:val="008F63A9"/>
    <w:rsid w:val="008F6402"/>
    <w:rsid w:val="008F6A5E"/>
    <w:rsid w:val="008F6CB5"/>
    <w:rsid w:val="008F6E36"/>
    <w:rsid w:val="008F7087"/>
    <w:rsid w:val="008F70BC"/>
    <w:rsid w:val="008F7246"/>
    <w:rsid w:val="008F7418"/>
    <w:rsid w:val="008F751C"/>
    <w:rsid w:val="008F77EC"/>
    <w:rsid w:val="008F7B56"/>
    <w:rsid w:val="008F7B5E"/>
    <w:rsid w:val="008F7BEE"/>
    <w:rsid w:val="008F7FE7"/>
    <w:rsid w:val="0090049D"/>
    <w:rsid w:val="009004C7"/>
    <w:rsid w:val="00900702"/>
    <w:rsid w:val="00900943"/>
    <w:rsid w:val="00900DE8"/>
    <w:rsid w:val="00900DF3"/>
    <w:rsid w:val="00900F86"/>
    <w:rsid w:val="0090109E"/>
    <w:rsid w:val="00901152"/>
    <w:rsid w:val="009011ED"/>
    <w:rsid w:val="009011F5"/>
    <w:rsid w:val="0090138C"/>
    <w:rsid w:val="009013EC"/>
    <w:rsid w:val="009014ED"/>
    <w:rsid w:val="0090155B"/>
    <w:rsid w:val="00901562"/>
    <w:rsid w:val="009019B7"/>
    <w:rsid w:val="00901A95"/>
    <w:rsid w:val="00901AA9"/>
    <w:rsid w:val="00901BFA"/>
    <w:rsid w:val="00902078"/>
    <w:rsid w:val="00902396"/>
    <w:rsid w:val="009028A8"/>
    <w:rsid w:val="00902AE3"/>
    <w:rsid w:val="00902B88"/>
    <w:rsid w:val="00902BE2"/>
    <w:rsid w:val="00902D1E"/>
    <w:rsid w:val="00902E5B"/>
    <w:rsid w:val="00902F04"/>
    <w:rsid w:val="00903304"/>
    <w:rsid w:val="009035E8"/>
    <w:rsid w:val="00903619"/>
    <w:rsid w:val="00903771"/>
    <w:rsid w:val="00903857"/>
    <w:rsid w:val="00903D70"/>
    <w:rsid w:val="0090409A"/>
    <w:rsid w:val="00904359"/>
    <w:rsid w:val="009043EE"/>
    <w:rsid w:val="009044A5"/>
    <w:rsid w:val="009044D2"/>
    <w:rsid w:val="00905162"/>
    <w:rsid w:val="009051AD"/>
    <w:rsid w:val="009051C4"/>
    <w:rsid w:val="00905332"/>
    <w:rsid w:val="0090582E"/>
    <w:rsid w:val="009058AB"/>
    <w:rsid w:val="009058B1"/>
    <w:rsid w:val="0090591F"/>
    <w:rsid w:val="00905920"/>
    <w:rsid w:val="00905A17"/>
    <w:rsid w:val="00905C90"/>
    <w:rsid w:val="00906086"/>
    <w:rsid w:val="00906182"/>
    <w:rsid w:val="0090640C"/>
    <w:rsid w:val="00906539"/>
    <w:rsid w:val="009066FC"/>
    <w:rsid w:val="00906A39"/>
    <w:rsid w:val="00906A6C"/>
    <w:rsid w:val="00906BE6"/>
    <w:rsid w:val="0090712B"/>
    <w:rsid w:val="00907140"/>
    <w:rsid w:val="009071DF"/>
    <w:rsid w:val="00907372"/>
    <w:rsid w:val="00907EED"/>
    <w:rsid w:val="009102E5"/>
    <w:rsid w:val="00910656"/>
    <w:rsid w:val="00910663"/>
    <w:rsid w:val="009109DD"/>
    <w:rsid w:val="00910D2B"/>
    <w:rsid w:val="00910E31"/>
    <w:rsid w:val="00911656"/>
    <w:rsid w:val="009117CD"/>
    <w:rsid w:val="00911AFD"/>
    <w:rsid w:val="00911BA9"/>
    <w:rsid w:val="00911C7C"/>
    <w:rsid w:val="00911D93"/>
    <w:rsid w:val="009122D9"/>
    <w:rsid w:val="00912388"/>
    <w:rsid w:val="0091294D"/>
    <w:rsid w:val="00912D7B"/>
    <w:rsid w:val="00912EA2"/>
    <w:rsid w:val="00912ECF"/>
    <w:rsid w:val="00912F26"/>
    <w:rsid w:val="00913661"/>
    <w:rsid w:val="00913861"/>
    <w:rsid w:val="00913B98"/>
    <w:rsid w:val="00913CC6"/>
    <w:rsid w:val="00913D3D"/>
    <w:rsid w:val="00913F34"/>
    <w:rsid w:val="00914142"/>
    <w:rsid w:val="00914333"/>
    <w:rsid w:val="00914594"/>
    <w:rsid w:val="00914618"/>
    <w:rsid w:val="0091494D"/>
    <w:rsid w:val="00914980"/>
    <w:rsid w:val="00914A24"/>
    <w:rsid w:val="00914B25"/>
    <w:rsid w:val="00914CE8"/>
    <w:rsid w:val="00914D44"/>
    <w:rsid w:val="00914E2F"/>
    <w:rsid w:val="00914EC0"/>
    <w:rsid w:val="00915058"/>
    <w:rsid w:val="00915271"/>
    <w:rsid w:val="009152A0"/>
    <w:rsid w:val="00915339"/>
    <w:rsid w:val="009155BB"/>
    <w:rsid w:val="00915BE9"/>
    <w:rsid w:val="00915F43"/>
    <w:rsid w:val="0091622F"/>
    <w:rsid w:val="009163AF"/>
    <w:rsid w:val="009164F0"/>
    <w:rsid w:val="00916721"/>
    <w:rsid w:val="00916ADA"/>
    <w:rsid w:val="00916AED"/>
    <w:rsid w:val="00916B35"/>
    <w:rsid w:val="00916BF2"/>
    <w:rsid w:val="00916C54"/>
    <w:rsid w:val="00916EED"/>
    <w:rsid w:val="00916F39"/>
    <w:rsid w:val="00917129"/>
    <w:rsid w:val="00917165"/>
    <w:rsid w:val="009173AE"/>
    <w:rsid w:val="00917469"/>
    <w:rsid w:val="00917536"/>
    <w:rsid w:val="00917783"/>
    <w:rsid w:val="00917797"/>
    <w:rsid w:val="0091779A"/>
    <w:rsid w:val="009178A0"/>
    <w:rsid w:val="00917B3A"/>
    <w:rsid w:val="00917E17"/>
    <w:rsid w:val="00917F59"/>
    <w:rsid w:val="0092001E"/>
    <w:rsid w:val="00920096"/>
    <w:rsid w:val="009200AE"/>
    <w:rsid w:val="00920252"/>
    <w:rsid w:val="00920546"/>
    <w:rsid w:val="00920553"/>
    <w:rsid w:val="009208DD"/>
    <w:rsid w:val="0092099E"/>
    <w:rsid w:val="009209FC"/>
    <w:rsid w:val="00920C2D"/>
    <w:rsid w:val="00920E6F"/>
    <w:rsid w:val="00920FB8"/>
    <w:rsid w:val="0092101F"/>
    <w:rsid w:val="009210A1"/>
    <w:rsid w:val="00921640"/>
    <w:rsid w:val="0092172D"/>
    <w:rsid w:val="00921777"/>
    <w:rsid w:val="0092194E"/>
    <w:rsid w:val="00921DC9"/>
    <w:rsid w:val="009223A4"/>
    <w:rsid w:val="00922442"/>
    <w:rsid w:val="0092244F"/>
    <w:rsid w:val="009224DA"/>
    <w:rsid w:val="009224FC"/>
    <w:rsid w:val="00922980"/>
    <w:rsid w:val="00922A74"/>
    <w:rsid w:val="00922AC3"/>
    <w:rsid w:val="00922F8F"/>
    <w:rsid w:val="00923029"/>
    <w:rsid w:val="0092306B"/>
    <w:rsid w:val="009230CE"/>
    <w:rsid w:val="009231C3"/>
    <w:rsid w:val="0092338D"/>
    <w:rsid w:val="009236AB"/>
    <w:rsid w:val="00923780"/>
    <w:rsid w:val="009238A4"/>
    <w:rsid w:val="00923A58"/>
    <w:rsid w:val="00924174"/>
    <w:rsid w:val="00924225"/>
    <w:rsid w:val="0092447E"/>
    <w:rsid w:val="009246EB"/>
    <w:rsid w:val="0092492A"/>
    <w:rsid w:val="0092504A"/>
    <w:rsid w:val="009251E6"/>
    <w:rsid w:val="00925459"/>
    <w:rsid w:val="0092557D"/>
    <w:rsid w:val="009258BC"/>
    <w:rsid w:val="00925A3F"/>
    <w:rsid w:val="00925BB5"/>
    <w:rsid w:val="00925DB3"/>
    <w:rsid w:val="00925F11"/>
    <w:rsid w:val="00925F92"/>
    <w:rsid w:val="00926158"/>
    <w:rsid w:val="009262C3"/>
    <w:rsid w:val="009266DC"/>
    <w:rsid w:val="009269DD"/>
    <w:rsid w:val="009269F9"/>
    <w:rsid w:val="00926B65"/>
    <w:rsid w:val="00926CD2"/>
    <w:rsid w:val="00926D1D"/>
    <w:rsid w:val="00926FBF"/>
    <w:rsid w:val="009271BC"/>
    <w:rsid w:val="009272DA"/>
    <w:rsid w:val="00927405"/>
    <w:rsid w:val="0092768F"/>
    <w:rsid w:val="009278A3"/>
    <w:rsid w:val="00927FBD"/>
    <w:rsid w:val="0093021B"/>
    <w:rsid w:val="009303CC"/>
    <w:rsid w:val="00930451"/>
    <w:rsid w:val="00930471"/>
    <w:rsid w:val="009305A9"/>
    <w:rsid w:val="00930650"/>
    <w:rsid w:val="00930766"/>
    <w:rsid w:val="009309B5"/>
    <w:rsid w:val="00930B15"/>
    <w:rsid w:val="00930CE6"/>
    <w:rsid w:val="00931249"/>
    <w:rsid w:val="00931489"/>
    <w:rsid w:val="0093168F"/>
    <w:rsid w:val="009317EF"/>
    <w:rsid w:val="00931893"/>
    <w:rsid w:val="00931984"/>
    <w:rsid w:val="009319E3"/>
    <w:rsid w:val="00931B49"/>
    <w:rsid w:val="00931BDB"/>
    <w:rsid w:val="00931BFF"/>
    <w:rsid w:val="00931C6E"/>
    <w:rsid w:val="00931DC9"/>
    <w:rsid w:val="00931E0A"/>
    <w:rsid w:val="00931EC3"/>
    <w:rsid w:val="00932623"/>
    <w:rsid w:val="00932A79"/>
    <w:rsid w:val="00932AC1"/>
    <w:rsid w:val="00932B3F"/>
    <w:rsid w:val="00932BBB"/>
    <w:rsid w:val="00932E31"/>
    <w:rsid w:val="00932F21"/>
    <w:rsid w:val="00932FAA"/>
    <w:rsid w:val="0093343F"/>
    <w:rsid w:val="009334FA"/>
    <w:rsid w:val="009335F2"/>
    <w:rsid w:val="00933EA5"/>
    <w:rsid w:val="00933FB8"/>
    <w:rsid w:val="00934443"/>
    <w:rsid w:val="0093448B"/>
    <w:rsid w:val="009345B7"/>
    <w:rsid w:val="009346C0"/>
    <w:rsid w:val="00934AB4"/>
    <w:rsid w:val="00934E52"/>
    <w:rsid w:val="00934E91"/>
    <w:rsid w:val="00934F84"/>
    <w:rsid w:val="00935252"/>
    <w:rsid w:val="00935435"/>
    <w:rsid w:val="009359C7"/>
    <w:rsid w:val="00935A47"/>
    <w:rsid w:val="00935AE3"/>
    <w:rsid w:val="00935BB5"/>
    <w:rsid w:val="00935C54"/>
    <w:rsid w:val="00935C6A"/>
    <w:rsid w:val="00935D94"/>
    <w:rsid w:val="00935EDD"/>
    <w:rsid w:val="009360FE"/>
    <w:rsid w:val="00936138"/>
    <w:rsid w:val="00936560"/>
    <w:rsid w:val="00936562"/>
    <w:rsid w:val="00936887"/>
    <w:rsid w:val="00936927"/>
    <w:rsid w:val="009369D2"/>
    <w:rsid w:val="00936A08"/>
    <w:rsid w:val="00936A2F"/>
    <w:rsid w:val="00936BDB"/>
    <w:rsid w:val="00936E0F"/>
    <w:rsid w:val="00936F22"/>
    <w:rsid w:val="009371AE"/>
    <w:rsid w:val="009371ED"/>
    <w:rsid w:val="00937226"/>
    <w:rsid w:val="009376E6"/>
    <w:rsid w:val="009377E8"/>
    <w:rsid w:val="00937AA0"/>
    <w:rsid w:val="009402EF"/>
    <w:rsid w:val="009402F9"/>
    <w:rsid w:val="0094045B"/>
    <w:rsid w:val="009405A4"/>
    <w:rsid w:val="009405D8"/>
    <w:rsid w:val="00940EB3"/>
    <w:rsid w:val="00941278"/>
    <w:rsid w:val="009412F0"/>
    <w:rsid w:val="00941531"/>
    <w:rsid w:val="009416C8"/>
    <w:rsid w:val="00941C4F"/>
    <w:rsid w:val="00941CA9"/>
    <w:rsid w:val="00941CE4"/>
    <w:rsid w:val="00941D65"/>
    <w:rsid w:val="00941F45"/>
    <w:rsid w:val="009420E4"/>
    <w:rsid w:val="00942392"/>
    <w:rsid w:val="00942426"/>
    <w:rsid w:val="0094266B"/>
    <w:rsid w:val="00942A0D"/>
    <w:rsid w:val="00942AB8"/>
    <w:rsid w:val="00942D93"/>
    <w:rsid w:val="009436AC"/>
    <w:rsid w:val="009436DD"/>
    <w:rsid w:val="00943A3A"/>
    <w:rsid w:val="00943BDE"/>
    <w:rsid w:val="00943D55"/>
    <w:rsid w:val="00943EDB"/>
    <w:rsid w:val="009440D3"/>
    <w:rsid w:val="00944169"/>
    <w:rsid w:val="009443EA"/>
    <w:rsid w:val="00944435"/>
    <w:rsid w:val="00944679"/>
    <w:rsid w:val="00944B23"/>
    <w:rsid w:val="00944B44"/>
    <w:rsid w:val="00944F46"/>
    <w:rsid w:val="00944F72"/>
    <w:rsid w:val="009450BF"/>
    <w:rsid w:val="009456AD"/>
    <w:rsid w:val="0094573B"/>
    <w:rsid w:val="00945B23"/>
    <w:rsid w:val="00945D96"/>
    <w:rsid w:val="00945F5E"/>
    <w:rsid w:val="00945FC3"/>
    <w:rsid w:val="009464BE"/>
    <w:rsid w:val="009464ED"/>
    <w:rsid w:val="009464F9"/>
    <w:rsid w:val="009465A0"/>
    <w:rsid w:val="00946678"/>
    <w:rsid w:val="00946957"/>
    <w:rsid w:val="009469AE"/>
    <w:rsid w:val="00946C36"/>
    <w:rsid w:val="00946EBD"/>
    <w:rsid w:val="00946EF2"/>
    <w:rsid w:val="00947591"/>
    <w:rsid w:val="00947628"/>
    <w:rsid w:val="00947746"/>
    <w:rsid w:val="009477A8"/>
    <w:rsid w:val="009477CC"/>
    <w:rsid w:val="009478CC"/>
    <w:rsid w:val="00947C2A"/>
    <w:rsid w:val="00947CD2"/>
    <w:rsid w:val="00947E75"/>
    <w:rsid w:val="00947F15"/>
    <w:rsid w:val="00947FB3"/>
    <w:rsid w:val="00950163"/>
    <w:rsid w:val="0095039B"/>
    <w:rsid w:val="0095047F"/>
    <w:rsid w:val="0095076D"/>
    <w:rsid w:val="00950790"/>
    <w:rsid w:val="009509E0"/>
    <w:rsid w:val="00950CA8"/>
    <w:rsid w:val="00950D75"/>
    <w:rsid w:val="00950D85"/>
    <w:rsid w:val="00950DA2"/>
    <w:rsid w:val="00950E52"/>
    <w:rsid w:val="00950EB6"/>
    <w:rsid w:val="00951024"/>
    <w:rsid w:val="009513E7"/>
    <w:rsid w:val="0095140C"/>
    <w:rsid w:val="00951524"/>
    <w:rsid w:val="00951537"/>
    <w:rsid w:val="00951AE6"/>
    <w:rsid w:val="009521F1"/>
    <w:rsid w:val="009523AD"/>
    <w:rsid w:val="00952525"/>
    <w:rsid w:val="00952591"/>
    <w:rsid w:val="009525E9"/>
    <w:rsid w:val="00952608"/>
    <w:rsid w:val="00953014"/>
    <w:rsid w:val="0095307B"/>
    <w:rsid w:val="00953308"/>
    <w:rsid w:val="00953344"/>
    <w:rsid w:val="009533CD"/>
    <w:rsid w:val="009535E2"/>
    <w:rsid w:val="0095369A"/>
    <w:rsid w:val="00953701"/>
    <w:rsid w:val="009537DB"/>
    <w:rsid w:val="0095389F"/>
    <w:rsid w:val="009539E1"/>
    <w:rsid w:val="00953ACA"/>
    <w:rsid w:val="00953B0C"/>
    <w:rsid w:val="00953BC9"/>
    <w:rsid w:val="00953C06"/>
    <w:rsid w:val="00953E68"/>
    <w:rsid w:val="0095406C"/>
    <w:rsid w:val="00954350"/>
    <w:rsid w:val="00954592"/>
    <w:rsid w:val="00954843"/>
    <w:rsid w:val="00954882"/>
    <w:rsid w:val="009549AD"/>
    <w:rsid w:val="00954B30"/>
    <w:rsid w:val="00955072"/>
    <w:rsid w:val="009550AB"/>
    <w:rsid w:val="0095544D"/>
    <w:rsid w:val="009562EB"/>
    <w:rsid w:val="009565C0"/>
    <w:rsid w:val="009569F4"/>
    <w:rsid w:val="00956DB3"/>
    <w:rsid w:val="00956EE4"/>
    <w:rsid w:val="00956F3A"/>
    <w:rsid w:val="00957085"/>
    <w:rsid w:val="009570D7"/>
    <w:rsid w:val="00957199"/>
    <w:rsid w:val="0095741C"/>
    <w:rsid w:val="009574AE"/>
    <w:rsid w:val="00957714"/>
    <w:rsid w:val="00957872"/>
    <w:rsid w:val="00957A9B"/>
    <w:rsid w:val="00957BC3"/>
    <w:rsid w:val="00957FA5"/>
    <w:rsid w:val="00960083"/>
    <w:rsid w:val="00960187"/>
    <w:rsid w:val="00960218"/>
    <w:rsid w:val="009602F4"/>
    <w:rsid w:val="0096084E"/>
    <w:rsid w:val="00960931"/>
    <w:rsid w:val="00960D8E"/>
    <w:rsid w:val="00960DD8"/>
    <w:rsid w:val="0096112E"/>
    <w:rsid w:val="009615CE"/>
    <w:rsid w:val="00961851"/>
    <w:rsid w:val="00961D42"/>
    <w:rsid w:val="00961E87"/>
    <w:rsid w:val="00961F64"/>
    <w:rsid w:val="00961FBD"/>
    <w:rsid w:val="009626DA"/>
    <w:rsid w:val="009627F1"/>
    <w:rsid w:val="00962B13"/>
    <w:rsid w:val="00962B61"/>
    <w:rsid w:val="00962E23"/>
    <w:rsid w:val="00962F40"/>
    <w:rsid w:val="0096338B"/>
    <w:rsid w:val="009636C7"/>
    <w:rsid w:val="00963B16"/>
    <w:rsid w:val="00963BFB"/>
    <w:rsid w:val="00963F09"/>
    <w:rsid w:val="0096410C"/>
    <w:rsid w:val="009641A1"/>
    <w:rsid w:val="0096434F"/>
    <w:rsid w:val="00964592"/>
    <w:rsid w:val="00964809"/>
    <w:rsid w:val="009649A7"/>
    <w:rsid w:val="00964ACB"/>
    <w:rsid w:val="00964BFF"/>
    <w:rsid w:val="00965098"/>
    <w:rsid w:val="009653F7"/>
    <w:rsid w:val="0096578F"/>
    <w:rsid w:val="00965B7D"/>
    <w:rsid w:val="00965D3D"/>
    <w:rsid w:val="00965FBB"/>
    <w:rsid w:val="00966386"/>
    <w:rsid w:val="00966921"/>
    <w:rsid w:val="00966A51"/>
    <w:rsid w:val="00966A7D"/>
    <w:rsid w:val="00966CB8"/>
    <w:rsid w:val="00966F2A"/>
    <w:rsid w:val="00967147"/>
    <w:rsid w:val="009672D0"/>
    <w:rsid w:val="009675CF"/>
    <w:rsid w:val="0096760B"/>
    <w:rsid w:val="0096780F"/>
    <w:rsid w:val="0096787F"/>
    <w:rsid w:val="009679DB"/>
    <w:rsid w:val="00967AFD"/>
    <w:rsid w:val="0097000D"/>
    <w:rsid w:val="009705BC"/>
    <w:rsid w:val="00970675"/>
    <w:rsid w:val="009707F2"/>
    <w:rsid w:val="00970A5F"/>
    <w:rsid w:val="00970A66"/>
    <w:rsid w:val="00970BC9"/>
    <w:rsid w:val="00970C55"/>
    <w:rsid w:val="00970DC7"/>
    <w:rsid w:val="00970FDB"/>
    <w:rsid w:val="009713F6"/>
    <w:rsid w:val="00971914"/>
    <w:rsid w:val="00971C53"/>
    <w:rsid w:val="00971DEB"/>
    <w:rsid w:val="00971FB8"/>
    <w:rsid w:val="00972062"/>
    <w:rsid w:val="0097216C"/>
    <w:rsid w:val="00972406"/>
    <w:rsid w:val="0097289D"/>
    <w:rsid w:val="0097293F"/>
    <w:rsid w:val="00972B4A"/>
    <w:rsid w:val="00972CBC"/>
    <w:rsid w:val="00972CCD"/>
    <w:rsid w:val="00972D76"/>
    <w:rsid w:val="00972EC0"/>
    <w:rsid w:val="00973068"/>
    <w:rsid w:val="00973286"/>
    <w:rsid w:val="009736D5"/>
    <w:rsid w:val="009736EC"/>
    <w:rsid w:val="0097377A"/>
    <w:rsid w:val="009737BA"/>
    <w:rsid w:val="00973FC6"/>
    <w:rsid w:val="009740AD"/>
    <w:rsid w:val="0097414F"/>
    <w:rsid w:val="009741A0"/>
    <w:rsid w:val="00974349"/>
    <w:rsid w:val="0097436A"/>
    <w:rsid w:val="00974419"/>
    <w:rsid w:val="009744EB"/>
    <w:rsid w:val="0097496B"/>
    <w:rsid w:val="00974A2A"/>
    <w:rsid w:val="00974A81"/>
    <w:rsid w:val="00974BC2"/>
    <w:rsid w:val="00974E66"/>
    <w:rsid w:val="00974F10"/>
    <w:rsid w:val="00975631"/>
    <w:rsid w:val="009756F1"/>
    <w:rsid w:val="00975CAB"/>
    <w:rsid w:val="009760EE"/>
    <w:rsid w:val="0097632E"/>
    <w:rsid w:val="0097641F"/>
    <w:rsid w:val="0097645B"/>
    <w:rsid w:val="0097676E"/>
    <w:rsid w:val="00976790"/>
    <w:rsid w:val="00976839"/>
    <w:rsid w:val="00976893"/>
    <w:rsid w:val="0097691A"/>
    <w:rsid w:val="00976ABC"/>
    <w:rsid w:val="00976E47"/>
    <w:rsid w:val="00976E73"/>
    <w:rsid w:val="009773E6"/>
    <w:rsid w:val="00977418"/>
    <w:rsid w:val="009777A3"/>
    <w:rsid w:val="009777D4"/>
    <w:rsid w:val="0097786E"/>
    <w:rsid w:val="00977AE1"/>
    <w:rsid w:val="00977B26"/>
    <w:rsid w:val="0098021E"/>
    <w:rsid w:val="0098070F"/>
    <w:rsid w:val="009807C1"/>
    <w:rsid w:val="00980851"/>
    <w:rsid w:val="00980962"/>
    <w:rsid w:val="009809A1"/>
    <w:rsid w:val="00980BC1"/>
    <w:rsid w:val="00980C06"/>
    <w:rsid w:val="00980EE1"/>
    <w:rsid w:val="00980F5B"/>
    <w:rsid w:val="009813EF"/>
    <w:rsid w:val="009819B0"/>
    <w:rsid w:val="00981A39"/>
    <w:rsid w:val="00981A49"/>
    <w:rsid w:val="00981D72"/>
    <w:rsid w:val="00981D75"/>
    <w:rsid w:val="00981F41"/>
    <w:rsid w:val="00981F9E"/>
    <w:rsid w:val="0098237A"/>
    <w:rsid w:val="0098255A"/>
    <w:rsid w:val="00982638"/>
    <w:rsid w:val="0098276F"/>
    <w:rsid w:val="009828B3"/>
    <w:rsid w:val="009828D2"/>
    <w:rsid w:val="00982C5D"/>
    <w:rsid w:val="00982D40"/>
    <w:rsid w:val="00983718"/>
    <w:rsid w:val="00983765"/>
    <w:rsid w:val="0098378F"/>
    <w:rsid w:val="00983807"/>
    <w:rsid w:val="009839E1"/>
    <w:rsid w:val="00983B6E"/>
    <w:rsid w:val="00983C0A"/>
    <w:rsid w:val="00983D25"/>
    <w:rsid w:val="00983E8B"/>
    <w:rsid w:val="00984283"/>
    <w:rsid w:val="009842FD"/>
    <w:rsid w:val="0098438F"/>
    <w:rsid w:val="0098442B"/>
    <w:rsid w:val="009844E4"/>
    <w:rsid w:val="009845C5"/>
    <w:rsid w:val="009846DE"/>
    <w:rsid w:val="00984786"/>
    <w:rsid w:val="00984835"/>
    <w:rsid w:val="00984ADA"/>
    <w:rsid w:val="00984C65"/>
    <w:rsid w:val="00984C92"/>
    <w:rsid w:val="00984FE6"/>
    <w:rsid w:val="0098516F"/>
    <w:rsid w:val="009852B6"/>
    <w:rsid w:val="00985773"/>
    <w:rsid w:val="0098578F"/>
    <w:rsid w:val="00985909"/>
    <w:rsid w:val="00985A18"/>
    <w:rsid w:val="00985C2B"/>
    <w:rsid w:val="00986147"/>
    <w:rsid w:val="00986393"/>
    <w:rsid w:val="0098649B"/>
    <w:rsid w:val="00986640"/>
    <w:rsid w:val="00986AF1"/>
    <w:rsid w:val="00986BBD"/>
    <w:rsid w:val="00986CF3"/>
    <w:rsid w:val="0098704E"/>
    <w:rsid w:val="0098755B"/>
    <w:rsid w:val="00987612"/>
    <w:rsid w:val="00987D47"/>
    <w:rsid w:val="00987FE2"/>
    <w:rsid w:val="0098F9C3"/>
    <w:rsid w:val="00990066"/>
    <w:rsid w:val="00990238"/>
    <w:rsid w:val="0099024B"/>
    <w:rsid w:val="00990318"/>
    <w:rsid w:val="0099036C"/>
    <w:rsid w:val="0099078E"/>
    <w:rsid w:val="00990843"/>
    <w:rsid w:val="00990B77"/>
    <w:rsid w:val="00990C08"/>
    <w:rsid w:val="009911D7"/>
    <w:rsid w:val="00991317"/>
    <w:rsid w:val="009914A0"/>
    <w:rsid w:val="009914DE"/>
    <w:rsid w:val="0099158C"/>
    <w:rsid w:val="00991A81"/>
    <w:rsid w:val="00991AF4"/>
    <w:rsid w:val="00991CA9"/>
    <w:rsid w:val="00991FB9"/>
    <w:rsid w:val="009922BA"/>
    <w:rsid w:val="009923C4"/>
    <w:rsid w:val="00992463"/>
    <w:rsid w:val="009927C1"/>
    <w:rsid w:val="00992A8A"/>
    <w:rsid w:val="00992B29"/>
    <w:rsid w:val="00992DA7"/>
    <w:rsid w:val="00992E28"/>
    <w:rsid w:val="00992EC6"/>
    <w:rsid w:val="00992EDF"/>
    <w:rsid w:val="00992F91"/>
    <w:rsid w:val="00993370"/>
    <w:rsid w:val="00993A52"/>
    <w:rsid w:val="00993B2A"/>
    <w:rsid w:val="00994299"/>
    <w:rsid w:val="009943C6"/>
    <w:rsid w:val="00994436"/>
    <w:rsid w:val="00994496"/>
    <w:rsid w:val="00994559"/>
    <w:rsid w:val="009947C8"/>
    <w:rsid w:val="00994965"/>
    <w:rsid w:val="00994B11"/>
    <w:rsid w:val="00994B4F"/>
    <w:rsid w:val="00994B8E"/>
    <w:rsid w:val="00994C02"/>
    <w:rsid w:val="00994C1B"/>
    <w:rsid w:val="00994C24"/>
    <w:rsid w:val="00994D24"/>
    <w:rsid w:val="00994F47"/>
    <w:rsid w:val="00995423"/>
    <w:rsid w:val="0099591A"/>
    <w:rsid w:val="00995AE4"/>
    <w:rsid w:val="00995F98"/>
    <w:rsid w:val="009963CE"/>
    <w:rsid w:val="00996521"/>
    <w:rsid w:val="009966DA"/>
    <w:rsid w:val="009966DF"/>
    <w:rsid w:val="009967C6"/>
    <w:rsid w:val="00996A7A"/>
    <w:rsid w:val="00996D95"/>
    <w:rsid w:val="00996FA8"/>
    <w:rsid w:val="00997065"/>
    <w:rsid w:val="00997242"/>
    <w:rsid w:val="009972BA"/>
    <w:rsid w:val="0099738F"/>
    <w:rsid w:val="00997503"/>
    <w:rsid w:val="009975E0"/>
    <w:rsid w:val="009977E0"/>
    <w:rsid w:val="0099783D"/>
    <w:rsid w:val="0099792A"/>
    <w:rsid w:val="00997A35"/>
    <w:rsid w:val="00997A8C"/>
    <w:rsid w:val="00997B36"/>
    <w:rsid w:val="00997D87"/>
    <w:rsid w:val="009A04C4"/>
    <w:rsid w:val="009A0597"/>
    <w:rsid w:val="009A081A"/>
    <w:rsid w:val="009A0892"/>
    <w:rsid w:val="009A0A3B"/>
    <w:rsid w:val="009A0A8D"/>
    <w:rsid w:val="009A0AA9"/>
    <w:rsid w:val="009A0B18"/>
    <w:rsid w:val="009A0BE6"/>
    <w:rsid w:val="009A0EAF"/>
    <w:rsid w:val="009A0F57"/>
    <w:rsid w:val="009A1033"/>
    <w:rsid w:val="009A114C"/>
    <w:rsid w:val="009A119A"/>
    <w:rsid w:val="009A12E5"/>
    <w:rsid w:val="009A14DD"/>
    <w:rsid w:val="009A1636"/>
    <w:rsid w:val="009A17A6"/>
    <w:rsid w:val="009A17CB"/>
    <w:rsid w:val="009A18CC"/>
    <w:rsid w:val="009A195F"/>
    <w:rsid w:val="009A1985"/>
    <w:rsid w:val="009A1A13"/>
    <w:rsid w:val="009A1A37"/>
    <w:rsid w:val="009A1ADC"/>
    <w:rsid w:val="009A1B20"/>
    <w:rsid w:val="009A1BBF"/>
    <w:rsid w:val="009A1DFE"/>
    <w:rsid w:val="009A1E5B"/>
    <w:rsid w:val="009A1EB3"/>
    <w:rsid w:val="009A2148"/>
    <w:rsid w:val="009A221F"/>
    <w:rsid w:val="009A23D7"/>
    <w:rsid w:val="009A274D"/>
    <w:rsid w:val="009A28D9"/>
    <w:rsid w:val="009A28E5"/>
    <w:rsid w:val="009A2A6B"/>
    <w:rsid w:val="009A2ED8"/>
    <w:rsid w:val="009A3090"/>
    <w:rsid w:val="009A3306"/>
    <w:rsid w:val="009A3378"/>
    <w:rsid w:val="009A33DA"/>
    <w:rsid w:val="009A35B7"/>
    <w:rsid w:val="009A36B9"/>
    <w:rsid w:val="009A36FF"/>
    <w:rsid w:val="009A371A"/>
    <w:rsid w:val="009A374F"/>
    <w:rsid w:val="009A37F6"/>
    <w:rsid w:val="009A3ABB"/>
    <w:rsid w:val="009A3D6B"/>
    <w:rsid w:val="009A3D6E"/>
    <w:rsid w:val="009A4398"/>
    <w:rsid w:val="009A4499"/>
    <w:rsid w:val="009A474B"/>
    <w:rsid w:val="009A47BA"/>
    <w:rsid w:val="009A4C85"/>
    <w:rsid w:val="009A4DB9"/>
    <w:rsid w:val="009A4F03"/>
    <w:rsid w:val="009A4F54"/>
    <w:rsid w:val="009A4FE8"/>
    <w:rsid w:val="009A5258"/>
    <w:rsid w:val="009A5476"/>
    <w:rsid w:val="009A5797"/>
    <w:rsid w:val="009A57F7"/>
    <w:rsid w:val="009A57FC"/>
    <w:rsid w:val="009A5AAE"/>
    <w:rsid w:val="009A5C52"/>
    <w:rsid w:val="009A5DC7"/>
    <w:rsid w:val="009A60E5"/>
    <w:rsid w:val="009A61AF"/>
    <w:rsid w:val="009A6288"/>
    <w:rsid w:val="009A6432"/>
    <w:rsid w:val="009A664D"/>
    <w:rsid w:val="009A66B6"/>
    <w:rsid w:val="009A675F"/>
    <w:rsid w:val="009A6882"/>
    <w:rsid w:val="009A6A16"/>
    <w:rsid w:val="009A6C4B"/>
    <w:rsid w:val="009A6FA7"/>
    <w:rsid w:val="009A7342"/>
    <w:rsid w:val="009A74A3"/>
    <w:rsid w:val="009A75A0"/>
    <w:rsid w:val="009A7ABB"/>
    <w:rsid w:val="009A7CAB"/>
    <w:rsid w:val="009A873D"/>
    <w:rsid w:val="009B0062"/>
    <w:rsid w:val="009B04AA"/>
    <w:rsid w:val="009B057A"/>
    <w:rsid w:val="009B0604"/>
    <w:rsid w:val="009B0704"/>
    <w:rsid w:val="009B0E80"/>
    <w:rsid w:val="009B104B"/>
    <w:rsid w:val="009B177B"/>
    <w:rsid w:val="009B17E6"/>
    <w:rsid w:val="009B1C75"/>
    <w:rsid w:val="009B1CDF"/>
    <w:rsid w:val="009B2114"/>
    <w:rsid w:val="009B215C"/>
    <w:rsid w:val="009B243E"/>
    <w:rsid w:val="009B24A2"/>
    <w:rsid w:val="009B2666"/>
    <w:rsid w:val="009B2672"/>
    <w:rsid w:val="009B291D"/>
    <w:rsid w:val="009B2A28"/>
    <w:rsid w:val="009B311F"/>
    <w:rsid w:val="009B3189"/>
    <w:rsid w:val="009B31E1"/>
    <w:rsid w:val="009B341C"/>
    <w:rsid w:val="009B34CC"/>
    <w:rsid w:val="009B37DA"/>
    <w:rsid w:val="009B3E38"/>
    <w:rsid w:val="009B3ECA"/>
    <w:rsid w:val="009B42A0"/>
    <w:rsid w:val="009B42BE"/>
    <w:rsid w:val="009B431E"/>
    <w:rsid w:val="009B4561"/>
    <w:rsid w:val="009B496A"/>
    <w:rsid w:val="009B4E42"/>
    <w:rsid w:val="009B4EEB"/>
    <w:rsid w:val="009B5253"/>
    <w:rsid w:val="009B5600"/>
    <w:rsid w:val="009B5666"/>
    <w:rsid w:val="009B583F"/>
    <w:rsid w:val="009B597C"/>
    <w:rsid w:val="009B5B43"/>
    <w:rsid w:val="009B5C49"/>
    <w:rsid w:val="009B5E4F"/>
    <w:rsid w:val="009B5F02"/>
    <w:rsid w:val="009B5F1C"/>
    <w:rsid w:val="009B618C"/>
    <w:rsid w:val="009B61EE"/>
    <w:rsid w:val="009B636A"/>
    <w:rsid w:val="009B6453"/>
    <w:rsid w:val="009B66B8"/>
    <w:rsid w:val="009B6715"/>
    <w:rsid w:val="009B676E"/>
    <w:rsid w:val="009B67C2"/>
    <w:rsid w:val="009B69E0"/>
    <w:rsid w:val="009B6EEC"/>
    <w:rsid w:val="009B6EF2"/>
    <w:rsid w:val="009B6F60"/>
    <w:rsid w:val="009B6F75"/>
    <w:rsid w:val="009B709A"/>
    <w:rsid w:val="009B7144"/>
    <w:rsid w:val="009B71CF"/>
    <w:rsid w:val="009B730E"/>
    <w:rsid w:val="009B75AD"/>
    <w:rsid w:val="009B7834"/>
    <w:rsid w:val="009B7943"/>
    <w:rsid w:val="009B7A2F"/>
    <w:rsid w:val="009C0039"/>
    <w:rsid w:val="009C0311"/>
    <w:rsid w:val="009C0BA6"/>
    <w:rsid w:val="009C0D4A"/>
    <w:rsid w:val="009C0EB0"/>
    <w:rsid w:val="009C0FD5"/>
    <w:rsid w:val="009C106B"/>
    <w:rsid w:val="009C14E7"/>
    <w:rsid w:val="009C1658"/>
    <w:rsid w:val="009C1662"/>
    <w:rsid w:val="009C1780"/>
    <w:rsid w:val="009C18DF"/>
    <w:rsid w:val="009C197F"/>
    <w:rsid w:val="009C1990"/>
    <w:rsid w:val="009C239F"/>
    <w:rsid w:val="009C2667"/>
    <w:rsid w:val="009C2B0C"/>
    <w:rsid w:val="009C2C38"/>
    <w:rsid w:val="009C2EBA"/>
    <w:rsid w:val="009C3145"/>
    <w:rsid w:val="009C3413"/>
    <w:rsid w:val="009C3543"/>
    <w:rsid w:val="009C3565"/>
    <w:rsid w:val="009C375B"/>
    <w:rsid w:val="009C386E"/>
    <w:rsid w:val="009C3A39"/>
    <w:rsid w:val="009C3D8C"/>
    <w:rsid w:val="009C42F1"/>
    <w:rsid w:val="009C480A"/>
    <w:rsid w:val="009C4A4D"/>
    <w:rsid w:val="009C4C03"/>
    <w:rsid w:val="009C4F9A"/>
    <w:rsid w:val="009C538B"/>
    <w:rsid w:val="009C57A7"/>
    <w:rsid w:val="009C5874"/>
    <w:rsid w:val="009C58AD"/>
    <w:rsid w:val="009C5B43"/>
    <w:rsid w:val="009C5BA2"/>
    <w:rsid w:val="009C5C46"/>
    <w:rsid w:val="009C601A"/>
    <w:rsid w:val="009C6141"/>
    <w:rsid w:val="009C6988"/>
    <w:rsid w:val="009C6C72"/>
    <w:rsid w:val="009C706F"/>
    <w:rsid w:val="009C70D9"/>
    <w:rsid w:val="009C713D"/>
    <w:rsid w:val="009C7261"/>
    <w:rsid w:val="009C7314"/>
    <w:rsid w:val="009C763F"/>
    <w:rsid w:val="009C78A8"/>
    <w:rsid w:val="009C78F3"/>
    <w:rsid w:val="009C7A53"/>
    <w:rsid w:val="009C7E7D"/>
    <w:rsid w:val="009C7E8B"/>
    <w:rsid w:val="009C7EE9"/>
    <w:rsid w:val="009C7F5B"/>
    <w:rsid w:val="009D00E4"/>
    <w:rsid w:val="009D01CC"/>
    <w:rsid w:val="009D01DA"/>
    <w:rsid w:val="009D024C"/>
    <w:rsid w:val="009D049C"/>
    <w:rsid w:val="009D08A2"/>
    <w:rsid w:val="009D0918"/>
    <w:rsid w:val="009D0942"/>
    <w:rsid w:val="009D0FFB"/>
    <w:rsid w:val="009D1231"/>
    <w:rsid w:val="009D21DE"/>
    <w:rsid w:val="009D242F"/>
    <w:rsid w:val="009D2588"/>
    <w:rsid w:val="009D2897"/>
    <w:rsid w:val="009D2B61"/>
    <w:rsid w:val="009D2D2A"/>
    <w:rsid w:val="009D2D4D"/>
    <w:rsid w:val="009D2D5C"/>
    <w:rsid w:val="009D2D7F"/>
    <w:rsid w:val="009D2EDE"/>
    <w:rsid w:val="009D2F6D"/>
    <w:rsid w:val="009D3583"/>
    <w:rsid w:val="009D36E5"/>
    <w:rsid w:val="009D3764"/>
    <w:rsid w:val="009D37B3"/>
    <w:rsid w:val="009D3A8A"/>
    <w:rsid w:val="009D3E1E"/>
    <w:rsid w:val="009D3E23"/>
    <w:rsid w:val="009D4265"/>
    <w:rsid w:val="009D4275"/>
    <w:rsid w:val="009D42D6"/>
    <w:rsid w:val="009D4372"/>
    <w:rsid w:val="009D47C5"/>
    <w:rsid w:val="009D48CD"/>
    <w:rsid w:val="009D4CEA"/>
    <w:rsid w:val="009D4E62"/>
    <w:rsid w:val="009D5116"/>
    <w:rsid w:val="009D540B"/>
    <w:rsid w:val="009D549D"/>
    <w:rsid w:val="009D56B3"/>
    <w:rsid w:val="009D58FA"/>
    <w:rsid w:val="009D5B3E"/>
    <w:rsid w:val="009D5B97"/>
    <w:rsid w:val="009D5DF4"/>
    <w:rsid w:val="009D638D"/>
    <w:rsid w:val="009D68BB"/>
    <w:rsid w:val="009D6941"/>
    <w:rsid w:val="009D6DD0"/>
    <w:rsid w:val="009D6E6B"/>
    <w:rsid w:val="009D6F1D"/>
    <w:rsid w:val="009D723F"/>
    <w:rsid w:val="009D750A"/>
    <w:rsid w:val="009D7703"/>
    <w:rsid w:val="009D7B1C"/>
    <w:rsid w:val="009D7B4C"/>
    <w:rsid w:val="009D7FC8"/>
    <w:rsid w:val="009E02DF"/>
    <w:rsid w:val="009E04D2"/>
    <w:rsid w:val="009E07BD"/>
    <w:rsid w:val="009E09ED"/>
    <w:rsid w:val="009E0A3A"/>
    <w:rsid w:val="009E0C70"/>
    <w:rsid w:val="009E0F66"/>
    <w:rsid w:val="009E10DA"/>
    <w:rsid w:val="009E119E"/>
    <w:rsid w:val="009E142D"/>
    <w:rsid w:val="009E15BA"/>
    <w:rsid w:val="009E15D6"/>
    <w:rsid w:val="009E1900"/>
    <w:rsid w:val="009E1BDC"/>
    <w:rsid w:val="009E1C88"/>
    <w:rsid w:val="009E1EE5"/>
    <w:rsid w:val="009E1FC2"/>
    <w:rsid w:val="009E2062"/>
    <w:rsid w:val="009E209C"/>
    <w:rsid w:val="009E2427"/>
    <w:rsid w:val="009E2550"/>
    <w:rsid w:val="009E2A09"/>
    <w:rsid w:val="009E2AE8"/>
    <w:rsid w:val="009E2C7E"/>
    <w:rsid w:val="009E2DC8"/>
    <w:rsid w:val="009E3302"/>
    <w:rsid w:val="009E3323"/>
    <w:rsid w:val="009E3405"/>
    <w:rsid w:val="009E3453"/>
    <w:rsid w:val="009E34CF"/>
    <w:rsid w:val="009E34F1"/>
    <w:rsid w:val="009E36B7"/>
    <w:rsid w:val="009E3BB8"/>
    <w:rsid w:val="009E3DD5"/>
    <w:rsid w:val="009E403D"/>
    <w:rsid w:val="009E4331"/>
    <w:rsid w:val="009E43A4"/>
    <w:rsid w:val="009E4410"/>
    <w:rsid w:val="009E4550"/>
    <w:rsid w:val="009E46F6"/>
    <w:rsid w:val="009E4757"/>
    <w:rsid w:val="009E4763"/>
    <w:rsid w:val="009E48F9"/>
    <w:rsid w:val="009E4DD2"/>
    <w:rsid w:val="009E50AB"/>
    <w:rsid w:val="009E5170"/>
    <w:rsid w:val="009E53DE"/>
    <w:rsid w:val="009E562C"/>
    <w:rsid w:val="009E5A99"/>
    <w:rsid w:val="009E5D19"/>
    <w:rsid w:val="009E5DD4"/>
    <w:rsid w:val="009E6081"/>
    <w:rsid w:val="009E60B3"/>
    <w:rsid w:val="009E612D"/>
    <w:rsid w:val="009E613C"/>
    <w:rsid w:val="009E619B"/>
    <w:rsid w:val="009E6360"/>
    <w:rsid w:val="009E660D"/>
    <w:rsid w:val="009E6B45"/>
    <w:rsid w:val="009E701E"/>
    <w:rsid w:val="009E748B"/>
    <w:rsid w:val="009E7841"/>
    <w:rsid w:val="009E788E"/>
    <w:rsid w:val="009E7981"/>
    <w:rsid w:val="009E7BBD"/>
    <w:rsid w:val="009E7CC2"/>
    <w:rsid w:val="009E7CEA"/>
    <w:rsid w:val="009E7D05"/>
    <w:rsid w:val="009E7D50"/>
    <w:rsid w:val="009F0239"/>
    <w:rsid w:val="009F038A"/>
    <w:rsid w:val="009F050E"/>
    <w:rsid w:val="009F089D"/>
    <w:rsid w:val="009F08FB"/>
    <w:rsid w:val="009F0EB2"/>
    <w:rsid w:val="009F101E"/>
    <w:rsid w:val="009F1931"/>
    <w:rsid w:val="009F1DAD"/>
    <w:rsid w:val="009F1EEB"/>
    <w:rsid w:val="009F2084"/>
    <w:rsid w:val="009F2282"/>
    <w:rsid w:val="009F257C"/>
    <w:rsid w:val="009F27EE"/>
    <w:rsid w:val="009F28DA"/>
    <w:rsid w:val="009F2C05"/>
    <w:rsid w:val="009F2F6F"/>
    <w:rsid w:val="009F3019"/>
    <w:rsid w:val="009F3320"/>
    <w:rsid w:val="009F372D"/>
    <w:rsid w:val="009F3879"/>
    <w:rsid w:val="009F3A0E"/>
    <w:rsid w:val="009F3B79"/>
    <w:rsid w:val="009F3CB3"/>
    <w:rsid w:val="009F3D5D"/>
    <w:rsid w:val="009F4162"/>
    <w:rsid w:val="009F427A"/>
    <w:rsid w:val="009F463C"/>
    <w:rsid w:val="009F47E3"/>
    <w:rsid w:val="009F5535"/>
    <w:rsid w:val="009F55D9"/>
    <w:rsid w:val="009F580C"/>
    <w:rsid w:val="009F5A43"/>
    <w:rsid w:val="009F5BBC"/>
    <w:rsid w:val="009F5C25"/>
    <w:rsid w:val="009F5CAF"/>
    <w:rsid w:val="009F5ED7"/>
    <w:rsid w:val="009F5F67"/>
    <w:rsid w:val="009F60F7"/>
    <w:rsid w:val="009F61A0"/>
    <w:rsid w:val="009F638F"/>
    <w:rsid w:val="009F691E"/>
    <w:rsid w:val="009F694E"/>
    <w:rsid w:val="009F6AF8"/>
    <w:rsid w:val="009F7184"/>
    <w:rsid w:val="009F762F"/>
    <w:rsid w:val="009F765E"/>
    <w:rsid w:val="009F7733"/>
    <w:rsid w:val="009F79F7"/>
    <w:rsid w:val="009F7AE0"/>
    <w:rsid w:val="009F7B4C"/>
    <w:rsid w:val="009F7E44"/>
    <w:rsid w:val="00A00033"/>
    <w:rsid w:val="00A00146"/>
    <w:rsid w:val="00A00850"/>
    <w:rsid w:val="00A00AA6"/>
    <w:rsid w:val="00A00B2F"/>
    <w:rsid w:val="00A00D2F"/>
    <w:rsid w:val="00A00D5E"/>
    <w:rsid w:val="00A00DA0"/>
    <w:rsid w:val="00A00EA8"/>
    <w:rsid w:val="00A00F59"/>
    <w:rsid w:val="00A010BC"/>
    <w:rsid w:val="00A0114D"/>
    <w:rsid w:val="00A01255"/>
    <w:rsid w:val="00A01262"/>
    <w:rsid w:val="00A0129B"/>
    <w:rsid w:val="00A01501"/>
    <w:rsid w:val="00A01899"/>
    <w:rsid w:val="00A01959"/>
    <w:rsid w:val="00A019D0"/>
    <w:rsid w:val="00A01B0E"/>
    <w:rsid w:val="00A01B3D"/>
    <w:rsid w:val="00A01CE4"/>
    <w:rsid w:val="00A01EC1"/>
    <w:rsid w:val="00A021FA"/>
    <w:rsid w:val="00A02364"/>
    <w:rsid w:val="00A0239E"/>
    <w:rsid w:val="00A02559"/>
    <w:rsid w:val="00A0280C"/>
    <w:rsid w:val="00A02A01"/>
    <w:rsid w:val="00A02C87"/>
    <w:rsid w:val="00A030DE"/>
    <w:rsid w:val="00A03213"/>
    <w:rsid w:val="00A0394A"/>
    <w:rsid w:val="00A03AA9"/>
    <w:rsid w:val="00A03B1F"/>
    <w:rsid w:val="00A03BEE"/>
    <w:rsid w:val="00A04025"/>
    <w:rsid w:val="00A0405D"/>
    <w:rsid w:val="00A0415B"/>
    <w:rsid w:val="00A04508"/>
    <w:rsid w:val="00A04604"/>
    <w:rsid w:val="00A04761"/>
    <w:rsid w:val="00A04AF0"/>
    <w:rsid w:val="00A04D04"/>
    <w:rsid w:val="00A04D4B"/>
    <w:rsid w:val="00A04DD8"/>
    <w:rsid w:val="00A050E4"/>
    <w:rsid w:val="00A0572F"/>
    <w:rsid w:val="00A057DB"/>
    <w:rsid w:val="00A05DDF"/>
    <w:rsid w:val="00A05E1A"/>
    <w:rsid w:val="00A05EBA"/>
    <w:rsid w:val="00A05F54"/>
    <w:rsid w:val="00A06100"/>
    <w:rsid w:val="00A064C7"/>
    <w:rsid w:val="00A064ED"/>
    <w:rsid w:val="00A064F3"/>
    <w:rsid w:val="00A06633"/>
    <w:rsid w:val="00A0696C"/>
    <w:rsid w:val="00A06AD4"/>
    <w:rsid w:val="00A06BDC"/>
    <w:rsid w:val="00A06C31"/>
    <w:rsid w:val="00A06E3A"/>
    <w:rsid w:val="00A06EB5"/>
    <w:rsid w:val="00A06F0D"/>
    <w:rsid w:val="00A073DE"/>
    <w:rsid w:val="00A074C0"/>
    <w:rsid w:val="00A07821"/>
    <w:rsid w:val="00A07C2C"/>
    <w:rsid w:val="00A07E7E"/>
    <w:rsid w:val="00A10068"/>
    <w:rsid w:val="00A104AC"/>
    <w:rsid w:val="00A1058C"/>
    <w:rsid w:val="00A10727"/>
    <w:rsid w:val="00A10848"/>
    <w:rsid w:val="00A10AAE"/>
    <w:rsid w:val="00A10D6D"/>
    <w:rsid w:val="00A1103B"/>
    <w:rsid w:val="00A110FD"/>
    <w:rsid w:val="00A114B0"/>
    <w:rsid w:val="00A11519"/>
    <w:rsid w:val="00A11599"/>
    <w:rsid w:val="00A115BA"/>
    <w:rsid w:val="00A117BD"/>
    <w:rsid w:val="00A1184F"/>
    <w:rsid w:val="00A118D8"/>
    <w:rsid w:val="00A11AC8"/>
    <w:rsid w:val="00A11D88"/>
    <w:rsid w:val="00A120CA"/>
    <w:rsid w:val="00A120D7"/>
    <w:rsid w:val="00A1291E"/>
    <w:rsid w:val="00A12D3E"/>
    <w:rsid w:val="00A12E64"/>
    <w:rsid w:val="00A12F80"/>
    <w:rsid w:val="00A13022"/>
    <w:rsid w:val="00A13313"/>
    <w:rsid w:val="00A1334D"/>
    <w:rsid w:val="00A1337F"/>
    <w:rsid w:val="00A135E1"/>
    <w:rsid w:val="00A13695"/>
    <w:rsid w:val="00A137F0"/>
    <w:rsid w:val="00A13A17"/>
    <w:rsid w:val="00A13BC1"/>
    <w:rsid w:val="00A13D85"/>
    <w:rsid w:val="00A13DA3"/>
    <w:rsid w:val="00A140D1"/>
    <w:rsid w:val="00A141B0"/>
    <w:rsid w:val="00A141B2"/>
    <w:rsid w:val="00A141CE"/>
    <w:rsid w:val="00A1421C"/>
    <w:rsid w:val="00A1423F"/>
    <w:rsid w:val="00A1427C"/>
    <w:rsid w:val="00A14624"/>
    <w:rsid w:val="00A14636"/>
    <w:rsid w:val="00A146C9"/>
    <w:rsid w:val="00A14898"/>
    <w:rsid w:val="00A14A4C"/>
    <w:rsid w:val="00A14AA3"/>
    <w:rsid w:val="00A14E16"/>
    <w:rsid w:val="00A14EFE"/>
    <w:rsid w:val="00A150A9"/>
    <w:rsid w:val="00A15136"/>
    <w:rsid w:val="00A152ED"/>
    <w:rsid w:val="00A1554A"/>
    <w:rsid w:val="00A15650"/>
    <w:rsid w:val="00A15667"/>
    <w:rsid w:val="00A156E0"/>
    <w:rsid w:val="00A1578C"/>
    <w:rsid w:val="00A15A03"/>
    <w:rsid w:val="00A15A62"/>
    <w:rsid w:val="00A15AA1"/>
    <w:rsid w:val="00A15ECD"/>
    <w:rsid w:val="00A15F3E"/>
    <w:rsid w:val="00A162A5"/>
    <w:rsid w:val="00A164CB"/>
    <w:rsid w:val="00A16522"/>
    <w:rsid w:val="00A16BE1"/>
    <w:rsid w:val="00A16C90"/>
    <w:rsid w:val="00A16D95"/>
    <w:rsid w:val="00A16D9D"/>
    <w:rsid w:val="00A16DF2"/>
    <w:rsid w:val="00A17172"/>
    <w:rsid w:val="00A175DE"/>
    <w:rsid w:val="00A177D5"/>
    <w:rsid w:val="00A17C6C"/>
    <w:rsid w:val="00A17FA8"/>
    <w:rsid w:val="00A201B7"/>
    <w:rsid w:val="00A2037E"/>
    <w:rsid w:val="00A2078B"/>
    <w:rsid w:val="00A20E8A"/>
    <w:rsid w:val="00A20EEE"/>
    <w:rsid w:val="00A21367"/>
    <w:rsid w:val="00A2145B"/>
    <w:rsid w:val="00A2153F"/>
    <w:rsid w:val="00A215CC"/>
    <w:rsid w:val="00A21938"/>
    <w:rsid w:val="00A21A09"/>
    <w:rsid w:val="00A21B91"/>
    <w:rsid w:val="00A21BCB"/>
    <w:rsid w:val="00A21D38"/>
    <w:rsid w:val="00A220B7"/>
    <w:rsid w:val="00A223EF"/>
    <w:rsid w:val="00A22443"/>
    <w:rsid w:val="00A2248A"/>
    <w:rsid w:val="00A22A52"/>
    <w:rsid w:val="00A22B9F"/>
    <w:rsid w:val="00A22D19"/>
    <w:rsid w:val="00A22E06"/>
    <w:rsid w:val="00A23202"/>
    <w:rsid w:val="00A232A2"/>
    <w:rsid w:val="00A232D7"/>
    <w:rsid w:val="00A23438"/>
    <w:rsid w:val="00A23509"/>
    <w:rsid w:val="00A235A2"/>
    <w:rsid w:val="00A23720"/>
    <w:rsid w:val="00A237BF"/>
    <w:rsid w:val="00A237D0"/>
    <w:rsid w:val="00A2393C"/>
    <w:rsid w:val="00A239D6"/>
    <w:rsid w:val="00A23C53"/>
    <w:rsid w:val="00A23E97"/>
    <w:rsid w:val="00A243DF"/>
    <w:rsid w:val="00A24412"/>
    <w:rsid w:val="00A244A6"/>
    <w:rsid w:val="00A2450A"/>
    <w:rsid w:val="00A24621"/>
    <w:rsid w:val="00A24AED"/>
    <w:rsid w:val="00A24D4B"/>
    <w:rsid w:val="00A2511C"/>
    <w:rsid w:val="00A2521A"/>
    <w:rsid w:val="00A2537A"/>
    <w:rsid w:val="00A257CA"/>
    <w:rsid w:val="00A25A99"/>
    <w:rsid w:val="00A25C64"/>
    <w:rsid w:val="00A25FFB"/>
    <w:rsid w:val="00A2620A"/>
    <w:rsid w:val="00A268BE"/>
    <w:rsid w:val="00A26987"/>
    <w:rsid w:val="00A26BE6"/>
    <w:rsid w:val="00A26CF1"/>
    <w:rsid w:val="00A2710A"/>
    <w:rsid w:val="00A27131"/>
    <w:rsid w:val="00A27186"/>
    <w:rsid w:val="00A2728B"/>
    <w:rsid w:val="00A273CC"/>
    <w:rsid w:val="00A2748A"/>
    <w:rsid w:val="00A276EE"/>
    <w:rsid w:val="00A27799"/>
    <w:rsid w:val="00A27C06"/>
    <w:rsid w:val="00A27C3F"/>
    <w:rsid w:val="00A27D94"/>
    <w:rsid w:val="00A27DED"/>
    <w:rsid w:val="00A3006C"/>
    <w:rsid w:val="00A3012B"/>
    <w:rsid w:val="00A3013D"/>
    <w:rsid w:val="00A3029C"/>
    <w:rsid w:val="00A30309"/>
    <w:rsid w:val="00A30312"/>
    <w:rsid w:val="00A30408"/>
    <w:rsid w:val="00A30719"/>
    <w:rsid w:val="00A3085D"/>
    <w:rsid w:val="00A310B5"/>
    <w:rsid w:val="00A3110B"/>
    <w:rsid w:val="00A3110C"/>
    <w:rsid w:val="00A314CC"/>
    <w:rsid w:val="00A314D3"/>
    <w:rsid w:val="00A31552"/>
    <w:rsid w:val="00A317E4"/>
    <w:rsid w:val="00A31AA1"/>
    <w:rsid w:val="00A31B24"/>
    <w:rsid w:val="00A31B43"/>
    <w:rsid w:val="00A31DD8"/>
    <w:rsid w:val="00A31E76"/>
    <w:rsid w:val="00A31FC2"/>
    <w:rsid w:val="00A31FD3"/>
    <w:rsid w:val="00A32381"/>
    <w:rsid w:val="00A323E8"/>
    <w:rsid w:val="00A324FA"/>
    <w:rsid w:val="00A3288B"/>
    <w:rsid w:val="00A32999"/>
    <w:rsid w:val="00A32EC4"/>
    <w:rsid w:val="00A32FA9"/>
    <w:rsid w:val="00A33014"/>
    <w:rsid w:val="00A3312D"/>
    <w:rsid w:val="00A3369F"/>
    <w:rsid w:val="00A336DA"/>
    <w:rsid w:val="00A3389F"/>
    <w:rsid w:val="00A33BE4"/>
    <w:rsid w:val="00A33DE4"/>
    <w:rsid w:val="00A33E76"/>
    <w:rsid w:val="00A33EAB"/>
    <w:rsid w:val="00A3401A"/>
    <w:rsid w:val="00A34032"/>
    <w:rsid w:val="00A3415C"/>
    <w:rsid w:val="00A3425C"/>
    <w:rsid w:val="00A344F5"/>
    <w:rsid w:val="00A34856"/>
    <w:rsid w:val="00A34957"/>
    <w:rsid w:val="00A3496E"/>
    <w:rsid w:val="00A349A2"/>
    <w:rsid w:val="00A34ACD"/>
    <w:rsid w:val="00A34C94"/>
    <w:rsid w:val="00A350E1"/>
    <w:rsid w:val="00A353ED"/>
    <w:rsid w:val="00A357F0"/>
    <w:rsid w:val="00A35C53"/>
    <w:rsid w:val="00A35DF0"/>
    <w:rsid w:val="00A35F74"/>
    <w:rsid w:val="00A362F5"/>
    <w:rsid w:val="00A3637D"/>
    <w:rsid w:val="00A366AC"/>
    <w:rsid w:val="00A3688C"/>
    <w:rsid w:val="00A36CA3"/>
    <w:rsid w:val="00A37078"/>
    <w:rsid w:val="00A37458"/>
    <w:rsid w:val="00A37B42"/>
    <w:rsid w:val="00A37B4A"/>
    <w:rsid w:val="00A37DB4"/>
    <w:rsid w:val="00A37DD9"/>
    <w:rsid w:val="00A4045E"/>
    <w:rsid w:val="00A4077C"/>
    <w:rsid w:val="00A40EDC"/>
    <w:rsid w:val="00A40EE6"/>
    <w:rsid w:val="00A41063"/>
    <w:rsid w:val="00A41113"/>
    <w:rsid w:val="00A411D0"/>
    <w:rsid w:val="00A4144C"/>
    <w:rsid w:val="00A41451"/>
    <w:rsid w:val="00A417FE"/>
    <w:rsid w:val="00A4182C"/>
    <w:rsid w:val="00A41CCF"/>
    <w:rsid w:val="00A41EF4"/>
    <w:rsid w:val="00A42028"/>
    <w:rsid w:val="00A42087"/>
    <w:rsid w:val="00A42699"/>
    <w:rsid w:val="00A43342"/>
    <w:rsid w:val="00A434C7"/>
    <w:rsid w:val="00A43D7B"/>
    <w:rsid w:val="00A43E3D"/>
    <w:rsid w:val="00A43F76"/>
    <w:rsid w:val="00A4413C"/>
    <w:rsid w:val="00A44360"/>
    <w:rsid w:val="00A443DE"/>
    <w:rsid w:val="00A44477"/>
    <w:rsid w:val="00A445BF"/>
    <w:rsid w:val="00A445D9"/>
    <w:rsid w:val="00A447DC"/>
    <w:rsid w:val="00A44868"/>
    <w:rsid w:val="00A44AF1"/>
    <w:rsid w:val="00A45290"/>
    <w:rsid w:val="00A45323"/>
    <w:rsid w:val="00A454BA"/>
    <w:rsid w:val="00A4558F"/>
    <w:rsid w:val="00A456DB"/>
    <w:rsid w:val="00A45907"/>
    <w:rsid w:val="00A45B29"/>
    <w:rsid w:val="00A45E95"/>
    <w:rsid w:val="00A4629F"/>
    <w:rsid w:val="00A462DE"/>
    <w:rsid w:val="00A465D9"/>
    <w:rsid w:val="00A46783"/>
    <w:rsid w:val="00A4691C"/>
    <w:rsid w:val="00A46BFE"/>
    <w:rsid w:val="00A46CD0"/>
    <w:rsid w:val="00A46F00"/>
    <w:rsid w:val="00A46FA3"/>
    <w:rsid w:val="00A470C4"/>
    <w:rsid w:val="00A47371"/>
    <w:rsid w:val="00A476C2"/>
    <w:rsid w:val="00A47AB7"/>
    <w:rsid w:val="00A500D1"/>
    <w:rsid w:val="00A501A5"/>
    <w:rsid w:val="00A50358"/>
    <w:rsid w:val="00A504AA"/>
    <w:rsid w:val="00A50942"/>
    <w:rsid w:val="00A50BF8"/>
    <w:rsid w:val="00A50F29"/>
    <w:rsid w:val="00A5150D"/>
    <w:rsid w:val="00A51524"/>
    <w:rsid w:val="00A51548"/>
    <w:rsid w:val="00A516A5"/>
    <w:rsid w:val="00A517C5"/>
    <w:rsid w:val="00A5188C"/>
    <w:rsid w:val="00A51940"/>
    <w:rsid w:val="00A5196A"/>
    <w:rsid w:val="00A51C2B"/>
    <w:rsid w:val="00A51D21"/>
    <w:rsid w:val="00A51D9C"/>
    <w:rsid w:val="00A51E94"/>
    <w:rsid w:val="00A520BF"/>
    <w:rsid w:val="00A52162"/>
    <w:rsid w:val="00A52311"/>
    <w:rsid w:val="00A52326"/>
    <w:rsid w:val="00A52361"/>
    <w:rsid w:val="00A525A4"/>
    <w:rsid w:val="00A526F4"/>
    <w:rsid w:val="00A52945"/>
    <w:rsid w:val="00A52F30"/>
    <w:rsid w:val="00A5372D"/>
    <w:rsid w:val="00A538F7"/>
    <w:rsid w:val="00A53924"/>
    <w:rsid w:val="00A53968"/>
    <w:rsid w:val="00A53997"/>
    <w:rsid w:val="00A53E6F"/>
    <w:rsid w:val="00A540EB"/>
    <w:rsid w:val="00A549E4"/>
    <w:rsid w:val="00A54CD5"/>
    <w:rsid w:val="00A54D75"/>
    <w:rsid w:val="00A54FA5"/>
    <w:rsid w:val="00A550FC"/>
    <w:rsid w:val="00A551A4"/>
    <w:rsid w:val="00A55221"/>
    <w:rsid w:val="00A55580"/>
    <w:rsid w:val="00A55985"/>
    <w:rsid w:val="00A55E04"/>
    <w:rsid w:val="00A560B3"/>
    <w:rsid w:val="00A560E2"/>
    <w:rsid w:val="00A56110"/>
    <w:rsid w:val="00A56826"/>
    <w:rsid w:val="00A568AE"/>
    <w:rsid w:val="00A5699B"/>
    <w:rsid w:val="00A56C49"/>
    <w:rsid w:val="00A56F68"/>
    <w:rsid w:val="00A56F73"/>
    <w:rsid w:val="00A57362"/>
    <w:rsid w:val="00A57377"/>
    <w:rsid w:val="00A57392"/>
    <w:rsid w:val="00A573AA"/>
    <w:rsid w:val="00A573C9"/>
    <w:rsid w:val="00A57525"/>
    <w:rsid w:val="00A57B42"/>
    <w:rsid w:val="00A57B56"/>
    <w:rsid w:val="00A57D91"/>
    <w:rsid w:val="00A57FBC"/>
    <w:rsid w:val="00A602C9"/>
    <w:rsid w:val="00A604AD"/>
    <w:rsid w:val="00A604CD"/>
    <w:rsid w:val="00A60919"/>
    <w:rsid w:val="00A60AB8"/>
    <w:rsid w:val="00A60D63"/>
    <w:rsid w:val="00A60F4A"/>
    <w:rsid w:val="00A610D9"/>
    <w:rsid w:val="00A61292"/>
    <w:rsid w:val="00A615E9"/>
    <w:rsid w:val="00A61792"/>
    <w:rsid w:val="00A6184E"/>
    <w:rsid w:val="00A61967"/>
    <w:rsid w:val="00A61ABE"/>
    <w:rsid w:val="00A61DB8"/>
    <w:rsid w:val="00A61DE3"/>
    <w:rsid w:val="00A61DED"/>
    <w:rsid w:val="00A61E6D"/>
    <w:rsid w:val="00A620DD"/>
    <w:rsid w:val="00A6228D"/>
    <w:rsid w:val="00A6239A"/>
    <w:rsid w:val="00A6245E"/>
    <w:rsid w:val="00A6248C"/>
    <w:rsid w:val="00A6253B"/>
    <w:rsid w:val="00A6259E"/>
    <w:rsid w:val="00A628CF"/>
    <w:rsid w:val="00A62ADF"/>
    <w:rsid w:val="00A62CFC"/>
    <w:rsid w:val="00A62D23"/>
    <w:rsid w:val="00A63048"/>
    <w:rsid w:val="00A63230"/>
    <w:rsid w:val="00A63343"/>
    <w:rsid w:val="00A63371"/>
    <w:rsid w:val="00A6360D"/>
    <w:rsid w:val="00A638B5"/>
    <w:rsid w:val="00A638C2"/>
    <w:rsid w:val="00A63E11"/>
    <w:rsid w:val="00A63F2F"/>
    <w:rsid w:val="00A64058"/>
    <w:rsid w:val="00A640A8"/>
    <w:rsid w:val="00A642DA"/>
    <w:rsid w:val="00A645C8"/>
    <w:rsid w:val="00A6467C"/>
    <w:rsid w:val="00A647D8"/>
    <w:rsid w:val="00A6485F"/>
    <w:rsid w:val="00A6499D"/>
    <w:rsid w:val="00A64B3D"/>
    <w:rsid w:val="00A6512B"/>
    <w:rsid w:val="00A65179"/>
    <w:rsid w:val="00A65591"/>
    <w:rsid w:val="00A65898"/>
    <w:rsid w:val="00A6592A"/>
    <w:rsid w:val="00A65C6E"/>
    <w:rsid w:val="00A660BA"/>
    <w:rsid w:val="00A6639C"/>
    <w:rsid w:val="00A66509"/>
    <w:rsid w:val="00A666FF"/>
    <w:rsid w:val="00A6674B"/>
    <w:rsid w:val="00A66E76"/>
    <w:rsid w:val="00A66F10"/>
    <w:rsid w:val="00A6700A"/>
    <w:rsid w:val="00A672AE"/>
    <w:rsid w:val="00A67393"/>
    <w:rsid w:val="00A67550"/>
    <w:rsid w:val="00A67623"/>
    <w:rsid w:val="00A6783A"/>
    <w:rsid w:val="00A678B5"/>
    <w:rsid w:val="00A67A25"/>
    <w:rsid w:val="00A67B59"/>
    <w:rsid w:val="00A67B7A"/>
    <w:rsid w:val="00A67DC1"/>
    <w:rsid w:val="00A700FE"/>
    <w:rsid w:val="00A70182"/>
    <w:rsid w:val="00A702FA"/>
    <w:rsid w:val="00A70332"/>
    <w:rsid w:val="00A70443"/>
    <w:rsid w:val="00A7058A"/>
    <w:rsid w:val="00A709C4"/>
    <w:rsid w:val="00A70A80"/>
    <w:rsid w:val="00A70AE7"/>
    <w:rsid w:val="00A70B61"/>
    <w:rsid w:val="00A70CB4"/>
    <w:rsid w:val="00A70CC1"/>
    <w:rsid w:val="00A70E42"/>
    <w:rsid w:val="00A70FA2"/>
    <w:rsid w:val="00A70FF4"/>
    <w:rsid w:val="00A710FB"/>
    <w:rsid w:val="00A7112B"/>
    <w:rsid w:val="00A71854"/>
    <w:rsid w:val="00A71D81"/>
    <w:rsid w:val="00A71DE9"/>
    <w:rsid w:val="00A71EC0"/>
    <w:rsid w:val="00A71F49"/>
    <w:rsid w:val="00A71FC0"/>
    <w:rsid w:val="00A72028"/>
    <w:rsid w:val="00A72108"/>
    <w:rsid w:val="00A72275"/>
    <w:rsid w:val="00A72286"/>
    <w:rsid w:val="00A72363"/>
    <w:rsid w:val="00A723F1"/>
    <w:rsid w:val="00A72537"/>
    <w:rsid w:val="00A727E8"/>
    <w:rsid w:val="00A72AB6"/>
    <w:rsid w:val="00A72F44"/>
    <w:rsid w:val="00A73181"/>
    <w:rsid w:val="00A732E1"/>
    <w:rsid w:val="00A73341"/>
    <w:rsid w:val="00A7352C"/>
    <w:rsid w:val="00A73B6B"/>
    <w:rsid w:val="00A73D09"/>
    <w:rsid w:val="00A73FBB"/>
    <w:rsid w:val="00A740A7"/>
    <w:rsid w:val="00A742BB"/>
    <w:rsid w:val="00A74503"/>
    <w:rsid w:val="00A745EF"/>
    <w:rsid w:val="00A74711"/>
    <w:rsid w:val="00A7481C"/>
    <w:rsid w:val="00A74855"/>
    <w:rsid w:val="00A749BE"/>
    <w:rsid w:val="00A74BF5"/>
    <w:rsid w:val="00A74C39"/>
    <w:rsid w:val="00A74E76"/>
    <w:rsid w:val="00A7552E"/>
    <w:rsid w:val="00A75818"/>
    <w:rsid w:val="00A75933"/>
    <w:rsid w:val="00A76029"/>
    <w:rsid w:val="00A7605E"/>
    <w:rsid w:val="00A760B2"/>
    <w:rsid w:val="00A7630B"/>
    <w:rsid w:val="00A768BF"/>
    <w:rsid w:val="00A76A29"/>
    <w:rsid w:val="00A76D7D"/>
    <w:rsid w:val="00A7719F"/>
    <w:rsid w:val="00A77245"/>
    <w:rsid w:val="00A77544"/>
    <w:rsid w:val="00A77604"/>
    <w:rsid w:val="00A7780C"/>
    <w:rsid w:val="00A77C02"/>
    <w:rsid w:val="00A80237"/>
    <w:rsid w:val="00A8042C"/>
    <w:rsid w:val="00A8042F"/>
    <w:rsid w:val="00A80D6C"/>
    <w:rsid w:val="00A813DF"/>
    <w:rsid w:val="00A815C7"/>
    <w:rsid w:val="00A81637"/>
    <w:rsid w:val="00A818CB"/>
    <w:rsid w:val="00A818E2"/>
    <w:rsid w:val="00A81923"/>
    <w:rsid w:val="00A819A7"/>
    <w:rsid w:val="00A81A11"/>
    <w:rsid w:val="00A81A8D"/>
    <w:rsid w:val="00A81AC9"/>
    <w:rsid w:val="00A81D0E"/>
    <w:rsid w:val="00A81E76"/>
    <w:rsid w:val="00A81E8F"/>
    <w:rsid w:val="00A81F2A"/>
    <w:rsid w:val="00A826EA"/>
    <w:rsid w:val="00A826ED"/>
    <w:rsid w:val="00A8285E"/>
    <w:rsid w:val="00A82970"/>
    <w:rsid w:val="00A82CFA"/>
    <w:rsid w:val="00A8300E"/>
    <w:rsid w:val="00A83128"/>
    <w:rsid w:val="00A8329D"/>
    <w:rsid w:val="00A83360"/>
    <w:rsid w:val="00A83373"/>
    <w:rsid w:val="00A83405"/>
    <w:rsid w:val="00A835DD"/>
    <w:rsid w:val="00A836D1"/>
    <w:rsid w:val="00A8407F"/>
    <w:rsid w:val="00A8437B"/>
    <w:rsid w:val="00A843CA"/>
    <w:rsid w:val="00A843EB"/>
    <w:rsid w:val="00A8461F"/>
    <w:rsid w:val="00A846CB"/>
    <w:rsid w:val="00A84794"/>
    <w:rsid w:val="00A847C9"/>
    <w:rsid w:val="00A849BC"/>
    <w:rsid w:val="00A84A98"/>
    <w:rsid w:val="00A84D69"/>
    <w:rsid w:val="00A8500D"/>
    <w:rsid w:val="00A8506E"/>
    <w:rsid w:val="00A85288"/>
    <w:rsid w:val="00A85456"/>
    <w:rsid w:val="00A854E4"/>
    <w:rsid w:val="00A856FE"/>
    <w:rsid w:val="00A85CF7"/>
    <w:rsid w:val="00A85FD1"/>
    <w:rsid w:val="00A860FF"/>
    <w:rsid w:val="00A86108"/>
    <w:rsid w:val="00A86272"/>
    <w:rsid w:val="00A86B95"/>
    <w:rsid w:val="00A86C00"/>
    <w:rsid w:val="00A86EE0"/>
    <w:rsid w:val="00A87164"/>
    <w:rsid w:val="00A87452"/>
    <w:rsid w:val="00A87570"/>
    <w:rsid w:val="00A87869"/>
    <w:rsid w:val="00A87C94"/>
    <w:rsid w:val="00A87F62"/>
    <w:rsid w:val="00A87FF1"/>
    <w:rsid w:val="00A90382"/>
    <w:rsid w:val="00A9073E"/>
    <w:rsid w:val="00A90993"/>
    <w:rsid w:val="00A90A25"/>
    <w:rsid w:val="00A90B29"/>
    <w:rsid w:val="00A90B86"/>
    <w:rsid w:val="00A90C3B"/>
    <w:rsid w:val="00A90CAB"/>
    <w:rsid w:val="00A90F5D"/>
    <w:rsid w:val="00A911A1"/>
    <w:rsid w:val="00A913C1"/>
    <w:rsid w:val="00A9186C"/>
    <w:rsid w:val="00A918D5"/>
    <w:rsid w:val="00A91A08"/>
    <w:rsid w:val="00A91B2E"/>
    <w:rsid w:val="00A91BB7"/>
    <w:rsid w:val="00A92055"/>
    <w:rsid w:val="00A921A2"/>
    <w:rsid w:val="00A92256"/>
    <w:rsid w:val="00A9237B"/>
    <w:rsid w:val="00A92ABE"/>
    <w:rsid w:val="00A93244"/>
    <w:rsid w:val="00A9343C"/>
    <w:rsid w:val="00A9355F"/>
    <w:rsid w:val="00A93BB3"/>
    <w:rsid w:val="00A93C83"/>
    <w:rsid w:val="00A93CAF"/>
    <w:rsid w:val="00A93E68"/>
    <w:rsid w:val="00A93E6E"/>
    <w:rsid w:val="00A93EB2"/>
    <w:rsid w:val="00A93F91"/>
    <w:rsid w:val="00A941A0"/>
    <w:rsid w:val="00A94248"/>
    <w:rsid w:val="00A94445"/>
    <w:rsid w:val="00A9457D"/>
    <w:rsid w:val="00A946D3"/>
    <w:rsid w:val="00A94762"/>
    <w:rsid w:val="00A94A2D"/>
    <w:rsid w:val="00A94C76"/>
    <w:rsid w:val="00A94D4C"/>
    <w:rsid w:val="00A9505C"/>
    <w:rsid w:val="00A9519E"/>
    <w:rsid w:val="00A951A2"/>
    <w:rsid w:val="00A952A6"/>
    <w:rsid w:val="00A95383"/>
    <w:rsid w:val="00A954DE"/>
    <w:rsid w:val="00A95558"/>
    <w:rsid w:val="00A95563"/>
    <w:rsid w:val="00A95860"/>
    <w:rsid w:val="00A95AFF"/>
    <w:rsid w:val="00A95B19"/>
    <w:rsid w:val="00A95B3B"/>
    <w:rsid w:val="00A95BC1"/>
    <w:rsid w:val="00A95BEC"/>
    <w:rsid w:val="00A95FA0"/>
    <w:rsid w:val="00A96124"/>
    <w:rsid w:val="00A964D8"/>
    <w:rsid w:val="00A96A01"/>
    <w:rsid w:val="00A96A10"/>
    <w:rsid w:val="00A96AF4"/>
    <w:rsid w:val="00A96CF4"/>
    <w:rsid w:val="00A9722A"/>
    <w:rsid w:val="00A976F5"/>
    <w:rsid w:val="00A977B6"/>
    <w:rsid w:val="00A9781D"/>
    <w:rsid w:val="00A97863"/>
    <w:rsid w:val="00A9786E"/>
    <w:rsid w:val="00A97A8A"/>
    <w:rsid w:val="00A97A94"/>
    <w:rsid w:val="00A97B9C"/>
    <w:rsid w:val="00A97FDC"/>
    <w:rsid w:val="00AA0517"/>
    <w:rsid w:val="00AA06D6"/>
    <w:rsid w:val="00AA09A8"/>
    <w:rsid w:val="00AA09DE"/>
    <w:rsid w:val="00AA0A9C"/>
    <w:rsid w:val="00AA0B83"/>
    <w:rsid w:val="00AA0D89"/>
    <w:rsid w:val="00AA1099"/>
    <w:rsid w:val="00AA1224"/>
    <w:rsid w:val="00AA1500"/>
    <w:rsid w:val="00AA17EB"/>
    <w:rsid w:val="00AA18B6"/>
    <w:rsid w:val="00AA18E5"/>
    <w:rsid w:val="00AA19D3"/>
    <w:rsid w:val="00AA1AEB"/>
    <w:rsid w:val="00AA1CA0"/>
    <w:rsid w:val="00AA2288"/>
    <w:rsid w:val="00AA23DB"/>
    <w:rsid w:val="00AA25E2"/>
    <w:rsid w:val="00AA2717"/>
    <w:rsid w:val="00AA2AAF"/>
    <w:rsid w:val="00AA2B97"/>
    <w:rsid w:val="00AA2C8F"/>
    <w:rsid w:val="00AA2D6C"/>
    <w:rsid w:val="00AA2E57"/>
    <w:rsid w:val="00AA2E58"/>
    <w:rsid w:val="00AA2E98"/>
    <w:rsid w:val="00AA3163"/>
    <w:rsid w:val="00AA33AB"/>
    <w:rsid w:val="00AA343D"/>
    <w:rsid w:val="00AA3582"/>
    <w:rsid w:val="00AA3712"/>
    <w:rsid w:val="00AA3889"/>
    <w:rsid w:val="00AA4140"/>
    <w:rsid w:val="00AA43D5"/>
    <w:rsid w:val="00AA4BBB"/>
    <w:rsid w:val="00AA4D2A"/>
    <w:rsid w:val="00AA5581"/>
    <w:rsid w:val="00AA5609"/>
    <w:rsid w:val="00AA580B"/>
    <w:rsid w:val="00AA597E"/>
    <w:rsid w:val="00AA5AFD"/>
    <w:rsid w:val="00AA5F55"/>
    <w:rsid w:val="00AA5FC0"/>
    <w:rsid w:val="00AA638F"/>
    <w:rsid w:val="00AA6538"/>
    <w:rsid w:val="00AA6596"/>
    <w:rsid w:val="00AA6694"/>
    <w:rsid w:val="00AA6738"/>
    <w:rsid w:val="00AA6A4D"/>
    <w:rsid w:val="00AA6A7C"/>
    <w:rsid w:val="00AA6CCA"/>
    <w:rsid w:val="00AA761A"/>
    <w:rsid w:val="00AA7640"/>
    <w:rsid w:val="00AA7648"/>
    <w:rsid w:val="00AA78FC"/>
    <w:rsid w:val="00AA7A4C"/>
    <w:rsid w:val="00AA7AD4"/>
    <w:rsid w:val="00AA7B49"/>
    <w:rsid w:val="00AA7BEB"/>
    <w:rsid w:val="00AA7CC2"/>
    <w:rsid w:val="00AA7E36"/>
    <w:rsid w:val="00AB0019"/>
    <w:rsid w:val="00AB006B"/>
    <w:rsid w:val="00AB0394"/>
    <w:rsid w:val="00AB03BB"/>
    <w:rsid w:val="00AB06C3"/>
    <w:rsid w:val="00AB0932"/>
    <w:rsid w:val="00AB0B22"/>
    <w:rsid w:val="00AB0CA8"/>
    <w:rsid w:val="00AB13A6"/>
    <w:rsid w:val="00AB15A4"/>
    <w:rsid w:val="00AB16E2"/>
    <w:rsid w:val="00AB1876"/>
    <w:rsid w:val="00AB19A5"/>
    <w:rsid w:val="00AB1AA9"/>
    <w:rsid w:val="00AB1C27"/>
    <w:rsid w:val="00AB1C51"/>
    <w:rsid w:val="00AB1C58"/>
    <w:rsid w:val="00AB1C8F"/>
    <w:rsid w:val="00AB1CEE"/>
    <w:rsid w:val="00AB1DCE"/>
    <w:rsid w:val="00AB1E16"/>
    <w:rsid w:val="00AB1E5B"/>
    <w:rsid w:val="00AB1EEB"/>
    <w:rsid w:val="00AB22F0"/>
    <w:rsid w:val="00AB24B6"/>
    <w:rsid w:val="00AB2615"/>
    <w:rsid w:val="00AB26B4"/>
    <w:rsid w:val="00AB29E4"/>
    <w:rsid w:val="00AB2B0F"/>
    <w:rsid w:val="00AB2DF8"/>
    <w:rsid w:val="00AB3021"/>
    <w:rsid w:val="00AB3226"/>
    <w:rsid w:val="00AB3610"/>
    <w:rsid w:val="00AB36DF"/>
    <w:rsid w:val="00AB37B2"/>
    <w:rsid w:val="00AB39DF"/>
    <w:rsid w:val="00AB3D6B"/>
    <w:rsid w:val="00AB3E28"/>
    <w:rsid w:val="00AB411A"/>
    <w:rsid w:val="00AB4249"/>
    <w:rsid w:val="00AB42C6"/>
    <w:rsid w:val="00AB44F5"/>
    <w:rsid w:val="00AB4656"/>
    <w:rsid w:val="00AB4946"/>
    <w:rsid w:val="00AB54C9"/>
    <w:rsid w:val="00AB5674"/>
    <w:rsid w:val="00AB598A"/>
    <w:rsid w:val="00AB5AAC"/>
    <w:rsid w:val="00AB5E9D"/>
    <w:rsid w:val="00AB5FEB"/>
    <w:rsid w:val="00AB6196"/>
    <w:rsid w:val="00AB624E"/>
    <w:rsid w:val="00AB663B"/>
    <w:rsid w:val="00AB6655"/>
    <w:rsid w:val="00AB6A27"/>
    <w:rsid w:val="00AB6FF4"/>
    <w:rsid w:val="00AB70C0"/>
    <w:rsid w:val="00AB70FF"/>
    <w:rsid w:val="00AB7136"/>
    <w:rsid w:val="00AB725D"/>
    <w:rsid w:val="00AB7335"/>
    <w:rsid w:val="00AB7454"/>
    <w:rsid w:val="00AB7479"/>
    <w:rsid w:val="00AB7532"/>
    <w:rsid w:val="00AB7871"/>
    <w:rsid w:val="00AB78D2"/>
    <w:rsid w:val="00AB79AB"/>
    <w:rsid w:val="00AB7B48"/>
    <w:rsid w:val="00AB7C82"/>
    <w:rsid w:val="00AB7CF6"/>
    <w:rsid w:val="00AB7D76"/>
    <w:rsid w:val="00AB7E0A"/>
    <w:rsid w:val="00AC01CE"/>
    <w:rsid w:val="00AC0679"/>
    <w:rsid w:val="00AC086A"/>
    <w:rsid w:val="00AC09DF"/>
    <w:rsid w:val="00AC0A18"/>
    <w:rsid w:val="00AC0CA7"/>
    <w:rsid w:val="00AC0CE4"/>
    <w:rsid w:val="00AC0EB6"/>
    <w:rsid w:val="00AC0EEB"/>
    <w:rsid w:val="00AC0FA8"/>
    <w:rsid w:val="00AC1400"/>
    <w:rsid w:val="00AC1540"/>
    <w:rsid w:val="00AC1559"/>
    <w:rsid w:val="00AC165D"/>
    <w:rsid w:val="00AC1BB7"/>
    <w:rsid w:val="00AC1DA4"/>
    <w:rsid w:val="00AC1DEF"/>
    <w:rsid w:val="00AC1E81"/>
    <w:rsid w:val="00AC1F3B"/>
    <w:rsid w:val="00AC204E"/>
    <w:rsid w:val="00AC230D"/>
    <w:rsid w:val="00AC2633"/>
    <w:rsid w:val="00AC2DAC"/>
    <w:rsid w:val="00AC3183"/>
    <w:rsid w:val="00AC33FA"/>
    <w:rsid w:val="00AC36D2"/>
    <w:rsid w:val="00AC39E4"/>
    <w:rsid w:val="00AC3AEA"/>
    <w:rsid w:val="00AC3CCC"/>
    <w:rsid w:val="00AC4062"/>
    <w:rsid w:val="00AC4161"/>
    <w:rsid w:val="00AC419A"/>
    <w:rsid w:val="00AC4360"/>
    <w:rsid w:val="00AC4477"/>
    <w:rsid w:val="00AC46D1"/>
    <w:rsid w:val="00AC480A"/>
    <w:rsid w:val="00AC49EE"/>
    <w:rsid w:val="00AC4A2F"/>
    <w:rsid w:val="00AC4B81"/>
    <w:rsid w:val="00AC52F9"/>
    <w:rsid w:val="00AC55AC"/>
    <w:rsid w:val="00AC56D3"/>
    <w:rsid w:val="00AC595B"/>
    <w:rsid w:val="00AC5BF1"/>
    <w:rsid w:val="00AC5D38"/>
    <w:rsid w:val="00AC5ECF"/>
    <w:rsid w:val="00AC5FAB"/>
    <w:rsid w:val="00AC6094"/>
    <w:rsid w:val="00AC6136"/>
    <w:rsid w:val="00AC62BA"/>
    <w:rsid w:val="00AC63B0"/>
    <w:rsid w:val="00AC650E"/>
    <w:rsid w:val="00AC653C"/>
    <w:rsid w:val="00AC656E"/>
    <w:rsid w:val="00AC6668"/>
    <w:rsid w:val="00AC6A3D"/>
    <w:rsid w:val="00AC6A5D"/>
    <w:rsid w:val="00AC6E03"/>
    <w:rsid w:val="00AC6F78"/>
    <w:rsid w:val="00AC6F91"/>
    <w:rsid w:val="00AC7059"/>
    <w:rsid w:val="00AC70CC"/>
    <w:rsid w:val="00AC76A3"/>
    <w:rsid w:val="00AC76B5"/>
    <w:rsid w:val="00AC79E9"/>
    <w:rsid w:val="00AC7B7D"/>
    <w:rsid w:val="00AC7C69"/>
    <w:rsid w:val="00AC7C8C"/>
    <w:rsid w:val="00AC7D76"/>
    <w:rsid w:val="00AD0537"/>
    <w:rsid w:val="00AD0685"/>
    <w:rsid w:val="00AD098E"/>
    <w:rsid w:val="00AD0A01"/>
    <w:rsid w:val="00AD0A7E"/>
    <w:rsid w:val="00AD0D78"/>
    <w:rsid w:val="00AD0F31"/>
    <w:rsid w:val="00AD180C"/>
    <w:rsid w:val="00AD1A3D"/>
    <w:rsid w:val="00AD1FAA"/>
    <w:rsid w:val="00AD23E7"/>
    <w:rsid w:val="00AD242E"/>
    <w:rsid w:val="00AD289A"/>
    <w:rsid w:val="00AD29CB"/>
    <w:rsid w:val="00AD2A61"/>
    <w:rsid w:val="00AD2BFA"/>
    <w:rsid w:val="00AD2C07"/>
    <w:rsid w:val="00AD2DAC"/>
    <w:rsid w:val="00AD2E14"/>
    <w:rsid w:val="00AD2E64"/>
    <w:rsid w:val="00AD2F8A"/>
    <w:rsid w:val="00AD3468"/>
    <w:rsid w:val="00AD3789"/>
    <w:rsid w:val="00AD391B"/>
    <w:rsid w:val="00AD39C3"/>
    <w:rsid w:val="00AD39DE"/>
    <w:rsid w:val="00AD3AB3"/>
    <w:rsid w:val="00AD3B65"/>
    <w:rsid w:val="00AD3C03"/>
    <w:rsid w:val="00AD3C0A"/>
    <w:rsid w:val="00AD3DCE"/>
    <w:rsid w:val="00AD3E18"/>
    <w:rsid w:val="00AD3E95"/>
    <w:rsid w:val="00AD4365"/>
    <w:rsid w:val="00AD4367"/>
    <w:rsid w:val="00AD4462"/>
    <w:rsid w:val="00AD46FC"/>
    <w:rsid w:val="00AD47EF"/>
    <w:rsid w:val="00AD49D7"/>
    <w:rsid w:val="00AD4AD2"/>
    <w:rsid w:val="00AD4AD9"/>
    <w:rsid w:val="00AD4D76"/>
    <w:rsid w:val="00AD4E04"/>
    <w:rsid w:val="00AD51B3"/>
    <w:rsid w:val="00AD560F"/>
    <w:rsid w:val="00AD5669"/>
    <w:rsid w:val="00AD5986"/>
    <w:rsid w:val="00AD5C8E"/>
    <w:rsid w:val="00AD5CB0"/>
    <w:rsid w:val="00AD5D25"/>
    <w:rsid w:val="00AD5FB3"/>
    <w:rsid w:val="00AD62D5"/>
    <w:rsid w:val="00AD6315"/>
    <w:rsid w:val="00AD636F"/>
    <w:rsid w:val="00AD6731"/>
    <w:rsid w:val="00AD68C0"/>
    <w:rsid w:val="00AD6AA2"/>
    <w:rsid w:val="00AD6C4C"/>
    <w:rsid w:val="00AD6D3C"/>
    <w:rsid w:val="00AD6D49"/>
    <w:rsid w:val="00AD6DFF"/>
    <w:rsid w:val="00AD700E"/>
    <w:rsid w:val="00AD709D"/>
    <w:rsid w:val="00AD7124"/>
    <w:rsid w:val="00AD7538"/>
    <w:rsid w:val="00AD76E0"/>
    <w:rsid w:val="00AD7A97"/>
    <w:rsid w:val="00AD7AB6"/>
    <w:rsid w:val="00AD7D79"/>
    <w:rsid w:val="00AD7FE8"/>
    <w:rsid w:val="00AE01BD"/>
    <w:rsid w:val="00AE029E"/>
    <w:rsid w:val="00AE0342"/>
    <w:rsid w:val="00AE03FA"/>
    <w:rsid w:val="00AE04B8"/>
    <w:rsid w:val="00AE058D"/>
    <w:rsid w:val="00AE0877"/>
    <w:rsid w:val="00AE0B08"/>
    <w:rsid w:val="00AE0B2C"/>
    <w:rsid w:val="00AE0C8F"/>
    <w:rsid w:val="00AE0CBB"/>
    <w:rsid w:val="00AE0EB7"/>
    <w:rsid w:val="00AE1140"/>
    <w:rsid w:val="00AE1286"/>
    <w:rsid w:val="00AE1465"/>
    <w:rsid w:val="00AE152E"/>
    <w:rsid w:val="00AE1563"/>
    <w:rsid w:val="00AE161C"/>
    <w:rsid w:val="00AE1813"/>
    <w:rsid w:val="00AE1A2F"/>
    <w:rsid w:val="00AE1DAB"/>
    <w:rsid w:val="00AE1E72"/>
    <w:rsid w:val="00AE1ECC"/>
    <w:rsid w:val="00AE1EDD"/>
    <w:rsid w:val="00AE1F2C"/>
    <w:rsid w:val="00AE22FD"/>
    <w:rsid w:val="00AE230C"/>
    <w:rsid w:val="00AE24A4"/>
    <w:rsid w:val="00AE2562"/>
    <w:rsid w:val="00AE29F4"/>
    <w:rsid w:val="00AE2C4D"/>
    <w:rsid w:val="00AE30DE"/>
    <w:rsid w:val="00AE3114"/>
    <w:rsid w:val="00AE339D"/>
    <w:rsid w:val="00AE3606"/>
    <w:rsid w:val="00AE3644"/>
    <w:rsid w:val="00AE37D9"/>
    <w:rsid w:val="00AE38B5"/>
    <w:rsid w:val="00AE39F1"/>
    <w:rsid w:val="00AE3B91"/>
    <w:rsid w:val="00AE3BAC"/>
    <w:rsid w:val="00AE3C50"/>
    <w:rsid w:val="00AE3F33"/>
    <w:rsid w:val="00AE4070"/>
    <w:rsid w:val="00AE41C4"/>
    <w:rsid w:val="00AE423F"/>
    <w:rsid w:val="00AE4319"/>
    <w:rsid w:val="00AE4465"/>
    <w:rsid w:val="00AE452C"/>
    <w:rsid w:val="00AE4703"/>
    <w:rsid w:val="00AE49DC"/>
    <w:rsid w:val="00AE4A03"/>
    <w:rsid w:val="00AE4BDD"/>
    <w:rsid w:val="00AE4C49"/>
    <w:rsid w:val="00AE4F5E"/>
    <w:rsid w:val="00AE5113"/>
    <w:rsid w:val="00AE5133"/>
    <w:rsid w:val="00AE537E"/>
    <w:rsid w:val="00AE5844"/>
    <w:rsid w:val="00AE5A1C"/>
    <w:rsid w:val="00AE5C54"/>
    <w:rsid w:val="00AE5D07"/>
    <w:rsid w:val="00AE5E7D"/>
    <w:rsid w:val="00AE64AC"/>
    <w:rsid w:val="00AE6837"/>
    <w:rsid w:val="00AE6A61"/>
    <w:rsid w:val="00AE703E"/>
    <w:rsid w:val="00AE73A0"/>
    <w:rsid w:val="00AE794B"/>
    <w:rsid w:val="00AE7A82"/>
    <w:rsid w:val="00AE7A89"/>
    <w:rsid w:val="00AE7BE6"/>
    <w:rsid w:val="00AE7BF6"/>
    <w:rsid w:val="00AE7C8A"/>
    <w:rsid w:val="00AE7CCC"/>
    <w:rsid w:val="00AF00C5"/>
    <w:rsid w:val="00AF01C5"/>
    <w:rsid w:val="00AF0303"/>
    <w:rsid w:val="00AF0556"/>
    <w:rsid w:val="00AF06C7"/>
    <w:rsid w:val="00AF08AD"/>
    <w:rsid w:val="00AF0A73"/>
    <w:rsid w:val="00AF0BC7"/>
    <w:rsid w:val="00AF0D00"/>
    <w:rsid w:val="00AF0DCC"/>
    <w:rsid w:val="00AF1159"/>
    <w:rsid w:val="00AF135C"/>
    <w:rsid w:val="00AF1460"/>
    <w:rsid w:val="00AF14C7"/>
    <w:rsid w:val="00AF154C"/>
    <w:rsid w:val="00AF1784"/>
    <w:rsid w:val="00AF17BB"/>
    <w:rsid w:val="00AF1926"/>
    <w:rsid w:val="00AF197F"/>
    <w:rsid w:val="00AF1A29"/>
    <w:rsid w:val="00AF1C17"/>
    <w:rsid w:val="00AF1F34"/>
    <w:rsid w:val="00AF200C"/>
    <w:rsid w:val="00AF2086"/>
    <w:rsid w:val="00AF21C8"/>
    <w:rsid w:val="00AF22B3"/>
    <w:rsid w:val="00AF22DD"/>
    <w:rsid w:val="00AF28E8"/>
    <w:rsid w:val="00AF29A1"/>
    <w:rsid w:val="00AF2BEB"/>
    <w:rsid w:val="00AF2C05"/>
    <w:rsid w:val="00AF2EB2"/>
    <w:rsid w:val="00AF2F5E"/>
    <w:rsid w:val="00AF313A"/>
    <w:rsid w:val="00AF313B"/>
    <w:rsid w:val="00AF3680"/>
    <w:rsid w:val="00AF39B3"/>
    <w:rsid w:val="00AF3EE9"/>
    <w:rsid w:val="00AF3F82"/>
    <w:rsid w:val="00AF4176"/>
    <w:rsid w:val="00AF419F"/>
    <w:rsid w:val="00AF41FA"/>
    <w:rsid w:val="00AF4EE3"/>
    <w:rsid w:val="00AF5073"/>
    <w:rsid w:val="00AF5150"/>
    <w:rsid w:val="00AF548B"/>
    <w:rsid w:val="00AF54EE"/>
    <w:rsid w:val="00AF567F"/>
    <w:rsid w:val="00AF5C56"/>
    <w:rsid w:val="00AF610E"/>
    <w:rsid w:val="00AF626A"/>
    <w:rsid w:val="00AF63A6"/>
    <w:rsid w:val="00AF63AC"/>
    <w:rsid w:val="00AF63ED"/>
    <w:rsid w:val="00AF647E"/>
    <w:rsid w:val="00AF66ED"/>
    <w:rsid w:val="00AF6B60"/>
    <w:rsid w:val="00AF6F3E"/>
    <w:rsid w:val="00AF6FCA"/>
    <w:rsid w:val="00AF723D"/>
    <w:rsid w:val="00AF730C"/>
    <w:rsid w:val="00AF7830"/>
    <w:rsid w:val="00AF7A17"/>
    <w:rsid w:val="00AF7C0F"/>
    <w:rsid w:val="00AF7D26"/>
    <w:rsid w:val="00AF7F98"/>
    <w:rsid w:val="00B0006C"/>
    <w:rsid w:val="00B0012F"/>
    <w:rsid w:val="00B001C2"/>
    <w:rsid w:val="00B00371"/>
    <w:rsid w:val="00B005C4"/>
    <w:rsid w:val="00B00DB9"/>
    <w:rsid w:val="00B01032"/>
    <w:rsid w:val="00B01163"/>
    <w:rsid w:val="00B012DA"/>
    <w:rsid w:val="00B01305"/>
    <w:rsid w:val="00B013E1"/>
    <w:rsid w:val="00B0142D"/>
    <w:rsid w:val="00B01650"/>
    <w:rsid w:val="00B016EE"/>
    <w:rsid w:val="00B01BD3"/>
    <w:rsid w:val="00B01CD4"/>
    <w:rsid w:val="00B01D3A"/>
    <w:rsid w:val="00B01D55"/>
    <w:rsid w:val="00B025F9"/>
    <w:rsid w:val="00B02698"/>
    <w:rsid w:val="00B026A3"/>
    <w:rsid w:val="00B027ED"/>
    <w:rsid w:val="00B02804"/>
    <w:rsid w:val="00B02F0D"/>
    <w:rsid w:val="00B0305C"/>
    <w:rsid w:val="00B03449"/>
    <w:rsid w:val="00B03594"/>
    <w:rsid w:val="00B037C8"/>
    <w:rsid w:val="00B03974"/>
    <w:rsid w:val="00B03A9E"/>
    <w:rsid w:val="00B03C3D"/>
    <w:rsid w:val="00B0417C"/>
    <w:rsid w:val="00B042F0"/>
    <w:rsid w:val="00B0445F"/>
    <w:rsid w:val="00B04857"/>
    <w:rsid w:val="00B049F0"/>
    <w:rsid w:val="00B04A70"/>
    <w:rsid w:val="00B04DE5"/>
    <w:rsid w:val="00B04F27"/>
    <w:rsid w:val="00B05322"/>
    <w:rsid w:val="00B05575"/>
    <w:rsid w:val="00B05E4C"/>
    <w:rsid w:val="00B06257"/>
    <w:rsid w:val="00B063E9"/>
    <w:rsid w:val="00B065DE"/>
    <w:rsid w:val="00B06640"/>
    <w:rsid w:val="00B06A0C"/>
    <w:rsid w:val="00B06BF1"/>
    <w:rsid w:val="00B06CFA"/>
    <w:rsid w:val="00B06DD3"/>
    <w:rsid w:val="00B06EC3"/>
    <w:rsid w:val="00B07204"/>
    <w:rsid w:val="00B0720C"/>
    <w:rsid w:val="00B072B0"/>
    <w:rsid w:val="00B0734A"/>
    <w:rsid w:val="00B07614"/>
    <w:rsid w:val="00B0765F"/>
    <w:rsid w:val="00B0793A"/>
    <w:rsid w:val="00B07CE1"/>
    <w:rsid w:val="00B101AF"/>
    <w:rsid w:val="00B1022B"/>
    <w:rsid w:val="00B1023A"/>
    <w:rsid w:val="00B10587"/>
    <w:rsid w:val="00B107BC"/>
    <w:rsid w:val="00B109CC"/>
    <w:rsid w:val="00B10B34"/>
    <w:rsid w:val="00B10C13"/>
    <w:rsid w:val="00B111DC"/>
    <w:rsid w:val="00B1131C"/>
    <w:rsid w:val="00B11326"/>
    <w:rsid w:val="00B11499"/>
    <w:rsid w:val="00B117D1"/>
    <w:rsid w:val="00B118A5"/>
    <w:rsid w:val="00B11967"/>
    <w:rsid w:val="00B119E5"/>
    <w:rsid w:val="00B11D3C"/>
    <w:rsid w:val="00B11DFC"/>
    <w:rsid w:val="00B1209F"/>
    <w:rsid w:val="00B1221C"/>
    <w:rsid w:val="00B123FD"/>
    <w:rsid w:val="00B12761"/>
    <w:rsid w:val="00B1284E"/>
    <w:rsid w:val="00B12858"/>
    <w:rsid w:val="00B12ACF"/>
    <w:rsid w:val="00B12AEB"/>
    <w:rsid w:val="00B12E1E"/>
    <w:rsid w:val="00B130AC"/>
    <w:rsid w:val="00B131C6"/>
    <w:rsid w:val="00B133B6"/>
    <w:rsid w:val="00B1351A"/>
    <w:rsid w:val="00B135D7"/>
    <w:rsid w:val="00B13663"/>
    <w:rsid w:val="00B13814"/>
    <w:rsid w:val="00B1391F"/>
    <w:rsid w:val="00B13D81"/>
    <w:rsid w:val="00B13ECD"/>
    <w:rsid w:val="00B13EE0"/>
    <w:rsid w:val="00B140DE"/>
    <w:rsid w:val="00B14185"/>
    <w:rsid w:val="00B143A8"/>
    <w:rsid w:val="00B143C9"/>
    <w:rsid w:val="00B144AC"/>
    <w:rsid w:val="00B145BF"/>
    <w:rsid w:val="00B149FE"/>
    <w:rsid w:val="00B14BD1"/>
    <w:rsid w:val="00B14BD3"/>
    <w:rsid w:val="00B14DE6"/>
    <w:rsid w:val="00B151EF"/>
    <w:rsid w:val="00B153D1"/>
    <w:rsid w:val="00B154C2"/>
    <w:rsid w:val="00B1577D"/>
    <w:rsid w:val="00B15901"/>
    <w:rsid w:val="00B1596F"/>
    <w:rsid w:val="00B15A27"/>
    <w:rsid w:val="00B15A98"/>
    <w:rsid w:val="00B1614A"/>
    <w:rsid w:val="00B16395"/>
    <w:rsid w:val="00B16552"/>
    <w:rsid w:val="00B16782"/>
    <w:rsid w:val="00B1699F"/>
    <w:rsid w:val="00B16FBB"/>
    <w:rsid w:val="00B17005"/>
    <w:rsid w:val="00B17127"/>
    <w:rsid w:val="00B17142"/>
    <w:rsid w:val="00B1791E"/>
    <w:rsid w:val="00B17A37"/>
    <w:rsid w:val="00B17A45"/>
    <w:rsid w:val="00B20012"/>
    <w:rsid w:val="00B20283"/>
    <w:rsid w:val="00B2031E"/>
    <w:rsid w:val="00B20516"/>
    <w:rsid w:val="00B20775"/>
    <w:rsid w:val="00B2083A"/>
    <w:rsid w:val="00B20DD8"/>
    <w:rsid w:val="00B21362"/>
    <w:rsid w:val="00B21743"/>
    <w:rsid w:val="00B21807"/>
    <w:rsid w:val="00B21C2E"/>
    <w:rsid w:val="00B21C5E"/>
    <w:rsid w:val="00B21F9F"/>
    <w:rsid w:val="00B22037"/>
    <w:rsid w:val="00B221FD"/>
    <w:rsid w:val="00B222BE"/>
    <w:rsid w:val="00B22561"/>
    <w:rsid w:val="00B225C0"/>
    <w:rsid w:val="00B225E4"/>
    <w:rsid w:val="00B227E6"/>
    <w:rsid w:val="00B2285F"/>
    <w:rsid w:val="00B22CFF"/>
    <w:rsid w:val="00B22D00"/>
    <w:rsid w:val="00B22D17"/>
    <w:rsid w:val="00B231FB"/>
    <w:rsid w:val="00B233BF"/>
    <w:rsid w:val="00B233CE"/>
    <w:rsid w:val="00B2375D"/>
    <w:rsid w:val="00B2380C"/>
    <w:rsid w:val="00B2383D"/>
    <w:rsid w:val="00B239AA"/>
    <w:rsid w:val="00B23BEE"/>
    <w:rsid w:val="00B23E8E"/>
    <w:rsid w:val="00B23FAA"/>
    <w:rsid w:val="00B2404D"/>
    <w:rsid w:val="00B24324"/>
    <w:rsid w:val="00B2436E"/>
    <w:rsid w:val="00B243F0"/>
    <w:rsid w:val="00B246B0"/>
    <w:rsid w:val="00B247CB"/>
    <w:rsid w:val="00B250AA"/>
    <w:rsid w:val="00B25144"/>
    <w:rsid w:val="00B257A3"/>
    <w:rsid w:val="00B25806"/>
    <w:rsid w:val="00B25AC2"/>
    <w:rsid w:val="00B25B0E"/>
    <w:rsid w:val="00B26524"/>
    <w:rsid w:val="00B26B94"/>
    <w:rsid w:val="00B26DAA"/>
    <w:rsid w:val="00B26E39"/>
    <w:rsid w:val="00B26E8A"/>
    <w:rsid w:val="00B26F29"/>
    <w:rsid w:val="00B271BE"/>
    <w:rsid w:val="00B271EB"/>
    <w:rsid w:val="00B2734C"/>
    <w:rsid w:val="00B273F1"/>
    <w:rsid w:val="00B274C6"/>
    <w:rsid w:val="00B274DA"/>
    <w:rsid w:val="00B2772D"/>
    <w:rsid w:val="00B27B49"/>
    <w:rsid w:val="00B27FB0"/>
    <w:rsid w:val="00B2EBC3"/>
    <w:rsid w:val="00B3015A"/>
    <w:rsid w:val="00B30181"/>
    <w:rsid w:val="00B3074E"/>
    <w:rsid w:val="00B309A3"/>
    <w:rsid w:val="00B30C43"/>
    <w:rsid w:val="00B3186C"/>
    <w:rsid w:val="00B31A82"/>
    <w:rsid w:val="00B31AF1"/>
    <w:rsid w:val="00B31BA7"/>
    <w:rsid w:val="00B31DAC"/>
    <w:rsid w:val="00B32471"/>
    <w:rsid w:val="00B32691"/>
    <w:rsid w:val="00B32C63"/>
    <w:rsid w:val="00B32DDF"/>
    <w:rsid w:val="00B33251"/>
    <w:rsid w:val="00B33960"/>
    <w:rsid w:val="00B33B03"/>
    <w:rsid w:val="00B33CEB"/>
    <w:rsid w:val="00B33E99"/>
    <w:rsid w:val="00B33F37"/>
    <w:rsid w:val="00B340EB"/>
    <w:rsid w:val="00B34120"/>
    <w:rsid w:val="00B34238"/>
    <w:rsid w:val="00B342A3"/>
    <w:rsid w:val="00B34460"/>
    <w:rsid w:val="00B344F0"/>
    <w:rsid w:val="00B34509"/>
    <w:rsid w:val="00B34597"/>
    <w:rsid w:val="00B3463A"/>
    <w:rsid w:val="00B34653"/>
    <w:rsid w:val="00B346D1"/>
    <w:rsid w:val="00B3493B"/>
    <w:rsid w:val="00B349A5"/>
    <w:rsid w:val="00B34B5D"/>
    <w:rsid w:val="00B34C93"/>
    <w:rsid w:val="00B34DFE"/>
    <w:rsid w:val="00B34ED9"/>
    <w:rsid w:val="00B3558A"/>
    <w:rsid w:val="00B35B96"/>
    <w:rsid w:val="00B35E37"/>
    <w:rsid w:val="00B361D3"/>
    <w:rsid w:val="00B3621D"/>
    <w:rsid w:val="00B362E9"/>
    <w:rsid w:val="00B365D8"/>
    <w:rsid w:val="00B36607"/>
    <w:rsid w:val="00B36BBF"/>
    <w:rsid w:val="00B36F3B"/>
    <w:rsid w:val="00B37592"/>
    <w:rsid w:val="00B379F6"/>
    <w:rsid w:val="00B37A15"/>
    <w:rsid w:val="00B37A3E"/>
    <w:rsid w:val="00B37AA3"/>
    <w:rsid w:val="00B37C50"/>
    <w:rsid w:val="00B37D29"/>
    <w:rsid w:val="00B37DF1"/>
    <w:rsid w:val="00B37E91"/>
    <w:rsid w:val="00B400D5"/>
    <w:rsid w:val="00B400DC"/>
    <w:rsid w:val="00B4038B"/>
    <w:rsid w:val="00B403E9"/>
    <w:rsid w:val="00B4077D"/>
    <w:rsid w:val="00B40BDA"/>
    <w:rsid w:val="00B411C1"/>
    <w:rsid w:val="00B4128F"/>
    <w:rsid w:val="00B415FF"/>
    <w:rsid w:val="00B41847"/>
    <w:rsid w:val="00B41BA9"/>
    <w:rsid w:val="00B41EF0"/>
    <w:rsid w:val="00B42083"/>
    <w:rsid w:val="00B4212D"/>
    <w:rsid w:val="00B422B3"/>
    <w:rsid w:val="00B42400"/>
    <w:rsid w:val="00B42947"/>
    <w:rsid w:val="00B42A9F"/>
    <w:rsid w:val="00B42D70"/>
    <w:rsid w:val="00B4338D"/>
    <w:rsid w:val="00B435A6"/>
    <w:rsid w:val="00B4370D"/>
    <w:rsid w:val="00B4370F"/>
    <w:rsid w:val="00B43816"/>
    <w:rsid w:val="00B43838"/>
    <w:rsid w:val="00B439A7"/>
    <w:rsid w:val="00B439B8"/>
    <w:rsid w:val="00B43D05"/>
    <w:rsid w:val="00B43DDC"/>
    <w:rsid w:val="00B43E08"/>
    <w:rsid w:val="00B441DA"/>
    <w:rsid w:val="00B448EE"/>
    <w:rsid w:val="00B44A38"/>
    <w:rsid w:val="00B44B6A"/>
    <w:rsid w:val="00B44BD3"/>
    <w:rsid w:val="00B45067"/>
    <w:rsid w:val="00B45407"/>
    <w:rsid w:val="00B455AA"/>
    <w:rsid w:val="00B4576A"/>
    <w:rsid w:val="00B457EC"/>
    <w:rsid w:val="00B45AAB"/>
    <w:rsid w:val="00B45B7E"/>
    <w:rsid w:val="00B45E63"/>
    <w:rsid w:val="00B45EE1"/>
    <w:rsid w:val="00B460AB"/>
    <w:rsid w:val="00B4646B"/>
    <w:rsid w:val="00B466C9"/>
    <w:rsid w:val="00B469EA"/>
    <w:rsid w:val="00B472D7"/>
    <w:rsid w:val="00B47AB6"/>
    <w:rsid w:val="00B47F53"/>
    <w:rsid w:val="00B47FBF"/>
    <w:rsid w:val="00B50193"/>
    <w:rsid w:val="00B503C2"/>
    <w:rsid w:val="00B505BF"/>
    <w:rsid w:val="00B5060D"/>
    <w:rsid w:val="00B50AE2"/>
    <w:rsid w:val="00B50C9C"/>
    <w:rsid w:val="00B50CB4"/>
    <w:rsid w:val="00B50CEE"/>
    <w:rsid w:val="00B50FEB"/>
    <w:rsid w:val="00B5113E"/>
    <w:rsid w:val="00B511EE"/>
    <w:rsid w:val="00B51463"/>
    <w:rsid w:val="00B514A6"/>
    <w:rsid w:val="00B5195E"/>
    <w:rsid w:val="00B519D7"/>
    <w:rsid w:val="00B51BF5"/>
    <w:rsid w:val="00B51C5E"/>
    <w:rsid w:val="00B51C6A"/>
    <w:rsid w:val="00B51C8F"/>
    <w:rsid w:val="00B51D5B"/>
    <w:rsid w:val="00B51E1E"/>
    <w:rsid w:val="00B51ECF"/>
    <w:rsid w:val="00B51FFD"/>
    <w:rsid w:val="00B52199"/>
    <w:rsid w:val="00B521C2"/>
    <w:rsid w:val="00B522C9"/>
    <w:rsid w:val="00B5238E"/>
    <w:rsid w:val="00B5243D"/>
    <w:rsid w:val="00B52440"/>
    <w:rsid w:val="00B524E8"/>
    <w:rsid w:val="00B5287D"/>
    <w:rsid w:val="00B52890"/>
    <w:rsid w:val="00B528B2"/>
    <w:rsid w:val="00B52B7E"/>
    <w:rsid w:val="00B52C0F"/>
    <w:rsid w:val="00B52C2E"/>
    <w:rsid w:val="00B52C87"/>
    <w:rsid w:val="00B52DA9"/>
    <w:rsid w:val="00B52E6C"/>
    <w:rsid w:val="00B53139"/>
    <w:rsid w:val="00B5364D"/>
    <w:rsid w:val="00B537F7"/>
    <w:rsid w:val="00B53861"/>
    <w:rsid w:val="00B53894"/>
    <w:rsid w:val="00B53D4F"/>
    <w:rsid w:val="00B53E98"/>
    <w:rsid w:val="00B53EF2"/>
    <w:rsid w:val="00B53F3F"/>
    <w:rsid w:val="00B5403E"/>
    <w:rsid w:val="00B543B9"/>
    <w:rsid w:val="00B546C4"/>
    <w:rsid w:val="00B54EE8"/>
    <w:rsid w:val="00B54F85"/>
    <w:rsid w:val="00B5505B"/>
    <w:rsid w:val="00B550D3"/>
    <w:rsid w:val="00B552DC"/>
    <w:rsid w:val="00B5533D"/>
    <w:rsid w:val="00B55593"/>
    <w:rsid w:val="00B5564D"/>
    <w:rsid w:val="00B55BEC"/>
    <w:rsid w:val="00B55EE8"/>
    <w:rsid w:val="00B55FA9"/>
    <w:rsid w:val="00B561B7"/>
    <w:rsid w:val="00B562D7"/>
    <w:rsid w:val="00B56A92"/>
    <w:rsid w:val="00B56D4F"/>
    <w:rsid w:val="00B56F36"/>
    <w:rsid w:val="00B56FA9"/>
    <w:rsid w:val="00B5752B"/>
    <w:rsid w:val="00B5760A"/>
    <w:rsid w:val="00B57710"/>
    <w:rsid w:val="00B579E7"/>
    <w:rsid w:val="00B579EB"/>
    <w:rsid w:val="00B57DEF"/>
    <w:rsid w:val="00B602A8"/>
    <w:rsid w:val="00B6087B"/>
    <w:rsid w:val="00B60A80"/>
    <w:rsid w:val="00B60CCC"/>
    <w:rsid w:val="00B60CDC"/>
    <w:rsid w:val="00B610C3"/>
    <w:rsid w:val="00B6173A"/>
    <w:rsid w:val="00B61889"/>
    <w:rsid w:val="00B618CF"/>
    <w:rsid w:val="00B61A8A"/>
    <w:rsid w:val="00B61ABE"/>
    <w:rsid w:val="00B62381"/>
    <w:rsid w:val="00B62388"/>
    <w:rsid w:val="00B624A4"/>
    <w:rsid w:val="00B624F1"/>
    <w:rsid w:val="00B6271A"/>
    <w:rsid w:val="00B62BF1"/>
    <w:rsid w:val="00B636E3"/>
    <w:rsid w:val="00B6371D"/>
    <w:rsid w:val="00B637AF"/>
    <w:rsid w:val="00B63AAE"/>
    <w:rsid w:val="00B63AB6"/>
    <w:rsid w:val="00B63EA6"/>
    <w:rsid w:val="00B6415A"/>
    <w:rsid w:val="00B641D0"/>
    <w:rsid w:val="00B64368"/>
    <w:rsid w:val="00B64399"/>
    <w:rsid w:val="00B6450A"/>
    <w:rsid w:val="00B64512"/>
    <w:rsid w:val="00B6468B"/>
    <w:rsid w:val="00B64743"/>
    <w:rsid w:val="00B64AC8"/>
    <w:rsid w:val="00B64B43"/>
    <w:rsid w:val="00B64B63"/>
    <w:rsid w:val="00B64BC4"/>
    <w:rsid w:val="00B64DC1"/>
    <w:rsid w:val="00B6500F"/>
    <w:rsid w:val="00B65236"/>
    <w:rsid w:val="00B652E4"/>
    <w:rsid w:val="00B6530C"/>
    <w:rsid w:val="00B65425"/>
    <w:rsid w:val="00B655D9"/>
    <w:rsid w:val="00B6560A"/>
    <w:rsid w:val="00B65621"/>
    <w:rsid w:val="00B65740"/>
    <w:rsid w:val="00B65868"/>
    <w:rsid w:val="00B658DC"/>
    <w:rsid w:val="00B65AA4"/>
    <w:rsid w:val="00B65C89"/>
    <w:rsid w:val="00B65E0D"/>
    <w:rsid w:val="00B65F26"/>
    <w:rsid w:val="00B6614D"/>
    <w:rsid w:val="00B663E0"/>
    <w:rsid w:val="00B6663E"/>
    <w:rsid w:val="00B66909"/>
    <w:rsid w:val="00B66C52"/>
    <w:rsid w:val="00B66EF2"/>
    <w:rsid w:val="00B66F1F"/>
    <w:rsid w:val="00B670CE"/>
    <w:rsid w:val="00B673CA"/>
    <w:rsid w:val="00B67475"/>
    <w:rsid w:val="00B6749A"/>
    <w:rsid w:val="00B674A4"/>
    <w:rsid w:val="00B674FB"/>
    <w:rsid w:val="00B67562"/>
    <w:rsid w:val="00B6768B"/>
    <w:rsid w:val="00B676E2"/>
    <w:rsid w:val="00B676F7"/>
    <w:rsid w:val="00B67747"/>
    <w:rsid w:val="00B67A82"/>
    <w:rsid w:val="00B67C40"/>
    <w:rsid w:val="00B67CA6"/>
    <w:rsid w:val="00B701A8"/>
    <w:rsid w:val="00B70212"/>
    <w:rsid w:val="00B70312"/>
    <w:rsid w:val="00B704B1"/>
    <w:rsid w:val="00B708F8"/>
    <w:rsid w:val="00B70DFC"/>
    <w:rsid w:val="00B70E8E"/>
    <w:rsid w:val="00B71036"/>
    <w:rsid w:val="00B71211"/>
    <w:rsid w:val="00B71278"/>
    <w:rsid w:val="00B7128F"/>
    <w:rsid w:val="00B71441"/>
    <w:rsid w:val="00B71602"/>
    <w:rsid w:val="00B71AD9"/>
    <w:rsid w:val="00B71C2C"/>
    <w:rsid w:val="00B71CD5"/>
    <w:rsid w:val="00B71D44"/>
    <w:rsid w:val="00B71E39"/>
    <w:rsid w:val="00B71E69"/>
    <w:rsid w:val="00B71E82"/>
    <w:rsid w:val="00B71FAE"/>
    <w:rsid w:val="00B724A4"/>
    <w:rsid w:val="00B72585"/>
    <w:rsid w:val="00B7258B"/>
    <w:rsid w:val="00B7266D"/>
    <w:rsid w:val="00B727C3"/>
    <w:rsid w:val="00B72AB0"/>
    <w:rsid w:val="00B72ADF"/>
    <w:rsid w:val="00B72C81"/>
    <w:rsid w:val="00B7303D"/>
    <w:rsid w:val="00B7319E"/>
    <w:rsid w:val="00B73234"/>
    <w:rsid w:val="00B73318"/>
    <w:rsid w:val="00B7335F"/>
    <w:rsid w:val="00B73371"/>
    <w:rsid w:val="00B734D2"/>
    <w:rsid w:val="00B7356E"/>
    <w:rsid w:val="00B7364A"/>
    <w:rsid w:val="00B73729"/>
    <w:rsid w:val="00B7379B"/>
    <w:rsid w:val="00B73891"/>
    <w:rsid w:val="00B73ADB"/>
    <w:rsid w:val="00B73D6D"/>
    <w:rsid w:val="00B73F2C"/>
    <w:rsid w:val="00B740D0"/>
    <w:rsid w:val="00B742D3"/>
    <w:rsid w:val="00B74512"/>
    <w:rsid w:val="00B74734"/>
    <w:rsid w:val="00B748C9"/>
    <w:rsid w:val="00B74C2C"/>
    <w:rsid w:val="00B74EC9"/>
    <w:rsid w:val="00B750D8"/>
    <w:rsid w:val="00B751C8"/>
    <w:rsid w:val="00B75294"/>
    <w:rsid w:val="00B75516"/>
    <w:rsid w:val="00B75724"/>
    <w:rsid w:val="00B75754"/>
    <w:rsid w:val="00B759AB"/>
    <w:rsid w:val="00B75DDB"/>
    <w:rsid w:val="00B75EB1"/>
    <w:rsid w:val="00B76699"/>
    <w:rsid w:val="00B76815"/>
    <w:rsid w:val="00B76986"/>
    <w:rsid w:val="00B76B47"/>
    <w:rsid w:val="00B76DA1"/>
    <w:rsid w:val="00B76DB8"/>
    <w:rsid w:val="00B77214"/>
    <w:rsid w:val="00B7728C"/>
    <w:rsid w:val="00B7728D"/>
    <w:rsid w:val="00B773D0"/>
    <w:rsid w:val="00B775CF"/>
    <w:rsid w:val="00B775F2"/>
    <w:rsid w:val="00B77622"/>
    <w:rsid w:val="00B776B2"/>
    <w:rsid w:val="00B7777C"/>
    <w:rsid w:val="00B77A1A"/>
    <w:rsid w:val="00B77CFE"/>
    <w:rsid w:val="00B8059A"/>
    <w:rsid w:val="00B8071D"/>
    <w:rsid w:val="00B8082C"/>
    <w:rsid w:val="00B808FC"/>
    <w:rsid w:val="00B80D0D"/>
    <w:rsid w:val="00B811C2"/>
    <w:rsid w:val="00B81370"/>
    <w:rsid w:val="00B81733"/>
    <w:rsid w:val="00B817A9"/>
    <w:rsid w:val="00B81884"/>
    <w:rsid w:val="00B818A3"/>
    <w:rsid w:val="00B81D39"/>
    <w:rsid w:val="00B81F10"/>
    <w:rsid w:val="00B822DE"/>
    <w:rsid w:val="00B822FB"/>
    <w:rsid w:val="00B82693"/>
    <w:rsid w:val="00B8291A"/>
    <w:rsid w:val="00B82940"/>
    <w:rsid w:val="00B82C24"/>
    <w:rsid w:val="00B82E8A"/>
    <w:rsid w:val="00B83005"/>
    <w:rsid w:val="00B8319E"/>
    <w:rsid w:val="00B833F3"/>
    <w:rsid w:val="00B8358C"/>
    <w:rsid w:val="00B836E7"/>
    <w:rsid w:val="00B837E6"/>
    <w:rsid w:val="00B83AD4"/>
    <w:rsid w:val="00B83D43"/>
    <w:rsid w:val="00B83E2B"/>
    <w:rsid w:val="00B83EC7"/>
    <w:rsid w:val="00B84006"/>
    <w:rsid w:val="00B84027"/>
    <w:rsid w:val="00B8438E"/>
    <w:rsid w:val="00B84A4D"/>
    <w:rsid w:val="00B84AEE"/>
    <w:rsid w:val="00B84BCE"/>
    <w:rsid w:val="00B84D14"/>
    <w:rsid w:val="00B84E40"/>
    <w:rsid w:val="00B84FE0"/>
    <w:rsid w:val="00B851EC"/>
    <w:rsid w:val="00B852CA"/>
    <w:rsid w:val="00B853C8"/>
    <w:rsid w:val="00B85525"/>
    <w:rsid w:val="00B85662"/>
    <w:rsid w:val="00B85715"/>
    <w:rsid w:val="00B85733"/>
    <w:rsid w:val="00B858DE"/>
    <w:rsid w:val="00B85B92"/>
    <w:rsid w:val="00B85FF4"/>
    <w:rsid w:val="00B8613E"/>
    <w:rsid w:val="00B866E5"/>
    <w:rsid w:val="00B86863"/>
    <w:rsid w:val="00B868C6"/>
    <w:rsid w:val="00B86977"/>
    <w:rsid w:val="00B869E3"/>
    <w:rsid w:val="00B86CE3"/>
    <w:rsid w:val="00B86F84"/>
    <w:rsid w:val="00B86FFE"/>
    <w:rsid w:val="00B872E7"/>
    <w:rsid w:val="00B87867"/>
    <w:rsid w:val="00B87B53"/>
    <w:rsid w:val="00B87DA5"/>
    <w:rsid w:val="00B903E6"/>
    <w:rsid w:val="00B904CB"/>
    <w:rsid w:val="00B906A3"/>
    <w:rsid w:val="00B9091B"/>
    <w:rsid w:val="00B90BA5"/>
    <w:rsid w:val="00B90C65"/>
    <w:rsid w:val="00B90CFF"/>
    <w:rsid w:val="00B90E74"/>
    <w:rsid w:val="00B90E8A"/>
    <w:rsid w:val="00B91165"/>
    <w:rsid w:val="00B91775"/>
    <w:rsid w:val="00B91EEA"/>
    <w:rsid w:val="00B91FCE"/>
    <w:rsid w:val="00B9219B"/>
    <w:rsid w:val="00B921C1"/>
    <w:rsid w:val="00B9248C"/>
    <w:rsid w:val="00B92572"/>
    <w:rsid w:val="00B925C3"/>
    <w:rsid w:val="00B927EB"/>
    <w:rsid w:val="00B92BF7"/>
    <w:rsid w:val="00B92CB2"/>
    <w:rsid w:val="00B92E4F"/>
    <w:rsid w:val="00B93105"/>
    <w:rsid w:val="00B93115"/>
    <w:rsid w:val="00B93185"/>
    <w:rsid w:val="00B9327C"/>
    <w:rsid w:val="00B93432"/>
    <w:rsid w:val="00B93480"/>
    <w:rsid w:val="00B93616"/>
    <w:rsid w:val="00B93662"/>
    <w:rsid w:val="00B937DA"/>
    <w:rsid w:val="00B93A18"/>
    <w:rsid w:val="00B93A22"/>
    <w:rsid w:val="00B93B48"/>
    <w:rsid w:val="00B93E1A"/>
    <w:rsid w:val="00B93E48"/>
    <w:rsid w:val="00B943BA"/>
    <w:rsid w:val="00B9475D"/>
    <w:rsid w:val="00B94A27"/>
    <w:rsid w:val="00B94C15"/>
    <w:rsid w:val="00B94CAB"/>
    <w:rsid w:val="00B94FC5"/>
    <w:rsid w:val="00B95140"/>
    <w:rsid w:val="00B9523A"/>
    <w:rsid w:val="00B95845"/>
    <w:rsid w:val="00B958A7"/>
    <w:rsid w:val="00B95AC8"/>
    <w:rsid w:val="00B95C44"/>
    <w:rsid w:val="00B95CCD"/>
    <w:rsid w:val="00B95DEE"/>
    <w:rsid w:val="00B95EE9"/>
    <w:rsid w:val="00B95FF7"/>
    <w:rsid w:val="00B96044"/>
    <w:rsid w:val="00B96094"/>
    <w:rsid w:val="00B963CC"/>
    <w:rsid w:val="00B96439"/>
    <w:rsid w:val="00B964F0"/>
    <w:rsid w:val="00B96B8D"/>
    <w:rsid w:val="00B96DDC"/>
    <w:rsid w:val="00B9727D"/>
    <w:rsid w:val="00B973CD"/>
    <w:rsid w:val="00B974F9"/>
    <w:rsid w:val="00B97512"/>
    <w:rsid w:val="00B9771E"/>
    <w:rsid w:val="00B9773E"/>
    <w:rsid w:val="00B97842"/>
    <w:rsid w:val="00B979A5"/>
    <w:rsid w:val="00B979C1"/>
    <w:rsid w:val="00B97C23"/>
    <w:rsid w:val="00B97D3C"/>
    <w:rsid w:val="00B97D7B"/>
    <w:rsid w:val="00B97DD9"/>
    <w:rsid w:val="00BA055E"/>
    <w:rsid w:val="00BA05D3"/>
    <w:rsid w:val="00BA062F"/>
    <w:rsid w:val="00BA0693"/>
    <w:rsid w:val="00BA096B"/>
    <w:rsid w:val="00BA09EB"/>
    <w:rsid w:val="00BA0CF8"/>
    <w:rsid w:val="00BA0FB6"/>
    <w:rsid w:val="00BA0FEB"/>
    <w:rsid w:val="00BA1425"/>
    <w:rsid w:val="00BA17E0"/>
    <w:rsid w:val="00BA1BF0"/>
    <w:rsid w:val="00BA1DBC"/>
    <w:rsid w:val="00BA2082"/>
    <w:rsid w:val="00BA20D5"/>
    <w:rsid w:val="00BA2308"/>
    <w:rsid w:val="00BA233F"/>
    <w:rsid w:val="00BA2560"/>
    <w:rsid w:val="00BA2888"/>
    <w:rsid w:val="00BA28E6"/>
    <w:rsid w:val="00BA2A0B"/>
    <w:rsid w:val="00BA2A21"/>
    <w:rsid w:val="00BA2A2A"/>
    <w:rsid w:val="00BA2EBA"/>
    <w:rsid w:val="00BA349A"/>
    <w:rsid w:val="00BA3611"/>
    <w:rsid w:val="00BA36A8"/>
    <w:rsid w:val="00BA374E"/>
    <w:rsid w:val="00BA3D20"/>
    <w:rsid w:val="00BA3DFA"/>
    <w:rsid w:val="00BA3E49"/>
    <w:rsid w:val="00BA3F05"/>
    <w:rsid w:val="00BA46FE"/>
    <w:rsid w:val="00BA485D"/>
    <w:rsid w:val="00BA4876"/>
    <w:rsid w:val="00BA4B8D"/>
    <w:rsid w:val="00BA4BBE"/>
    <w:rsid w:val="00BA4F94"/>
    <w:rsid w:val="00BA5967"/>
    <w:rsid w:val="00BA5BA3"/>
    <w:rsid w:val="00BA5C2E"/>
    <w:rsid w:val="00BA5E1A"/>
    <w:rsid w:val="00BA690A"/>
    <w:rsid w:val="00BA6938"/>
    <w:rsid w:val="00BA6ACE"/>
    <w:rsid w:val="00BA6B40"/>
    <w:rsid w:val="00BA70D9"/>
    <w:rsid w:val="00BA7145"/>
    <w:rsid w:val="00BA73C2"/>
    <w:rsid w:val="00BA74CB"/>
    <w:rsid w:val="00BA774A"/>
    <w:rsid w:val="00BA7A08"/>
    <w:rsid w:val="00BA7B12"/>
    <w:rsid w:val="00BA7E2C"/>
    <w:rsid w:val="00BB0565"/>
    <w:rsid w:val="00BB05AB"/>
    <w:rsid w:val="00BB0686"/>
    <w:rsid w:val="00BB06C7"/>
    <w:rsid w:val="00BB070B"/>
    <w:rsid w:val="00BB0AC5"/>
    <w:rsid w:val="00BB0ADE"/>
    <w:rsid w:val="00BB0DA4"/>
    <w:rsid w:val="00BB0E5F"/>
    <w:rsid w:val="00BB1127"/>
    <w:rsid w:val="00BB15D9"/>
    <w:rsid w:val="00BB185D"/>
    <w:rsid w:val="00BB18B0"/>
    <w:rsid w:val="00BB1CDB"/>
    <w:rsid w:val="00BB1E4A"/>
    <w:rsid w:val="00BB21F1"/>
    <w:rsid w:val="00BB244C"/>
    <w:rsid w:val="00BB282A"/>
    <w:rsid w:val="00BB2A20"/>
    <w:rsid w:val="00BB2A58"/>
    <w:rsid w:val="00BB2AC7"/>
    <w:rsid w:val="00BB2C22"/>
    <w:rsid w:val="00BB2E7F"/>
    <w:rsid w:val="00BB2ED6"/>
    <w:rsid w:val="00BB366E"/>
    <w:rsid w:val="00BB36DA"/>
    <w:rsid w:val="00BB373F"/>
    <w:rsid w:val="00BB3B89"/>
    <w:rsid w:val="00BB416A"/>
    <w:rsid w:val="00BB460E"/>
    <w:rsid w:val="00BB466B"/>
    <w:rsid w:val="00BB4831"/>
    <w:rsid w:val="00BB489F"/>
    <w:rsid w:val="00BB48A9"/>
    <w:rsid w:val="00BB495C"/>
    <w:rsid w:val="00BB4A41"/>
    <w:rsid w:val="00BB4ACC"/>
    <w:rsid w:val="00BB4BAA"/>
    <w:rsid w:val="00BB4E45"/>
    <w:rsid w:val="00BB4FA7"/>
    <w:rsid w:val="00BB50F4"/>
    <w:rsid w:val="00BB5175"/>
    <w:rsid w:val="00BB52EF"/>
    <w:rsid w:val="00BB5564"/>
    <w:rsid w:val="00BB5A11"/>
    <w:rsid w:val="00BB5BED"/>
    <w:rsid w:val="00BB5F79"/>
    <w:rsid w:val="00BB627C"/>
    <w:rsid w:val="00BB641D"/>
    <w:rsid w:val="00BB651C"/>
    <w:rsid w:val="00BB6949"/>
    <w:rsid w:val="00BB6E14"/>
    <w:rsid w:val="00BB6FCA"/>
    <w:rsid w:val="00BB715C"/>
    <w:rsid w:val="00BB72EB"/>
    <w:rsid w:val="00BB768E"/>
    <w:rsid w:val="00BB7741"/>
    <w:rsid w:val="00BB7A29"/>
    <w:rsid w:val="00BB7BD2"/>
    <w:rsid w:val="00BB7D89"/>
    <w:rsid w:val="00BB7FD7"/>
    <w:rsid w:val="00BC0185"/>
    <w:rsid w:val="00BC02E7"/>
    <w:rsid w:val="00BC08D4"/>
    <w:rsid w:val="00BC0935"/>
    <w:rsid w:val="00BC0947"/>
    <w:rsid w:val="00BC0BAE"/>
    <w:rsid w:val="00BC0D67"/>
    <w:rsid w:val="00BC0DD3"/>
    <w:rsid w:val="00BC0E1F"/>
    <w:rsid w:val="00BC0F39"/>
    <w:rsid w:val="00BC110A"/>
    <w:rsid w:val="00BC1123"/>
    <w:rsid w:val="00BC1273"/>
    <w:rsid w:val="00BC13A7"/>
    <w:rsid w:val="00BC140F"/>
    <w:rsid w:val="00BC1427"/>
    <w:rsid w:val="00BC1862"/>
    <w:rsid w:val="00BC1A89"/>
    <w:rsid w:val="00BC1AD4"/>
    <w:rsid w:val="00BC1FDE"/>
    <w:rsid w:val="00BC1FEE"/>
    <w:rsid w:val="00BC20F6"/>
    <w:rsid w:val="00BC23A7"/>
    <w:rsid w:val="00BC271E"/>
    <w:rsid w:val="00BC285C"/>
    <w:rsid w:val="00BC2895"/>
    <w:rsid w:val="00BC29C8"/>
    <w:rsid w:val="00BC2ADC"/>
    <w:rsid w:val="00BC2BDA"/>
    <w:rsid w:val="00BC2BF3"/>
    <w:rsid w:val="00BC2E7F"/>
    <w:rsid w:val="00BC2F50"/>
    <w:rsid w:val="00BC307E"/>
    <w:rsid w:val="00BC31A3"/>
    <w:rsid w:val="00BC31A6"/>
    <w:rsid w:val="00BC349A"/>
    <w:rsid w:val="00BC3C47"/>
    <w:rsid w:val="00BC3D1F"/>
    <w:rsid w:val="00BC3D79"/>
    <w:rsid w:val="00BC3F13"/>
    <w:rsid w:val="00BC4232"/>
    <w:rsid w:val="00BC424A"/>
    <w:rsid w:val="00BC42F9"/>
    <w:rsid w:val="00BC43DF"/>
    <w:rsid w:val="00BC4400"/>
    <w:rsid w:val="00BC44CA"/>
    <w:rsid w:val="00BC457D"/>
    <w:rsid w:val="00BC463E"/>
    <w:rsid w:val="00BC46A5"/>
    <w:rsid w:val="00BC46EF"/>
    <w:rsid w:val="00BC4811"/>
    <w:rsid w:val="00BC48B0"/>
    <w:rsid w:val="00BC4913"/>
    <w:rsid w:val="00BC4BB7"/>
    <w:rsid w:val="00BC4C70"/>
    <w:rsid w:val="00BC4E1F"/>
    <w:rsid w:val="00BC4FFE"/>
    <w:rsid w:val="00BC50C4"/>
    <w:rsid w:val="00BC5116"/>
    <w:rsid w:val="00BC53BC"/>
    <w:rsid w:val="00BC5682"/>
    <w:rsid w:val="00BC5833"/>
    <w:rsid w:val="00BC58EA"/>
    <w:rsid w:val="00BC59D1"/>
    <w:rsid w:val="00BC5A15"/>
    <w:rsid w:val="00BC5BD1"/>
    <w:rsid w:val="00BC5DC5"/>
    <w:rsid w:val="00BC5FB6"/>
    <w:rsid w:val="00BC6325"/>
    <w:rsid w:val="00BC636D"/>
    <w:rsid w:val="00BC6393"/>
    <w:rsid w:val="00BC6643"/>
    <w:rsid w:val="00BC667B"/>
    <w:rsid w:val="00BC69C7"/>
    <w:rsid w:val="00BC6B2B"/>
    <w:rsid w:val="00BC6DCD"/>
    <w:rsid w:val="00BC6F2C"/>
    <w:rsid w:val="00BC7126"/>
    <w:rsid w:val="00BC71AB"/>
    <w:rsid w:val="00BC71F0"/>
    <w:rsid w:val="00BC79FE"/>
    <w:rsid w:val="00BC7E9A"/>
    <w:rsid w:val="00BD00BE"/>
    <w:rsid w:val="00BD024A"/>
    <w:rsid w:val="00BD035E"/>
    <w:rsid w:val="00BD04FB"/>
    <w:rsid w:val="00BD0852"/>
    <w:rsid w:val="00BD0975"/>
    <w:rsid w:val="00BD0F8D"/>
    <w:rsid w:val="00BD0FCD"/>
    <w:rsid w:val="00BD10EC"/>
    <w:rsid w:val="00BD11CF"/>
    <w:rsid w:val="00BD1300"/>
    <w:rsid w:val="00BD13A2"/>
    <w:rsid w:val="00BD13D8"/>
    <w:rsid w:val="00BD147D"/>
    <w:rsid w:val="00BD14F0"/>
    <w:rsid w:val="00BD168A"/>
    <w:rsid w:val="00BD19DB"/>
    <w:rsid w:val="00BD1D6E"/>
    <w:rsid w:val="00BD1D75"/>
    <w:rsid w:val="00BD1EF5"/>
    <w:rsid w:val="00BD22C2"/>
    <w:rsid w:val="00BD2332"/>
    <w:rsid w:val="00BD24AA"/>
    <w:rsid w:val="00BD2810"/>
    <w:rsid w:val="00BD292F"/>
    <w:rsid w:val="00BD2B1D"/>
    <w:rsid w:val="00BD315A"/>
    <w:rsid w:val="00BD315D"/>
    <w:rsid w:val="00BD38EE"/>
    <w:rsid w:val="00BD39C0"/>
    <w:rsid w:val="00BD39DF"/>
    <w:rsid w:val="00BD3A5A"/>
    <w:rsid w:val="00BD3DDB"/>
    <w:rsid w:val="00BD3E95"/>
    <w:rsid w:val="00BD416D"/>
    <w:rsid w:val="00BD4232"/>
    <w:rsid w:val="00BD4313"/>
    <w:rsid w:val="00BD436C"/>
    <w:rsid w:val="00BD4685"/>
    <w:rsid w:val="00BD4885"/>
    <w:rsid w:val="00BD4964"/>
    <w:rsid w:val="00BD4E53"/>
    <w:rsid w:val="00BD4FD7"/>
    <w:rsid w:val="00BD5018"/>
    <w:rsid w:val="00BD5094"/>
    <w:rsid w:val="00BD518F"/>
    <w:rsid w:val="00BD52A5"/>
    <w:rsid w:val="00BD5347"/>
    <w:rsid w:val="00BD53F4"/>
    <w:rsid w:val="00BD553D"/>
    <w:rsid w:val="00BD5A0D"/>
    <w:rsid w:val="00BD5AA7"/>
    <w:rsid w:val="00BD5AC7"/>
    <w:rsid w:val="00BD5BD2"/>
    <w:rsid w:val="00BD5BF8"/>
    <w:rsid w:val="00BD5CCC"/>
    <w:rsid w:val="00BD5FD9"/>
    <w:rsid w:val="00BD626C"/>
    <w:rsid w:val="00BD6819"/>
    <w:rsid w:val="00BD6B8B"/>
    <w:rsid w:val="00BD6C5D"/>
    <w:rsid w:val="00BD6D87"/>
    <w:rsid w:val="00BD6DDE"/>
    <w:rsid w:val="00BD706D"/>
    <w:rsid w:val="00BD747A"/>
    <w:rsid w:val="00BD7539"/>
    <w:rsid w:val="00BD76A5"/>
    <w:rsid w:val="00BD76AC"/>
    <w:rsid w:val="00BD794F"/>
    <w:rsid w:val="00BD7998"/>
    <w:rsid w:val="00BD7B23"/>
    <w:rsid w:val="00BD7BFC"/>
    <w:rsid w:val="00BD7C1D"/>
    <w:rsid w:val="00BD7CAE"/>
    <w:rsid w:val="00BD7D80"/>
    <w:rsid w:val="00BD7E55"/>
    <w:rsid w:val="00BE0034"/>
    <w:rsid w:val="00BE010E"/>
    <w:rsid w:val="00BE016A"/>
    <w:rsid w:val="00BE026C"/>
    <w:rsid w:val="00BE030D"/>
    <w:rsid w:val="00BE04F0"/>
    <w:rsid w:val="00BE0582"/>
    <w:rsid w:val="00BE0992"/>
    <w:rsid w:val="00BE0A05"/>
    <w:rsid w:val="00BE0A72"/>
    <w:rsid w:val="00BE0E66"/>
    <w:rsid w:val="00BE0FE0"/>
    <w:rsid w:val="00BE1362"/>
    <w:rsid w:val="00BE167D"/>
    <w:rsid w:val="00BE181D"/>
    <w:rsid w:val="00BE1A04"/>
    <w:rsid w:val="00BE1B3A"/>
    <w:rsid w:val="00BE1E21"/>
    <w:rsid w:val="00BE1E35"/>
    <w:rsid w:val="00BE1E4E"/>
    <w:rsid w:val="00BE24C0"/>
    <w:rsid w:val="00BE263E"/>
    <w:rsid w:val="00BE26F2"/>
    <w:rsid w:val="00BE2DFA"/>
    <w:rsid w:val="00BE2FCE"/>
    <w:rsid w:val="00BE3144"/>
    <w:rsid w:val="00BE315B"/>
    <w:rsid w:val="00BE3221"/>
    <w:rsid w:val="00BE3321"/>
    <w:rsid w:val="00BE3442"/>
    <w:rsid w:val="00BE3507"/>
    <w:rsid w:val="00BE3B98"/>
    <w:rsid w:val="00BE3BA0"/>
    <w:rsid w:val="00BE3D46"/>
    <w:rsid w:val="00BE3EE0"/>
    <w:rsid w:val="00BE42B8"/>
    <w:rsid w:val="00BE441F"/>
    <w:rsid w:val="00BE4A41"/>
    <w:rsid w:val="00BE4EF5"/>
    <w:rsid w:val="00BE4FB5"/>
    <w:rsid w:val="00BE5246"/>
    <w:rsid w:val="00BE5436"/>
    <w:rsid w:val="00BE56E2"/>
    <w:rsid w:val="00BE5843"/>
    <w:rsid w:val="00BE58EA"/>
    <w:rsid w:val="00BE5B71"/>
    <w:rsid w:val="00BE5B97"/>
    <w:rsid w:val="00BE5C5F"/>
    <w:rsid w:val="00BE5D9B"/>
    <w:rsid w:val="00BE5F03"/>
    <w:rsid w:val="00BE5F63"/>
    <w:rsid w:val="00BE5FEA"/>
    <w:rsid w:val="00BE60E7"/>
    <w:rsid w:val="00BE6153"/>
    <w:rsid w:val="00BE6255"/>
    <w:rsid w:val="00BE64C3"/>
    <w:rsid w:val="00BE6A5A"/>
    <w:rsid w:val="00BE6BBC"/>
    <w:rsid w:val="00BE6E6C"/>
    <w:rsid w:val="00BE6F57"/>
    <w:rsid w:val="00BE70A9"/>
    <w:rsid w:val="00BE7128"/>
    <w:rsid w:val="00BE7445"/>
    <w:rsid w:val="00BE7840"/>
    <w:rsid w:val="00BE790D"/>
    <w:rsid w:val="00BE7B8E"/>
    <w:rsid w:val="00BF00C0"/>
    <w:rsid w:val="00BF010F"/>
    <w:rsid w:val="00BF018F"/>
    <w:rsid w:val="00BF0204"/>
    <w:rsid w:val="00BF025F"/>
    <w:rsid w:val="00BF0673"/>
    <w:rsid w:val="00BF0962"/>
    <w:rsid w:val="00BF0B73"/>
    <w:rsid w:val="00BF0EED"/>
    <w:rsid w:val="00BF0EF4"/>
    <w:rsid w:val="00BF0FAD"/>
    <w:rsid w:val="00BF0FB9"/>
    <w:rsid w:val="00BF1093"/>
    <w:rsid w:val="00BF1535"/>
    <w:rsid w:val="00BF166D"/>
    <w:rsid w:val="00BF16E9"/>
    <w:rsid w:val="00BF1756"/>
    <w:rsid w:val="00BF1909"/>
    <w:rsid w:val="00BF1916"/>
    <w:rsid w:val="00BF1A62"/>
    <w:rsid w:val="00BF1BFF"/>
    <w:rsid w:val="00BF1C0E"/>
    <w:rsid w:val="00BF1C85"/>
    <w:rsid w:val="00BF21C6"/>
    <w:rsid w:val="00BF21E0"/>
    <w:rsid w:val="00BF225F"/>
    <w:rsid w:val="00BF23AE"/>
    <w:rsid w:val="00BF2513"/>
    <w:rsid w:val="00BF25FB"/>
    <w:rsid w:val="00BF286D"/>
    <w:rsid w:val="00BF2C34"/>
    <w:rsid w:val="00BF314E"/>
    <w:rsid w:val="00BF3389"/>
    <w:rsid w:val="00BF33A1"/>
    <w:rsid w:val="00BF33F5"/>
    <w:rsid w:val="00BF3499"/>
    <w:rsid w:val="00BF3538"/>
    <w:rsid w:val="00BF359A"/>
    <w:rsid w:val="00BF36DD"/>
    <w:rsid w:val="00BF3DF4"/>
    <w:rsid w:val="00BF4067"/>
    <w:rsid w:val="00BF418D"/>
    <w:rsid w:val="00BF41BE"/>
    <w:rsid w:val="00BF472E"/>
    <w:rsid w:val="00BF4845"/>
    <w:rsid w:val="00BF4916"/>
    <w:rsid w:val="00BF4DBD"/>
    <w:rsid w:val="00BF4F19"/>
    <w:rsid w:val="00BF4F29"/>
    <w:rsid w:val="00BF51FB"/>
    <w:rsid w:val="00BF54B9"/>
    <w:rsid w:val="00BF565B"/>
    <w:rsid w:val="00BF5AD0"/>
    <w:rsid w:val="00BF5AF0"/>
    <w:rsid w:val="00BF5B0B"/>
    <w:rsid w:val="00BF5B13"/>
    <w:rsid w:val="00BF5B24"/>
    <w:rsid w:val="00BF5C54"/>
    <w:rsid w:val="00BF5C6E"/>
    <w:rsid w:val="00BF6A96"/>
    <w:rsid w:val="00BF70D7"/>
    <w:rsid w:val="00BF7110"/>
    <w:rsid w:val="00BF7721"/>
    <w:rsid w:val="00BF7AB1"/>
    <w:rsid w:val="00BF7F1A"/>
    <w:rsid w:val="00BF7FA2"/>
    <w:rsid w:val="00C001CC"/>
    <w:rsid w:val="00C001D4"/>
    <w:rsid w:val="00C00219"/>
    <w:rsid w:val="00C002FB"/>
    <w:rsid w:val="00C0034E"/>
    <w:rsid w:val="00C0062F"/>
    <w:rsid w:val="00C00867"/>
    <w:rsid w:val="00C008C2"/>
    <w:rsid w:val="00C0096C"/>
    <w:rsid w:val="00C0099B"/>
    <w:rsid w:val="00C009DD"/>
    <w:rsid w:val="00C00A24"/>
    <w:rsid w:val="00C00C0F"/>
    <w:rsid w:val="00C00E33"/>
    <w:rsid w:val="00C01038"/>
    <w:rsid w:val="00C01300"/>
    <w:rsid w:val="00C0150F"/>
    <w:rsid w:val="00C016C2"/>
    <w:rsid w:val="00C0187E"/>
    <w:rsid w:val="00C0196A"/>
    <w:rsid w:val="00C019AC"/>
    <w:rsid w:val="00C01A3E"/>
    <w:rsid w:val="00C01AD8"/>
    <w:rsid w:val="00C01BF2"/>
    <w:rsid w:val="00C01BF4"/>
    <w:rsid w:val="00C01D89"/>
    <w:rsid w:val="00C01DEC"/>
    <w:rsid w:val="00C01EC4"/>
    <w:rsid w:val="00C01FF1"/>
    <w:rsid w:val="00C020CD"/>
    <w:rsid w:val="00C02135"/>
    <w:rsid w:val="00C022D5"/>
    <w:rsid w:val="00C02417"/>
    <w:rsid w:val="00C02B50"/>
    <w:rsid w:val="00C02D1F"/>
    <w:rsid w:val="00C03068"/>
    <w:rsid w:val="00C03246"/>
    <w:rsid w:val="00C03423"/>
    <w:rsid w:val="00C036F3"/>
    <w:rsid w:val="00C03AEE"/>
    <w:rsid w:val="00C03B3C"/>
    <w:rsid w:val="00C03FD5"/>
    <w:rsid w:val="00C040B4"/>
    <w:rsid w:val="00C04534"/>
    <w:rsid w:val="00C048B5"/>
    <w:rsid w:val="00C04D42"/>
    <w:rsid w:val="00C0588C"/>
    <w:rsid w:val="00C05EE3"/>
    <w:rsid w:val="00C05EFE"/>
    <w:rsid w:val="00C05FEF"/>
    <w:rsid w:val="00C05FF4"/>
    <w:rsid w:val="00C0606B"/>
    <w:rsid w:val="00C06329"/>
    <w:rsid w:val="00C064F5"/>
    <w:rsid w:val="00C06600"/>
    <w:rsid w:val="00C06675"/>
    <w:rsid w:val="00C06754"/>
    <w:rsid w:val="00C06C14"/>
    <w:rsid w:val="00C07150"/>
    <w:rsid w:val="00C073E1"/>
    <w:rsid w:val="00C0771C"/>
    <w:rsid w:val="00C07C34"/>
    <w:rsid w:val="00C07FE1"/>
    <w:rsid w:val="00C1015B"/>
    <w:rsid w:val="00C1038F"/>
    <w:rsid w:val="00C103C8"/>
    <w:rsid w:val="00C1041F"/>
    <w:rsid w:val="00C104B3"/>
    <w:rsid w:val="00C10783"/>
    <w:rsid w:val="00C108B2"/>
    <w:rsid w:val="00C10CD1"/>
    <w:rsid w:val="00C10D50"/>
    <w:rsid w:val="00C10E76"/>
    <w:rsid w:val="00C10EE1"/>
    <w:rsid w:val="00C11082"/>
    <w:rsid w:val="00C11087"/>
    <w:rsid w:val="00C111C9"/>
    <w:rsid w:val="00C113BF"/>
    <w:rsid w:val="00C1148A"/>
    <w:rsid w:val="00C11614"/>
    <w:rsid w:val="00C1169E"/>
    <w:rsid w:val="00C117A1"/>
    <w:rsid w:val="00C1181F"/>
    <w:rsid w:val="00C1182D"/>
    <w:rsid w:val="00C12251"/>
    <w:rsid w:val="00C123C3"/>
    <w:rsid w:val="00C125F6"/>
    <w:rsid w:val="00C12876"/>
    <w:rsid w:val="00C1287C"/>
    <w:rsid w:val="00C12B5D"/>
    <w:rsid w:val="00C12BC9"/>
    <w:rsid w:val="00C12BD8"/>
    <w:rsid w:val="00C12E37"/>
    <w:rsid w:val="00C12F69"/>
    <w:rsid w:val="00C1316A"/>
    <w:rsid w:val="00C13249"/>
    <w:rsid w:val="00C13422"/>
    <w:rsid w:val="00C134FB"/>
    <w:rsid w:val="00C13543"/>
    <w:rsid w:val="00C13574"/>
    <w:rsid w:val="00C13599"/>
    <w:rsid w:val="00C13800"/>
    <w:rsid w:val="00C138BB"/>
    <w:rsid w:val="00C13AF8"/>
    <w:rsid w:val="00C13E54"/>
    <w:rsid w:val="00C13F06"/>
    <w:rsid w:val="00C140B0"/>
    <w:rsid w:val="00C144DE"/>
    <w:rsid w:val="00C14570"/>
    <w:rsid w:val="00C145A2"/>
    <w:rsid w:val="00C14632"/>
    <w:rsid w:val="00C14702"/>
    <w:rsid w:val="00C14759"/>
    <w:rsid w:val="00C147FB"/>
    <w:rsid w:val="00C14B54"/>
    <w:rsid w:val="00C14DDF"/>
    <w:rsid w:val="00C14EBE"/>
    <w:rsid w:val="00C14FEC"/>
    <w:rsid w:val="00C1549B"/>
    <w:rsid w:val="00C15549"/>
    <w:rsid w:val="00C160F1"/>
    <w:rsid w:val="00C1620B"/>
    <w:rsid w:val="00C163B9"/>
    <w:rsid w:val="00C167F0"/>
    <w:rsid w:val="00C16B79"/>
    <w:rsid w:val="00C16CE8"/>
    <w:rsid w:val="00C16D8B"/>
    <w:rsid w:val="00C16DD6"/>
    <w:rsid w:val="00C17260"/>
    <w:rsid w:val="00C1750D"/>
    <w:rsid w:val="00C17B9C"/>
    <w:rsid w:val="00C17C10"/>
    <w:rsid w:val="00C17C2B"/>
    <w:rsid w:val="00C17CD1"/>
    <w:rsid w:val="00C2058F"/>
    <w:rsid w:val="00C20AA2"/>
    <w:rsid w:val="00C20C1E"/>
    <w:rsid w:val="00C20C23"/>
    <w:rsid w:val="00C20EBE"/>
    <w:rsid w:val="00C210C1"/>
    <w:rsid w:val="00C215EF"/>
    <w:rsid w:val="00C2168B"/>
    <w:rsid w:val="00C21AD6"/>
    <w:rsid w:val="00C21BDB"/>
    <w:rsid w:val="00C21D87"/>
    <w:rsid w:val="00C21F35"/>
    <w:rsid w:val="00C224F1"/>
    <w:rsid w:val="00C228D2"/>
    <w:rsid w:val="00C22F78"/>
    <w:rsid w:val="00C230DD"/>
    <w:rsid w:val="00C232F4"/>
    <w:rsid w:val="00C233B8"/>
    <w:rsid w:val="00C2362E"/>
    <w:rsid w:val="00C2370D"/>
    <w:rsid w:val="00C23727"/>
    <w:rsid w:val="00C237AF"/>
    <w:rsid w:val="00C238E3"/>
    <w:rsid w:val="00C239C1"/>
    <w:rsid w:val="00C23A28"/>
    <w:rsid w:val="00C23C91"/>
    <w:rsid w:val="00C23D7C"/>
    <w:rsid w:val="00C23DB8"/>
    <w:rsid w:val="00C23DEE"/>
    <w:rsid w:val="00C23F15"/>
    <w:rsid w:val="00C2401D"/>
    <w:rsid w:val="00C2496A"/>
    <w:rsid w:val="00C24A54"/>
    <w:rsid w:val="00C24BF1"/>
    <w:rsid w:val="00C24D34"/>
    <w:rsid w:val="00C24E17"/>
    <w:rsid w:val="00C25519"/>
    <w:rsid w:val="00C25A31"/>
    <w:rsid w:val="00C25C22"/>
    <w:rsid w:val="00C25C54"/>
    <w:rsid w:val="00C25E70"/>
    <w:rsid w:val="00C25FF3"/>
    <w:rsid w:val="00C2604C"/>
    <w:rsid w:val="00C26181"/>
    <w:rsid w:val="00C26217"/>
    <w:rsid w:val="00C266CA"/>
    <w:rsid w:val="00C26748"/>
    <w:rsid w:val="00C26A2B"/>
    <w:rsid w:val="00C26E78"/>
    <w:rsid w:val="00C27126"/>
    <w:rsid w:val="00C27303"/>
    <w:rsid w:val="00C27350"/>
    <w:rsid w:val="00C274C8"/>
    <w:rsid w:val="00C277CF"/>
    <w:rsid w:val="00C277F6"/>
    <w:rsid w:val="00C27910"/>
    <w:rsid w:val="00C27ABA"/>
    <w:rsid w:val="00C27CB6"/>
    <w:rsid w:val="00C27D8C"/>
    <w:rsid w:val="00C27E9E"/>
    <w:rsid w:val="00C30488"/>
    <w:rsid w:val="00C307A7"/>
    <w:rsid w:val="00C30A5B"/>
    <w:rsid w:val="00C30B52"/>
    <w:rsid w:val="00C30C91"/>
    <w:rsid w:val="00C30D5D"/>
    <w:rsid w:val="00C30F08"/>
    <w:rsid w:val="00C30FBF"/>
    <w:rsid w:val="00C31004"/>
    <w:rsid w:val="00C311CB"/>
    <w:rsid w:val="00C311FC"/>
    <w:rsid w:val="00C313B7"/>
    <w:rsid w:val="00C314D5"/>
    <w:rsid w:val="00C3154B"/>
    <w:rsid w:val="00C3165F"/>
    <w:rsid w:val="00C31852"/>
    <w:rsid w:val="00C3190E"/>
    <w:rsid w:val="00C31F8B"/>
    <w:rsid w:val="00C321AC"/>
    <w:rsid w:val="00C323C9"/>
    <w:rsid w:val="00C32827"/>
    <w:rsid w:val="00C32A02"/>
    <w:rsid w:val="00C32BA8"/>
    <w:rsid w:val="00C32CBE"/>
    <w:rsid w:val="00C32E35"/>
    <w:rsid w:val="00C32FC5"/>
    <w:rsid w:val="00C330D9"/>
    <w:rsid w:val="00C33559"/>
    <w:rsid w:val="00C335CE"/>
    <w:rsid w:val="00C335D9"/>
    <w:rsid w:val="00C3392D"/>
    <w:rsid w:val="00C33AF9"/>
    <w:rsid w:val="00C342AD"/>
    <w:rsid w:val="00C34654"/>
    <w:rsid w:val="00C3473C"/>
    <w:rsid w:val="00C347A6"/>
    <w:rsid w:val="00C3481E"/>
    <w:rsid w:val="00C3484F"/>
    <w:rsid w:val="00C34910"/>
    <w:rsid w:val="00C34A2E"/>
    <w:rsid w:val="00C34B39"/>
    <w:rsid w:val="00C34BEB"/>
    <w:rsid w:val="00C34C9D"/>
    <w:rsid w:val="00C34E47"/>
    <w:rsid w:val="00C34EF4"/>
    <w:rsid w:val="00C3508F"/>
    <w:rsid w:val="00C35306"/>
    <w:rsid w:val="00C35577"/>
    <w:rsid w:val="00C35646"/>
    <w:rsid w:val="00C358C4"/>
    <w:rsid w:val="00C35D90"/>
    <w:rsid w:val="00C35E08"/>
    <w:rsid w:val="00C35E48"/>
    <w:rsid w:val="00C36028"/>
    <w:rsid w:val="00C36055"/>
    <w:rsid w:val="00C36941"/>
    <w:rsid w:val="00C36964"/>
    <w:rsid w:val="00C36B8B"/>
    <w:rsid w:val="00C36C5A"/>
    <w:rsid w:val="00C36C97"/>
    <w:rsid w:val="00C36E8A"/>
    <w:rsid w:val="00C36F28"/>
    <w:rsid w:val="00C3708C"/>
    <w:rsid w:val="00C372A7"/>
    <w:rsid w:val="00C3747B"/>
    <w:rsid w:val="00C3752E"/>
    <w:rsid w:val="00C376B8"/>
    <w:rsid w:val="00C37725"/>
    <w:rsid w:val="00C37B03"/>
    <w:rsid w:val="00C37B0E"/>
    <w:rsid w:val="00C37C0A"/>
    <w:rsid w:val="00C37C3E"/>
    <w:rsid w:val="00C37D0B"/>
    <w:rsid w:val="00C37EED"/>
    <w:rsid w:val="00C37F92"/>
    <w:rsid w:val="00C4010F"/>
    <w:rsid w:val="00C40391"/>
    <w:rsid w:val="00C4041F"/>
    <w:rsid w:val="00C40469"/>
    <w:rsid w:val="00C4072D"/>
    <w:rsid w:val="00C40839"/>
    <w:rsid w:val="00C40A28"/>
    <w:rsid w:val="00C40B1E"/>
    <w:rsid w:val="00C40B82"/>
    <w:rsid w:val="00C40C43"/>
    <w:rsid w:val="00C40ED5"/>
    <w:rsid w:val="00C40ED8"/>
    <w:rsid w:val="00C41059"/>
    <w:rsid w:val="00C411D8"/>
    <w:rsid w:val="00C413ED"/>
    <w:rsid w:val="00C41667"/>
    <w:rsid w:val="00C4171F"/>
    <w:rsid w:val="00C4188D"/>
    <w:rsid w:val="00C41E2C"/>
    <w:rsid w:val="00C41F42"/>
    <w:rsid w:val="00C4234A"/>
    <w:rsid w:val="00C42426"/>
    <w:rsid w:val="00C4243B"/>
    <w:rsid w:val="00C42461"/>
    <w:rsid w:val="00C425F0"/>
    <w:rsid w:val="00C426E5"/>
    <w:rsid w:val="00C428E4"/>
    <w:rsid w:val="00C42AAC"/>
    <w:rsid w:val="00C42B8A"/>
    <w:rsid w:val="00C42C3D"/>
    <w:rsid w:val="00C42CA8"/>
    <w:rsid w:val="00C42D8A"/>
    <w:rsid w:val="00C42EE1"/>
    <w:rsid w:val="00C4304C"/>
    <w:rsid w:val="00C438D5"/>
    <w:rsid w:val="00C4392B"/>
    <w:rsid w:val="00C439E3"/>
    <w:rsid w:val="00C43B37"/>
    <w:rsid w:val="00C43D7A"/>
    <w:rsid w:val="00C444F9"/>
    <w:rsid w:val="00C4456C"/>
    <w:rsid w:val="00C445EA"/>
    <w:rsid w:val="00C44783"/>
    <w:rsid w:val="00C44A6A"/>
    <w:rsid w:val="00C44B5C"/>
    <w:rsid w:val="00C44E58"/>
    <w:rsid w:val="00C44F03"/>
    <w:rsid w:val="00C450BD"/>
    <w:rsid w:val="00C451E3"/>
    <w:rsid w:val="00C45431"/>
    <w:rsid w:val="00C4596B"/>
    <w:rsid w:val="00C45AF0"/>
    <w:rsid w:val="00C45BF3"/>
    <w:rsid w:val="00C4601F"/>
    <w:rsid w:val="00C4625C"/>
    <w:rsid w:val="00C46338"/>
    <w:rsid w:val="00C46353"/>
    <w:rsid w:val="00C46755"/>
    <w:rsid w:val="00C4681B"/>
    <w:rsid w:val="00C46971"/>
    <w:rsid w:val="00C46B42"/>
    <w:rsid w:val="00C46E93"/>
    <w:rsid w:val="00C46F88"/>
    <w:rsid w:val="00C47102"/>
    <w:rsid w:val="00C47364"/>
    <w:rsid w:val="00C475A9"/>
    <w:rsid w:val="00C476AD"/>
    <w:rsid w:val="00C47B80"/>
    <w:rsid w:val="00C505DA"/>
    <w:rsid w:val="00C50739"/>
    <w:rsid w:val="00C5085F"/>
    <w:rsid w:val="00C50D29"/>
    <w:rsid w:val="00C50ECD"/>
    <w:rsid w:val="00C512EC"/>
    <w:rsid w:val="00C513E2"/>
    <w:rsid w:val="00C515B8"/>
    <w:rsid w:val="00C51764"/>
    <w:rsid w:val="00C5184E"/>
    <w:rsid w:val="00C51959"/>
    <w:rsid w:val="00C519A8"/>
    <w:rsid w:val="00C51A6F"/>
    <w:rsid w:val="00C51CE0"/>
    <w:rsid w:val="00C51E3A"/>
    <w:rsid w:val="00C52191"/>
    <w:rsid w:val="00C521BA"/>
    <w:rsid w:val="00C52380"/>
    <w:rsid w:val="00C524D2"/>
    <w:rsid w:val="00C5283A"/>
    <w:rsid w:val="00C52E8E"/>
    <w:rsid w:val="00C52EA2"/>
    <w:rsid w:val="00C52FBB"/>
    <w:rsid w:val="00C5307B"/>
    <w:rsid w:val="00C535DF"/>
    <w:rsid w:val="00C53801"/>
    <w:rsid w:val="00C53A74"/>
    <w:rsid w:val="00C53F19"/>
    <w:rsid w:val="00C544A2"/>
    <w:rsid w:val="00C544E1"/>
    <w:rsid w:val="00C545BB"/>
    <w:rsid w:val="00C54800"/>
    <w:rsid w:val="00C54ADB"/>
    <w:rsid w:val="00C54BCA"/>
    <w:rsid w:val="00C54C3E"/>
    <w:rsid w:val="00C54CE5"/>
    <w:rsid w:val="00C54D24"/>
    <w:rsid w:val="00C54DF0"/>
    <w:rsid w:val="00C54FCD"/>
    <w:rsid w:val="00C55042"/>
    <w:rsid w:val="00C55063"/>
    <w:rsid w:val="00C556B0"/>
    <w:rsid w:val="00C556E5"/>
    <w:rsid w:val="00C55CAB"/>
    <w:rsid w:val="00C55CC6"/>
    <w:rsid w:val="00C55E3D"/>
    <w:rsid w:val="00C55F5F"/>
    <w:rsid w:val="00C56636"/>
    <w:rsid w:val="00C56747"/>
    <w:rsid w:val="00C56919"/>
    <w:rsid w:val="00C56B1F"/>
    <w:rsid w:val="00C56C76"/>
    <w:rsid w:val="00C56DC9"/>
    <w:rsid w:val="00C56F46"/>
    <w:rsid w:val="00C57285"/>
    <w:rsid w:val="00C57354"/>
    <w:rsid w:val="00C57475"/>
    <w:rsid w:val="00C57677"/>
    <w:rsid w:val="00C57937"/>
    <w:rsid w:val="00C579BE"/>
    <w:rsid w:val="00C604B2"/>
    <w:rsid w:val="00C60545"/>
    <w:rsid w:val="00C6063E"/>
    <w:rsid w:val="00C6071D"/>
    <w:rsid w:val="00C60767"/>
    <w:rsid w:val="00C6093B"/>
    <w:rsid w:val="00C60AE1"/>
    <w:rsid w:val="00C60E0E"/>
    <w:rsid w:val="00C60F5E"/>
    <w:rsid w:val="00C610F4"/>
    <w:rsid w:val="00C611AF"/>
    <w:rsid w:val="00C618FE"/>
    <w:rsid w:val="00C61B18"/>
    <w:rsid w:val="00C622C5"/>
    <w:rsid w:val="00C624D6"/>
    <w:rsid w:val="00C62752"/>
    <w:rsid w:val="00C6282E"/>
    <w:rsid w:val="00C62903"/>
    <w:rsid w:val="00C6296F"/>
    <w:rsid w:val="00C62983"/>
    <w:rsid w:val="00C62F11"/>
    <w:rsid w:val="00C63701"/>
    <w:rsid w:val="00C63908"/>
    <w:rsid w:val="00C63ACC"/>
    <w:rsid w:val="00C63B3F"/>
    <w:rsid w:val="00C63E7B"/>
    <w:rsid w:val="00C6430F"/>
    <w:rsid w:val="00C6463B"/>
    <w:rsid w:val="00C64824"/>
    <w:rsid w:val="00C64A56"/>
    <w:rsid w:val="00C64A5E"/>
    <w:rsid w:val="00C64AE0"/>
    <w:rsid w:val="00C64DD2"/>
    <w:rsid w:val="00C64F77"/>
    <w:rsid w:val="00C654F3"/>
    <w:rsid w:val="00C655CE"/>
    <w:rsid w:val="00C655E5"/>
    <w:rsid w:val="00C65632"/>
    <w:rsid w:val="00C65634"/>
    <w:rsid w:val="00C656DC"/>
    <w:rsid w:val="00C656E8"/>
    <w:rsid w:val="00C65757"/>
    <w:rsid w:val="00C65C25"/>
    <w:rsid w:val="00C65C62"/>
    <w:rsid w:val="00C65CCB"/>
    <w:rsid w:val="00C65D2F"/>
    <w:rsid w:val="00C65DF8"/>
    <w:rsid w:val="00C663B7"/>
    <w:rsid w:val="00C663E9"/>
    <w:rsid w:val="00C66537"/>
    <w:rsid w:val="00C66562"/>
    <w:rsid w:val="00C665A9"/>
    <w:rsid w:val="00C66903"/>
    <w:rsid w:val="00C669E2"/>
    <w:rsid w:val="00C66A50"/>
    <w:rsid w:val="00C66BE3"/>
    <w:rsid w:val="00C66C25"/>
    <w:rsid w:val="00C66CE1"/>
    <w:rsid w:val="00C66DF9"/>
    <w:rsid w:val="00C66F66"/>
    <w:rsid w:val="00C673C9"/>
    <w:rsid w:val="00C6754A"/>
    <w:rsid w:val="00C679C8"/>
    <w:rsid w:val="00C679EF"/>
    <w:rsid w:val="00C67BC9"/>
    <w:rsid w:val="00C67EB7"/>
    <w:rsid w:val="00C7002E"/>
    <w:rsid w:val="00C70049"/>
    <w:rsid w:val="00C70A5F"/>
    <w:rsid w:val="00C70AC5"/>
    <w:rsid w:val="00C70C2D"/>
    <w:rsid w:val="00C70FEA"/>
    <w:rsid w:val="00C70FF0"/>
    <w:rsid w:val="00C710AD"/>
    <w:rsid w:val="00C71124"/>
    <w:rsid w:val="00C71456"/>
    <w:rsid w:val="00C7188E"/>
    <w:rsid w:val="00C718A5"/>
    <w:rsid w:val="00C71B25"/>
    <w:rsid w:val="00C71D20"/>
    <w:rsid w:val="00C71FC7"/>
    <w:rsid w:val="00C72120"/>
    <w:rsid w:val="00C72189"/>
    <w:rsid w:val="00C72313"/>
    <w:rsid w:val="00C72315"/>
    <w:rsid w:val="00C72627"/>
    <w:rsid w:val="00C72660"/>
    <w:rsid w:val="00C72868"/>
    <w:rsid w:val="00C728CC"/>
    <w:rsid w:val="00C7297C"/>
    <w:rsid w:val="00C729F2"/>
    <w:rsid w:val="00C72A63"/>
    <w:rsid w:val="00C72DC4"/>
    <w:rsid w:val="00C73020"/>
    <w:rsid w:val="00C733E4"/>
    <w:rsid w:val="00C7342E"/>
    <w:rsid w:val="00C73537"/>
    <w:rsid w:val="00C735E2"/>
    <w:rsid w:val="00C73672"/>
    <w:rsid w:val="00C73B4C"/>
    <w:rsid w:val="00C73E80"/>
    <w:rsid w:val="00C7413F"/>
    <w:rsid w:val="00C7423B"/>
    <w:rsid w:val="00C74379"/>
    <w:rsid w:val="00C744EA"/>
    <w:rsid w:val="00C747B3"/>
    <w:rsid w:val="00C747B8"/>
    <w:rsid w:val="00C7486B"/>
    <w:rsid w:val="00C74A0C"/>
    <w:rsid w:val="00C74A9E"/>
    <w:rsid w:val="00C74B04"/>
    <w:rsid w:val="00C74CD6"/>
    <w:rsid w:val="00C74DC2"/>
    <w:rsid w:val="00C74E40"/>
    <w:rsid w:val="00C75009"/>
    <w:rsid w:val="00C753B8"/>
    <w:rsid w:val="00C755E0"/>
    <w:rsid w:val="00C7563F"/>
    <w:rsid w:val="00C75684"/>
    <w:rsid w:val="00C75C6A"/>
    <w:rsid w:val="00C7625E"/>
    <w:rsid w:val="00C76428"/>
    <w:rsid w:val="00C7667E"/>
    <w:rsid w:val="00C76989"/>
    <w:rsid w:val="00C76B91"/>
    <w:rsid w:val="00C76BF0"/>
    <w:rsid w:val="00C76CC6"/>
    <w:rsid w:val="00C76DFF"/>
    <w:rsid w:val="00C76F08"/>
    <w:rsid w:val="00C76FBB"/>
    <w:rsid w:val="00C76FBE"/>
    <w:rsid w:val="00C76FEB"/>
    <w:rsid w:val="00C77010"/>
    <w:rsid w:val="00C771C4"/>
    <w:rsid w:val="00C7731D"/>
    <w:rsid w:val="00C776CC"/>
    <w:rsid w:val="00C776F0"/>
    <w:rsid w:val="00C7788D"/>
    <w:rsid w:val="00C779C2"/>
    <w:rsid w:val="00C77D44"/>
    <w:rsid w:val="00C77F51"/>
    <w:rsid w:val="00C80142"/>
    <w:rsid w:val="00C80336"/>
    <w:rsid w:val="00C80468"/>
    <w:rsid w:val="00C807F7"/>
    <w:rsid w:val="00C80A97"/>
    <w:rsid w:val="00C80ABF"/>
    <w:rsid w:val="00C80CDA"/>
    <w:rsid w:val="00C80E37"/>
    <w:rsid w:val="00C80FA6"/>
    <w:rsid w:val="00C8110B"/>
    <w:rsid w:val="00C813DC"/>
    <w:rsid w:val="00C81411"/>
    <w:rsid w:val="00C815A7"/>
    <w:rsid w:val="00C8172C"/>
    <w:rsid w:val="00C8176D"/>
    <w:rsid w:val="00C817FD"/>
    <w:rsid w:val="00C8181B"/>
    <w:rsid w:val="00C8188C"/>
    <w:rsid w:val="00C818C6"/>
    <w:rsid w:val="00C81919"/>
    <w:rsid w:val="00C8191B"/>
    <w:rsid w:val="00C81AC7"/>
    <w:rsid w:val="00C81C65"/>
    <w:rsid w:val="00C82005"/>
    <w:rsid w:val="00C82803"/>
    <w:rsid w:val="00C82AAC"/>
    <w:rsid w:val="00C82E5B"/>
    <w:rsid w:val="00C82F77"/>
    <w:rsid w:val="00C8310F"/>
    <w:rsid w:val="00C83400"/>
    <w:rsid w:val="00C8340E"/>
    <w:rsid w:val="00C8353F"/>
    <w:rsid w:val="00C835DA"/>
    <w:rsid w:val="00C83C64"/>
    <w:rsid w:val="00C841FB"/>
    <w:rsid w:val="00C845AD"/>
    <w:rsid w:val="00C848F1"/>
    <w:rsid w:val="00C8492B"/>
    <w:rsid w:val="00C84C47"/>
    <w:rsid w:val="00C84C4F"/>
    <w:rsid w:val="00C85031"/>
    <w:rsid w:val="00C85596"/>
    <w:rsid w:val="00C855C4"/>
    <w:rsid w:val="00C85700"/>
    <w:rsid w:val="00C8586C"/>
    <w:rsid w:val="00C85B0F"/>
    <w:rsid w:val="00C85B16"/>
    <w:rsid w:val="00C86096"/>
    <w:rsid w:val="00C86150"/>
    <w:rsid w:val="00C861A0"/>
    <w:rsid w:val="00C861F7"/>
    <w:rsid w:val="00C863D3"/>
    <w:rsid w:val="00C86878"/>
    <w:rsid w:val="00C869C7"/>
    <w:rsid w:val="00C86AB1"/>
    <w:rsid w:val="00C86B55"/>
    <w:rsid w:val="00C86CEC"/>
    <w:rsid w:val="00C86F21"/>
    <w:rsid w:val="00C87005"/>
    <w:rsid w:val="00C8723D"/>
    <w:rsid w:val="00C87253"/>
    <w:rsid w:val="00C878F6"/>
    <w:rsid w:val="00C87C1C"/>
    <w:rsid w:val="00C87C88"/>
    <w:rsid w:val="00C9008C"/>
    <w:rsid w:val="00C900D7"/>
    <w:rsid w:val="00C90162"/>
    <w:rsid w:val="00C9019B"/>
    <w:rsid w:val="00C9027B"/>
    <w:rsid w:val="00C90325"/>
    <w:rsid w:val="00C90491"/>
    <w:rsid w:val="00C90580"/>
    <w:rsid w:val="00C90979"/>
    <w:rsid w:val="00C909A7"/>
    <w:rsid w:val="00C909CD"/>
    <w:rsid w:val="00C909F3"/>
    <w:rsid w:val="00C90C6A"/>
    <w:rsid w:val="00C9123C"/>
    <w:rsid w:val="00C9139E"/>
    <w:rsid w:val="00C914E9"/>
    <w:rsid w:val="00C916BE"/>
    <w:rsid w:val="00C918EC"/>
    <w:rsid w:val="00C91984"/>
    <w:rsid w:val="00C91B79"/>
    <w:rsid w:val="00C91D44"/>
    <w:rsid w:val="00C91D9D"/>
    <w:rsid w:val="00C91DBC"/>
    <w:rsid w:val="00C91FA7"/>
    <w:rsid w:val="00C921E1"/>
    <w:rsid w:val="00C9227C"/>
    <w:rsid w:val="00C92529"/>
    <w:rsid w:val="00C925FB"/>
    <w:rsid w:val="00C9260A"/>
    <w:rsid w:val="00C9278A"/>
    <w:rsid w:val="00C92B20"/>
    <w:rsid w:val="00C92BA8"/>
    <w:rsid w:val="00C92CB8"/>
    <w:rsid w:val="00C92F41"/>
    <w:rsid w:val="00C9313F"/>
    <w:rsid w:val="00C933E4"/>
    <w:rsid w:val="00C9342D"/>
    <w:rsid w:val="00C934F0"/>
    <w:rsid w:val="00C934FF"/>
    <w:rsid w:val="00C93504"/>
    <w:rsid w:val="00C93867"/>
    <w:rsid w:val="00C93B2E"/>
    <w:rsid w:val="00C93C48"/>
    <w:rsid w:val="00C93C6D"/>
    <w:rsid w:val="00C93C7B"/>
    <w:rsid w:val="00C93CCA"/>
    <w:rsid w:val="00C93D79"/>
    <w:rsid w:val="00C93D83"/>
    <w:rsid w:val="00C94072"/>
    <w:rsid w:val="00C941FE"/>
    <w:rsid w:val="00C9431E"/>
    <w:rsid w:val="00C94514"/>
    <w:rsid w:val="00C945E7"/>
    <w:rsid w:val="00C94613"/>
    <w:rsid w:val="00C9483E"/>
    <w:rsid w:val="00C94BF5"/>
    <w:rsid w:val="00C94C77"/>
    <w:rsid w:val="00C9502B"/>
    <w:rsid w:val="00C95395"/>
    <w:rsid w:val="00C95A32"/>
    <w:rsid w:val="00C95A3B"/>
    <w:rsid w:val="00C96167"/>
    <w:rsid w:val="00C9667C"/>
    <w:rsid w:val="00C96700"/>
    <w:rsid w:val="00C96920"/>
    <w:rsid w:val="00C96A50"/>
    <w:rsid w:val="00C96B97"/>
    <w:rsid w:val="00C96CA2"/>
    <w:rsid w:val="00C96F5A"/>
    <w:rsid w:val="00C96FC4"/>
    <w:rsid w:val="00C9715D"/>
    <w:rsid w:val="00C974F9"/>
    <w:rsid w:val="00C974FC"/>
    <w:rsid w:val="00C97676"/>
    <w:rsid w:val="00C97745"/>
    <w:rsid w:val="00C9787C"/>
    <w:rsid w:val="00C97B29"/>
    <w:rsid w:val="00C97BAE"/>
    <w:rsid w:val="00C97CD8"/>
    <w:rsid w:val="00C97FE4"/>
    <w:rsid w:val="00CA0027"/>
    <w:rsid w:val="00CA00B7"/>
    <w:rsid w:val="00CA0298"/>
    <w:rsid w:val="00CA02C0"/>
    <w:rsid w:val="00CA0326"/>
    <w:rsid w:val="00CA037E"/>
    <w:rsid w:val="00CA03B0"/>
    <w:rsid w:val="00CA03B8"/>
    <w:rsid w:val="00CA0453"/>
    <w:rsid w:val="00CA087D"/>
    <w:rsid w:val="00CA08B1"/>
    <w:rsid w:val="00CA0A27"/>
    <w:rsid w:val="00CA0D47"/>
    <w:rsid w:val="00CA1099"/>
    <w:rsid w:val="00CA12C5"/>
    <w:rsid w:val="00CA168F"/>
    <w:rsid w:val="00CA1778"/>
    <w:rsid w:val="00CA1BAC"/>
    <w:rsid w:val="00CA1C1F"/>
    <w:rsid w:val="00CA1C42"/>
    <w:rsid w:val="00CA1E67"/>
    <w:rsid w:val="00CA2206"/>
    <w:rsid w:val="00CA2503"/>
    <w:rsid w:val="00CA2AAA"/>
    <w:rsid w:val="00CA2B40"/>
    <w:rsid w:val="00CA2BA8"/>
    <w:rsid w:val="00CA2C6A"/>
    <w:rsid w:val="00CA2C80"/>
    <w:rsid w:val="00CA2D71"/>
    <w:rsid w:val="00CA2DF7"/>
    <w:rsid w:val="00CA2E0D"/>
    <w:rsid w:val="00CA2F32"/>
    <w:rsid w:val="00CA310D"/>
    <w:rsid w:val="00CA3262"/>
    <w:rsid w:val="00CA341D"/>
    <w:rsid w:val="00CA385D"/>
    <w:rsid w:val="00CA3A36"/>
    <w:rsid w:val="00CA3A51"/>
    <w:rsid w:val="00CA3A8C"/>
    <w:rsid w:val="00CA3B31"/>
    <w:rsid w:val="00CA3B88"/>
    <w:rsid w:val="00CA3C4F"/>
    <w:rsid w:val="00CA3E88"/>
    <w:rsid w:val="00CA43E0"/>
    <w:rsid w:val="00CA466F"/>
    <w:rsid w:val="00CA4683"/>
    <w:rsid w:val="00CA46CE"/>
    <w:rsid w:val="00CA48EB"/>
    <w:rsid w:val="00CA48FB"/>
    <w:rsid w:val="00CA49C0"/>
    <w:rsid w:val="00CA4C2B"/>
    <w:rsid w:val="00CA4DD8"/>
    <w:rsid w:val="00CA525A"/>
    <w:rsid w:val="00CA5270"/>
    <w:rsid w:val="00CA54FE"/>
    <w:rsid w:val="00CA5559"/>
    <w:rsid w:val="00CA5595"/>
    <w:rsid w:val="00CA5604"/>
    <w:rsid w:val="00CA57D9"/>
    <w:rsid w:val="00CA5832"/>
    <w:rsid w:val="00CA5A2E"/>
    <w:rsid w:val="00CA5B12"/>
    <w:rsid w:val="00CA5D92"/>
    <w:rsid w:val="00CA5F95"/>
    <w:rsid w:val="00CA65E7"/>
    <w:rsid w:val="00CA65F7"/>
    <w:rsid w:val="00CA6A0D"/>
    <w:rsid w:val="00CA6A88"/>
    <w:rsid w:val="00CA6D9C"/>
    <w:rsid w:val="00CA7102"/>
    <w:rsid w:val="00CA73A2"/>
    <w:rsid w:val="00CA75DF"/>
    <w:rsid w:val="00CA76E2"/>
    <w:rsid w:val="00CA796C"/>
    <w:rsid w:val="00CA79B1"/>
    <w:rsid w:val="00CA7EEA"/>
    <w:rsid w:val="00CB0423"/>
    <w:rsid w:val="00CB04B4"/>
    <w:rsid w:val="00CB093B"/>
    <w:rsid w:val="00CB09B6"/>
    <w:rsid w:val="00CB0DD2"/>
    <w:rsid w:val="00CB0E29"/>
    <w:rsid w:val="00CB0F22"/>
    <w:rsid w:val="00CB1926"/>
    <w:rsid w:val="00CB1958"/>
    <w:rsid w:val="00CB1B75"/>
    <w:rsid w:val="00CB1EB3"/>
    <w:rsid w:val="00CB200A"/>
    <w:rsid w:val="00CB2064"/>
    <w:rsid w:val="00CB215B"/>
    <w:rsid w:val="00CB218F"/>
    <w:rsid w:val="00CB2811"/>
    <w:rsid w:val="00CB2A15"/>
    <w:rsid w:val="00CB2A35"/>
    <w:rsid w:val="00CB2FE5"/>
    <w:rsid w:val="00CB378B"/>
    <w:rsid w:val="00CB3956"/>
    <w:rsid w:val="00CB3A1D"/>
    <w:rsid w:val="00CB3DDA"/>
    <w:rsid w:val="00CB3DED"/>
    <w:rsid w:val="00CB43E8"/>
    <w:rsid w:val="00CB440F"/>
    <w:rsid w:val="00CB459E"/>
    <w:rsid w:val="00CB460D"/>
    <w:rsid w:val="00CB46F3"/>
    <w:rsid w:val="00CB4A68"/>
    <w:rsid w:val="00CB4BBA"/>
    <w:rsid w:val="00CB50AA"/>
    <w:rsid w:val="00CB50DA"/>
    <w:rsid w:val="00CB5429"/>
    <w:rsid w:val="00CB5636"/>
    <w:rsid w:val="00CB5963"/>
    <w:rsid w:val="00CB5BEB"/>
    <w:rsid w:val="00CB5CF4"/>
    <w:rsid w:val="00CB5EF1"/>
    <w:rsid w:val="00CB5F42"/>
    <w:rsid w:val="00CB5F7A"/>
    <w:rsid w:val="00CB64D1"/>
    <w:rsid w:val="00CB6A51"/>
    <w:rsid w:val="00CB6A6B"/>
    <w:rsid w:val="00CB6CD5"/>
    <w:rsid w:val="00CB6F59"/>
    <w:rsid w:val="00CB7340"/>
    <w:rsid w:val="00CB7362"/>
    <w:rsid w:val="00CB79F4"/>
    <w:rsid w:val="00CB7B3C"/>
    <w:rsid w:val="00CB7D07"/>
    <w:rsid w:val="00CB7EAA"/>
    <w:rsid w:val="00CB7EEC"/>
    <w:rsid w:val="00CB7FB8"/>
    <w:rsid w:val="00CC055E"/>
    <w:rsid w:val="00CC059F"/>
    <w:rsid w:val="00CC0BC2"/>
    <w:rsid w:val="00CC0D45"/>
    <w:rsid w:val="00CC0FB6"/>
    <w:rsid w:val="00CC10C5"/>
    <w:rsid w:val="00CC10E8"/>
    <w:rsid w:val="00CC128F"/>
    <w:rsid w:val="00CC13B5"/>
    <w:rsid w:val="00CC14C7"/>
    <w:rsid w:val="00CC1636"/>
    <w:rsid w:val="00CC164A"/>
    <w:rsid w:val="00CC1684"/>
    <w:rsid w:val="00CC1711"/>
    <w:rsid w:val="00CC1908"/>
    <w:rsid w:val="00CC1AC8"/>
    <w:rsid w:val="00CC1C79"/>
    <w:rsid w:val="00CC200C"/>
    <w:rsid w:val="00CC2544"/>
    <w:rsid w:val="00CC2548"/>
    <w:rsid w:val="00CC2648"/>
    <w:rsid w:val="00CC2A72"/>
    <w:rsid w:val="00CC2C7A"/>
    <w:rsid w:val="00CC2F9F"/>
    <w:rsid w:val="00CC313E"/>
    <w:rsid w:val="00CC357F"/>
    <w:rsid w:val="00CC35E5"/>
    <w:rsid w:val="00CC3A98"/>
    <w:rsid w:val="00CC422E"/>
    <w:rsid w:val="00CC4288"/>
    <w:rsid w:val="00CC44F7"/>
    <w:rsid w:val="00CC4BF6"/>
    <w:rsid w:val="00CC4D1E"/>
    <w:rsid w:val="00CC4D3A"/>
    <w:rsid w:val="00CC50A2"/>
    <w:rsid w:val="00CC5324"/>
    <w:rsid w:val="00CC5629"/>
    <w:rsid w:val="00CC5851"/>
    <w:rsid w:val="00CC5A3D"/>
    <w:rsid w:val="00CC5A40"/>
    <w:rsid w:val="00CC5EAF"/>
    <w:rsid w:val="00CC62D1"/>
    <w:rsid w:val="00CC665A"/>
    <w:rsid w:val="00CC6840"/>
    <w:rsid w:val="00CC7110"/>
    <w:rsid w:val="00CC720A"/>
    <w:rsid w:val="00CC73E6"/>
    <w:rsid w:val="00CC794A"/>
    <w:rsid w:val="00CC7FA6"/>
    <w:rsid w:val="00CD000D"/>
    <w:rsid w:val="00CD00BD"/>
    <w:rsid w:val="00CD00F2"/>
    <w:rsid w:val="00CD032D"/>
    <w:rsid w:val="00CD036B"/>
    <w:rsid w:val="00CD03C9"/>
    <w:rsid w:val="00CD04AC"/>
    <w:rsid w:val="00CD05F7"/>
    <w:rsid w:val="00CD0C30"/>
    <w:rsid w:val="00CD0D44"/>
    <w:rsid w:val="00CD10D3"/>
    <w:rsid w:val="00CD1145"/>
    <w:rsid w:val="00CD124A"/>
    <w:rsid w:val="00CD1337"/>
    <w:rsid w:val="00CD1501"/>
    <w:rsid w:val="00CD155F"/>
    <w:rsid w:val="00CD1870"/>
    <w:rsid w:val="00CD1C83"/>
    <w:rsid w:val="00CD1CE4"/>
    <w:rsid w:val="00CD1DAC"/>
    <w:rsid w:val="00CD1F0B"/>
    <w:rsid w:val="00CD2081"/>
    <w:rsid w:val="00CD2229"/>
    <w:rsid w:val="00CD2366"/>
    <w:rsid w:val="00CD239B"/>
    <w:rsid w:val="00CD27C5"/>
    <w:rsid w:val="00CD27DB"/>
    <w:rsid w:val="00CD2A02"/>
    <w:rsid w:val="00CD2AA1"/>
    <w:rsid w:val="00CD2B3D"/>
    <w:rsid w:val="00CD2DF4"/>
    <w:rsid w:val="00CD2F52"/>
    <w:rsid w:val="00CD33C5"/>
    <w:rsid w:val="00CD34D1"/>
    <w:rsid w:val="00CD35C2"/>
    <w:rsid w:val="00CD37FD"/>
    <w:rsid w:val="00CD3A56"/>
    <w:rsid w:val="00CD3C3A"/>
    <w:rsid w:val="00CD3CA5"/>
    <w:rsid w:val="00CD3D6B"/>
    <w:rsid w:val="00CD3E50"/>
    <w:rsid w:val="00CD3FA8"/>
    <w:rsid w:val="00CD401D"/>
    <w:rsid w:val="00CD4112"/>
    <w:rsid w:val="00CD430E"/>
    <w:rsid w:val="00CD4502"/>
    <w:rsid w:val="00CD46D4"/>
    <w:rsid w:val="00CD4781"/>
    <w:rsid w:val="00CD4BFF"/>
    <w:rsid w:val="00CD4C89"/>
    <w:rsid w:val="00CD4CA8"/>
    <w:rsid w:val="00CD5212"/>
    <w:rsid w:val="00CD5545"/>
    <w:rsid w:val="00CD561C"/>
    <w:rsid w:val="00CD570F"/>
    <w:rsid w:val="00CD5775"/>
    <w:rsid w:val="00CD57D2"/>
    <w:rsid w:val="00CD5C6A"/>
    <w:rsid w:val="00CD5F29"/>
    <w:rsid w:val="00CD5FF3"/>
    <w:rsid w:val="00CD6180"/>
    <w:rsid w:val="00CD63E7"/>
    <w:rsid w:val="00CD6614"/>
    <w:rsid w:val="00CD662E"/>
    <w:rsid w:val="00CD6A5D"/>
    <w:rsid w:val="00CD6C4D"/>
    <w:rsid w:val="00CD6C6F"/>
    <w:rsid w:val="00CD6D7F"/>
    <w:rsid w:val="00CD6E23"/>
    <w:rsid w:val="00CD7788"/>
    <w:rsid w:val="00CD77BF"/>
    <w:rsid w:val="00CD7A3F"/>
    <w:rsid w:val="00CD7D52"/>
    <w:rsid w:val="00CD7FAB"/>
    <w:rsid w:val="00CE028E"/>
    <w:rsid w:val="00CE04AB"/>
    <w:rsid w:val="00CE0A05"/>
    <w:rsid w:val="00CE0F72"/>
    <w:rsid w:val="00CE105C"/>
    <w:rsid w:val="00CE1096"/>
    <w:rsid w:val="00CE16F2"/>
    <w:rsid w:val="00CE193A"/>
    <w:rsid w:val="00CE1D19"/>
    <w:rsid w:val="00CE1DCF"/>
    <w:rsid w:val="00CE1E49"/>
    <w:rsid w:val="00CE2020"/>
    <w:rsid w:val="00CE21AA"/>
    <w:rsid w:val="00CE22F3"/>
    <w:rsid w:val="00CE2305"/>
    <w:rsid w:val="00CE2644"/>
    <w:rsid w:val="00CE2B09"/>
    <w:rsid w:val="00CE2B2B"/>
    <w:rsid w:val="00CE2BF8"/>
    <w:rsid w:val="00CE2E01"/>
    <w:rsid w:val="00CE324D"/>
    <w:rsid w:val="00CE32A8"/>
    <w:rsid w:val="00CE32BC"/>
    <w:rsid w:val="00CE3396"/>
    <w:rsid w:val="00CE370A"/>
    <w:rsid w:val="00CE37CF"/>
    <w:rsid w:val="00CE37D5"/>
    <w:rsid w:val="00CE3EDC"/>
    <w:rsid w:val="00CE4655"/>
    <w:rsid w:val="00CE4719"/>
    <w:rsid w:val="00CE4986"/>
    <w:rsid w:val="00CE4A75"/>
    <w:rsid w:val="00CE4BAD"/>
    <w:rsid w:val="00CE4F8B"/>
    <w:rsid w:val="00CE5208"/>
    <w:rsid w:val="00CE547B"/>
    <w:rsid w:val="00CE5612"/>
    <w:rsid w:val="00CE5684"/>
    <w:rsid w:val="00CE589B"/>
    <w:rsid w:val="00CE5A02"/>
    <w:rsid w:val="00CE6188"/>
    <w:rsid w:val="00CE643F"/>
    <w:rsid w:val="00CE64D6"/>
    <w:rsid w:val="00CE671A"/>
    <w:rsid w:val="00CE6AE3"/>
    <w:rsid w:val="00CE6CB2"/>
    <w:rsid w:val="00CE6F82"/>
    <w:rsid w:val="00CE6FC5"/>
    <w:rsid w:val="00CE7449"/>
    <w:rsid w:val="00CE74E3"/>
    <w:rsid w:val="00CE74EE"/>
    <w:rsid w:val="00CE754B"/>
    <w:rsid w:val="00CE7802"/>
    <w:rsid w:val="00CE7834"/>
    <w:rsid w:val="00CE7900"/>
    <w:rsid w:val="00CE7A59"/>
    <w:rsid w:val="00CE7AB6"/>
    <w:rsid w:val="00CE7D01"/>
    <w:rsid w:val="00CE7D0C"/>
    <w:rsid w:val="00CE7D3E"/>
    <w:rsid w:val="00CE7F48"/>
    <w:rsid w:val="00CF02F7"/>
    <w:rsid w:val="00CF055B"/>
    <w:rsid w:val="00CF05B8"/>
    <w:rsid w:val="00CF0EF3"/>
    <w:rsid w:val="00CF125B"/>
    <w:rsid w:val="00CF13AB"/>
    <w:rsid w:val="00CF15A4"/>
    <w:rsid w:val="00CF15FF"/>
    <w:rsid w:val="00CF1E38"/>
    <w:rsid w:val="00CF2284"/>
    <w:rsid w:val="00CF22C2"/>
    <w:rsid w:val="00CF25F7"/>
    <w:rsid w:val="00CF288A"/>
    <w:rsid w:val="00CF29F2"/>
    <w:rsid w:val="00CF29F6"/>
    <w:rsid w:val="00CF2B15"/>
    <w:rsid w:val="00CF2E22"/>
    <w:rsid w:val="00CF2F1E"/>
    <w:rsid w:val="00CF304D"/>
    <w:rsid w:val="00CF3194"/>
    <w:rsid w:val="00CF32FA"/>
    <w:rsid w:val="00CF337D"/>
    <w:rsid w:val="00CF33F6"/>
    <w:rsid w:val="00CF35B5"/>
    <w:rsid w:val="00CF3800"/>
    <w:rsid w:val="00CF38C7"/>
    <w:rsid w:val="00CF39E0"/>
    <w:rsid w:val="00CF3B06"/>
    <w:rsid w:val="00CF3D68"/>
    <w:rsid w:val="00CF3E52"/>
    <w:rsid w:val="00CF3E97"/>
    <w:rsid w:val="00CF410C"/>
    <w:rsid w:val="00CF42AD"/>
    <w:rsid w:val="00CF47AD"/>
    <w:rsid w:val="00CF4892"/>
    <w:rsid w:val="00CF49B5"/>
    <w:rsid w:val="00CF4A7F"/>
    <w:rsid w:val="00CF4BC2"/>
    <w:rsid w:val="00CF4C5D"/>
    <w:rsid w:val="00CF4C78"/>
    <w:rsid w:val="00CF4D7C"/>
    <w:rsid w:val="00CF4DF4"/>
    <w:rsid w:val="00CF4F53"/>
    <w:rsid w:val="00CF501E"/>
    <w:rsid w:val="00CF530B"/>
    <w:rsid w:val="00CF5573"/>
    <w:rsid w:val="00CF56D2"/>
    <w:rsid w:val="00CF56FF"/>
    <w:rsid w:val="00CF58DD"/>
    <w:rsid w:val="00CF60F8"/>
    <w:rsid w:val="00CF6183"/>
    <w:rsid w:val="00CF63F3"/>
    <w:rsid w:val="00CF649A"/>
    <w:rsid w:val="00CF64B4"/>
    <w:rsid w:val="00CF6826"/>
    <w:rsid w:val="00CF6B37"/>
    <w:rsid w:val="00CF6FED"/>
    <w:rsid w:val="00CF70E7"/>
    <w:rsid w:val="00CF7133"/>
    <w:rsid w:val="00CF7446"/>
    <w:rsid w:val="00CF759E"/>
    <w:rsid w:val="00CF7814"/>
    <w:rsid w:val="00CF7B41"/>
    <w:rsid w:val="00CF7B6F"/>
    <w:rsid w:val="00CF7D30"/>
    <w:rsid w:val="00CF7FEB"/>
    <w:rsid w:val="00D00586"/>
    <w:rsid w:val="00D007DC"/>
    <w:rsid w:val="00D00B62"/>
    <w:rsid w:val="00D00BAC"/>
    <w:rsid w:val="00D00BE7"/>
    <w:rsid w:val="00D00D9E"/>
    <w:rsid w:val="00D00F35"/>
    <w:rsid w:val="00D0167F"/>
    <w:rsid w:val="00D0178E"/>
    <w:rsid w:val="00D018CF"/>
    <w:rsid w:val="00D01A1E"/>
    <w:rsid w:val="00D01BA4"/>
    <w:rsid w:val="00D01C72"/>
    <w:rsid w:val="00D01C98"/>
    <w:rsid w:val="00D01F1A"/>
    <w:rsid w:val="00D02066"/>
    <w:rsid w:val="00D02093"/>
    <w:rsid w:val="00D020A2"/>
    <w:rsid w:val="00D02200"/>
    <w:rsid w:val="00D0232F"/>
    <w:rsid w:val="00D02383"/>
    <w:rsid w:val="00D023FA"/>
    <w:rsid w:val="00D027D1"/>
    <w:rsid w:val="00D0285B"/>
    <w:rsid w:val="00D02BAB"/>
    <w:rsid w:val="00D03145"/>
    <w:rsid w:val="00D03298"/>
    <w:rsid w:val="00D032AD"/>
    <w:rsid w:val="00D03481"/>
    <w:rsid w:val="00D034DA"/>
    <w:rsid w:val="00D03C57"/>
    <w:rsid w:val="00D03D7F"/>
    <w:rsid w:val="00D03DA3"/>
    <w:rsid w:val="00D03E84"/>
    <w:rsid w:val="00D04124"/>
    <w:rsid w:val="00D04274"/>
    <w:rsid w:val="00D0454D"/>
    <w:rsid w:val="00D04695"/>
    <w:rsid w:val="00D046A9"/>
    <w:rsid w:val="00D047EA"/>
    <w:rsid w:val="00D0504A"/>
    <w:rsid w:val="00D0513F"/>
    <w:rsid w:val="00D0539D"/>
    <w:rsid w:val="00D053C7"/>
    <w:rsid w:val="00D0540D"/>
    <w:rsid w:val="00D05465"/>
    <w:rsid w:val="00D05672"/>
    <w:rsid w:val="00D057F0"/>
    <w:rsid w:val="00D05942"/>
    <w:rsid w:val="00D0598A"/>
    <w:rsid w:val="00D05A52"/>
    <w:rsid w:val="00D05AA8"/>
    <w:rsid w:val="00D05DD1"/>
    <w:rsid w:val="00D05F50"/>
    <w:rsid w:val="00D05F7A"/>
    <w:rsid w:val="00D06822"/>
    <w:rsid w:val="00D06D8B"/>
    <w:rsid w:val="00D06ED6"/>
    <w:rsid w:val="00D06EF0"/>
    <w:rsid w:val="00D06FB7"/>
    <w:rsid w:val="00D07502"/>
    <w:rsid w:val="00D079A9"/>
    <w:rsid w:val="00D07B3C"/>
    <w:rsid w:val="00D07D1F"/>
    <w:rsid w:val="00D07D3E"/>
    <w:rsid w:val="00D10270"/>
    <w:rsid w:val="00D10392"/>
    <w:rsid w:val="00D103CD"/>
    <w:rsid w:val="00D10492"/>
    <w:rsid w:val="00D105D7"/>
    <w:rsid w:val="00D10CC7"/>
    <w:rsid w:val="00D10D36"/>
    <w:rsid w:val="00D10D53"/>
    <w:rsid w:val="00D10D93"/>
    <w:rsid w:val="00D11004"/>
    <w:rsid w:val="00D111B9"/>
    <w:rsid w:val="00D11231"/>
    <w:rsid w:val="00D112E0"/>
    <w:rsid w:val="00D1141B"/>
    <w:rsid w:val="00D115F1"/>
    <w:rsid w:val="00D11BF6"/>
    <w:rsid w:val="00D11D2A"/>
    <w:rsid w:val="00D11EFF"/>
    <w:rsid w:val="00D12242"/>
    <w:rsid w:val="00D127A5"/>
    <w:rsid w:val="00D12903"/>
    <w:rsid w:val="00D12A2F"/>
    <w:rsid w:val="00D12BAD"/>
    <w:rsid w:val="00D12CB3"/>
    <w:rsid w:val="00D12D15"/>
    <w:rsid w:val="00D131A4"/>
    <w:rsid w:val="00D1395E"/>
    <w:rsid w:val="00D1397F"/>
    <w:rsid w:val="00D139BE"/>
    <w:rsid w:val="00D13B36"/>
    <w:rsid w:val="00D13DE2"/>
    <w:rsid w:val="00D13F25"/>
    <w:rsid w:val="00D13F61"/>
    <w:rsid w:val="00D1409B"/>
    <w:rsid w:val="00D1436C"/>
    <w:rsid w:val="00D14627"/>
    <w:rsid w:val="00D146A0"/>
    <w:rsid w:val="00D14B30"/>
    <w:rsid w:val="00D14FD2"/>
    <w:rsid w:val="00D15039"/>
    <w:rsid w:val="00D15072"/>
    <w:rsid w:val="00D152DB"/>
    <w:rsid w:val="00D15596"/>
    <w:rsid w:val="00D15994"/>
    <w:rsid w:val="00D159DA"/>
    <w:rsid w:val="00D15BA2"/>
    <w:rsid w:val="00D15E8A"/>
    <w:rsid w:val="00D1621D"/>
    <w:rsid w:val="00D16267"/>
    <w:rsid w:val="00D16321"/>
    <w:rsid w:val="00D1692A"/>
    <w:rsid w:val="00D16AAC"/>
    <w:rsid w:val="00D16C2B"/>
    <w:rsid w:val="00D16D0E"/>
    <w:rsid w:val="00D16DBC"/>
    <w:rsid w:val="00D16DC8"/>
    <w:rsid w:val="00D16FA2"/>
    <w:rsid w:val="00D1708B"/>
    <w:rsid w:val="00D170C4"/>
    <w:rsid w:val="00D1737B"/>
    <w:rsid w:val="00D1754D"/>
    <w:rsid w:val="00D17903"/>
    <w:rsid w:val="00D17D1A"/>
    <w:rsid w:val="00D17E0E"/>
    <w:rsid w:val="00D17F01"/>
    <w:rsid w:val="00D2019B"/>
    <w:rsid w:val="00D20225"/>
    <w:rsid w:val="00D2060B"/>
    <w:rsid w:val="00D206B6"/>
    <w:rsid w:val="00D20BDB"/>
    <w:rsid w:val="00D20FD1"/>
    <w:rsid w:val="00D211EC"/>
    <w:rsid w:val="00D21337"/>
    <w:rsid w:val="00D213D9"/>
    <w:rsid w:val="00D213E2"/>
    <w:rsid w:val="00D21AA9"/>
    <w:rsid w:val="00D21ACB"/>
    <w:rsid w:val="00D21EDB"/>
    <w:rsid w:val="00D21FC6"/>
    <w:rsid w:val="00D21FF5"/>
    <w:rsid w:val="00D22070"/>
    <w:rsid w:val="00D22401"/>
    <w:rsid w:val="00D22425"/>
    <w:rsid w:val="00D22544"/>
    <w:rsid w:val="00D229EE"/>
    <w:rsid w:val="00D22AC7"/>
    <w:rsid w:val="00D22C9C"/>
    <w:rsid w:val="00D22DDB"/>
    <w:rsid w:val="00D22FDA"/>
    <w:rsid w:val="00D23006"/>
    <w:rsid w:val="00D2305D"/>
    <w:rsid w:val="00D23286"/>
    <w:rsid w:val="00D2354A"/>
    <w:rsid w:val="00D23737"/>
    <w:rsid w:val="00D23A3D"/>
    <w:rsid w:val="00D23A99"/>
    <w:rsid w:val="00D23B8E"/>
    <w:rsid w:val="00D23BDA"/>
    <w:rsid w:val="00D23C34"/>
    <w:rsid w:val="00D241CF"/>
    <w:rsid w:val="00D24274"/>
    <w:rsid w:val="00D24377"/>
    <w:rsid w:val="00D24714"/>
    <w:rsid w:val="00D24761"/>
    <w:rsid w:val="00D249E5"/>
    <w:rsid w:val="00D24BC1"/>
    <w:rsid w:val="00D24DFD"/>
    <w:rsid w:val="00D250D7"/>
    <w:rsid w:val="00D25160"/>
    <w:rsid w:val="00D25469"/>
    <w:rsid w:val="00D25570"/>
    <w:rsid w:val="00D25743"/>
    <w:rsid w:val="00D257F3"/>
    <w:rsid w:val="00D25838"/>
    <w:rsid w:val="00D25988"/>
    <w:rsid w:val="00D25C72"/>
    <w:rsid w:val="00D25CB3"/>
    <w:rsid w:val="00D25E99"/>
    <w:rsid w:val="00D26037"/>
    <w:rsid w:val="00D2626D"/>
    <w:rsid w:val="00D26396"/>
    <w:rsid w:val="00D263AC"/>
    <w:rsid w:val="00D268C9"/>
    <w:rsid w:val="00D269F6"/>
    <w:rsid w:val="00D26AE3"/>
    <w:rsid w:val="00D26BEA"/>
    <w:rsid w:val="00D26C30"/>
    <w:rsid w:val="00D26C64"/>
    <w:rsid w:val="00D26D23"/>
    <w:rsid w:val="00D270FC"/>
    <w:rsid w:val="00D2719D"/>
    <w:rsid w:val="00D273EE"/>
    <w:rsid w:val="00D27585"/>
    <w:rsid w:val="00D276BA"/>
    <w:rsid w:val="00D276E6"/>
    <w:rsid w:val="00D27A25"/>
    <w:rsid w:val="00D27C44"/>
    <w:rsid w:val="00D27CE7"/>
    <w:rsid w:val="00D27F8B"/>
    <w:rsid w:val="00D27FA0"/>
    <w:rsid w:val="00D3018C"/>
    <w:rsid w:val="00D30308"/>
    <w:rsid w:val="00D30498"/>
    <w:rsid w:val="00D305E9"/>
    <w:rsid w:val="00D3069C"/>
    <w:rsid w:val="00D306CD"/>
    <w:rsid w:val="00D307B3"/>
    <w:rsid w:val="00D308A3"/>
    <w:rsid w:val="00D308E2"/>
    <w:rsid w:val="00D309D4"/>
    <w:rsid w:val="00D30D0D"/>
    <w:rsid w:val="00D30D45"/>
    <w:rsid w:val="00D30EC5"/>
    <w:rsid w:val="00D30FA8"/>
    <w:rsid w:val="00D3109F"/>
    <w:rsid w:val="00D312A2"/>
    <w:rsid w:val="00D313BA"/>
    <w:rsid w:val="00D313F1"/>
    <w:rsid w:val="00D3147F"/>
    <w:rsid w:val="00D31656"/>
    <w:rsid w:val="00D317B0"/>
    <w:rsid w:val="00D31880"/>
    <w:rsid w:val="00D31895"/>
    <w:rsid w:val="00D31FCE"/>
    <w:rsid w:val="00D322ED"/>
    <w:rsid w:val="00D32376"/>
    <w:rsid w:val="00D32B07"/>
    <w:rsid w:val="00D32BAE"/>
    <w:rsid w:val="00D3331E"/>
    <w:rsid w:val="00D33550"/>
    <w:rsid w:val="00D338B5"/>
    <w:rsid w:val="00D33BEE"/>
    <w:rsid w:val="00D33CFE"/>
    <w:rsid w:val="00D34541"/>
    <w:rsid w:val="00D3455E"/>
    <w:rsid w:val="00D3487F"/>
    <w:rsid w:val="00D34885"/>
    <w:rsid w:val="00D354C6"/>
    <w:rsid w:val="00D3559B"/>
    <w:rsid w:val="00D35621"/>
    <w:rsid w:val="00D35A54"/>
    <w:rsid w:val="00D35A8D"/>
    <w:rsid w:val="00D35B71"/>
    <w:rsid w:val="00D35E98"/>
    <w:rsid w:val="00D35F4E"/>
    <w:rsid w:val="00D360FC"/>
    <w:rsid w:val="00D363C8"/>
    <w:rsid w:val="00D3647F"/>
    <w:rsid w:val="00D3668C"/>
    <w:rsid w:val="00D3670C"/>
    <w:rsid w:val="00D3671A"/>
    <w:rsid w:val="00D368E3"/>
    <w:rsid w:val="00D36906"/>
    <w:rsid w:val="00D36AAC"/>
    <w:rsid w:val="00D36B5D"/>
    <w:rsid w:val="00D36B6E"/>
    <w:rsid w:val="00D36E47"/>
    <w:rsid w:val="00D36EFD"/>
    <w:rsid w:val="00D3703E"/>
    <w:rsid w:val="00D37162"/>
    <w:rsid w:val="00D371B1"/>
    <w:rsid w:val="00D372EA"/>
    <w:rsid w:val="00D37337"/>
    <w:rsid w:val="00D373D6"/>
    <w:rsid w:val="00D376B1"/>
    <w:rsid w:val="00D37AD5"/>
    <w:rsid w:val="00D37DD1"/>
    <w:rsid w:val="00D37F2D"/>
    <w:rsid w:val="00D37F8D"/>
    <w:rsid w:val="00D3C346"/>
    <w:rsid w:val="00D40017"/>
    <w:rsid w:val="00D40043"/>
    <w:rsid w:val="00D400AF"/>
    <w:rsid w:val="00D40122"/>
    <w:rsid w:val="00D40347"/>
    <w:rsid w:val="00D403BD"/>
    <w:rsid w:val="00D404F8"/>
    <w:rsid w:val="00D40557"/>
    <w:rsid w:val="00D406C0"/>
    <w:rsid w:val="00D408F5"/>
    <w:rsid w:val="00D40C6B"/>
    <w:rsid w:val="00D40C7A"/>
    <w:rsid w:val="00D40DFE"/>
    <w:rsid w:val="00D41B30"/>
    <w:rsid w:val="00D41D06"/>
    <w:rsid w:val="00D41EF2"/>
    <w:rsid w:val="00D41F73"/>
    <w:rsid w:val="00D4244C"/>
    <w:rsid w:val="00D425AB"/>
    <w:rsid w:val="00D42CA5"/>
    <w:rsid w:val="00D42E58"/>
    <w:rsid w:val="00D4313E"/>
    <w:rsid w:val="00D4326B"/>
    <w:rsid w:val="00D43299"/>
    <w:rsid w:val="00D434A6"/>
    <w:rsid w:val="00D434F5"/>
    <w:rsid w:val="00D435C1"/>
    <w:rsid w:val="00D437A1"/>
    <w:rsid w:val="00D437ED"/>
    <w:rsid w:val="00D441B5"/>
    <w:rsid w:val="00D442B1"/>
    <w:rsid w:val="00D44760"/>
    <w:rsid w:val="00D44777"/>
    <w:rsid w:val="00D447A7"/>
    <w:rsid w:val="00D447C2"/>
    <w:rsid w:val="00D447E7"/>
    <w:rsid w:val="00D448A6"/>
    <w:rsid w:val="00D44CC1"/>
    <w:rsid w:val="00D44FBF"/>
    <w:rsid w:val="00D4500F"/>
    <w:rsid w:val="00D4511E"/>
    <w:rsid w:val="00D45410"/>
    <w:rsid w:val="00D4558A"/>
    <w:rsid w:val="00D455D4"/>
    <w:rsid w:val="00D458BD"/>
    <w:rsid w:val="00D45943"/>
    <w:rsid w:val="00D459B9"/>
    <w:rsid w:val="00D45CCD"/>
    <w:rsid w:val="00D45FCA"/>
    <w:rsid w:val="00D4658D"/>
    <w:rsid w:val="00D4684A"/>
    <w:rsid w:val="00D469E3"/>
    <w:rsid w:val="00D46B71"/>
    <w:rsid w:val="00D46FAA"/>
    <w:rsid w:val="00D4708D"/>
    <w:rsid w:val="00D470D5"/>
    <w:rsid w:val="00D47342"/>
    <w:rsid w:val="00D4745F"/>
    <w:rsid w:val="00D47787"/>
    <w:rsid w:val="00D47AE6"/>
    <w:rsid w:val="00D47D61"/>
    <w:rsid w:val="00D50180"/>
    <w:rsid w:val="00D50550"/>
    <w:rsid w:val="00D506DD"/>
    <w:rsid w:val="00D507DF"/>
    <w:rsid w:val="00D50B02"/>
    <w:rsid w:val="00D50B4B"/>
    <w:rsid w:val="00D50B9C"/>
    <w:rsid w:val="00D50CEB"/>
    <w:rsid w:val="00D50D0A"/>
    <w:rsid w:val="00D510AA"/>
    <w:rsid w:val="00D511D1"/>
    <w:rsid w:val="00D5153F"/>
    <w:rsid w:val="00D515C2"/>
    <w:rsid w:val="00D51A57"/>
    <w:rsid w:val="00D51CB8"/>
    <w:rsid w:val="00D51D5B"/>
    <w:rsid w:val="00D525AA"/>
    <w:rsid w:val="00D526BF"/>
    <w:rsid w:val="00D52BB9"/>
    <w:rsid w:val="00D52CF6"/>
    <w:rsid w:val="00D52EC3"/>
    <w:rsid w:val="00D5306E"/>
    <w:rsid w:val="00D531D0"/>
    <w:rsid w:val="00D533D0"/>
    <w:rsid w:val="00D54128"/>
    <w:rsid w:val="00D545C8"/>
    <w:rsid w:val="00D547FA"/>
    <w:rsid w:val="00D5484D"/>
    <w:rsid w:val="00D54CB6"/>
    <w:rsid w:val="00D54EEA"/>
    <w:rsid w:val="00D54FEE"/>
    <w:rsid w:val="00D5502A"/>
    <w:rsid w:val="00D5506F"/>
    <w:rsid w:val="00D550DA"/>
    <w:rsid w:val="00D5569A"/>
    <w:rsid w:val="00D55DC4"/>
    <w:rsid w:val="00D5637C"/>
    <w:rsid w:val="00D563BD"/>
    <w:rsid w:val="00D564BF"/>
    <w:rsid w:val="00D56685"/>
    <w:rsid w:val="00D5680A"/>
    <w:rsid w:val="00D5698B"/>
    <w:rsid w:val="00D569B0"/>
    <w:rsid w:val="00D56A07"/>
    <w:rsid w:val="00D56BA3"/>
    <w:rsid w:val="00D56C66"/>
    <w:rsid w:val="00D56E40"/>
    <w:rsid w:val="00D56E46"/>
    <w:rsid w:val="00D56F43"/>
    <w:rsid w:val="00D56FF7"/>
    <w:rsid w:val="00D5700A"/>
    <w:rsid w:val="00D57253"/>
    <w:rsid w:val="00D5730A"/>
    <w:rsid w:val="00D575C4"/>
    <w:rsid w:val="00D57893"/>
    <w:rsid w:val="00D578BF"/>
    <w:rsid w:val="00D57A16"/>
    <w:rsid w:val="00D57B62"/>
    <w:rsid w:val="00D57F0B"/>
    <w:rsid w:val="00D57F8E"/>
    <w:rsid w:val="00D603C7"/>
    <w:rsid w:val="00D60678"/>
    <w:rsid w:val="00D6073B"/>
    <w:rsid w:val="00D60AE8"/>
    <w:rsid w:val="00D60EAF"/>
    <w:rsid w:val="00D60F96"/>
    <w:rsid w:val="00D6105D"/>
    <w:rsid w:val="00D6143B"/>
    <w:rsid w:val="00D614B4"/>
    <w:rsid w:val="00D6188F"/>
    <w:rsid w:val="00D618BB"/>
    <w:rsid w:val="00D61D2A"/>
    <w:rsid w:val="00D61D7F"/>
    <w:rsid w:val="00D6204D"/>
    <w:rsid w:val="00D622F2"/>
    <w:rsid w:val="00D62408"/>
    <w:rsid w:val="00D627BA"/>
    <w:rsid w:val="00D629F2"/>
    <w:rsid w:val="00D62B6B"/>
    <w:rsid w:val="00D62DB1"/>
    <w:rsid w:val="00D631CE"/>
    <w:rsid w:val="00D634C4"/>
    <w:rsid w:val="00D63530"/>
    <w:rsid w:val="00D635D2"/>
    <w:rsid w:val="00D63904"/>
    <w:rsid w:val="00D63AC6"/>
    <w:rsid w:val="00D63B04"/>
    <w:rsid w:val="00D63E71"/>
    <w:rsid w:val="00D63FC1"/>
    <w:rsid w:val="00D64053"/>
    <w:rsid w:val="00D64227"/>
    <w:rsid w:val="00D64242"/>
    <w:rsid w:val="00D642FE"/>
    <w:rsid w:val="00D64390"/>
    <w:rsid w:val="00D6448A"/>
    <w:rsid w:val="00D64520"/>
    <w:rsid w:val="00D645AD"/>
    <w:rsid w:val="00D6462A"/>
    <w:rsid w:val="00D64835"/>
    <w:rsid w:val="00D64AF0"/>
    <w:rsid w:val="00D64C25"/>
    <w:rsid w:val="00D64D47"/>
    <w:rsid w:val="00D64F3D"/>
    <w:rsid w:val="00D65423"/>
    <w:rsid w:val="00D65477"/>
    <w:rsid w:val="00D6576D"/>
    <w:rsid w:val="00D658B5"/>
    <w:rsid w:val="00D65AF3"/>
    <w:rsid w:val="00D66230"/>
    <w:rsid w:val="00D66693"/>
    <w:rsid w:val="00D668AF"/>
    <w:rsid w:val="00D66925"/>
    <w:rsid w:val="00D66A19"/>
    <w:rsid w:val="00D66C75"/>
    <w:rsid w:val="00D66DBE"/>
    <w:rsid w:val="00D66FEF"/>
    <w:rsid w:val="00D6706A"/>
    <w:rsid w:val="00D67286"/>
    <w:rsid w:val="00D672C8"/>
    <w:rsid w:val="00D67322"/>
    <w:rsid w:val="00D673CA"/>
    <w:rsid w:val="00D673EC"/>
    <w:rsid w:val="00D674A3"/>
    <w:rsid w:val="00D6757D"/>
    <w:rsid w:val="00D6769C"/>
    <w:rsid w:val="00D678E3"/>
    <w:rsid w:val="00D67995"/>
    <w:rsid w:val="00D67A1A"/>
    <w:rsid w:val="00D67B3D"/>
    <w:rsid w:val="00D67CF4"/>
    <w:rsid w:val="00D67D38"/>
    <w:rsid w:val="00D67F6E"/>
    <w:rsid w:val="00D70266"/>
    <w:rsid w:val="00D70378"/>
    <w:rsid w:val="00D7059A"/>
    <w:rsid w:val="00D70BEA"/>
    <w:rsid w:val="00D70F79"/>
    <w:rsid w:val="00D70FD9"/>
    <w:rsid w:val="00D71335"/>
    <w:rsid w:val="00D71553"/>
    <w:rsid w:val="00D7160C"/>
    <w:rsid w:val="00D71684"/>
    <w:rsid w:val="00D71BAE"/>
    <w:rsid w:val="00D71EBF"/>
    <w:rsid w:val="00D7239C"/>
    <w:rsid w:val="00D723BF"/>
    <w:rsid w:val="00D72662"/>
    <w:rsid w:val="00D726FD"/>
    <w:rsid w:val="00D7281B"/>
    <w:rsid w:val="00D7283E"/>
    <w:rsid w:val="00D72B1C"/>
    <w:rsid w:val="00D72CAF"/>
    <w:rsid w:val="00D7308D"/>
    <w:rsid w:val="00D73266"/>
    <w:rsid w:val="00D7335C"/>
    <w:rsid w:val="00D7346E"/>
    <w:rsid w:val="00D734B5"/>
    <w:rsid w:val="00D738E6"/>
    <w:rsid w:val="00D73D60"/>
    <w:rsid w:val="00D73E29"/>
    <w:rsid w:val="00D7480A"/>
    <w:rsid w:val="00D74ADC"/>
    <w:rsid w:val="00D74DE0"/>
    <w:rsid w:val="00D74EB5"/>
    <w:rsid w:val="00D74EDD"/>
    <w:rsid w:val="00D74F2D"/>
    <w:rsid w:val="00D754FC"/>
    <w:rsid w:val="00D7593E"/>
    <w:rsid w:val="00D7595C"/>
    <w:rsid w:val="00D75B9C"/>
    <w:rsid w:val="00D75D77"/>
    <w:rsid w:val="00D7607D"/>
    <w:rsid w:val="00D76367"/>
    <w:rsid w:val="00D763A2"/>
    <w:rsid w:val="00D76562"/>
    <w:rsid w:val="00D765BF"/>
    <w:rsid w:val="00D765FB"/>
    <w:rsid w:val="00D76601"/>
    <w:rsid w:val="00D766C3"/>
    <w:rsid w:val="00D768BE"/>
    <w:rsid w:val="00D76952"/>
    <w:rsid w:val="00D773C3"/>
    <w:rsid w:val="00D775C1"/>
    <w:rsid w:val="00D775EA"/>
    <w:rsid w:val="00D776DB"/>
    <w:rsid w:val="00D77BF3"/>
    <w:rsid w:val="00D77EBD"/>
    <w:rsid w:val="00D80014"/>
    <w:rsid w:val="00D800A4"/>
    <w:rsid w:val="00D805DE"/>
    <w:rsid w:val="00D806A0"/>
    <w:rsid w:val="00D808B4"/>
    <w:rsid w:val="00D809B7"/>
    <w:rsid w:val="00D80C53"/>
    <w:rsid w:val="00D80D6E"/>
    <w:rsid w:val="00D81056"/>
    <w:rsid w:val="00D8121C"/>
    <w:rsid w:val="00D81604"/>
    <w:rsid w:val="00D81646"/>
    <w:rsid w:val="00D816A7"/>
    <w:rsid w:val="00D817A9"/>
    <w:rsid w:val="00D818DD"/>
    <w:rsid w:val="00D819D5"/>
    <w:rsid w:val="00D81A2F"/>
    <w:rsid w:val="00D81D43"/>
    <w:rsid w:val="00D81EF5"/>
    <w:rsid w:val="00D82123"/>
    <w:rsid w:val="00D8219F"/>
    <w:rsid w:val="00D821E7"/>
    <w:rsid w:val="00D827D0"/>
    <w:rsid w:val="00D82802"/>
    <w:rsid w:val="00D82A7D"/>
    <w:rsid w:val="00D82E46"/>
    <w:rsid w:val="00D82E70"/>
    <w:rsid w:val="00D82EC0"/>
    <w:rsid w:val="00D82FBE"/>
    <w:rsid w:val="00D8313B"/>
    <w:rsid w:val="00D83763"/>
    <w:rsid w:val="00D83E82"/>
    <w:rsid w:val="00D8421F"/>
    <w:rsid w:val="00D8427E"/>
    <w:rsid w:val="00D8441A"/>
    <w:rsid w:val="00D84BA6"/>
    <w:rsid w:val="00D84C30"/>
    <w:rsid w:val="00D84ED3"/>
    <w:rsid w:val="00D85324"/>
    <w:rsid w:val="00D85510"/>
    <w:rsid w:val="00D858FD"/>
    <w:rsid w:val="00D859BB"/>
    <w:rsid w:val="00D859E6"/>
    <w:rsid w:val="00D85ADE"/>
    <w:rsid w:val="00D85BBD"/>
    <w:rsid w:val="00D85C56"/>
    <w:rsid w:val="00D85D80"/>
    <w:rsid w:val="00D85E6C"/>
    <w:rsid w:val="00D861F0"/>
    <w:rsid w:val="00D86231"/>
    <w:rsid w:val="00D86883"/>
    <w:rsid w:val="00D868C6"/>
    <w:rsid w:val="00D86D2B"/>
    <w:rsid w:val="00D86F1E"/>
    <w:rsid w:val="00D87097"/>
    <w:rsid w:val="00D870B9"/>
    <w:rsid w:val="00D870BA"/>
    <w:rsid w:val="00D87709"/>
    <w:rsid w:val="00D877DE"/>
    <w:rsid w:val="00D879C4"/>
    <w:rsid w:val="00D87A46"/>
    <w:rsid w:val="00D87C78"/>
    <w:rsid w:val="00D87EB1"/>
    <w:rsid w:val="00D900AE"/>
    <w:rsid w:val="00D9027C"/>
    <w:rsid w:val="00D902A6"/>
    <w:rsid w:val="00D902E3"/>
    <w:rsid w:val="00D90306"/>
    <w:rsid w:val="00D90452"/>
    <w:rsid w:val="00D9053F"/>
    <w:rsid w:val="00D908DC"/>
    <w:rsid w:val="00D91175"/>
    <w:rsid w:val="00D91200"/>
    <w:rsid w:val="00D91426"/>
    <w:rsid w:val="00D91530"/>
    <w:rsid w:val="00D9154B"/>
    <w:rsid w:val="00D91E4D"/>
    <w:rsid w:val="00D91E79"/>
    <w:rsid w:val="00D92163"/>
    <w:rsid w:val="00D92302"/>
    <w:rsid w:val="00D92310"/>
    <w:rsid w:val="00D92459"/>
    <w:rsid w:val="00D9255A"/>
    <w:rsid w:val="00D92850"/>
    <w:rsid w:val="00D92860"/>
    <w:rsid w:val="00D9289E"/>
    <w:rsid w:val="00D92DEF"/>
    <w:rsid w:val="00D92F2A"/>
    <w:rsid w:val="00D92F4B"/>
    <w:rsid w:val="00D92F6C"/>
    <w:rsid w:val="00D930E9"/>
    <w:rsid w:val="00D935AD"/>
    <w:rsid w:val="00D9372D"/>
    <w:rsid w:val="00D937C7"/>
    <w:rsid w:val="00D937CD"/>
    <w:rsid w:val="00D93856"/>
    <w:rsid w:val="00D93F22"/>
    <w:rsid w:val="00D94042"/>
    <w:rsid w:val="00D9413A"/>
    <w:rsid w:val="00D943FA"/>
    <w:rsid w:val="00D9475E"/>
    <w:rsid w:val="00D94AB7"/>
    <w:rsid w:val="00D94AD0"/>
    <w:rsid w:val="00D94D51"/>
    <w:rsid w:val="00D94D89"/>
    <w:rsid w:val="00D94F57"/>
    <w:rsid w:val="00D94F8B"/>
    <w:rsid w:val="00D9520E"/>
    <w:rsid w:val="00D95266"/>
    <w:rsid w:val="00D9528A"/>
    <w:rsid w:val="00D9534E"/>
    <w:rsid w:val="00D95463"/>
    <w:rsid w:val="00D955B5"/>
    <w:rsid w:val="00D956B7"/>
    <w:rsid w:val="00D95727"/>
    <w:rsid w:val="00D95A3B"/>
    <w:rsid w:val="00D95B64"/>
    <w:rsid w:val="00D95D0D"/>
    <w:rsid w:val="00D95D45"/>
    <w:rsid w:val="00D966F5"/>
    <w:rsid w:val="00D96A53"/>
    <w:rsid w:val="00D96BD0"/>
    <w:rsid w:val="00D96C93"/>
    <w:rsid w:val="00D96DCA"/>
    <w:rsid w:val="00D96E02"/>
    <w:rsid w:val="00D96F9D"/>
    <w:rsid w:val="00D97010"/>
    <w:rsid w:val="00D97215"/>
    <w:rsid w:val="00D97295"/>
    <w:rsid w:val="00D97986"/>
    <w:rsid w:val="00D97C7B"/>
    <w:rsid w:val="00D97E1C"/>
    <w:rsid w:val="00DA005C"/>
    <w:rsid w:val="00DA0140"/>
    <w:rsid w:val="00DA02BB"/>
    <w:rsid w:val="00DA0536"/>
    <w:rsid w:val="00DA0877"/>
    <w:rsid w:val="00DA0935"/>
    <w:rsid w:val="00DA0A2B"/>
    <w:rsid w:val="00DA0A8A"/>
    <w:rsid w:val="00DA0B68"/>
    <w:rsid w:val="00DA0ECC"/>
    <w:rsid w:val="00DA0EE7"/>
    <w:rsid w:val="00DA0FFF"/>
    <w:rsid w:val="00DA1020"/>
    <w:rsid w:val="00DA130A"/>
    <w:rsid w:val="00DA14A5"/>
    <w:rsid w:val="00DA14FD"/>
    <w:rsid w:val="00DA160E"/>
    <w:rsid w:val="00DA185A"/>
    <w:rsid w:val="00DA18A4"/>
    <w:rsid w:val="00DA18D1"/>
    <w:rsid w:val="00DA1C4E"/>
    <w:rsid w:val="00DA1EE2"/>
    <w:rsid w:val="00DA2056"/>
    <w:rsid w:val="00DA2108"/>
    <w:rsid w:val="00DA246E"/>
    <w:rsid w:val="00DA24B6"/>
    <w:rsid w:val="00DA253C"/>
    <w:rsid w:val="00DA2729"/>
    <w:rsid w:val="00DA289C"/>
    <w:rsid w:val="00DA2977"/>
    <w:rsid w:val="00DA2B4C"/>
    <w:rsid w:val="00DA2D3E"/>
    <w:rsid w:val="00DA2D83"/>
    <w:rsid w:val="00DA2F4B"/>
    <w:rsid w:val="00DA2FEA"/>
    <w:rsid w:val="00DA3180"/>
    <w:rsid w:val="00DA319F"/>
    <w:rsid w:val="00DA32AC"/>
    <w:rsid w:val="00DA3D55"/>
    <w:rsid w:val="00DA3F50"/>
    <w:rsid w:val="00DA4156"/>
    <w:rsid w:val="00DA41FB"/>
    <w:rsid w:val="00DA4299"/>
    <w:rsid w:val="00DA43AA"/>
    <w:rsid w:val="00DA479F"/>
    <w:rsid w:val="00DA480F"/>
    <w:rsid w:val="00DA48F6"/>
    <w:rsid w:val="00DA4B33"/>
    <w:rsid w:val="00DA502D"/>
    <w:rsid w:val="00DA50CF"/>
    <w:rsid w:val="00DA5146"/>
    <w:rsid w:val="00DA51B2"/>
    <w:rsid w:val="00DA51F3"/>
    <w:rsid w:val="00DA538A"/>
    <w:rsid w:val="00DA5823"/>
    <w:rsid w:val="00DA5D4F"/>
    <w:rsid w:val="00DA6002"/>
    <w:rsid w:val="00DA6364"/>
    <w:rsid w:val="00DA65A7"/>
    <w:rsid w:val="00DA680D"/>
    <w:rsid w:val="00DA693E"/>
    <w:rsid w:val="00DA6AE3"/>
    <w:rsid w:val="00DA6DE7"/>
    <w:rsid w:val="00DA6FD8"/>
    <w:rsid w:val="00DA702F"/>
    <w:rsid w:val="00DA70C2"/>
    <w:rsid w:val="00DA7281"/>
    <w:rsid w:val="00DA735E"/>
    <w:rsid w:val="00DA73D9"/>
    <w:rsid w:val="00DA74A5"/>
    <w:rsid w:val="00DA7554"/>
    <w:rsid w:val="00DA78F5"/>
    <w:rsid w:val="00DA79A0"/>
    <w:rsid w:val="00DA7DC2"/>
    <w:rsid w:val="00DA7DD7"/>
    <w:rsid w:val="00DA7ED7"/>
    <w:rsid w:val="00DA7F76"/>
    <w:rsid w:val="00DB0A0F"/>
    <w:rsid w:val="00DB0A4C"/>
    <w:rsid w:val="00DB0BA0"/>
    <w:rsid w:val="00DB1027"/>
    <w:rsid w:val="00DB1054"/>
    <w:rsid w:val="00DB1080"/>
    <w:rsid w:val="00DB119C"/>
    <w:rsid w:val="00DB11F2"/>
    <w:rsid w:val="00DB155F"/>
    <w:rsid w:val="00DB1568"/>
    <w:rsid w:val="00DB191B"/>
    <w:rsid w:val="00DB1BDB"/>
    <w:rsid w:val="00DB1D01"/>
    <w:rsid w:val="00DB1D82"/>
    <w:rsid w:val="00DB1E59"/>
    <w:rsid w:val="00DB1F58"/>
    <w:rsid w:val="00DB1F79"/>
    <w:rsid w:val="00DB20EE"/>
    <w:rsid w:val="00DB22C8"/>
    <w:rsid w:val="00DB23A1"/>
    <w:rsid w:val="00DB246B"/>
    <w:rsid w:val="00DB2D98"/>
    <w:rsid w:val="00DB2E39"/>
    <w:rsid w:val="00DB350E"/>
    <w:rsid w:val="00DB35A8"/>
    <w:rsid w:val="00DB3653"/>
    <w:rsid w:val="00DB3663"/>
    <w:rsid w:val="00DB3664"/>
    <w:rsid w:val="00DB3889"/>
    <w:rsid w:val="00DB3A6C"/>
    <w:rsid w:val="00DB3B1A"/>
    <w:rsid w:val="00DB3D7A"/>
    <w:rsid w:val="00DB3DE9"/>
    <w:rsid w:val="00DB3F9F"/>
    <w:rsid w:val="00DB409B"/>
    <w:rsid w:val="00DB40A1"/>
    <w:rsid w:val="00DB4581"/>
    <w:rsid w:val="00DB495F"/>
    <w:rsid w:val="00DB4A41"/>
    <w:rsid w:val="00DB4BC1"/>
    <w:rsid w:val="00DB4FD1"/>
    <w:rsid w:val="00DB553D"/>
    <w:rsid w:val="00DB5671"/>
    <w:rsid w:val="00DB578B"/>
    <w:rsid w:val="00DB583B"/>
    <w:rsid w:val="00DB5B20"/>
    <w:rsid w:val="00DB5B3C"/>
    <w:rsid w:val="00DB5B92"/>
    <w:rsid w:val="00DB5BA0"/>
    <w:rsid w:val="00DB5D38"/>
    <w:rsid w:val="00DB5D5C"/>
    <w:rsid w:val="00DB5F83"/>
    <w:rsid w:val="00DB6814"/>
    <w:rsid w:val="00DB6AC9"/>
    <w:rsid w:val="00DB6C21"/>
    <w:rsid w:val="00DB6E1E"/>
    <w:rsid w:val="00DB6E39"/>
    <w:rsid w:val="00DB7113"/>
    <w:rsid w:val="00DB72F7"/>
    <w:rsid w:val="00DB7372"/>
    <w:rsid w:val="00DB762A"/>
    <w:rsid w:val="00DB777A"/>
    <w:rsid w:val="00DB7788"/>
    <w:rsid w:val="00DB78BD"/>
    <w:rsid w:val="00DB79C6"/>
    <w:rsid w:val="00DC025F"/>
    <w:rsid w:val="00DC0399"/>
    <w:rsid w:val="00DC03B2"/>
    <w:rsid w:val="00DC0456"/>
    <w:rsid w:val="00DC04FC"/>
    <w:rsid w:val="00DC0538"/>
    <w:rsid w:val="00DC06B5"/>
    <w:rsid w:val="00DC07E6"/>
    <w:rsid w:val="00DC097B"/>
    <w:rsid w:val="00DC0C2C"/>
    <w:rsid w:val="00DC0EE4"/>
    <w:rsid w:val="00DC1190"/>
    <w:rsid w:val="00DC1376"/>
    <w:rsid w:val="00DC13E7"/>
    <w:rsid w:val="00DC1702"/>
    <w:rsid w:val="00DC18C0"/>
    <w:rsid w:val="00DC19D9"/>
    <w:rsid w:val="00DC1C47"/>
    <w:rsid w:val="00DC1F6D"/>
    <w:rsid w:val="00DC2546"/>
    <w:rsid w:val="00DC263C"/>
    <w:rsid w:val="00DC2771"/>
    <w:rsid w:val="00DC28ED"/>
    <w:rsid w:val="00DC2B59"/>
    <w:rsid w:val="00DC2C02"/>
    <w:rsid w:val="00DC2CDA"/>
    <w:rsid w:val="00DC2F01"/>
    <w:rsid w:val="00DC3061"/>
    <w:rsid w:val="00DC33C2"/>
    <w:rsid w:val="00DC3991"/>
    <w:rsid w:val="00DC3B86"/>
    <w:rsid w:val="00DC3BE7"/>
    <w:rsid w:val="00DC3E01"/>
    <w:rsid w:val="00DC3FC8"/>
    <w:rsid w:val="00DC4176"/>
    <w:rsid w:val="00DC4244"/>
    <w:rsid w:val="00DC43C7"/>
    <w:rsid w:val="00DC45FA"/>
    <w:rsid w:val="00DC4700"/>
    <w:rsid w:val="00DC4818"/>
    <w:rsid w:val="00DC4A87"/>
    <w:rsid w:val="00DC4E53"/>
    <w:rsid w:val="00DC4EF1"/>
    <w:rsid w:val="00DC5029"/>
    <w:rsid w:val="00DC53B4"/>
    <w:rsid w:val="00DC548D"/>
    <w:rsid w:val="00DC57D1"/>
    <w:rsid w:val="00DC5990"/>
    <w:rsid w:val="00DC5DB6"/>
    <w:rsid w:val="00DC5F6B"/>
    <w:rsid w:val="00DC612D"/>
    <w:rsid w:val="00DC6609"/>
    <w:rsid w:val="00DC66FE"/>
    <w:rsid w:val="00DC6786"/>
    <w:rsid w:val="00DC68D2"/>
    <w:rsid w:val="00DC6910"/>
    <w:rsid w:val="00DC6953"/>
    <w:rsid w:val="00DC6A7A"/>
    <w:rsid w:val="00DC6C0D"/>
    <w:rsid w:val="00DC6CAB"/>
    <w:rsid w:val="00DC6CD7"/>
    <w:rsid w:val="00DC6F6A"/>
    <w:rsid w:val="00DC711A"/>
    <w:rsid w:val="00DC71FE"/>
    <w:rsid w:val="00DC7542"/>
    <w:rsid w:val="00DC7859"/>
    <w:rsid w:val="00DC7B84"/>
    <w:rsid w:val="00DC7B8F"/>
    <w:rsid w:val="00DC7FCD"/>
    <w:rsid w:val="00DD00AE"/>
    <w:rsid w:val="00DD080A"/>
    <w:rsid w:val="00DD09E9"/>
    <w:rsid w:val="00DD0A0E"/>
    <w:rsid w:val="00DD0ABD"/>
    <w:rsid w:val="00DD0BE8"/>
    <w:rsid w:val="00DD0D2C"/>
    <w:rsid w:val="00DD11FA"/>
    <w:rsid w:val="00DD15A8"/>
    <w:rsid w:val="00DD1662"/>
    <w:rsid w:val="00DD16B2"/>
    <w:rsid w:val="00DD1734"/>
    <w:rsid w:val="00DD17E2"/>
    <w:rsid w:val="00DD17FC"/>
    <w:rsid w:val="00DD18C7"/>
    <w:rsid w:val="00DD18CF"/>
    <w:rsid w:val="00DD1AD7"/>
    <w:rsid w:val="00DD1AFF"/>
    <w:rsid w:val="00DD200B"/>
    <w:rsid w:val="00DD2039"/>
    <w:rsid w:val="00DD2382"/>
    <w:rsid w:val="00DD240A"/>
    <w:rsid w:val="00DD25C8"/>
    <w:rsid w:val="00DD2F9C"/>
    <w:rsid w:val="00DD3487"/>
    <w:rsid w:val="00DD34DC"/>
    <w:rsid w:val="00DD364F"/>
    <w:rsid w:val="00DD3B9D"/>
    <w:rsid w:val="00DD3BA7"/>
    <w:rsid w:val="00DD3BBF"/>
    <w:rsid w:val="00DD3BD4"/>
    <w:rsid w:val="00DD3F2E"/>
    <w:rsid w:val="00DD4256"/>
    <w:rsid w:val="00DD43FA"/>
    <w:rsid w:val="00DD4943"/>
    <w:rsid w:val="00DD4AAE"/>
    <w:rsid w:val="00DD4AF9"/>
    <w:rsid w:val="00DD4C63"/>
    <w:rsid w:val="00DD4CF7"/>
    <w:rsid w:val="00DD4D6A"/>
    <w:rsid w:val="00DD4F50"/>
    <w:rsid w:val="00DD53D8"/>
    <w:rsid w:val="00DD554E"/>
    <w:rsid w:val="00DD559C"/>
    <w:rsid w:val="00DD5A41"/>
    <w:rsid w:val="00DD5B29"/>
    <w:rsid w:val="00DD5DEE"/>
    <w:rsid w:val="00DD5F3C"/>
    <w:rsid w:val="00DD5F91"/>
    <w:rsid w:val="00DD6273"/>
    <w:rsid w:val="00DD6591"/>
    <w:rsid w:val="00DD65C7"/>
    <w:rsid w:val="00DD669A"/>
    <w:rsid w:val="00DD68B5"/>
    <w:rsid w:val="00DD68D9"/>
    <w:rsid w:val="00DD7229"/>
    <w:rsid w:val="00DD72FC"/>
    <w:rsid w:val="00DD7326"/>
    <w:rsid w:val="00DD73A3"/>
    <w:rsid w:val="00DD7524"/>
    <w:rsid w:val="00DD75AD"/>
    <w:rsid w:val="00DD7F5B"/>
    <w:rsid w:val="00DE00E7"/>
    <w:rsid w:val="00DE0118"/>
    <w:rsid w:val="00DE0246"/>
    <w:rsid w:val="00DE0280"/>
    <w:rsid w:val="00DE0430"/>
    <w:rsid w:val="00DE0504"/>
    <w:rsid w:val="00DE0756"/>
    <w:rsid w:val="00DE0769"/>
    <w:rsid w:val="00DE0944"/>
    <w:rsid w:val="00DE09B0"/>
    <w:rsid w:val="00DE0A99"/>
    <w:rsid w:val="00DE0C82"/>
    <w:rsid w:val="00DE11CD"/>
    <w:rsid w:val="00DE132F"/>
    <w:rsid w:val="00DE1355"/>
    <w:rsid w:val="00DE13F2"/>
    <w:rsid w:val="00DE14DF"/>
    <w:rsid w:val="00DE163B"/>
    <w:rsid w:val="00DE16BE"/>
    <w:rsid w:val="00DE16C5"/>
    <w:rsid w:val="00DE190E"/>
    <w:rsid w:val="00DE19AD"/>
    <w:rsid w:val="00DE1BC4"/>
    <w:rsid w:val="00DE1D1B"/>
    <w:rsid w:val="00DE2238"/>
    <w:rsid w:val="00DE2481"/>
    <w:rsid w:val="00DE24BF"/>
    <w:rsid w:val="00DE2639"/>
    <w:rsid w:val="00DE2719"/>
    <w:rsid w:val="00DE2A0B"/>
    <w:rsid w:val="00DE2A40"/>
    <w:rsid w:val="00DE2CCE"/>
    <w:rsid w:val="00DE2E0D"/>
    <w:rsid w:val="00DE2F0A"/>
    <w:rsid w:val="00DE305D"/>
    <w:rsid w:val="00DE30EA"/>
    <w:rsid w:val="00DE3107"/>
    <w:rsid w:val="00DE322E"/>
    <w:rsid w:val="00DE32D8"/>
    <w:rsid w:val="00DE366E"/>
    <w:rsid w:val="00DE3686"/>
    <w:rsid w:val="00DE37D9"/>
    <w:rsid w:val="00DE38AE"/>
    <w:rsid w:val="00DE38D9"/>
    <w:rsid w:val="00DE391C"/>
    <w:rsid w:val="00DE3FA8"/>
    <w:rsid w:val="00DE3FD8"/>
    <w:rsid w:val="00DE404A"/>
    <w:rsid w:val="00DE40E7"/>
    <w:rsid w:val="00DE4539"/>
    <w:rsid w:val="00DE48C7"/>
    <w:rsid w:val="00DE49EF"/>
    <w:rsid w:val="00DE518A"/>
    <w:rsid w:val="00DE5224"/>
    <w:rsid w:val="00DE544A"/>
    <w:rsid w:val="00DE550F"/>
    <w:rsid w:val="00DE57BB"/>
    <w:rsid w:val="00DE58BA"/>
    <w:rsid w:val="00DE6040"/>
    <w:rsid w:val="00DE6259"/>
    <w:rsid w:val="00DE62DC"/>
    <w:rsid w:val="00DE63EE"/>
    <w:rsid w:val="00DE6494"/>
    <w:rsid w:val="00DE6A58"/>
    <w:rsid w:val="00DE6D3A"/>
    <w:rsid w:val="00DE6D67"/>
    <w:rsid w:val="00DE6D84"/>
    <w:rsid w:val="00DE6D99"/>
    <w:rsid w:val="00DE6EF3"/>
    <w:rsid w:val="00DE7270"/>
    <w:rsid w:val="00DE76DA"/>
    <w:rsid w:val="00DE7750"/>
    <w:rsid w:val="00DE785A"/>
    <w:rsid w:val="00DE7899"/>
    <w:rsid w:val="00DE7933"/>
    <w:rsid w:val="00DE7CCA"/>
    <w:rsid w:val="00DE7D0E"/>
    <w:rsid w:val="00DE7DF2"/>
    <w:rsid w:val="00DE7E4B"/>
    <w:rsid w:val="00DF00A5"/>
    <w:rsid w:val="00DF01D9"/>
    <w:rsid w:val="00DF03B5"/>
    <w:rsid w:val="00DF04BD"/>
    <w:rsid w:val="00DF07D4"/>
    <w:rsid w:val="00DF08D8"/>
    <w:rsid w:val="00DF0A1D"/>
    <w:rsid w:val="00DF0BB4"/>
    <w:rsid w:val="00DF0FBB"/>
    <w:rsid w:val="00DF1049"/>
    <w:rsid w:val="00DF10B4"/>
    <w:rsid w:val="00DF12E0"/>
    <w:rsid w:val="00DF1303"/>
    <w:rsid w:val="00DF1306"/>
    <w:rsid w:val="00DF1578"/>
    <w:rsid w:val="00DF157B"/>
    <w:rsid w:val="00DF1A42"/>
    <w:rsid w:val="00DF1A48"/>
    <w:rsid w:val="00DF1A90"/>
    <w:rsid w:val="00DF1DF9"/>
    <w:rsid w:val="00DF1EC5"/>
    <w:rsid w:val="00DF1FDA"/>
    <w:rsid w:val="00DF21C7"/>
    <w:rsid w:val="00DF22F7"/>
    <w:rsid w:val="00DF231F"/>
    <w:rsid w:val="00DF2521"/>
    <w:rsid w:val="00DF27B8"/>
    <w:rsid w:val="00DF29C0"/>
    <w:rsid w:val="00DF2B4E"/>
    <w:rsid w:val="00DF2B8A"/>
    <w:rsid w:val="00DF2F7E"/>
    <w:rsid w:val="00DF3107"/>
    <w:rsid w:val="00DF3137"/>
    <w:rsid w:val="00DF32B1"/>
    <w:rsid w:val="00DF36AD"/>
    <w:rsid w:val="00DF3A69"/>
    <w:rsid w:val="00DF42FE"/>
    <w:rsid w:val="00DF45E9"/>
    <w:rsid w:val="00DF48EE"/>
    <w:rsid w:val="00DF49FE"/>
    <w:rsid w:val="00DF4B03"/>
    <w:rsid w:val="00DF4C96"/>
    <w:rsid w:val="00DF53B7"/>
    <w:rsid w:val="00DF5570"/>
    <w:rsid w:val="00DF5667"/>
    <w:rsid w:val="00DF58C7"/>
    <w:rsid w:val="00DF5DE5"/>
    <w:rsid w:val="00DF5EAE"/>
    <w:rsid w:val="00DF6054"/>
    <w:rsid w:val="00DF65FE"/>
    <w:rsid w:val="00DF6A50"/>
    <w:rsid w:val="00DF6EE9"/>
    <w:rsid w:val="00DF6F79"/>
    <w:rsid w:val="00DF72EC"/>
    <w:rsid w:val="00DF740C"/>
    <w:rsid w:val="00DF78D4"/>
    <w:rsid w:val="00DF7DEB"/>
    <w:rsid w:val="00DF7DFE"/>
    <w:rsid w:val="00DFC3A3"/>
    <w:rsid w:val="00E00323"/>
    <w:rsid w:val="00E003F9"/>
    <w:rsid w:val="00E00552"/>
    <w:rsid w:val="00E0055A"/>
    <w:rsid w:val="00E00667"/>
    <w:rsid w:val="00E0097D"/>
    <w:rsid w:val="00E00B5D"/>
    <w:rsid w:val="00E00C6E"/>
    <w:rsid w:val="00E00D51"/>
    <w:rsid w:val="00E00E55"/>
    <w:rsid w:val="00E0103D"/>
    <w:rsid w:val="00E01342"/>
    <w:rsid w:val="00E0176B"/>
    <w:rsid w:val="00E017C2"/>
    <w:rsid w:val="00E017F6"/>
    <w:rsid w:val="00E018B2"/>
    <w:rsid w:val="00E018CD"/>
    <w:rsid w:val="00E01B9B"/>
    <w:rsid w:val="00E02035"/>
    <w:rsid w:val="00E02728"/>
    <w:rsid w:val="00E02BF5"/>
    <w:rsid w:val="00E02C45"/>
    <w:rsid w:val="00E02F03"/>
    <w:rsid w:val="00E03080"/>
    <w:rsid w:val="00E03345"/>
    <w:rsid w:val="00E0334D"/>
    <w:rsid w:val="00E033FC"/>
    <w:rsid w:val="00E0340D"/>
    <w:rsid w:val="00E0370D"/>
    <w:rsid w:val="00E0392C"/>
    <w:rsid w:val="00E03B00"/>
    <w:rsid w:val="00E03D9C"/>
    <w:rsid w:val="00E03F54"/>
    <w:rsid w:val="00E0400A"/>
    <w:rsid w:val="00E04150"/>
    <w:rsid w:val="00E041A2"/>
    <w:rsid w:val="00E04228"/>
    <w:rsid w:val="00E043B6"/>
    <w:rsid w:val="00E043ED"/>
    <w:rsid w:val="00E0449F"/>
    <w:rsid w:val="00E04529"/>
    <w:rsid w:val="00E0456D"/>
    <w:rsid w:val="00E04695"/>
    <w:rsid w:val="00E04F16"/>
    <w:rsid w:val="00E04F28"/>
    <w:rsid w:val="00E052EA"/>
    <w:rsid w:val="00E05A52"/>
    <w:rsid w:val="00E05DB2"/>
    <w:rsid w:val="00E05E87"/>
    <w:rsid w:val="00E05F4D"/>
    <w:rsid w:val="00E05F57"/>
    <w:rsid w:val="00E063C2"/>
    <w:rsid w:val="00E06E2A"/>
    <w:rsid w:val="00E06EBB"/>
    <w:rsid w:val="00E0701C"/>
    <w:rsid w:val="00E07135"/>
    <w:rsid w:val="00E0716B"/>
    <w:rsid w:val="00E07643"/>
    <w:rsid w:val="00E07922"/>
    <w:rsid w:val="00E07C58"/>
    <w:rsid w:val="00E07EC8"/>
    <w:rsid w:val="00E10264"/>
    <w:rsid w:val="00E10403"/>
    <w:rsid w:val="00E10484"/>
    <w:rsid w:val="00E10982"/>
    <w:rsid w:val="00E10B62"/>
    <w:rsid w:val="00E10B80"/>
    <w:rsid w:val="00E10F1E"/>
    <w:rsid w:val="00E11033"/>
    <w:rsid w:val="00E11039"/>
    <w:rsid w:val="00E1134E"/>
    <w:rsid w:val="00E11812"/>
    <w:rsid w:val="00E1183D"/>
    <w:rsid w:val="00E1193A"/>
    <w:rsid w:val="00E11E99"/>
    <w:rsid w:val="00E11F0F"/>
    <w:rsid w:val="00E12885"/>
    <w:rsid w:val="00E12A5F"/>
    <w:rsid w:val="00E12C92"/>
    <w:rsid w:val="00E13552"/>
    <w:rsid w:val="00E135C0"/>
    <w:rsid w:val="00E13747"/>
    <w:rsid w:val="00E139BA"/>
    <w:rsid w:val="00E13B3F"/>
    <w:rsid w:val="00E13B7C"/>
    <w:rsid w:val="00E13EDC"/>
    <w:rsid w:val="00E13F41"/>
    <w:rsid w:val="00E14A07"/>
    <w:rsid w:val="00E14C6C"/>
    <w:rsid w:val="00E14E60"/>
    <w:rsid w:val="00E14EAB"/>
    <w:rsid w:val="00E15154"/>
    <w:rsid w:val="00E151D5"/>
    <w:rsid w:val="00E1527A"/>
    <w:rsid w:val="00E15D52"/>
    <w:rsid w:val="00E15F91"/>
    <w:rsid w:val="00E16208"/>
    <w:rsid w:val="00E16500"/>
    <w:rsid w:val="00E165AD"/>
    <w:rsid w:val="00E168E3"/>
    <w:rsid w:val="00E169B5"/>
    <w:rsid w:val="00E16F65"/>
    <w:rsid w:val="00E17063"/>
    <w:rsid w:val="00E17129"/>
    <w:rsid w:val="00E17147"/>
    <w:rsid w:val="00E17329"/>
    <w:rsid w:val="00E179E0"/>
    <w:rsid w:val="00E17F87"/>
    <w:rsid w:val="00E200D5"/>
    <w:rsid w:val="00E20576"/>
    <w:rsid w:val="00E20932"/>
    <w:rsid w:val="00E2096F"/>
    <w:rsid w:val="00E209EB"/>
    <w:rsid w:val="00E20A5A"/>
    <w:rsid w:val="00E20AFE"/>
    <w:rsid w:val="00E20BCE"/>
    <w:rsid w:val="00E20CF3"/>
    <w:rsid w:val="00E20D09"/>
    <w:rsid w:val="00E20FAB"/>
    <w:rsid w:val="00E2121D"/>
    <w:rsid w:val="00E21386"/>
    <w:rsid w:val="00E217CA"/>
    <w:rsid w:val="00E21C58"/>
    <w:rsid w:val="00E21D1A"/>
    <w:rsid w:val="00E2216C"/>
    <w:rsid w:val="00E222AA"/>
    <w:rsid w:val="00E22546"/>
    <w:rsid w:val="00E2277F"/>
    <w:rsid w:val="00E2291D"/>
    <w:rsid w:val="00E22977"/>
    <w:rsid w:val="00E22EFD"/>
    <w:rsid w:val="00E22F61"/>
    <w:rsid w:val="00E23348"/>
    <w:rsid w:val="00E23508"/>
    <w:rsid w:val="00E23552"/>
    <w:rsid w:val="00E23575"/>
    <w:rsid w:val="00E23671"/>
    <w:rsid w:val="00E237D7"/>
    <w:rsid w:val="00E23A49"/>
    <w:rsid w:val="00E23CC1"/>
    <w:rsid w:val="00E23E20"/>
    <w:rsid w:val="00E24294"/>
    <w:rsid w:val="00E242BF"/>
    <w:rsid w:val="00E243BC"/>
    <w:rsid w:val="00E24420"/>
    <w:rsid w:val="00E2482A"/>
    <w:rsid w:val="00E248E3"/>
    <w:rsid w:val="00E2492F"/>
    <w:rsid w:val="00E24B4C"/>
    <w:rsid w:val="00E24C7D"/>
    <w:rsid w:val="00E24D89"/>
    <w:rsid w:val="00E24EED"/>
    <w:rsid w:val="00E24F05"/>
    <w:rsid w:val="00E24F9D"/>
    <w:rsid w:val="00E25124"/>
    <w:rsid w:val="00E2516C"/>
    <w:rsid w:val="00E25325"/>
    <w:rsid w:val="00E25401"/>
    <w:rsid w:val="00E256D5"/>
    <w:rsid w:val="00E2576E"/>
    <w:rsid w:val="00E257CF"/>
    <w:rsid w:val="00E25DEE"/>
    <w:rsid w:val="00E25EA0"/>
    <w:rsid w:val="00E26053"/>
    <w:rsid w:val="00E2630C"/>
    <w:rsid w:val="00E264F4"/>
    <w:rsid w:val="00E26A67"/>
    <w:rsid w:val="00E2708E"/>
    <w:rsid w:val="00E27245"/>
    <w:rsid w:val="00E27271"/>
    <w:rsid w:val="00E276EB"/>
    <w:rsid w:val="00E27B2A"/>
    <w:rsid w:val="00E27EA8"/>
    <w:rsid w:val="00E302C1"/>
    <w:rsid w:val="00E30B6C"/>
    <w:rsid w:val="00E30CD1"/>
    <w:rsid w:val="00E30F58"/>
    <w:rsid w:val="00E30F6E"/>
    <w:rsid w:val="00E30F8A"/>
    <w:rsid w:val="00E31020"/>
    <w:rsid w:val="00E3107F"/>
    <w:rsid w:val="00E311C5"/>
    <w:rsid w:val="00E31401"/>
    <w:rsid w:val="00E31612"/>
    <w:rsid w:val="00E316CE"/>
    <w:rsid w:val="00E3175F"/>
    <w:rsid w:val="00E31768"/>
    <w:rsid w:val="00E31776"/>
    <w:rsid w:val="00E31AE2"/>
    <w:rsid w:val="00E31B89"/>
    <w:rsid w:val="00E31D6A"/>
    <w:rsid w:val="00E31D85"/>
    <w:rsid w:val="00E31EB8"/>
    <w:rsid w:val="00E31F12"/>
    <w:rsid w:val="00E322BA"/>
    <w:rsid w:val="00E323E6"/>
    <w:rsid w:val="00E323E8"/>
    <w:rsid w:val="00E324D2"/>
    <w:rsid w:val="00E3265F"/>
    <w:rsid w:val="00E32674"/>
    <w:rsid w:val="00E32A06"/>
    <w:rsid w:val="00E32A2B"/>
    <w:rsid w:val="00E32A77"/>
    <w:rsid w:val="00E32B37"/>
    <w:rsid w:val="00E32D7E"/>
    <w:rsid w:val="00E32EFF"/>
    <w:rsid w:val="00E32F95"/>
    <w:rsid w:val="00E332BC"/>
    <w:rsid w:val="00E336AC"/>
    <w:rsid w:val="00E33871"/>
    <w:rsid w:val="00E33881"/>
    <w:rsid w:val="00E33A16"/>
    <w:rsid w:val="00E33D3F"/>
    <w:rsid w:val="00E33DC5"/>
    <w:rsid w:val="00E33E89"/>
    <w:rsid w:val="00E3404C"/>
    <w:rsid w:val="00E34155"/>
    <w:rsid w:val="00E343BF"/>
    <w:rsid w:val="00E3493D"/>
    <w:rsid w:val="00E3497A"/>
    <w:rsid w:val="00E34B61"/>
    <w:rsid w:val="00E34BA3"/>
    <w:rsid w:val="00E35394"/>
    <w:rsid w:val="00E35395"/>
    <w:rsid w:val="00E353F5"/>
    <w:rsid w:val="00E3554A"/>
    <w:rsid w:val="00E35578"/>
    <w:rsid w:val="00E35605"/>
    <w:rsid w:val="00E356CC"/>
    <w:rsid w:val="00E35AE1"/>
    <w:rsid w:val="00E35BFB"/>
    <w:rsid w:val="00E35D9B"/>
    <w:rsid w:val="00E365A4"/>
    <w:rsid w:val="00E36846"/>
    <w:rsid w:val="00E368D2"/>
    <w:rsid w:val="00E36BC6"/>
    <w:rsid w:val="00E36EB6"/>
    <w:rsid w:val="00E36ED1"/>
    <w:rsid w:val="00E37030"/>
    <w:rsid w:val="00E37090"/>
    <w:rsid w:val="00E3712F"/>
    <w:rsid w:val="00E3715E"/>
    <w:rsid w:val="00E37518"/>
    <w:rsid w:val="00E375C4"/>
    <w:rsid w:val="00E37ADA"/>
    <w:rsid w:val="00E37BA6"/>
    <w:rsid w:val="00E37BB8"/>
    <w:rsid w:val="00E37C43"/>
    <w:rsid w:val="00E37CD1"/>
    <w:rsid w:val="00E400B4"/>
    <w:rsid w:val="00E405B3"/>
    <w:rsid w:val="00E4063F"/>
    <w:rsid w:val="00E40E2C"/>
    <w:rsid w:val="00E40F0D"/>
    <w:rsid w:val="00E40FD7"/>
    <w:rsid w:val="00E41353"/>
    <w:rsid w:val="00E4165A"/>
    <w:rsid w:val="00E41818"/>
    <w:rsid w:val="00E41A35"/>
    <w:rsid w:val="00E41A4D"/>
    <w:rsid w:val="00E41AB3"/>
    <w:rsid w:val="00E41CBC"/>
    <w:rsid w:val="00E41F58"/>
    <w:rsid w:val="00E421D1"/>
    <w:rsid w:val="00E4228C"/>
    <w:rsid w:val="00E422A1"/>
    <w:rsid w:val="00E42B13"/>
    <w:rsid w:val="00E42BF1"/>
    <w:rsid w:val="00E42CE6"/>
    <w:rsid w:val="00E42E72"/>
    <w:rsid w:val="00E434E9"/>
    <w:rsid w:val="00E434FB"/>
    <w:rsid w:val="00E4375F"/>
    <w:rsid w:val="00E43A3A"/>
    <w:rsid w:val="00E43A64"/>
    <w:rsid w:val="00E4416A"/>
    <w:rsid w:val="00E44226"/>
    <w:rsid w:val="00E44333"/>
    <w:rsid w:val="00E443A4"/>
    <w:rsid w:val="00E443D0"/>
    <w:rsid w:val="00E44895"/>
    <w:rsid w:val="00E4499F"/>
    <w:rsid w:val="00E44E01"/>
    <w:rsid w:val="00E45079"/>
    <w:rsid w:val="00E4530B"/>
    <w:rsid w:val="00E453EC"/>
    <w:rsid w:val="00E45434"/>
    <w:rsid w:val="00E45622"/>
    <w:rsid w:val="00E45991"/>
    <w:rsid w:val="00E459B2"/>
    <w:rsid w:val="00E459C3"/>
    <w:rsid w:val="00E45BA0"/>
    <w:rsid w:val="00E45EDD"/>
    <w:rsid w:val="00E45FC0"/>
    <w:rsid w:val="00E4607F"/>
    <w:rsid w:val="00E4611E"/>
    <w:rsid w:val="00E46241"/>
    <w:rsid w:val="00E462A5"/>
    <w:rsid w:val="00E46342"/>
    <w:rsid w:val="00E469A1"/>
    <w:rsid w:val="00E46C39"/>
    <w:rsid w:val="00E46FC6"/>
    <w:rsid w:val="00E471BC"/>
    <w:rsid w:val="00E47444"/>
    <w:rsid w:val="00E4753E"/>
    <w:rsid w:val="00E47614"/>
    <w:rsid w:val="00E47641"/>
    <w:rsid w:val="00E479FD"/>
    <w:rsid w:val="00E47AB3"/>
    <w:rsid w:val="00E47BAE"/>
    <w:rsid w:val="00E47C17"/>
    <w:rsid w:val="00E47D2C"/>
    <w:rsid w:val="00E47E8A"/>
    <w:rsid w:val="00E501FC"/>
    <w:rsid w:val="00E502A0"/>
    <w:rsid w:val="00E502E4"/>
    <w:rsid w:val="00E50A75"/>
    <w:rsid w:val="00E50D7F"/>
    <w:rsid w:val="00E50EC3"/>
    <w:rsid w:val="00E511AF"/>
    <w:rsid w:val="00E51733"/>
    <w:rsid w:val="00E5181B"/>
    <w:rsid w:val="00E5183E"/>
    <w:rsid w:val="00E51F0A"/>
    <w:rsid w:val="00E5209C"/>
    <w:rsid w:val="00E522DC"/>
    <w:rsid w:val="00E5256A"/>
    <w:rsid w:val="00E527A7"/>
    <w:rsid w:val="00E529DB"/>
    <w:rsid w:val="00E52B99"/>
    <w:rsid w:val="00E52CB3"/>
    <w:rsid w:val="00E52CE0"/>
    <w:rsid w:val="00E534FD"/>
    <w:rsid w:val="00E5390E"/>
    <w:rsid w:val="00E53A12"/>
    <w:rsid w:val="00E53A3A"/>
    <w:rsid w:val="00E53B47"/>
    <w:rsid w:val="00E53D17"/>
    <w:rsid w:val="00E53D4C"/>
    <w:rsid w:val="00E53D9A"/>
    <w:rsid w:val="00E53EBD"/>
    <w:rsid w:val="00E53FF2"/>
    <w:rsid w:val="00E545B4"/>
    <w:rsid w:val="00E54660"/>
    <w:rsid w:val="00E5489E"/>
    <w:rsid w:val="00E548E1"/>
    <w:rsid w:val="00E54CAA"/>
    <w:rsid w:val="00E554A7"/>
    <w:rsid w:val="00E5568C"/>
    <w:rsid w:val="00E557C2"/>
    <w:rsid w:val="00E55B42"/>
    <w:rsid w:val="00E55BE2"/>
    <w:rsid w:val="00E55C91"/>
    <w:rsid w:val="00E55CFD"/>
    <w:rsid w:val="00E55E36"/>
    <w:rsid w:val="00E56109"/>
    <w:rsid w:val="00E56160"/>
    <w:rsid w:val="00E5635D"/>
    <w:rsid w:val="00E568B8"/>
    <w:rsid w:val="00E56A0C"/>
    <w:rsid w:val="00E56AEB"/>
    <w:rsid w:val="00E56BE8"/>
    <w:rsid w:val="00E56E45"/>
    <w:rsid w:val="00E57051"/>
    <w:rsid w:val="00E57129"/>
    <w:rsid w:val="00E5733B"/>
    <w:rsid w:val="00E57BB7"/>
    <w:rsid w:val="00E601CE"/>
    <w:rsid w:val="00E6082A"/>
    <w:rsid w:val="00E60B9F"/>
    <w:rsid w:val="00E60C5F"/>
    <w:rsid w:val="00E60E31"/>
    <w:rsid w:val="00E60F45"/>
    <w:rsid w:val="00E60FB7"/>
    <w:rsid w:val="00E611AF"/>
    <w:rsid w:val="00E6184A"/>
    <w:rsid w:val="00E61889"/>
    <w:rsid w:val="00E61948"/>
    <w:rsid w:val="00E61966"/>
    <w:rsid w:val="00E61B0C"/>
    <w:rsid w:val="00E61B17"/>
    <w:rsid w:val="00E61C69"/>
    <w:rsid w:val="00E61E3A"/>
    <w:rsid w:val="00E61F27"/>
    <w:rsid w:val="00E62141"/>
    <w:rsid w:val="00E62647"/>
    <w:rsid w:val="00E628AD"/>
    <w:rsid w:val="00E62928"/>
    <w:rsid w:val="00E62EAE"/>
    <w:rsid w:val="00E62EC9"/>
    <w:rsid w:val="00E6324F"/>
    <w:rsid w:val="00E6381A"/>
    <w:rsid w:val="00E63881"/>
    <w:rsid w:val="00E63E6A"/>
    <w:rsid w:val="00E640D1"/>
    <w:rsid w:val="00E64194"/>
    <w:rsid w:val="00E6420F"/>
    <w:rsid w:val="00E64249"/>
    <w:rsid w:val="00E6460E"/>
    <w:rsid w:val="00E64815"/>
    <w:rsid w:val="00E64A1B"/>
    <w:rsid w:val="00E64B39"/>
    <w:rsid w:val="00E64D54"/>
    <w:rsid w:val="00E64ED1"/>
    <w:rsid w:val="00E64ED7"/>
    <w:rsid w:val="00E651B6"/>
    <w:rsid w:val="00E65413"/>
    <w:rsid w:val="00E6555A"/>
    <w:rsid w:val="00E65585"/>
    <w:rsid w:val="00E655FC"/>
    <w:rsid w:val="00E656BC"/>
    <w:rsid w:val="00E656D3"/>
    <w:rsid w:val="00E6570B"/>
    <w:rsid w:val="00E65772"/>
    <w:rsid w:val="00E65C19"/>
    <w:rsid w:val="00E65DC8"/>
    <w:rsid w:val="00E65FDD"/>
    <w:rsid w:val="00E66299"/>
    <w:rsid w:val="00E66728"/>
    <w:rsid w:val="00E667A5"/>
    <w:rsid w:val="00E669A0"/>
    <w:rsid w:val="00E66D18"/>
    <w:rsid w:val="00E66E0E"/>
    <w:rsid w:val="00E672FE"/>
    <w:rsid w:val="00E67452"/>
    <w:rsid w:val="00E676C6"/>
    <w:rsid w:val="00E677A6"/>
    <w:rsid w:val="00E67A1A"/>
    <w:rsid w:val="00E67ABA"/>
    <w:rsid w:val="00E67F05"/>
    <w:rsid w:val="00E708BA"/>
    <w:rsid w:val="00E70CD5"/>
    <w:rsid w:val="00E71006"/>
    <w:rsid w:val="00E711A4"/>
    <w:rsid w:val="00E711EC"/>
    <w:rsid w:val="00E71564"/>
    <w:rsid w:val="00E71755"/>
    <w:rsid w:val="00E71803"/>
    <w:rsid w:val="00E718F2"/>
    <w:rsid w:val="00E71A8D"/>
    <w:rsid w:val="00E71AFA"/>
    <w:rsid w:val="00E71BC0"/>
    <w:rsid w:val="00E71F25"/>
    <w:rsid w:val="00E71F97"/>
    <w:rsid w:val="00E72483"/>
    <w:rsid w:val="00E7277E"/>
    <w:rsid w:val="00E72A23"/>
    <w:rsid w:val="00E72B00"/>
    <w:rsid w:val="00E72D62"/>
    <w:rsid w:val="00E72F60"/>
    <w:rsid w:val="00E72FE0"/>
    <w:rsid w:val="00E73056"/>
    <w:rsid w:val="00E73214"/>
    <w:rsid w:val="00E7352A"/>
    <w:rsid w:val="00E73577"/>
    <w:rsid w:val="00E73658"/>
    <w:rsid w:val="00E736EA"/>
    <w:rsid w:val="00E7382A"/>
    <w:rsid w:val="00E738C7"/>
    <w:rsid w:val="00E74187"/>
    <w:rsid w:val="00E74256"/>
    <w:rsid w:val="00E74574"/>
    <w:rsid w:val="00E749DB"/>
    <w:rsid w:val="00E749F2"/>
    <w:rsid w:val="00E74B96"/>
    <w:rsid w:val="00E74D55"/>
    <w:rsid w:val="00E74FC8"/>
    <w:rsid w:val="00E751A8"/>
    <w:rsid w:val="00E75253"/>
    <w:rsid w:val="00E7537B"/>
    <w:rsid w:val="00E75D00"/>
    <w:rsid w:val="00E760E9"/>
    <w:rsid w:val="00E7680A"/>
    <w:rsid w:val="00E768FA"/>
    <w:rsid w:val="00E769B8"/>
    <w:rsid w:val="00E769D9"/>
    <w:rsid w:val="00E76A4C"/>
    <w:rsid w:val="00E7718B"/>
    <w:rsid w:val="00E77680"/>
    <w:rsid w:val="00E7772D"/>
    <w:rsid w:val="00E77950"/>
    <w:rsid w:val="00E77B66"/>
    <w:rsid w:val="00E77B90"/>
    <w:rsid w:val="00E77DF1"/>
    <w:rsid w:val="00E77FDD"/>
    <w:rsid w:val="00E801E2"/>
    <w:rsid w:val="00E801F2"/>
    <w:rsid w:val="00E809BA"/>
    <w:rsid w:val="00E80BDA"/>
    <w:rsid w:val="00E80E1A"/>
    <w:rsid w:val="00E80F88"/>
    <w:rsid w:val="00E80FAD"/>
    <w:rsid w:val="00E8115D"/>
    <w:rsid w:val="00E81729"/>
    <w:rsid w:val="00E8183E"/>
    <w:rsid w:val="00E81C61"/>
    <w:rsid w:val="00E82095"/>
    <w:rsid w:val="00E83043"/>
    <w:rsid w:val="00E83535"/>
    <w:rsid w:val="00E835D3"/>
    <w:rsid w:val="00E838A3"/>
    <w:rsid w:val="00E83A2A"/>
    <w:rsid w:val="00E83AA6"/>
    <w:rsid w:val="00E84265"/>
    <w:rsid w:val="00E843C0"/>
    <w:rsid w:val="00E8466D"/>
    <w:rsid w:val="00E84678"/>
    <w:rsid w:val="00E8481B"/>
    <w:rsid w:val="00E84AEE"/>
    <w:rsid w:val="00E84B4E"/>
    <w:rsid w:val="00E84B9F"/>
    <w:rsid w:val="00E84E25"/>
    <w:rsid w:val="00E84F20"/>
    <w:rsid w:val="00E84F53"/>
    <w:rsid w:val="00E85002"/>
    <w:rsid w:val="00E8533B"/>
    <w:rsid w:val="00E85466"/>
    <w:rsid w:val="00E855A5"/>
    <w:rsid w:val="00E85628"/>
    <w:rsid w:val="00E8577F"/>
    <w:rsid w:val="00E85857"/>
    <w:rsid w:val="00E85B98"/>
    <w:rsid w:val="00E85C7C"/>
    <w:rsid w:val="00E86011"/>
    <w:rsid w:val="00E86017"/>
    <w:rsid w:val="00E86120"/>
    <w:rsid w:val="00E86381"/>
    <w:rsid w:val="00E864C9"/>
    <w:rsid w:val="00E86548"/>
    <w:rsid w:val="00E86D4D"/>
    <w:rsid w:val="00E86F1B"/>
    <w:rsid w:val="00E86F39"/>
    <w:rsid w:val="00E8701D"/>
    <w:rsid w:val="00E8702D"/>
    <w:rsid w:val="00E8711C"/>
    <w:rsid w:val="00E87834"/>
    <w:rsid w:val="00E87845"/>
    <w:rsid w:val="00E87848"/>
    <w:rsid w:val="00E87A65"/>
    <w:rsid w:val="00E87AB1"/>
    <w:rsid w:val="00E87AD7"/>
    <w:rsid w:val="00E87CFD"/>
    <w:rsid w:val="00E87DE6"/>
    <w:rsid w:val="00E87E38"/>
    <w:rsid w:val="00E88594"/>
    <w:rsid w:val="00E900D2"/>
    <w:rsid w:val="00E90273"/>
    <w:rsid w:val="00E90850"/>
    <w:rsid w:val="00E90A51"/>
    <w:rsid w:val="00E90C79"/>
    <w:rsid w:val="00E90CDF"/>
    <w:rsid w:val="00E90D98"/>
    <w:rsid w:val="00E90EA7"/>
    <w:rsid w:val="00E90F53"/>
    <w:rsid w:val="00E90F59"/>
    <w:rsid w:val="00E91132"/>
    <w:rsid w:val="00E91249"/>
    <w:rsid w:val="00E912B1"/>
    <w:rsid w:val="00E91339"/>
    <w:rsid w:val="00E913D4"/>
    <w:rsid w:val="00E916E4"/>
    <w:rsid w:val="00E917DC"/>
    <w:rsid w:val="00E918D2"/>
    <w:rsid w:val="00E918E0"/>
    <w:rsid w:val="00E91AAE"/>
    <w:rsid w:val="00E91B50"/>
    <w:rsid w:val="00E91B5B"/>
    <w:rsid w:val="00E91F47"/>
    <w:rsid w:val="00E920AA"/>
    <w:rsid w:val="00E920C8"/>
    <w:rsid w:val="00E920F0"/>
    <w:rsid w:val="00E921E6"/>
    <w:rsid w:val="00E92289"/>
    <w:rsid w:val="00E92367"/>
    <w:rsid w:val="00E92992"/>
    <w:rsid w:val="00E92A24"/>
    <w:rsid w:val="00E92CD2"/>
    <w:rsid w:val="00E92D9D"/>
    <w:rsid w:val="00E93690"/>
    <w:rsid w:val="00E937F8"/>
    <w:rsid w:val="00E938D5"/>
    <w:rsid w:val="00E9393A"/>
    <w:rsid w:val="00E94222"/>
    <w:rsid w:val="00E94319"/>
    <w:rsid w:val="00E94E40"/>
    <w:rsid w:val="00E94E55"/>
    <w:rsid w:val="00E94EF6"/>
    <w:rsid w:val="00E95066"/>
    <w:rsid w:val="00E95186"/>
    <w:rsid w:val="00E95589"/>
    <w:rsid w:val="00E9562C"/>
    <w:rsid w:val="00E9567B"/>
    <w:rsid w:val="00E959DB"/>
    <w:rsid w:val="00E95CD9"/>
    <w:rsid w:val="00E95EC0"/>
    <w:rsid w:val="00E9639D"/>
    <w:rsid w:val="00E96924"/>
    <w:rsid w:val="00E969E3"/>
    <w:rsid w:val="00E96A82"/>
    <w:rsid w:val="00E96D3E"/>
    <w:rsid w:val="00E96E11"/>
    <w:rsid w:val="00E96EC4"/>
    <w:rsid w:val="00E96EE4"/>
    <w:rsid w:val="00E97305"/>
    <w:rsid w:val="00E973A8"/>
    <w:rsid w:val="00E973EE"/>
    <w:rsid w:val="00E97A9C"/>
    <w:rsid w:val="00E97AA2"/>
    <w:rsid w:val="00E97CF2"/>
    <w:rsid w:val="00E97F67"/>
    <w:rsid w:val="00EA01C9"/>
    <w:rsid w:val="00EA0238"/>
    <w:rsid w:val="00EA02FA"/>
    <w:rsid w:val="00EA0588"/>
    <w:rsid w:val="00EA05E1"/>
    <w:rsid w:val="00EA074F"/>
    <w:rsid w:val="00EA0BC7"/>
    <w:rsid w:val="00EA0C94"/>
    <w:rsid w:val="00EA0CFB"/>
    <w:rsid w:val="00EA0F08"/>
    <w:rsid w:val="00EA0FD7"/>
    <w:rsid w:val="00EA123A"/>
    <w:rsid w:val="00EA1524"/>
    <w:rsid w:val="00EA1548"/>
    <w:rsid w:val="00EA1781"/>
    <w:rsid w:val="00EA1861"/>
    <w:rsid w:val="00EA19FB"/>
    <w:rsid w:val="00EA1A3B"/>
    <w:rsid w:val="00EA1B9A"/>
    <w:rsid w:val="00EA1C6A"/>
    <w:rsid w:val="00EA1D40"/>
    <w:rsid w:val="00EA2015"/>
    <w:rsid w:val="00EA2112"/>
    <w:rsid w:val="00EA21EA"/>
    <w:rsid w:val="00EA23C9"/>
    <w:rsid w:val="00EA245B"/>
    <w:rsid w:val="00EA250A"/>
    <w:rsid w:val="00EA2528"/>
    <w:rsid w:val="00EA256F"/>
    <w:rsid w:val="00EA2590"/>
    <w:rsid w:val="00EA25FD"/>
    <w:rsid w:val="00EA27DA"/>
    <w:rsid w:val="00EA289E"/>
    <w:rsid w:val="00EA2CE1"/>
    <w:rsid w:val="00EA326A"/>
    <w:rsid w:val="00EA3366"/>
    <w:rsid w:val="00EA360F"/>
    <w:rsid w:val="00EA3841"/>
    <w:rsid w:val="00EA39D8"/>
    <w:rsid w:val="00EA3B44"/>
    <w:rsid w:val="00EA3F59"/>
    <w:rsid w:val="00EA40A2"/>
    <w:rsid w:val="00EA46B5"/>
    <w:rsid w:val="00EA4725"/>
    <w:rsid w:val="00EA4766"/>
    <w:rsid w:val="00EA47A3"/>
    <w:rsid w:val="00EA4CF0"/>
    <w:rsid w:val="00EA4DD3"/>
    <w:rsid w:val="00EA4DE0"/>
    <w:rsid w:val="00EA4EE4"/>
    <w:rsid w:val="00EA4FA0"/>
    <w:rsid w:val="00EA504F"/>
    <w:rsid w:val="00EA5198"/>
    <w:rsid w:val="00EA527D"/>
    <w:rsid w:val="00EA5354"/>
    <w:rsid w:val="00EA538E"/>
    <w:rsid w:val="00EA5539"/>
    <w:rsid w:val="00EA577E"/>
    <w:rsid w:val="00EA578E"/>
    <w:rsid w:val="00EA57BC"/>
    <w:rsid w:val="00EA58F7"/>
    <w:rsid w:val="00EA5DD4"/>
    <w:rsid w:val="00EA5ED4"/>
    <w:rsid w:val="00EA5F97"/>
    <w:rsid w:val="00EA609C"/>
    <w:rsid w:val="00EA61AD"/>
    <w:rsid w:val="00EA6246"/>
    <w:rsid w:val="00EA6354"/>
    <w:rsid w:val="00EA63B3"/>
    <w:rsid w:val="00EA6581"/>
    <w:rsid w:val="00EA6A2E"/>
    <w:rsid w:val="00EA6BB9"/>
    <w:rsid w:val="00EA6FC0"/>
    <w:rsid w:val="00EA763F"/>
    <w:rsid w:val="00EA764E"/>
    <w:rsid w:val="00EA78EB"/>
    <w:rsid w:val="00EA7C2F"/>
    <w:rsid w:val="00EB0346"/>
    <w:rsid w:val="00EB04D5"/>
    <w:rsid w:val="00EB0680"/>
    <w:rsid w:val="00EB0AF8"/>
    <w:rsid w:val="00EB0CF1"/>
    <w:rsid w:val="00EB0DE4"/>
    <w:rsid w:val="00EB1313"/>
    <w:rsid w:val="00EB13B0"/>
    <w:rsid w:val="00EB1412"/>
    <w:rsid w:val="00EB1434"/>
    <w:rsid w:val="00EB14B3"/>
    <w:rsid w:val="00EB157B"/>
    <w:rsid w:val="00EB1795"/>
    <w:rsid w:val="00EB1EF1"/>
    <w:rsid w:val="00EB2357"/>
    <w:rsid w:val="00EB2388"/>
    <w:rsid w:val="00EB24CE"/>
    <w:rsid w:val="00EB2A64"/>
    <w:rsid w:val="00EB2AA7"/>
    <w:rsid w:val="00EB2C4E"/>
    <w:rsid w:val="00EB3264"/>
    <w:rsid w:val="00EB3751"/>
    <w:rsid w:val="00EB3DC4"/>
    <w:rsid w:val="00EB462C"/>
    <w:rsid w:val="00EB474F"/>
    <w:rsid w:val="00EB4B40"/>
    <w:rsid w:val="00EB4DD6"/>
    <w:rsid w:val="00EB4DDF"/>
    <w:rsid w:val="00EB4FC1"/>
    <w:rsid w:val="00EB51D8"/>
    <w:rsid w:val="00EB5205"/>
    <w:rsid w:val="00EB53EB"/>
    <w:rsid w:val="00EB543E"/>
    <w:rsid w:val="00EB5568"/>
    <w:rsid w:val="00EB56A4"/>
    <w:rsid w:val="00EB575C"/>
    <w:rsid w:val="00EB59E1"/>
    <w:rsid w:val="00EB5BEB"/>
    <w:rsid w:val="00EB5E7D"/>
    <w:rsid w:val="00EB603F"/>
    <w:rsid w:val="00EB613D"/>
    <w:rsid w:val="00EB62DC"/>
    <w:rsid w:val="00EB641F"/>
    <w:rsid w:val="00EB6856"/>
    <w:rsid w:val="00EB6B83"/>
    <w:rsid w:val="00EB6CF3"/>
    <w:rsid w:val="00EB6D2F"/>
    <w:rsid w:val="00EB6E73"/>
    <w:rsid w:val="00EB745B"/>
    <w:rsid w:val="00EB755F"/>
    <w:rsid w:val="00EB773B"/>
    <w:rsid w:val="00EB7B3C"/>
    <w:rsid w:val="00EB7B9B"/>
    <w:rsid w:val="00EB7ECC"/>
    <w:rsid w:val="00EBFF20"/>
    <w:rsid w:val="00EC0140"/>
    <w:rsid w:val="00EC025E"/>
    <w:rsid w:val="00EC0575"/>
    <w:rsid w:val="00EC0585"/>
    <w:rsid w:val="00EC05C5"/>
    <w:rsid w:val="00EC0904"/>
    <w:rsid w:val="00EC0B45"/>
    <w:rsid w:val="00EC0BBC"/>
    <w:rsid w:val="00EC0D9C"/>
    <w:rsid w:val="00EC1030"/>
    <w:rsid w:val="00EC1226"/>
    <w:rsid w:val="00EC1251"/>
    <w:rsid w:val="00EC150C"/>
    <w:rsid w:val="00EC16CD"/>
    <w:rsid w:val="00EC17B8"/>
    <w:rsid w:val="00EC1AFA"/>
    <w:rsid w:val="00EC1BB0"/>
    <w:rsid w:val="00EC1C0D"/>
    <w:rsid w:val="00EC1C50"/>
    <w:rsid w:val="00EC1C64"/>
    <w:rsid w:val="00EC1E73"/>
    <w:rsid w:val="00EC215A"/>
    <w:rsid w:val="00EC228D"/>
    <w:rsid w:val="00EC26BF"/>
    <w:rsid w:val="00EC2A78"/>
    <w:rsid w:val="00EC2D0B"/>
    <w:rsid w:val="00EC30FA"/>
    <w:rsid w:val="00EC3204"/>
    <w:rsid w:val="00EC32CF"/>
    <w:rsid w:val="00EC338A"/>
    <w:rsid w:val="00EC3581"/>
    <w:rsid w:val="00EC36AD"/>
    <w:rsid w:val="00EC3871"/>
    <w:rsid w:val="00EC3963"/>
    <w:rsid w:val="00EC39B0"/>
    <w:rsid w:val="00EC3AB4"/>
    <w:rsid w:val="00EC3D94"/>
    <w:rsid w:val="00EC3DF6"/>
    <w:rsid w:val="00EC3E61"/>
    <w:rsid w:val="00EC40C8"/>
    <w:rsid w:val="00EC415B"/>
    <w:rsid w:val="00EC4630"/>
    <w:rsid w:val="00EC472B"/>
    <w:rsid w:val="00EC47D2"/>
    <w:rsid w:val="00EC48C6"/>
    <w:rsid w:val="00EC4FED"/>
    <w:rsid w:val="00EC524C"/>
    <w:rsid w:val="00EC54B2"/>
    <w:rsid w:val="00EC5504"/>
    <w:rsid w:val="00EC5596"/>
    <w:rsid w:val="00EC55D4"/>
    <w:rsid w:val="00EC587C"/>
    <w:rsid w:val="00EC59D1"/>
    <w:rsid w:val="00EC5B50"/>
    <w:rsid w:val="00EC5D3D"/>
    <w:rsid w:val="00EC629C"/>
    <w:rsid w:val="00EC64AE"/>
    <w:rsid w:val="00EC67D1"/>
    <w:rsid w:val="00EC69D3"/>
    <w:rsid w:val="00EC69FF"/>
    <w:rsid w:val="00EC6F76"/>
    <w:rsid w:val="00EC7151"/>
    <w:rsid w:val="00EC7438"/>
    <w:rsid w:val="00EC74DC"/>
    <w:rsid w:val="00EC7690"/>
    <w:rsid w:val="00EC77F7"/>
    <w:rsid w:val="00EC78D3"/>
    <w:rsid w:val="00EC7935"/>
    <w:rsid w:val="00EC7B1F"/>
    <w:rsid w:val="00EC7FF2"/>
    <w:rsid w:val="00ED0014"/>
    <w:rsid w:val="00ED0175"/>
    <w:rsid w:val="00ED0658"/>
    <w:rsid w:val="00ED06D4"/>
    <w:rsid w:val="00ED07B9"/>
    <w:rsid w:val="00ED0B22"/>
    <w:rsid w:val="00ED0B42"/>
    <w:rsid w:val="00ED0D43"/>
    <w:rsid w:val="00ED0E91"/>
    <w:rsid w:val="00ED146F"/>
    <w:rsid w:val="00ED14A5"/>
    <w:rsid w:val="00ED151A"/>
    <w:rsid w:val="00ED1705"/>
    <w:rsid w:val="00ED1AC4"/>
    <w:rsid w:val="00ED1D51"/>
    <w:rsid w:val="00ED1FF5"/>
    <w:rsid w:val="00ED2169"/>
    <w:rsid w:val="00ED2232"/>
    <w:rsid w:val="00ED260E"/>
    <w:rsid w:val="00ED2679"/>
    <w:rsid w:val="00ED26C3"/>
    <w:rsid w:val="00ED2764"/>
    <w:rsid w:val="00ED280B"/>
    <w:rsid w:val="00ED2A6E"/>
    <w:rsid w:val="00ED2E9A"/>
    <w:rsid w:val="00ED304D"/>
    <w:rsid w:val="00ED31D9"/>
    <w:rsid w:val="00ED340B"/>
    <w:rsid w:val="00ED3738"/>
    <w:rsid w:val="00ED3905"/>
    <w:rsid w:val="00ED3936"/>
    <w:rsid w:val="00ED3B4F"/>
    <w:rsid w:val="00ED3C39"/>
    <w:rsid w:val="00ED3D59"/>
    <w:rsid w:val="00ED416D"/>
    <w:rsid w:val="00ED4466"/>
    <w:rsid w:val="00ED46EA"/>
    <w:rsid w:val="00ED4B4F"/>
    <w:rsid w:val="00ED5114"/>
    <w:rsid w:val="00ED538A"/>
    <w:rsid w:val="00ED561E"/>
    <w:rsid w:val="00ED57FA"/>
    <w:rsid w:val="00ED583D"/>
    <w:rsid w:val="00ED58E2"/>
    <w:rsid w:val="00ED5F53"/>
    <w:rsid w:val="00ED62BB"/>
    <w:rsid w:val="00ED6369"/>
    <w:rsid w:val="00ED6391"/>
    <w:rsid w:val="00ED6503"/>
    <w:rsid w:val="00ED6776"/>
    <w:rsid w:val="00ED682B"/>
    <w:rsid w:val="00ED6D2C"/>
    <w:rsid w:val="00ED6DCD"/>
    <w:rsid w:val="00ED6E18"/>
    <w:rsid w:val="00ED70E4"/>
    <w:rsid w:val="00ED710F"/>
    <w:rsid w:val="00ED7247"/>
    <w:rsid w:val="00ED758B"/>
    <w:rsid w:val="00ED759D"/>
    <w:rsid w:val="00ED79A9"/>
    <w:rsid w:val="00ED7ADD"/>
    <w:rsid w:val="00ED7C5C"/>
    <w:rsid w:val="00ED7E93"/>
    <w:rsid w:val="00ED7F10"/>
    <w:rsid w:val="00EE0538"/>
    <w:rsid w:val="00EE0856"/>
    <w:rsid w:val="00EE087F"/>
    <w:rsid w:val="00EE08A1"/>
    <w:rsid w:val="00EE08F3"/>
    <w:rsid w:val="00EE0B6F"/>
    <w:rsid w:val="00EE10B3"/>
    <w:rsid w:val="00EE13B6"/>
    <w:rsid w:val="00EE1E36"/>
    <w:rsid w:val="00EE2220"/>
    <w:rsid w:val="00EE25BB"/>
    <w:rsid w:val="00EE288F"/>
    <w:rsid w:val="00EE2B1C"/>
    <w:rsid w:val="00EE2FB3"/>
    <w:rsid w:val="00EE316A"/>
    <w:rsid w:val="00EE3277"/>
    <w:rsid w:val="00EE32B8"/>
    <w:rsid w:val="00EE3779"/>
    <w:rsid w:val="00EE38D6"/>
    <w:rsid w:val="00EE3A60"/>
    <w:rsid w:val="00EE3C63"/>
    <w:rsid w:val="00EE3CBD"/>
    <w:rsid w:val="00EE41BE"/>
    <w:rsid w:val="00EE4947"/>
    <w:rsid w:val="00EE498E"/>
    <w:rsid w:val="00EE4E4E"/>
    <w:rsid w:val="00EE516D"/>
    <w:rsid w:val="00EE52BB"/>
    <w:rsid w:val="00EE55B1"/>
    <w:rsid w:val="00EE565D"/>
    <w:rsid w:val="00EE572B"/>
    <w:rsid w:val="00EE57B8"/>
    <w:rsid w:val="00EE5935"/>
    <w:rsid w:val="00EE5DAE"/>
    <w:rsid w:val="00EE5EB9"/>
    <w:rsid w:val="00EE5FB9"/>
    <w:rsid w:val="00EE63BC"/>
    <w:rsid w:val="00EE642B"/>
    <w:rsid w:val="00EE6530"/>
    <w:rsid w:val="00EE660C"/>
    <w:rsid w:val="00EE6632"/>
    <w:rsid w:val="00EE6655"/>
    <w:rsid w:val="00EE6771"/>
    <w:rsid w:val="00EE68E2"/>
    <w:rsid w:val="00EE6A59"/>
    <w:rsid w:val="00EE6AD9"/>
    <w:rsid w:val="00EE6EBB"/>
    <w:rsid w:val="00EE730C"/>
    <w:rsid w:val="00EE7446"/>
    <w:rsid w:val="00EE74C1"/>
    <w:rsid w:val="00EE75A0"/>
    <w:rsid w:val="00EE75D4"/>
    <w:rsid w:val="00EE7904"/>
    <w:rsid w:val="00EEBE71"/>
    <w:rsid w:val="00EF02CD"/>
    <w:rsid w:val="00EF033C"/>
    <w:rsid w:val="00EF051A"/>
    <w:rsid w:val="00EF0529"/>
    <w:rsid w:val="00EF0902"/>
    <w:rsid w:val="00EF0A41"/>
    <w:rsid w:val="00EF0A8C"/>
    <w:rsid w:val="00EF0BCD"/>
    <w:rsid w:val="00EF0DDD"/>
    <w:rsid w:val="00EF0E4C"/>
    <w:rsid w:val="00EF1076"/>
    <w:rsid w:val="00EF1541"/>
    <w:rsid w:val="00EF15EA"/>
    <w:rsid w:val="00EF1779"/>
    <w:rsid w:val="00EF18BC"/>
    <w:rsid w:val="00EF1C15"/>
    <w:rsid w:val="00EF1EAD"/>
    <w:rsid w:val="00EF2419"/>
    <w:rsid w:val="00EF2434"/>
    <w:rsid w:val="00EF248C"/>
    <w:rsid w:val="00EF24B4"/>
    <w:rsid w:val="00EF24CB"/>
    <w:rsid w:val="00EF24DF"/>
    <w:rsid w:val="00EF2553"/>
    <w:rsid w:val="00EF25B3"/>
    <w:rsid w:val="00EF25C1"/>
    <w:rsid w:val="00EF26C9"/>
    <w:rsid w:val="00EF27A7"/>
    <w:rsid w:val="00EF2954"/>
    <w:rsid w:val="00EF2A19"/>
    <w:rsid w:val="00EF2A2F"/>
    <w:rsid w:val="00EF2F74"/>
    <w:rsid w:val="00EF2FB8"/>
    <w:rsid w:val="00EF3175"/>
    <w:rsid w:val="00EF38C3"/>
    <w:rsid w:val="00EF39E3"/>
    <w:rsid w:val="00EF3F03"/>
    <w:rsid w:val="00EF42A4"/>
    <w:rsid w:val="00EF4453"/>
    <w:rsid w:val="00EF45DA"/>
    <w:rsid w:val="00EF4663"/>
    <w:rsid w:val="00EF4B2A"/>
    <w:rsid w:val="00EF4B73"/>
    <w:rsid w:val="00EF4B8B"/>
    <w:rsid w:val="00EF4CE1"/>
    <w:rsid w:val="00EF4CE6"/>
    <w:rsid w:val="00EF4F67"/>
    <w:rsid w:val="00EF51D1"/>
    <w:rsid w:val="00EF52C4"/>
    <w:rsid w:val="00EF53EF"/>
    <w:rsid w:val="00EF5766"/>
    <w:rsid w:val="00EF579A"/>
    <w:rsid w:val="00EF58ED"/>
    <w:rsid w:val="00EF5A73"/>
    <w:rsid w:val="00EF5D3B"/>
    <w:rsid w:val="00EF5DB8"/>
    <w:rsid w:val="00EF5F27"/>
    <w:rsid w:val="00EF66FB"/>
    <w:rsid w:val="00EF67DF"/>
    <w:rsid w:val="00EF6969"/>
    <w:rsid w:val="00EF6AEE"/>
    <w:rsid w:val="00EF6C13"/>
    <w:rsid w:val="00EF706F"/>
    <w:rsid w:val="00EF73A2"/>
    <w:rsid w:val="00EF787B"/>
    <w:rsid w:val="00EF78D8"/>
    <w:rsid w:val="00EF795C"/>
    <w:rsid w:val="00EF7E68"/>
    <w:rsid w:val="00EF7EF9"/>
    <w:rsid w:val="00F0023F"/>
    <w:rsid w:val="00F00401"/>
    <w:rsid w:val="00F00626"/>
    <w:rsid w:val="00F00728"/>
    <w:rsid w:val="00F00874"/>
    <w:rsid w:val="00F00998"/>
    <w:rsid w:val="00F009BA"/>
    <w:rsid w:val="00F00A47"/>
    <w:rsid w:val="00F00F5D"/>
    <w:rsid w:val="00F012E1"/>
    <w:rsid w:val="00F01461"/>
    <w:rsid w:val="00F01701"/>
    <w:rsid w:val="00F0173C"/>
    <w:rsid w:val="00F0188F"/>
    <w:rsid w:val="00F01AA3"/>
    <w:rsid w:val="00F01ED0"/>
    <w:rsid w:val="00F020C5"/>
    <w:rsid w:val="00F023DC"/>
    <w:rsid w:val="00F026B5"/>
    <w:rsid w:val="00F028CA"/>
    <w:rsid w:val="00F029A6"/>
    <w:rsid w:val="00F02C19"/>
    <w:rsid w:val="00F02CDA"/>
    <w:rsid w:val="00F02D44"/>
    <w:rsid w:val="00F02E48"/>
    <w:rsid w:val="00F02E65"/>
    <w:rsid w:val="00F02ED2"/>
    <w:rsid w:val="00F03040"/>
    <w:rsid w:val="00F030D3"/>
    <w:rsid w:val="00F030ED"/>
    <w:rsid w:val="00F032EB"/>
    <w:rsid w:val="00F03907"/>
    <w:rsid w:val="00F03A8B"/>
    <w:rsid w:val="00F0405B"/>
    <w:rsid w:val="00F04463"/>
    <w:rsid w:val="00F04CAE"/>
    <w:rsid w:val="00F05079"/>
    <w:rsid w:val="00F0553C"/>
    <w:rsid w:val="00F0569C"/>
    <w:rsid w:val="00F0598F"/>
    <w:rsid w:val="00F05C0D"/>
    <w:rsid w:val="00F06008"/>
    <w:rsid w:val="00F06080"/>
    <w:rsid w:val="00F060E6"/>
    <w:rsid w:val="00F06253"/>
    <w:rsid w:val="00F06338"/>
    <w:rsid w:val="00F06445"/>
    <w:rsid w:val="00F065DF"/>
    <w:rsid w:val="00F06616"/>
    <w:rsid w:val="00F06622"/>
    <w:rsid w:val="00F067A7"/>
    <w:rsid w:val="00F0686D"/>
    <w:rsid w:val="00F0693A"/>
    <w:rsid w:val="00F06955"/>
    <w:rsid w:val="00F06FED"/>
    <w:rsid w:val="00F07203"/>
    <w:rsid w:val="00F07486"/>
    <w:rsid w:val="00F0769B"/>
    <w:rsid w:val="00F07A6F"/>
    <w:rsid w:val="00F07A7F"/>
    <w:rsid w:val="00F07B83"/>
    <w:rsid w:val="00F0F40B"/>
    <w:rsid w:val="00F102EA"/>
    <w:rsid w:val="00F10405"/>
    <w:rsid w:val="00F104BA"/>
    <w:rsid w:val="00F10736"/>
    <w:rsid w:val="00F108DD"/>
    <w:rsid w:val="00F10F6C"/>
    <w:rsid w:val="00F110FB"/>
    <w:rsid w:val="00F113AF"/>
    <w:rsid w:val="00F115F8"/>
    <w:rsid w:val="00F118BA"/>
    <w:rsid w:val="00F1199B"/>
    <w:rsid w:val="00F11A7D"/>
    <w:rsid w:val="00F11AE4"/>
    <w:rsid w:val="00F11CC4"/>
    <w:rsid w:val="00F11E5E"/>
    <w:rsid w:val="00F126BB"/>
    <w:rsid w:val="00F126E5"/>
    <w:rsid w:val="00F12C16"/>
    <w:rsid w:val="00F12C61"/>
    <w:rsid w:val="00F12E48"/>
    <w:rsid w:val="00F13051"/>
    <w:rsid w:val="00F130A5"/>
    <w:rsid w:val="00F130B8"/>
    <w:rsid w:val="00F13102"/>
    <w:rsid w:val="00F135C9"/>
    <w:rsid w:val="00F136D8"/>
    <w:rsid w:val="00F137E7"/>
    <w:rsid w:val="00F13EB9"/>
    <w:rsid w:val="00F14611"/>
    <w:rsid w:val="00F14732"/>
    <w:rsid w:val="00F14849"/>
    <w:rsid w:val="00F149E8"/>
    <w:rsid w:val="00F14C14"/>
    <w:rsid w:val="00F14FF0"/>
    <w:rsid w:val="00F150D7"/>
    <w:rsid w:val="00F15105"/>
    <w:rsid w:val="00F1518D"/>
    <w:rsid w:val="00F15742"/>
    <w:rsid w:val="00F157DE"/>
    <w:rsid w:val="00F16837"/>
    <w:rsid w:val="00F168AE"/>
    <w:rsid w:val="00F168B8"/>
    <w:rsid w:val="00F16BDA"/>
    <w:rsid w:val="00F16E49"/>
    <w:rsid w:val="00F1759C"/>
    <w:rsid w:val="00F17721"/>
    <w:rsid w:val="00F179B6"/>
    <w:rsid w:val="00F17A40"/>
    <w:rsid w:val="00F17AD6"/>
    <w:rsid w:val="00F17B48"/>
    <w:rsid w:val="00F17C0A"/>
    <w:rsid w:val="00F17D90"/>
    <w:rsid w:val="00F17E3F"/>
    <w:rsid w:val="00F17F6A"/>
    <w:rsid w:val="00F17F99"/>
    <w:rsid w:val="00F17FAF"/>
    <w:rsid w:val="00F207E2"/>
    <w:rsid w:val="00F207F2"/>
    <w:rsid w:val="00F20919"/>
    <w:rsid w:val="00F20CDF"/>
    <w:rsid w:val="00F20DCE"/>
    <w:rsid w:val="00F21064"/>
    <w:rsid w:val="00F21199"/>
    <w:rsid w:val="00F211DA"/>
    <w:rsid w:val="00F21456"/>
    <w:rsid w:val="00F2173C"/>
    <w:rsid w:val="00F217E0"/>
    <w:rsid w:val="00F21853"/>
    <w:rsid w:val="00F219DC"/>
    <w:rsid w:val="00F21BAC"/>
    <w:rsid w:val="00F21C79"/>
    <w:rsid w:val="00F21CD0"/>
    <w:rsid w:val="00F221CB"/>
    <w:rsid w:val="00F22564"/>
    <w:rsid w:val="00F22853"/>
    <w:rsid w:val="00F22A5D"/>
    <w:rsid w:val="00F22ABA"/>
    <w:rsid w:val="00F22B0D"/>
    <w:rsid w:val="00F22D54"/>
    <w:rsid w:val="00F22E13"/>
    <w:rsid w:val="00F2326D"/>
    <w:rsid w:val="00F23283"/>
    <w:rsid w:val="00F233CE"/>
    <w:rsid w:val="00F23475"/>
    <w:rsid w:val="00F235E1"/>
    <w:rsid w:val="00F23731"/>
    <w:rsid w:val="00F23A4F"/>
    <w:rsid w:val="00F23CCD"/>
    <w:rsid w:val="00F23EDB"/>
    <w:rsid w:val="00F240D5"/>
    <w:rsid w:val="00F246F1"/>
    <w:rsid w:val="00F247A5"/>
    <w:rsid w:val="00F24966"/>
    <w:rsid w:val="00F24A4B"/>
    <w:rsid w:val="00F25182"/>
    <w:rsid w:val="00F25223"/>
    <w:rsid w:val="00F253E6"/>
    <w:rsid w:val="00F254F7"/>
    <w:rsid w:val="00F254F9"/>
    <w:rsid w:val="00F2552D"/>
    <w:rsid w:val="00F25675"/>
    <w:rsid w:val="00F25ED7"/>
    <w:rsid w:val="00F25F58"/>
    <w:rsid w:val="00F260A9"/>
    <w:rsid w:val="00F264F4"/>
    <w:rsid w:val="00F269FD"/>
    <w:rsid w:val="00F271D2"/>
    <w:rsid w:val="00F271F2"/>
    <w:rsid w:val="00F273A8"/>
    <w:rsid w:val="00F27449"/>
    <w:rsid w:val="00F274F6"/>
    <w:rsid w:val="00F2754B"/>
    <w:rsid w:val="00F2790A"/>
    <w:rsid w:val="00F27B71"/>
    <w:rsid w:val="00F27C91"/>
    <w:rsid w:val="00F27CB6"/>
    <w:rsid w:val="00F27CF6"/>
    <w:rsid w:val="00F27D8A"/>
    <w:rsid w:val="00F27E2A"/>
    <w:rsid w:val="00F302E2"/>
    <w:rsid w:val="00F30443"/>
    <w:rsid w:val="00F3048C"/>
    <w:rsid w:val="00F30656"/>
    <w:rsid w:val="00F307B1"/>
    <w:rsid w:val="00F3087F"/>
    <w:rsid w:val="00F309CD"/>
    <w:rsid w:val="00F30A51"/>
    <w:rsid w:val="00F30B0C"/>
    <w:rsid w:val="00F311C6"/>
    <w:rsid w:val="00F313C8"/>
    <w:rsid w:val="00F314C1"/>
    <w:rsid w:val="00F314F1"/>
    <w:rsid w:val="00F3154D"/>
    <w:rsid w:val="00F31601"/>
    <w:rsid w:val="00F319E9"/>
    <w:rsid w:val="00F31C91"/>
    <w:rsid w:val="00F31EBE"/>
    <w:rsid w:val="00F3218E"/>
    <w:rsid w:val="00F32413"/>
    <w:rsid w:val="00F3260C"/>
    <w:rsid w:val="00F3273C"/>
    <w:rsid w:val="00F32BB5"/>
    <w:rsid w:val="00F32EDD"/>
    <w:rsid w:val="00F33013"/>
    <w:rsid w:val="00F330FB"/>
    <w:rsid w:val="00F333A2"/>
    <w:rsid w:val="00F3348B"/>
    <w:rsid w:val="00F33590"/>
    <w:rsid w:val="00F33614"/>
    <w:rsid w:val="00F33699"/>
    <w:rsid w:val="00F336E7"/>
    <w:rsid w:val="00F33717"/>
    <w:rsid w:val="00F33905"/>
    <w:rsid w:val="00F33945"/>
    <w:rsid w:val="00F33C8E"/>
    <w:rsid w:val="00F33DAE"/>
    <w:rsid w:val="00F3435B"/>
    <w:rsid w:val="00F3438F"/>
    <w:rsid w:val="00F34A5F"/>
    <w:rsid w:val="00F34C26"/>
    <w:rsid w:val="00F34C81"/>
    <w:rsid w:val="00F3516E"/>
    <w:rsid w:val="00F35296"/>
    <w:rsid w:val="00F356A0"/>
    <w:rsid w:val="00F35998"/>
    <w:rsid w:val="00F35B81"/>
    <w:rsid w:val="00F35E83"/>
    <w:rsid w:val="00F36044"/>
    <w:rsid w:val="00F36490"/>
    <w:rsid w:val="00F366B6"/>
    <w:rsid w:val="00F368B8"/>
    <w:rsid w:val="00F36A53"/>
    <w:rsid w:val="00F36ADF"/>
    <w:rsid w:val="00F36BC4"/>
    <w:rsid w:val="00F36BDF"/>
    <w:rsid w:val="00F36E66"/>
    <w:rsid w:val="00F371BA"/>
    <w:rsid w:val="00F373A6"/>
    <w:rsid w:val="00F3768F"/>
    <w:rsid w:val="00F376D3"/>
    <w:rsid w:val="00F377CD"/>
    <w:rsid w:val="00F37943"/>
    <w:rsid w:val="00F37A26"/>
    <w:rsid w:val="00F37B3A"/>
    <w:rsid w:val="00F37C04"/>
    <w:rsid w:val="00F37C7D"/>
    <w:rsid w:val="00F37DDA"/>
    <w:rsid w:val="00F37DF4"/>
    <w:rsid w:val="00F406DD"/>
    <w:rsid w:val="00F406E7"/>
    <w:rsid w:val="00F40910"/>
    <w:rsid w:val="00F409E6"/>
    <w:rsid w:val="00F40ABF"/>
    <w:rsid w:val="00F40EDF"/>
    <w:rsid w:val="00F40F22"/>
    <w:rsid w:val="00F414C6"/>
    <w:rsid w:val="00F4160E"/>
    <w:rsid w:val="00F4180A"/>
    <w:rsid w:val="00F41835"/>
    <w:rsid w:val="00F418E4"/>
    <w:rsid w:val="00F41A50"/>
    <w:rsid w:val="00F41AF3"/>
    <w:rsid w:val="00F41C86"/>
    <w:rsid w:val="00F41E92"/>
    <w:rsid w:val="00F42AFB"/>
    <w:rsid w:val="00F42CB5"/>
    <w:rsid w:val="00F431D8"/>
    <w:rsid w:val="00F431EC"/>
    <w:rsid w:val="00F432FE"/>
    <w:rsid w:val="00F433AA"/>
    <w:rsid w:val="00F43814"/>
    <w:rsid w:val="00F438A1"/>
    <w:rsid w:val="00F44298"/>
    <w:rsid w:val="00F44651"/>
    <w:rsid w:val="00F4493C"/>
    <w:rsid w:val="00F449F8"/>
    <w:rsid w:val="00F44F68"/>
    <w:rsid w:val="00F45312"/>
    <w:rsid w:val="00F45364"/>
    <w:rsid w:val="00F45985"/>
    <w:rsid w:val="00F45CFE"/>
    <w:rsid w:val="00F460EE"/>
    <w:rsid w:val="00F46348"/>
    <w:rsid w:val="00F4648E"/>
    <w:rsid w:val="00F466FB"/>
    <w:rsid w:val="00F4696D"/>
    <w:rsid w:val="00F46B6B"/>
    <w:rsid w:val="00F46F37"/>
    <w:rsid w:val="00F46FFF"/>
    <w:rsid w:val="00F4703A"/>
    <w:rsid w:val="00F47069"/>
    <w:rsid w:val="00F473C6"/>
    <w:rsid w:val="00F475C0"/>
    <w:rsid w:val="00F475FE"/>
    <w:rsid w:val="00F47775"/>
    <w:rsid w:val="00F47E8D"/>
    <w:rsid w:val="00F50683"/>
    <w:rsid w:val="00F50A80"/>
    <w:rsid w:val="00F50B00"/>
    <w:rsid w:val="00F50C8C"/>
    <w:rsid w:val="00F50D5F"/>
    <w:rsid w:val="00F50FBD"/>
    <w:rsid w:val="00F5115A"/>
    <w:rsid w:val="00F51243"/>
    <w:rsid w:val="00F5141D"/>
    <w:rsid w:val="00F51586"/>
    <w:rsid w:val="00F5198D"/>
    <w:rsid w:val="00F51B08"/>
    <w:rsid w:val="00F51CD6"/>
    <w:rsid w:val="00F51DAC"/>
    <w:rsid w:val="00F5222C"/>
    <w:rsid w:val="00F52644"/>
    <w:rsid w:val="00F52645"/>
    <w:rsid w:val="00F52EC4"/>
    <w:rsid w:val="00F534EC"/>
    <w:rsid w:val="00F536A5"/>
    <w:rsid w:val="00F539D0"/>
    <w:rsid w:val="00F53BD5"/>
    <w:rsid w:val="00F53EBE"/>
    <w:rsid w:val="00F54154"/>
    <w:rsid w:val="00F5444D"/>
    <w:rsid w:val="00F547AD"/>
    <w:rsid w:val="00F5488E"/>
    <w:rsid w:val="00F548A0"/>
    <w:rsid w:val="00F549EC"/>
    <w:rsid w:val="00F54D79"/>
    <w:rsid w:val="00F54DA5"/>
    <w:rsid w:val="00F54F21"/>
    <w:rsid w:val="00F54FC7"/>
    <w:rsid w:val="00F5509C"/>
    <w:rsid w:val="00F550AC"/>
    <w:rsid w:val="00F551E5"/>
    <w:rsid w:val="00F55291"/>
    <w:rsid w:val="00F557DF"/>
    <w:rsid w:val="00F55C5E"/>
    <w:rsid w:val="00F55DFE"/>
    <w:rsid w:val="00F55F2A"/>
    <w:rsid w:val="00F56157"/>
    <w:rsid w:val="00F56435"/>
    <w:rsid w:val="00F5644D"/>
    <w:rsid w:val="00F564CC"/>
    <w:rsid w:val="00F5654D"/>
    <w:rsid w:val="00F56870"/>
    <w:rsid w:val="00F56A59"/>
    <w:rsid w:val="00F56B79"/>
    <w:rsid w:val="00F56D4C"/>
    <w:rsid w:val="00F56FDA"/>
    <w:rsid w:val="00F57094"/>
    <w:rsid w:val="00F5709D"/>
    <w:rsid w:val="00F57828"/>
    <w:rsid w:val="00F57A55"/>
    <w:rsid w:val="00F57E12"/>
    <w:rsid w:val="00F6002F"/>
    <w:rsid w:val="00F60086"/>
    <w:rsid w:val="00F60230"/>
    <w:rsid w:val="00F602E5"/>
    <w:rsid w:val="00F6034B"/>
    <w:rsid w:val="00F6049F"/>
    <w:rsid w:val="00F60576"/>
    <w:rsid w:val="00F606C1"/>
    <w:rsid w:val="00F60849"/>
    <w:rsid w:val="00F608EC"/>
    <w:rsid w:val="00F60951"/>
    <w:rsid w:val="00F60B1B"/>
    <w:rsid w:val="00F60BE5"/>
    <w:rsid w:val="00F60CFF"/>
    <w:rsid w:val="00F60D10"/>
    <w:rsid w:val="00F60DCA"/>
    <w:rsid w:val="00F60E3B"/>
    <w:rsid w:val="00F60FFE"/>
    <w:rsid w:val="00F61093"/>
    <w:rsid w:val="00F6115F"/>
    <w:rsid w:val="00F6127B"/>
    <w:rsid w:val="00F615C2"/>
    <w:rsid w:val="00F6185B"/>
    <w:rsid w:val="00F61B24"/>
    <w:rsid w:val="00F61DAB"/>
    <w:rsid w:val="00F61EE2"/>
    <w:rsid w:val="00F61EEA"/>
    <w:rsid w:val="00F620A1"/>
    <w:rsid w:val="00F62138"/>
    <w:rsid w:val="00F62366"/>
    <w:rsid w:val="00F626D2"/>
    <w:rsid w:val="00F627A1"/>
    <w:rsid w:val="00F629E8"/>
    <w:rsid w:val="00F62BA8"/>
    <w:rsid w:val="00F62E07"/>
    <w:rsid w:val="00F62FB0"/>
    <w:rsid w:val="00F62FF8"/>
    <w:rsid w:val="00F630E0"/>
    <w:rsid w:val="00F63775"/>
    <w:rsid w:val="00F63807"/>
    <w:rsid w:val="00F63978"/>
    <w:rsid w:val="00F63EB4"/>
    <w:rsid w:val="00F6426D"/>
    <w:rsid w:val="00F64352"/>
    <w:rsid w:val="00F647D6"/>
    <w:rsid w:val="00F6480D"/>
    <w:rsid w:val="00F6486C"/>
    <w:rsid w:val="00F64AB3"/>
    <w:rsid w:val="00F64C62"/>
    <w:rsid w:val="00F64C78"/>
    <w:rsid w:val="00F65239"/>
    <w:rsid w:val="00F652CA"/>
    <w:rsid w:val="00F655C1"/>
    <w:rsid w:val="00F657F5"/>
    <w:rsid w:val="00F659E4"/>
    <w:rsid w:val="00F65CFD"/>
    <w:rsid w:val="00F65DB9"/>
    <w:rsid w:val="00F66007"/>
    <w:rsid w:val="00F660A7"/>
    <w:rsid w:val="00F662F2"/>
    <w:rsid w:val="00F665CC"/>
    <w:rsid w:val="00F666F0"/>
    <w:rsid w:val="00F66879"/>
    <w:rsid w:val="00F66951"/>
    <w:rsid w:val="00F66AFF"/>
    <w:rsid w:val="00F672BC"/>
    <w:rsid w:val="00F67340"/>
    <w:rsid w:val="00F6748C"/>
    <w:rsid w:val="00F6751E"/>
    <w:rsid w:val="00F67782"/>
    <w:rsid w:val="00F67A08"/>
    <w:rsid w:val="00F67CF5"/>
    <w:rsid w:val="00F67EAA"/>
    <w:rsid w:val="00F7038E"/>
    <w:rsid w:val="00F706D3"/>
    <w:rsid w:val="00F7082C"/>
    <w:rsid w:val="00F708BB"/>
    <w:rsid w:val="00F70ADC"/>
    <w:rsid w:val="00F713CC"/>
    <w:rsid w:val="00F71501"/>
    <w:rsid w:val="00F71756"/>
    <w:rsid w:val="00F71874"/>
    <w:rsid w:val="00F71AF8"/>
    <w:rsid w:val="00F71C09"/>
    <w:rsid w:val="00F71C37"/>
    <w:rsid w:val="00F71DC5"/>
    <w:rsid w:val="00F72153"/>
    <w:rsid w:val="00F72158"/>
    <w:rsid w:val="00F72223"/>
    <w:rsid w:val="00F72230"/>
    <w:rsid w:val="00F72B48"/>
    <w:rsid w:val="00F72C70"/>
    <w:rsid w:val="00F72CA2"/>
    <w:rsid w:val="00F72D2A"/>
    <w:rsid w:val="00F72F2C"/>
    <w:rsid w:val="00F72F98"/>
    <w:rsid w:val="00F72FC8"/>
    <w:rsid w:val="00F7306B"/>
    <w:rsid w:val="00F7319D"/>
    <w:rsid w:val="00F7367B"/>
    <w:rsid w:val="00F7383B"/>
    <w:rsid w:val="00F73878"/>
    <w:rsid w:val="00F73E99"/>
    <w:rsid w:val="00F73EA1"/>
    <w:rsid w:val="00F73FAE"/>
    <w:rsid w:val="00F73FC6"/>
    <w:rsid w:val="00F74030"/>
    <w:rsid w:val="00F741B5"/>
    <w:rsid w:val="00F744ED"/>
    <w:rsid w:val="00F745E7"/>
    <w:rsid w:val="00F74668"/>
    <w:rsid w:val="00F74882"/>
    <w:rsid w:val="00F74942"/>
    <w:rsid w:val="00F74A4A"/>
    <w:rsid w:val="00F7537C"/>
    <w:rsid w:val="00F75626"/>
    <w:rsid w:val="00F7588B"/>
    <w:rsid w:val="00F758F2"/>
    <w:rsid w:val="00F760FF"/>
    <w:rsid w:val="00F7619B"/>
    <w:rsid w:val="00F763C6"/>
    <w:rsid w:val="00F76F2B"/>
    <w:rsid w:val="00F76F72"/>
    <w:rsid w:val="00F7702E"/>
    <w:rsid w:val="00F77081"/>
    <w:rsid w:val="00F77110"/>
    <w:rsid w:val="00F77692"/>
    <w:rsid w:val="00F7792B"/>
    <w:rsid w:val="00F7794C"/>
    <w:rsid w:val="00F77A37"/>
    <w:rsid w:val="00F77BDD"/>
    <w:rsid w:val="00F77CFF"/>
    <w:rsid w:val="00F77DEE"/>
    <w:rsid w:val="00F8015D"/>
    <w:rsid w:val="00F80259"/>
    <w:rsid w:val="00F808DB"/>
    <w:rsid w:val="00F80B5B"/>
    <w:rsid w:val="00F80D6D"/>
    <w:rsid w:val="00F80F8E"/>
    <w:rsid w:val="00F811D0"/>
    <w:rsid w:val="00F81325"/>
    <w:rsid w:val="00F81408"/>
    <w:rsid w:val="00F81802"/>
    <w:rsid w:val="00F81FD3"/>
    <w:rsid w:val="00F823DB"/>
    <w:rsid w:val="00F82545"/>
    <w:rsid w:val="00F828C2"/>
    <w:rsid w:val="00F82E92"/>
    <w:rsid w:val="00F82EA1"/>
    <w:rsid w:val="00F830FA"/>
    <w:rsid w:val="00F832DD"/>
    <w:rsid w:val="00F83448"/>
    <w:rsid w:val="00F8383D"/>
    <w:rsid w:val="00F83935"/>
    <w:rsid w:val="00F839A1"/>
    <w:rsid w:val="00F83A6F"/>
    <w:rsid w:val="00F83C12"/>
    <w:rsid w:val="00F840C8"/>
    <w:rsid w:val="00F8413D"/>
    <w:rsid w:val="00F8433A"/>
    <w:rsid w:val="00F843B2"/>
    <w:rsid w:val="00F843C2"/>
    <w:rsid w:val="00F843D4"/>
    <w:rsid w:val="00F845D7"/>
    <w:rsid w:val="00F84632"/>
    <w:rsid w:val="00F846E6"/>
    <w:rsid w:val="00F84772"/>
    <w:rsid w:val="00F84AAC"/>
    <w:rsid w:val="00F84BA8"/>
    <w:rsid w:val="00F854D8"/>
    <w:rsid w:val="00F854E7"/>
    <w:rsid w:val="00F857A9"/>
    <w:rsid w:val="00F857E2"/>
    <w:rsid w:val="00F85EE3"/>
    <w:rsid w:val="00F860EB"/>
    <w:rsid w:val="00F86A4C"/>
    <w:rsid w:val="00F86B89"/>
    <w:rsid w:val="00F86BAF"/>
    <w:rsid w:val="00F86DEE"/>
    <w:rsid w:val="00F86EED"/>
    <w:rsid w:val="00F86F42"/>
    <w:rsid w:val="00F875B9"/>
    <w:rsid w:val="00F876D5"/>
    <w:rsid w:val="00F87768"/>
    <w:rsid w:val="00F87B4A"/>
    <w:rsid w:val="00F87CA7"/>
    <w:rsid w:val="00F87F74"/>
    <w:rsid w:val="00F90053"/>
    <w:rsid w:val="00F90490"/>
    <w:rsid w:val="00F907D3"/>
    <w:rsid w:val="00F909A0"/>
    <w:rsid w:val="00F90A88"/>
    <w:rsid w:val="00F90C5D"/>
    <w:rsid w:val="00F90F1F"/>
    <w:rsid w:val="00F912ED"/>
    <w:rsid w:val="00F91773"/>
    <w:rsid w:val="00F91F5E"/>
    <w:rsid w:val="00F91F8E"/>
    <w:rsid w:val="00F9202D"/>
    <w:rsid w:val="00F920EE"/>
    <w:rsid w:val="00F92305"/>
    <w:rsid w:val="00F926BC"/>
    <w:rsid w:val="00F92B5F"/>
    <w:rsid w:val="00F92B60"/>
    <w:rsid w:val="00F92D17"/>
    <w:rsid w:val="00F93043"/>
    <w:rsid w:val="00F93139"/>
    <w:rsid w:val="00F9320F"/>
    <w:rsid w:val="00F9347A"/>
    <w:rsid w:val="00F93A14"/>
    <w:rsid w:val="00F93A48"/>
    <w:rsid w:val="00F94093"/>
    <w:rsid w:val="00F942BE"/>
    <w:rsid w:val="00F949D3"/>
    <w:rsid w:val="00F94BA3"/>
    <w:rsid w:val="00F94BCA"/>
    <w:rsid w:val="00F94C75"/>
    <w:rsid w:val="00F94F22"/>
    <w:rsid w:val="00F95114"/>
    <w:rsid w:val="00F95552"/>
    <w:rsid w:val="00F955AD"/>
    <w:rsid w:val="00F956DA"/>
    <w:rsid w:val="00F9577F"/>
    <w:rsid w:val="00F957A1"/>
    <w:rsid w:val="00F958E3"/>
    <w:rsid w:val="00F95938"/>
    <w:rsid w:val="00F9595B"/>
    <w:rsid w:val="00F95B04"/>
    <w:rsid w:val="00F95B13"/>
    <w:rsid w:val="00F95BBF"/>
    <w:rsid w:val="00F95E66"/>
    <w:rsid w:val="00F95E99"/>
    <w:rsid w:val="00F963FF"/>
    <w:rsid w:val="00F964B1"/>
    <w:rsid w:val="00F96A03"/>
    <w:rsid w:val="00F96BAB"/>
    <w:rsid w:val="00F9703F"/>
    <w:rsid w:val="00F970B4"/>
    <w:rsid w:val="00F974DF"/>
    <w:rsid w:val="00F975B6"/>
    <w:rsid w:val="00F976C0"/>
    <w:rsid w:val="00F97725"/>
    <w:rsid w:val="00F97892"/>
    <w:rsid w:val="00F97AFD"/>
    <w:rsid w:val="00F97D99"/>
    <w:rsid w:val="00F97F4C"/>
    <w:rsid w:val="00FA05CB"/>
    <w:rsid w:val="00FA06B9"/>
    <w:rsid w:val="00FA0772"/>
    <w:rsid w:val="00FA0C35"/>
    <w:rsid w:val="00FA0D6E"/>
    <w:rsid w:val="00FA0F34"/>
    <w:rsid w:val="00FA13BB"/>
    <w:rsid w:val="00FA15D2"/>
    <w:rsid w:val="00FA16BF"/>
    <w:rsid w:val="00FA1717"/>
    <w:rsid w:val="00FA1A8C"/>
    <w:rsid w:val="00FA1C28"/>
    <w:rsid w:val="00FA1E81"/>
    <w:rsid w:val="00FA2176"/>
    <w:rsid w:val="00FA2208"/>
    <w:rsid w:val="00FA2AA3"/>
    <w:rsid w:val="00FA3142"/>
    <w:rsid w:val="00FA34B7"/>
    <w:rsid w:val="00FA36F2"/>
    <w:rsid w:val="00FA383D"/>
    <w:rsid w:val="00FA3A21"/>
    <w:rsid w:val="00FA3C9F"/>
    <w:rsid w:val="00FA3FA9"/>
    <w:rsid w:val="00FA43F3"/>
    <w:rsid w:val="00FA45E7"/>
    <w:rsid w:val="00FA4604"/>
    <w:rsid w:val="00FA4653"/>
    <w:rsid w:val="00FA491C"/>
    <w:rsid w:val="00FA4C8C"/>
    <w:rsid w:val="00FA4D75"/>
    <w:rsid w:val="00FA4FA8"/>
    <w:rsid w:val="00FA52EE"/>
    <w:rsid w:val="00FA53D5"/>
    <w:rsid w:val="00FA58BD"/>
    <w:rsid w:val="00FA5A05"/>
    <w:rsid w:val="00FA5AF9"/>
    <w:rsid w:val="00FA5B0B"/>
    <w:rsid w:val="00FA5BA6"/>
    <w:rsid w:val="00FA5E9F"/>
    <w:rsid w:val="00FA606F"/>
    <w:rsid w:val="00FA6091"/>
    <w:rsid w:val="00FA6283"/>
    <w:rsid w:val="00FA643E"/>
    <w:rsid w:val="00FA6684"/>
    <w:rsid w:val="00FA6A0C"/>
    <w:rsid w:val="00FA6B3B"/>
    <w:rsid w:val="00FA6C6B"/>
    <w:rsid w:val="00FA6D10"/>
    <w:rsid w:val="00FA6EB9"/>
    <w:rsid w:val="00FA75A1"/>
    <w:rsid w:val="00FA7684"/>
    <w:rsid w:val="00FB0514"/>
    <w:rsid w:val="00FB0944"/>
    <w:rsid w:val="00FB0F36"/>
    <w:rsid w:val="00FB0FB7"/>
    <w:rsid w:val="00FB0FC6"/>
    <w:rsid w:val="00FB10B2"/>
    <w:rsid w:val="00FB114D"/>
    <w:rsid w:val="00FB13A5"/>
    <w:rsid w:val="00FB13B1"/>
    <w:rsid w:val="00FB152A"/>
    <w:rsid w:val="00FB17C2"/>
    <w:rsid w:val="00FB1813"/>
    <w:rsid w:val="00FB18D0"/>
    <w:rsid w:val="00FB1925"/>
    <w:rsid w:val="00FB1BE9"/>
    <w:rsid w:val="00FB1C5B"/>
    <w:rsid w:val="00FB1F1E"/>
    <w:rsid w:val="00FB1FBD"/>
    <w:rsid w:val="00FB221C"/>
    <w:rsid w:val="00FB2221"/>
    <w:rsid w:val="00FB2381"/>
    <w:rsid w:val="00FB2476"/>
    <w:rsid w:val="00FB26D0"/>
    <w:rsid w:val="00FB28E4"/>
    <w:rsid w:val="00FB2CD5"/>
    <w:rsid w:val="00FB2CF8"/>
    <w:rsid w:val="00FB2F10"/>
    <w:rsid w:val="00FB2FC6"/>
    <w:rsid w:val="00FB319E"/>
    <w:rsid w:val="00FB33F5"/>
    <w:rsid w:val="00FB3909"/>
    <w:rsid w:val="00FB39C0"/>
    <w:rsid w:val="00FB3B38"/>
    <w:rsid w:val="00FB3B93"/>
    <w:rsid w:val="00FB3F2C"/>
    <w:rsid w:val="00FB419D"/>
    <w:rsid w:val="00FB42C5"/>
    <w:rsid w:val="00FB444E"/>
    <w:rsid w:val="00FB4965"/>
    <w:rsid w:val="00FB4E68"/>
    <w:rsid w:val="00FB4FEB"/>
    <w:rsid w:val="00FB5045"/>
    <w:rsid w:val="00FB50F5"/>
    <w:rsid w:val="00FB5686"/>
    <w:rsid w:val="00FB56FE"/>
    <w:rsid w:val="00FB5C56"/>
    <w:rsid w:val="00FB5D22"/>
    <w:rsid w:val="00FB5D23"/>
    <w:rsid w:val="00FB5F45"/>
    <w:rsid w:val="00FB6284"/>
    <w:rsid w:val="00FB6497"/>
    <w:rsid w:val="00FB64C5"/>
    <w:rsid w:val="00FB6606"/>
    <w:rsid w:val="00FB66DF"/>
    <w:rsid w:val="00FB6784"/>
    <w:rsid w:val="00FB6DD2"/>
    <w:rsid w:val="00FB74E0"/>
    <w:rsid w:val="00FB7587"/>
    <w:rsid w:val="00FB79E0"/>
    <w:rsid w:val="00FB7A4F"/>
    <w:rsid w:val="00FB7B78"/>
    <w:rsid w:val="00FB7C00"/>
    <w:rsid w:val="00FB7C5F"/>
    <w:rsid w:val="00FB7CE6"/>
    <w:rsid w:val="00FC0057"/>
    <w:rsid w:val="00FC00CB"/>
    <w:rsid w:val="00FC02C2"/>
    <w:rsid w:val="00FC0307"/>
    <w:rsid w:val="00FC0328"/>
    <w:rsid w:val="00FC04E9"/>
    <w:rsid w:val="00FC0AB5"/>
    <w:rsid w:val="00FC0AFA"/>
    <w:rsid w:val="00FC0BCD"/>
    <w:rsid w:val="00FC0BD7"/>
    <w:rsid w:val="00FC1043"/>
    <w:rsid w:val="00FC13B2"/>
    <w:rsid w:val="00FC1522"/>
    <w:rsid w:val="00FC15FD"/>
    <w:rsid w:val="00FC1F1F"/>
    <w:rsid w:val="00FC1FB5"/>
    <w:rsid w:val="00FC2997"/>
    <w:rsid w:val="00FC2A31"/>
    <w:rsid w:val="00FC2A7B"/>
    <w:rsid w:val="00FC2BD0"/>
    <w:rsid w:val="00FC2CD0"/>
    <w:rsid w:val="00FC32AD"/>
    <w:rsid w:val="00FC362F"/>
    <w:rsid w:val="00FC36BE"/>
    <w:rsid w:val="00FC3833"/>
    <w:rsid w:val="00FC38F4"/>
    <w:rsid w:val="00FC3991"/>
    <w:rsid w:val="00FC3CAF"/>
    <w:rsid w:val="00FC3D45"/>
    <w:rsid w:val="00FC3D9B"/>
    <w:rsid w:val="00FC3DBC"/>
    <w:rsid w:val="00FC41CA"/>
    <w:rsid w:val="00FC42C1"/>
    <w:rsid w:val="00FC4663"/>
    <w:rsid w:val="00FC4699"/>
    <w:rsid w:val="00FC47FA"/>
    <w:rsid w:val="00FC48EA"/>
    <w:rsid w:val="00FC4D87"/>
    <w:rsid w:val="00FC5166"/>
    <w:rsid w:val="00FC51A7"/>
    <w:rsid w:val="00FC5279"/>
    <w:rsid w:val="00FC53D7"/>
    <w:rsid w:val="00FC5470"/>
    <w:rsid w:val="00FC5573"/>
    <w:rsid w:val="00FC56B3"/>
    <w:rsid w:val="00FC57AA"/>
    <w:rsid w:val="00FC5B6D"/>
    <w:rsid w:val="00FC5C2F"/>
    <w:rsid w:val="00FC6351"/>
    <w:rsid w:val="00FC63C3"/>
    <w:rsid w:val="00FC669C"/>
    <w:rsid w:val="00FC679C"/>
    <w:rsid w:val="00FC6926"/>
    <w:rsid w:val="00FC6B82"/>
    <w:rsid w:val="00FC6B84"/>
    <w:rsid w:val="00FC6E2C"/>
    <w:rsid w:val="00FC70FE"/>
    <w:rsid w:val="00FC7279"/>
    <w:rsid w:val="00FC7659"/>
    <w:rsid w:val="00FC7ABE"/>
    <w:rsid w:val="00FC7B35"/>
    <w:rsid w:val="00FC7C80"/>
    <w:rsid w:val="00FC7F09"/>
    <w:rsid w:val="00FC7FD2"/>
    <w:rsid w:val="00FD0203"/>
    <w:rsid w:val="00FD02FB"/>
    <w:rsid w:val="00FD0405"/>
    <w:rsid w:val="00FD040A"/>
    <w:rsid w:val="00FD0771"/>
    <w:rsid w:val="00FD081E"/>
    <w:rsid w:val="00FD0ADD"/>
    <w:rsid w:val="00FD0C13"/>
    <w:rsid w:val="00FD0D21"/>
    <w:rsid w:val="00FD0FF6"/>
    <w:rsid w:val="00FD15F0"/>
    <w:rsid w:val="00FD161E"/>
    <w:rsid w:val="00FD17B7"/>
    <w:rsid w:val="00FD1A9B"/>
    <w:rsid w:val="00FD1B15"/>
    <w:rsid w:val="00FD1B4E"/>
    <w:rsid w:val="00FD1D4E"/>
    <w:rsid w:val="00FD1F8B"/>
    <w:rsid w:val="00FD20AD"/>
    <w:rsid w:val="00FD225A"/>
    <w:rsid w:val="00FD2358"/>
    <w:rsid w:val="00FD2426"/>
    <w:rsid w:val="00FD26D4"/>
    <w:rsid w:val="00FD2737"/>
    <w:rsid w:val="00FD2763"/>
    <w:rsid w:val="00FD2AF6"/>
    <w:rsid w:val="00FD323F"/>
    <w:rsid w:val="00FD3794"/>
    <w:rsid w:val="00FD3846"/>
    <w:rsid w:val="00FD4035"/>
    <w:rsid w:val="00FD406F"/>
    <w:rsid w:val="00FD448D"/>
    <w:rsid w:val="00FD44D8"/>
    <w:rsid w:val="00FD45FF"/>
    <w:rsid w:val="00FD4609"/>
    <w:rsid w:val="00FD4836"/>
    <w:rsid w:val="00FD4D8F"/>
    <w:rsid w:val="00FD501B"/>
    <w:rsid w:val="00FD513E"/>
    <w:rsid w:val="00FD5217"/>
    <w:rsid w:val="00FD5369"/>
    <w:rsid w:val="00FD5395"/>
    <w:rsid w:val="00FD5905"/>
    <w:rsid w:val="00FD5911"/>
    <w:rsid w:val="00FD5A8F"/>
    <w:rsid w:val="00FD5DE9"/>
    <w:rsid w:val="00FD5F18"/>
    <w:rsid w:val="00FD64E1"/>
    <w:rsid w:val="00FD69ED"/>
    <w:rsid w:val="00FD6C27"/>
    <w:rsid w:val="00FD6D49"/>
    <w:rsid w:val="00FD6DE5"/>
    <w:rsid w:val="00FD7159"/>
    <w:rsid w:val="00FD755B"/>
    <w:rsid w:val="00FD77D2"/>
    <w:rsid w:val="00FD7F0E"/>
    <w:rsid w:val="00FD7F15"/>
    <w:rsid w:val="00FD7F6A"/>
    <w:rsid w:val="00FE012A"/>
    <w:rsid w:val="00FE01CD"/>
    <w:rsid w:val="00FE021D"/>
    <w:rsid w:val="00FE0359"/>
    <w:rsid w:val="00FE06AF"/>
    <w:rsid w:val="00FE077A"/>
    <w:rsid w:val="00FE0A84"/>
    <w:rsid w:val="00FE0DFF"/>
    <w:rsid w:val="00FE0EA9"/>
    <w:rsid w:val="00FE0F75"/>
    <w:rsid w:val="00FE100B"/>
    <w:rsid w:val="00FE10D8"/>
    <w:rsid w:val="00FE1229"/>
    <w:rsid w:val="00FE1392"/>
    <w:rsid w:val="00FE16FA"/>
    <w:rsid w:val="00FE1AE1"/>
    <w:rsid w:val="00FE1BB3"/>
    <w:rsid w:val="00FE1F19"/>
    <w:rsid w:val="00FE2111"/>
    <w:rsid w:val="00FE227B"/>
    <w:rsid w:val="00FE2E7F"/>
    <w:rsid w:val="00FE2F49"/>
    <w:rsid w:val="00FE2F78"/>
    <w:rsid w:val="00FE2FF8"/>
    <w:rsid w:val="00FE30E4"/>
    <w:rsid w:val="00FE3273"/>
    <w:rsid w:val="00FE3796"/>
    <w:rsid w:val="00FE39BC"/>
    <w:rsid w:val="00FE3AF1"/>
    <w:rsid w:val="00FE3C51"/>
    <w:rsid w:val="00FE3D8E"/>
    <w:rsid w:val="00FE3DE5"/>
    <w:rsid w:val="00FE3EDD"/>
    <w:rsid w:val="00FE4024"/>
    <w:rsid w:val="00FE40D7"/>
    <w:rsid w:val="00FE416F"/>
    <w:rsid w:val="00FE4293"/>
    <w:rsid w:val="00FE472C"/>
    <w:rsid w:val="00FE487C"/>
    <w:rsid w:val="00FE4888"/>
    <w:rsid w:val="00FE492B"/>
    <w:rsid w:val="00FE4A70"/>
    <w:rsid w:val="00FE4ACA"/>
    <w:rsid w:val="00FE4D5A"/>
    <w:rsid w:val="00FE4DC7"/>
    <w:rsid w:val="00FE4F2B"/>
    <w:rsid w:val="00FE5045"/>
    <w:rsid w:val="00FE5349"/>
    <w:rsid w:val="00FE5368"/>
    <w:rsid w:val="00FE5484"/>
    <w:rsid w:val="00FE568F"/>
    <w:rsid w:val="00FE5916"/>
    <w:rsid w:val="00FE599D"/>
    <w:rsid w:val="00FE5A4B"/>
    <w:rsid w:val="00FE617B"/>
    <w:rsid w:val="00FE68F7"/>
    <w:rsid w:val="00FE6937"/>
    <w:rsid w:val="00FE6D25"/>
    <w:rsid w:val="00FE6E4C"/>
    <w:rsid w:val="00FE6ED1"/>
    <w:rsid w:val="00FE6F73"/>
    <w:rsid w:val="00FE700F"/>
    <w:rsid w:val="00FE7024"/>
    <w:rsid w:val="00FE7077"/>
    <w:rsid w:val="00FE71E1"/>
    <w:rsid w:val="00FE79CF"/>
    <w:rsid w:val="00FF01C6"/>
    <w:rsid w:val="00FF01EA"/>
    <w:rsid w:val="00FF04E6"/>
    <w:rsid w:val="00FF070A"/>
    <w:rsid w:val="00FF0995"/>
    <w:rsid w:val="00FF09DC"/>
    <w:rsid w:val="00FF0E79"/>
    <w:rsid w:val="00FF0E8A"/>
    <w:rsid w:val="00FF0EE9"/>
    <w:rsid w:val="00FF1406"/>
    <w:rsid w:val="00FF170D"/>
    <w:rsid w:val="00FF197D"/>
    <w:rsid w:val="00FF1F70"/>
    <w:rsid w:val="00FF204D"/>
    <w:rsid w:val="00FF2096"/>
    <w:rsid w:val="00FF2196"/>
    <w:rsid w:val="00FF22E3"/>
    <w:rsid w:val="00FF2A50"/>
    <w:rsid w:val="00FF2D03"/>
    <w:rsid w:val="00FF2DE7"/>
    <w:rsid w:val="00FF30C2"/>
    <w:rsid w:val="00FF3243"/>
    <w:rsid w:val="00FF3251"/>
    <w:rsid w:val="00FF3387"/>
    <w:rsid w:val="00FF37BD"/>
    <w:rsid w:val="00FF3985"/>
    <w:rsid w:val="00FF3AD6"/>
    <w:rsid w:val="00FF3FA4"/>
    <w:rsid w:val="00FF428E"/>
    <w:rsid w:val="00FF42B6"/>
    <w:rsid w:val="00FF4362"/>
    <w:rsid w:val="00FF43C3"/>
    <w:rsid w:val="00FF47EE"/>
    <w:rsid w:val="00FF48BF"/>
    <w:rsid w:val="00FF492F"/>
    <w:rsid w:val="00FF4E71"/>
    <w:rsid w:val="00FF515E"/>
    <w:rsid w:val="00FF536C"/>
    <w:rsid w:val="00FF5498"/>
    <w:rsid w:val="00FF54B4"/>
    <w:rsid w:val="00FF5814"/>
    <w:rsid w:val="00FF5C0A"/>
    <w:rsid w:val="00FF6261"/>
    <w:rsid w:val="00FF65DD"/>
    <w:rsid w:val="00FF65F0"/>
    <w:rsid w:val="00FF6A7B"/>
    <w:rsid w:val="00FF6ACB"/>
    <w:rsid w:val="00FF7209"/>
    <w:rsid w:val="00FF7283"/>
    <w:rsid w:val="00FF72C0"/>
    <w:rsid w:val="00FF765F"/>
    <w:rsid w:val="00FF76AA"/>
    <w:rsid w:val="00FF7756"/>
    <w:rsid w:val="00FF7A6A"/>
    <w:rsid w:val="00FF7B19"/>
    <w:rsid w:val="00FF7B55"/>
    <w:rsid w:val="00FF7C39"/>
    <w:rsid w:val="00FF7C89"/>
    <w:rsid w:val="00FFC6DD"/>
    <w:rsid w:val="0110163D"/>
    <w:rsid w:val="0112677B"/>
    <w:rsid w:val="011377F2"/>
    <w:rsid w:val="01181BD4"/>
    <w:rsid w:val="0118BFA6"/>
    <w:rsid w:val="0119D1F0"/>
    <w:rsid w:val="0122ED6B"/>
    <w:rsid w:val="01270BCF"/>
    <w:rsid w:val="012ADAEE"/>
    <w:rsid w:val="013C8351"/>
    <w:rsid w:val="014766EA"/>
    <w:rsid w:val="014794E0"/>
    <w:rsid w:val="01663949"/>
    <w:rsid w:val="016EC123"/>
    <w:rsid w:val="0177E6BA"/>
    <w:rsid w:val="017A75BB"/>
    <w:rsid w:val="01803166"/>
    <w:rsid w:val="0181D8CD"/>
    <w:rsid w:val="0187076A"/>
    <w:rsid w:val="019208D6"/>
    <w:rsid w:val="0193CE43"/>
    <w:rsid w:val="01968A36"/>
    <w:rsid w:val="0197CC6A"/>
    <w:rsid w:val="01A05D0F"/>
    <w:rsid w:val="01A245DD"/>
    <w:rsid w:val="01A63CAD"/>
    <w:rsid w:val="01A7AB61"/>
    <w:rsid w:val="01AA3F93"/>
    <w:rsid w:val="01DE2356"/>
    <w:rsid w:val="01EE0745"/>
    <w:rsid w:val="01F2886F"/>
    <w:rsid w:val="020626C8"/>
    <w:rsid w:val="020D7D90"/>
    <w:rsid w:val="020E1413"/>
    <w:rsid w:val="02142723"/>
    <w:rsid w:val="02185508"/>
    <w:rsid w:val="022875A2"/>
    <w:rsid w:val="022B006D"/>
    <w:rsid w:val="022B1CFB"/>
    <w:rsid w:val="022B24DE"/>
    <w:rsid w:val="022E11DF"/>
    <w:rsid w:val="022EA8D2"/>
    <w:rsid w:val="023EDAEB"/>
    <w:rsid w:val="02413AD0"/>
    <w:rsid w:val="02453F19"/>
    <w:rsid w:val="024F7C08"/>
    <w:rsid w:val="0250346D"/>
    <w:rsid w:val="0256F303"/>
    <w:rsid w:val="0263BAA9"/>
    <w:rsid w:val="02656B09"/>
    <w:rsid w:val="026C15EF"/>
    <w:rsid w:val="026FCADD"/>
    <w:rsid w:val="02735854"/>
    <w:rsid w:val="02743389"/>
    <w:rsid w:val="02775D16"/>
    <w:rsid w:val="0277CAEF"/>
    <w:rsid w:val="027B8F1D"/>
    <w:rsid w:val="02814EC1"/>
    <w:rsid w:val="02866DC0"/>
    <w:rsid w:val="028F98E9"/>
    <w:rsid w:val="0295F5D1"/>
    <w:rsid w:val="029836D9"/>
    <w:rsid w:val="02998F80"/>
    <w:rsid w:val="02A286A0"/>
    <w:rsid w:val="02B120D8"/>
    <w:rsid w:val="02C4B521"/>
    <w:rsid w:val="02E49BDA"/>
    <w:rsid w:val="02E8CBEB"/>
    <w:rsid w:val="02F8C6D8"/>
    <w:rsid w:val="02FA38B9"/>
    <w:rsid w:val="0310C41F"/>
    <w:rsid w:val="031A0D4B"/>
    <w:rsid w:val="031AD947"/>
    <w:rsid w:val="03289AFC"/>
    <w:rsid w:val="034027A7"/>
    <w:rsid w:val="034033DD"/>
    <w:rsid w:val="0349F9F5"/>
    <w:rsid w:val="034D0F2E"/>
    <w:rsid w:val="034D278A"/>
    <w:rsid w:val="034D6186"/>
    <w:rsid w:val="03506E86"/>
    <w:rsid w:val="035285DB"/>
    <w:rsid w:val="03543B11"/>
    <w:rsid w:val="0357A9D8"/>
    <w:rsid w:val="037138C5"/>
    <w:rsid w:val="03768488"/>
    <w:rsid w:val="0376FE0B"/>
    <w:rsid w:val="037FEB5D"/>
    <w:rsid w:val="03883FE0"/>
    <w:rsid w:val="039F4EE3"/>
    <w:rsid w:val="03A3A2CD"/>
    <w:rsid w:val="03A64D88"/>
    <w:rsid w:val="03AA829C"/>
    <w:rsid w:val="03AAD66A"/>
    <w:rsid w:val="03ABB642"/>
    <w:rsid w:val="03BA23FA"/>
    <w:rsid w:val="03BAC326"/>
    <w:rsid w:val="03BCDDA5"/>
    <w:rsid w:val="03BCEAB3"/>
    <w:rsid w:val="03BE06F4"/>
    <w:rsid w:val="03C759E6"/>
    <w:rsid w:val="03C8552C"/>
    <w:rsid w:val="03CB25AE"/>
    <w:rsid w:val="03CB2CB8"/>
    <w:rsid w:val="03CFC7E7"/>
    <w:rsid w:val="03D1F610"/>
    <w:rsid w:val="03E03CF7"/>
    <w:rsid w:val="03E545E4"/>
    <w:rsid w:val="03E62467"/>
    <w:rsid w:val="03EA3497"/>
    <w:rsid w:val="03F99475"/>
    <w:rsid w:val="040109DE"/>
    <w:rsid w:val="040C1D97"/>
    <w:rsid w:val="0412701E"/>
    <w:rsid w:val="0415EFFE"/>
    <w:rsid w:val="041A397F"/>
    <w:rsid w:val="041D0D30"/>
    <w:rsid w:val="04245FA4"/>
    <w:rsid w:val="04256093"/>
    <w:rsid w:val="042C6410"/>
    <w:rsid w:val="04353DC8"/>
    <w:rsid w:val="04354DE5"/>
    <w:rsid w:val="043CEA7E"/>
    <w:rsid w:val="044620F1"/>
    <w:rsid w:val="0446974A"/>
    <w:rsid w:val="04496DB7"/>
    <w:rsid w:val="0453BFBD"/>
    <w:rsid w:val="04556D2A"/>
    <w:rsid w:val="0459847C"/>
    <w:rsid w:val="045B78A7"/>
    <w:rsid w:val="045BECD2"/>
    <w:rsid w:val="045C2412"/>
    <w:rsid w:val="045C8843"/>
    <w:rsid w:val="045E71CC"/>
    <w:rsid w:val="046AD8DD"/>
    <w:rsid w:val="047D70F7"/>
    <w:rsid w:val="047DC330"/>
    <w:rsid w:val="048C0A92"/>
    <w:rsid w:val="04968F90"/>
    <w:rsid w:val="0498B3F7"/>
    <w:rsid w:val="04A5080B"/>
    <w:rsid w:val="04AAA632"/>
    <w:rsid w:val="04AABC95"/>
    <w:rsid w:val="04B08E1D"/>
    <w:rsid w:val="04B296B8"/>
    <w:rsid w:val="04B600F0"/>
    <w:rsid w:val="04B80240"/>
    <w:rsid w:val="04B8C23C"/>
    <w:rsid w:val="04C9A998"/>
    <w:rsid w:val="04D6445C"/>
    <w:rsid w:val="04DE98D1"/>
    <w:rsid w:val="04DF01FE"/>
    <w:rsid w:val="04F69D34"/>
    <w:rsid w:val="04F78CE1"/>
    <w:rsid w:val="050475DD"/>
    <w:rsid w:val="0504E4B8"/>
    <w:rsid w:val="0515F1A7"/>
    <w:rsid w:val="0519F1A9"/>
    <w:rsid w:val="0525D0FA"/>
    <w:rsid w:val="052BDE13"/>
    <w:rsid w:val="0530C18F"/>
    <w:rsid w:val="0531A369"/>
    <w:rsid w:val="053357C3"/>
    <w:rsid w:val="05347236"/>
    <w:rsid w:val="0534C6EA"/>
    <w:rsid w:val="0539AE3B"/>
    <w:rsid w:val="0539B38A"/>
    <w:rsid w:val="053B39B6"/>
    <w:rsid w:val="054B4698"/>
    <w:rsid w:val="054D50AF"/>
    <w:rsid w:val="054FC86D"/>
    <w:rsid w:val="05628837"/>
    <w:rsid w:val="056D193B"/>
    <w:rsid w:val="056FE1A3"/>
    <w:rsid w:val="0571D3AC"/>
    <w:rsid w:val="0583EF60"/>
    <w:rsid w:val="05859AE5"/>
    <w:rsid w:val="05901D31"/>
    <w:rsid w:val="0591D850"/>
    <w:rsid w:val="0599F610"/>
    <w:rsid w:val="059B27A9"/>
    <w:rsid w:val="05A366CD"/>
    <w:rsid w:val="05AB6983"/>
    <w:rsid w:val="05B3FBE7"/>
    <w:rsid w:val="05B49826"/>
    <w:rsid w:val="05B71D8D"/>
    <w:rsid w:val="05B71DF4"/>
    <w:rsid w:val="05BF9E98"/>
    <w:rsid w:val="05C1ABDC"/>
    <w:rsid w:val="05C71FD9"/>
    <w:rsid w:val="05CB0BC4"/>
    <w:rsid w:val="05D19BBF"/>
    <w:rsid w:val="05D99A48"/>
    <w:rsid w:val="05EBFDA4"/>
    <w:rsid w:val="05ECDF7B"/>
    <w:rsid w:val="05ED3AC4"/>
    <w:rsid w:val="05EF9424"/>
    <w:rsid w:val="05F0391B"/>
    <w:rsid w:val="05F8A4C7"/>
    <w:rsid w:val="0608101A"/>
    <w:rsid w:val="060E4081"/>
    <w:rsid w:val="0612A930"/>
    <w:rsid w:val="06173F58"/>
    <w:rsid w:val="0626A837"/>
    <w:rsid w:val="0629772E"/>
    <w:rsid w:val="062D49B7"/>
    <w:rsid w:val="06337FDE"/>
    <w:rsid w:val="06358345"/>
    <w:rsid w:val="065D5B18"/>
    <w:rsid w:val="0661B10F"/>
    <w:rsid w:val="06684DD6"/>
    <w:rsid w:val="066C23B3"/>
    <w:rsid w:val="066D3E49"/>
    <w:rsid w:val="066F351B"/>
    <w:rsid w:val="06726936"/>
    <w:rsid w:val="068B3C7E"/>
    <w:rsid w:val="0694063E"/>
    <w:rsid w:val="06AB07B4"/>
    <w:rsid w:val="06AE254A"/>
    <w:rsid w:val="06CF2824"/>
    <w:rsid w:val="06F01177"/>
    <w:rsid w:val="06F28244"/>
    <w:rsid w:val="06FA9690"/>
    <w:rsid w:val="06FBFDD6"/>
    <w:rsid w:val="0706971E"/>
    <w:rsid w:val="070D647B"/>
    <w:rsid w:val="0711C22E"/>
    <w:rsid w:val="07124FE4"/>
    <w:rsid w:val="0716D352"/>
    <w:rsid w:val="071741B4"/>
    <w:rsid w:val="071F3278"/>
    <w:rsid w:val="072089C0"/>
    <w:rsid w:val="07217E74"/>
    <w:rsid w:val="0723F43B"/>
    <w:rsid w:val="0725AADF"/>
    <w:rsid w:val="0729068D"/>
    <w:rsid w:val="072D0D10"/>
    <w:rsid w:val="073E0249"/>
    <w:rsid w:val="0746FA63"/>
    <w:rsid w:val="074929CB"/>
    <w:rsid w:val="074B07DE"/>
    <w:rsid w:val="074BD3E6"/>
    <w:rsid w:val="074FC240"/>
    <w:rsid w:val="07516D43"/>
    <w:rsid w:val="075330DF"/>
    <w:rsid w:val="07663287"/>
    <w:rsid w:val="076F98EB"/>
    <w:rsid w:val="07784235"/>
    <w:rsid w:val="077D1183"/>
    <w:rsid w:val="077DFF1C"/>
    <w:rsid w:val="077FE1CE"/>
    <w:rsid w:val="07827FE0"/>
    <w:rsid w:val="07873758"/>
    <w:rsid w:val="078D2862"/>
    <w:rsid w:val="078D9F75"/>
    <w:rsid w:val="07938ADF"/>
    <w:rsid w:val="079AE213"/>
    <w:rsid w:val="07A5576C"/>
    <w:rsid w:val="07A7BE95"/>
    <w:rsid w:val="07A9005C"/>
    <w:rsid w:val="07AA9C81"/>
    <w:rsid w:val="07D06920"/>
    <w:rsid w:val="07DA6D62"/>
    <w:rsid w:val="07DDE474"/>
    <w:rsid w:val="07E14BD9"/>
    <w:rsid w:val="07EA3C23"/>
    <w:rsid w:val="07EA733B"/>
    <w:rsid w:val="07ED5044"/>
    <w:rsid w:val="07F3A5F0"/>
    <w:rsid w:val="07FAE505"/>
    <w:rsid w:val="0806051F"/>
    <w:rsid w:val="0807E843"/>
    <w:rsid w:val="080C4180"/>
    <w:rsid w:val="081A4D73"/>
    <w:rsid w:val="0831E264"/>
    <w:rsid w:val="084C6474"/>
    <w:rsid w:val="08504FB8"/>
    <w:rsid w:val="0850964C"/>
    <w:rsid w:val="08540D45"/>
    <w:rsid w:val="08550964"/>
    <w:rsid w:val="085BC734"/>
    <w:rsid w:val="086C985F"/>
    <w:rsid w:val="0871DA12"/>
    <w:rsid w:val="08773AC1"/>
    <w:rsid w:val="088CF5E6"/>
    <w:rsid w:val="089952DF"/>
    <w:rsid w:val="089AD8ED"/>
    <w:rsid w:val="08A84A29"/>
    <w:rsid w:val="08AEF52D"/>
    <w:rsid w:val="08B03F58"/>
    <w:rsid w:val="08BECF3E"/>
    <w:rsid w:val="08C64F0E"/>
    <w:rsid w:val="08CA422F"/>
    <w:rsid w:val="08CC5BA5"/>
    <w:rsid w:val="08D03C43"/>
    <w:rsid w:val="08D09F02"/>
    <w:rsid w:val="08DA8A46"/>
    <w:rsid w:val="08E1DA59"/>
    <w:rsid w:val="08E6A7CC"/>
    <w:rsid w:val="09027F3A"/>
    <w:rsid w:val="09154E71"/>
    <w:rsid w:val="092F2F84"/>
    <w:rsid w:val="0930F026"/>
    <w:rsid w:val="094CD1AF"/>
    <w:rsid w:val="09508839"/>
    <w:rsid w:val="09588998"/>
    <w:rsid w:val="09741A65"/>
    <w:rsid w:val="0974C948"/>
    <w:rsid w:val="097DFD1B"/>
    <w:rsid w:val="09821CFB"/>
    <w:rsid w:val="09947D1E"/>
    <w:rsid w:val="099840EF"/>
    <w:rsid w:val="09A947F3"/>
    <w:rsid w:val="09AC0735"/>
    <w:rsid w:val="09B5771E"/>
    <w:rsid w:val="09BABF79"/>
    <w:rsid w:val="09BBF1B6"/>
    <w:rsid w:val="09BD5F5A"/>
    <w:rsid w:val="09C56BD4"/>
    <w:rsid w:val="09CA3632"/>
    <w:rsid w:val="09CA368E"/>
    <w:rsid w:val="09CD2EC5"/>
    <w:rsid w:val="09DF488F"/>
    <w:rsid w:val="09E33320"/>
    <w:rsid w:val="09E3CDCE"/>
    <w:rsid w:val="09E61F3C"/>
    <w:rsid w:val="09E834D5"/>
    <w:rsid w:val="09EAF10B"/>
    <w:rsid w:val="09F1602A"/>
    <w:rsid w:val="09F9421D"/>
    <w:rsid w:val="0A06A6D4"/>
    <w:rsid w:val="0A1D6FBC"/>
    <w:rsid w:val="0A201106"/>
    <w:rsid w:val="0A284A58"/>
    <w:rsid w:val="0A2C80A6"/>
    <w:rsid w:val="0A2DC8AA"/>
    <w:rsid w:val="0A2E75D6"/>
    <w:rsid w:val="0A3ADEA0"/>
    <w:rsid w:val="0A3D4785"/>
    <w:rsid w:val="0A3F81A1"/>
    <w:rsid w:val="0A4344C7"/>
    <w:rsid w:val="0A44F770"/>
    <w:rsid w:val="0A50794B"/>
    <w:rsid w:val="0A5D206E"/>
    <w:rsid w:val="0A639DC1"/>
    <w:rsid w:val="0A6411D5"/>
    <w:rsid w:val="0A6713AF"/>
    <w:rsid w:val="0A68102A"/>
    <w:rsid w:val="0A68988F"/>
    <w:rsid w:val="0A795854"/>
    <w:rsid w:val="0A88F455"/>
    <w:rsid w:val="0A89BA71"/>
    <w:rsid w:val="0AB71BE4"/>
    <w:rsid w:val="0ABE6864"/>
    <w:rsid w:val="0ACB1655"/>
    <w:rsid w:val="0ACFAECE"/>
    <w:rsid w:val="0AD30E23"/>
    <w:rsid w:val="0ADF9EEF"/>
    <w:rsid w:val="0AE1DAFA"/>
    <w:rsid w:val="0AE79B4E"/>
    <w:rsid w:val="0AE81ADA"/>
    <w:rsid w:val="0AEBBFF5"/>
    <w:rsid w:val="0AED2A79"/>
    <w:rsid w:val="0AF15A33"/>
    <w:rsid w:val="0AF3DE02"/>
    <w:rsid w:val="0B0A8AE3"/>
    <w:rsid w:val="0B0D2FB5"/>
    <w:rsid w:val="0B0EBFE6"/>
    <w:rsid w:val="0B27B5AE"/>
    <w:rsid w:val="0B2E090E"/>
    <w:rsid w:val="0B2E52B9"/>
    <w:rsid w:val="0B2EDBB9"/>
    <w:rsid w:val="0B33529A"/>
    <w:rsid w:val="0B36AE86"/>
    <w:rsid w:val="0B3945C1"/>
    <w:rsid w:val="0B417C40"/>
    <w:rsid w:val="0B458767"/>
    <w:rsid w:val="0B466E4B"/>
    <w:rsid w:val="0B48B051"/>
    <w:rsid w:val="0B4A1DE0"/>
    <w:rsid w:val="0B53187F"/>
    <w:rsid w:val="0B5AC925"/>
    <w:rsid w:val="0B8A1002"/>
    <w:rsid w:val="0B8BAE07"/>
    <w:rsid w:val="0B8BB054"/>
    <w:rsid w:val="0B8F5A4B"/>
    <w:rsid w:val="0B967C8E"/>
    <w:rsid w:val="0B974825"/>
    <w:rsid w:val="0B9EAD6B"/>
    <w:rsid w:val="0BA7D3DD"/>
    <w:rsid w:val="0BACB074"/>
    <w:rsid w:val="0BB98EBA"/>
    <w:rsid w:val="0BBBECEB"/>
    <w:rsid w:val="0BC730D4"/>
    <w:rsid w:val="0BC83844"/>
    <w:rsid w:val="0BC963C4"/>
    <w:rsid w:val="0BC9E148"/>
    <w:rsid w:val="0BD93555"/>
    <w:rsid w:val="0BE0D238"/>
    <w:rsid w:val="0BE56A26"/>
    <w:rsid w:val="0BF0BD0D"/>
    <w:rsid w:val="0BF60DBC"/>
    <w:rsid w:val="0BF8B1B2"/>
    <w:rsid w:val="0C01721D"/>
    <w:rsid w:val="0C09CC25"/>
    <w:rsid w:val="0C0B0645"/>
    <w:rsid w:val="0C0BBFFF"/>
    <w:rsid w:val="0C0DC99A"/>
    <w:rsid w:val="0C288BDF"/>
    <w:rsid w:val="0C319161"/>
    <w:rsid w:val="0C44A5CB"/>
    <w:rsid w:val="0C48DDDD"/>
    <w:rsid w:val="0C4B0070"/>
    <w:rsid w:val="0C4CF8AE"/>
    <w:rsid w:val="0C574141"/>
    <w:rsid w:val="0C597A0F"/>
    <w:rsid w:val="0C5F7B06"/>
    <w:rsid w:val="0C61B4C2"/>
    <w:rsid w:val="0C68C257"/>
    <w:rsid w:val="0C6AF6F5"/>
    <w:rsid w:val="0C7FEBCC"/>
    <w:rsid w:val="0C8DFE26"/>
    <w:rsid w:val="0C93CE5C"/>
    <w:rsid w:val="0C94BACB"/>
    <w:rsid w:val="0C9718AB"/>
    <w:rsid w:val="0C9D24AF"/>
    <w:rsid w:val="0CA2C912"/>
    <w:rsid w:val="0CA7C947"/>
    <w:rsid w:val="0CB07CFC"/>
    <w:rsid w:val="0CC8C49B"/>
    <w:rsid w:val="0CCC9C21"/>
    <w:rsid w:val="0CD0731E"/>
    <w:rsid w:val="0CD1EA28"/>
    <w:rsid w:val="0CD29AA3"/>
    <w:rsid w:val="0CD7B77A"/>
    <w:rsid w:val="0CE70B26"/>
    <w:rsid w:val="0CF72584"/>
    <w:rsid w:val="0CFF0437"/>
    <w:rsid w:val="0D0700F8"/>
    <w:rsid w:val="0D0A256F"/>
    <w:rsid w:val="0D0CA6C9"/>
    <w:rsid w:val="0D1271FF"/>
    <w:rsid w:val="0D200DF8"/>
    <w:rsid w:val="0D277E68"/>
    <w:rsid w:val="0D2A1DA4"/>
    <w:rsid w:val="0D2C90DB"/>
    <w:rsid w:val="0D2E2607"/>
    <w:rsid w:val="0D365C5A"/>
    <w:rsid w:val="0D48B5A8"/>
    <w:rsid w:val="0D5EE5C9"/>
    <w:rsid w:val="0D5EF926"/>
    <w:rsid w:val="0D5FD05B"/>
    <w:rsid w:val="0D73DEAC"/>
    <w:rsid w:val="0D7619E7"/>
    <w:rsid w:val="0D784AA8"/>
    <w:rsid w:val="0D7AF87C"/>
    <w:rsid w:val="0D7BCE1B"/>
    <w:rsid w:val="0D833CF0"/>
    <w:rsid w:val="0D9759F9"/>
    <w:rsid w:val="0D9973A2"/>
    <w:rsid w:val="0DA50CF7"/>
    <w:rsid w:val="0DA8A945"/>
    <w:rsid w:val="0DB18820"/>
    <w:rsid w:val="0DC3275E"/>
    <w:rsid w:val="0DCA37C0"/>
    <w:rsid w:val="0DD852E0"/>
    <w:rsid w:val="0DD9596F"/>
    <w:rsid w:val="0DE404CF"/>
    <w:rsid w:val="0DE86812"/>
    <w:rsid w:val="0DF1588C"/>
    <w:rsid w:val="0DF39DE9"/>
    <w:rsid w:val="0DFBA1CF"/>
    <w:rsid w:val="0E073141"/>
    <w:rsid w:val="0E109515"/>
    <w:rsid w:val="0E1507C2"/>
    <w:rsid w:val="0E1D3999"/>
    <w:rsid w:val="0E37FEB7"/>
    <w:rsid w:val="0E413B44"/>
    <w:rsid w:val="0E44E5D9"/>
    <w:rsid w:val="0E542777"/>
    <w:rsid w:val="0E578EDC"/>
    <w:rsid w:val="0E5DEDB1"/>
    <w:rsid w:val="0E6344A7"/>
    <w:rsid w:val="0E64CE86"/>
    <w:rsid w:val="0E653078"/>
    <w:rsid w:val="0E6DF2AD"/>
    <w:rsid w:val="0E6F9794"/>
    <w:rsid w:val="0E719350"/>
    <w:rsid w:val="0E7FD3D4"/>
    <w:rsid w:val="0E8F0AE9"/>
    <w:rsid w:val="0E9FE072"/>
    <w:rsid w:val="0EAD592D"/>
    <w:rsid w:val="0EAD6BA8"/>
    <w:rsid w:val="0EAE367E"/>
    <w:rsid w:val="0EAF9E59"/>
    <w:rsid w:val="0EB48DAC"/>
    <w:rsid w:val="0EB8F316"/>
    <w:rsid w:val="0ECE82D8"/>
    <w:rsid w:val="0EDAFF69"/>
    <w:rsid w:val="0EDB51DD"/>
    <w:rsid w:val="0EE064D7"/>
    <w:rsid w:val="0EF9CD68"/>
    <w:rsid w:val="0EFEA283"/>
    <w:rsid w:val="0F0038B6"/>
    <w:rsid w:val="0F154C6F"/>
    <w:rsid w:val="0F23AA26"/>
    <w:rsid w:val="0F2CD2ED"/>
    <w:rsid w:val="0F3A0AEA"/>
    <w:rsid w:val="0F4624FD"/>
    <w:rsid w:val="0F4ACF8C"/>
    <w:rsid w:val="0F4D1DBC"/>
    <w:rsid w:val="0F51A9B9"/>
    <w:rsid w:val="0F6BE365"/>
    <w:rsid w:val="0F6F5846"/>
    <w:rsid w:val="0F6FB3E3"/>
    <w:rsid w:val="0F89F36E"/>
    <w:rsid w:val="0F90F45C"/>
    <w:rsid w:val="0FA0E9C3"/>
    <w:rsid w:val="0FA5A807"/>
    <w:rsid w:val="0FA9E7B7"/>
    <w:rsid w:val="0FAC166F"/>
    <w:rsid w:val="0FBA5F5C"/>
    <w:rsid w:val="0FBF3FCC"/>
    <w:rsid w:val="0FD6D13F"/>
    <w:rsid w:val="0FD8CA59"/>
    <w:rsid w:val="0FD8E222"/>
    <w:rsid w:val="0FDAFC9B"/>
    <w:rsid w:val="0FDD719C"/>
    <w:rsid w:val="0FF118CA"/>
    <w:rsid w:val="10043CE3"/>
    <w:rsid w:val="1004DB75"/>
    <w:rsid w:val="10051A57"/>
    <w:rsid w:val="10056215"/>
    <w:rsid w:val="10213C3D"/>
    <w:rsid w:val="10237103"/>
    <w:rsid w:val="1028E987"/>
    <w:rsid w:val="10397C7B"/>
    <w:rsid w:val="103B2AA8"/>
    <w:rsid w:val="103B9F18"/>
    <w:rsid w:val="103F97BA"/>
    <w:rsid w:val="105808CF"/>
    <w:rsid w:val="1068070D"/>
    <w:rsid w:val="10680F0C"/>
    <w:rsid w:val="1071CE27"/>
    <w:rsid w:val="107A933A"/>
    <w:rsid w:val="107F55EB"/>
    <w:rsid w:val="109019CA"/>
    <w:rsid w:val="1091AC52"/>
    <w:rsid w:val="10959DC9"/>
    <w:rsid w:val="109C3264"/>
    <w:rsid w:val="10A456F4"/>
    <w:rsid w:val="10A801F2"/>
    <w:rsid w:val="10CD1111"/>
    <w:rsid w:val="10D80E1E"/>
    <w:rsid w:val="10EDC32A"/>
    <w:rsid w:val="1108194F"/>
    <w:rsid w:val="110CF858"/>
    <w:rsid w:val="11135B61"/>
    <w:rsid w:val="1113B6EE"/>
    <w:rsid w:val="111B1C2D"/>
    <w:rsid w:val="11221234"/>
    <w:rsid w:val="11244964"/>
    <w:rsid w:val="113DA809"/>
    <w:rsid w:val="11437BF6"/>
    <w:rsid w:val="11443FD2"/>
    <w:rsid w:val="1146E0F7"/>
    <w:rsid w:val="11495270"/>
    <w:rsid w:val="114DB927"/>
    <w:rsid w:val="11565867"/>
    <w:rsid w:val="1161CC9B"/>
    <w:rsid w:val="11627FA7"/>
    <w:rsid w:val="11664429"/>
    <w:rsid w:val="116947F3"/>
    <w:rsid w:val="116B3C84"/>
    <w:rsid w:val="116E5527"/>
    <w:rsid w:val="11726437"/>
    <w:rsid w:val="11736975"/>
    <w:rsid w:val="11742A43"/>
    <w:rsid w:val="1174AC5C"/>
    <w:rsid w:val="1178AD27"/>
    <w:rsid w:val="1178ED72"/>
    <w:rsid w:val="117AE0F6"/>
    <w:rsid w:val="11950572"/>
    <w:rsid w:val="119FC597"/>
    <w:rsid w:val="11A998E0"/>
    <w:rsid w:val="11B394F6"/>
    <w:rsid w:val="11B4B1F6"/>
    <w:rsid w:val="11B85089"/>
    <w:rsid w:val="11BB1876"/>
    <w:rsid w:val="11BF449E"/>
    <w:rsid w:val="11C4B9E8"/>
    <w:rsid w:val="11CD28BB"/>
    <w:rsid w:val="11CD8D13"/>
    <w:rsid w:val="11D2FB9F"/>
    <w:rsid w:val="11D6668E"/>
    <w:rsid w:val="11DE5326"/>
    <w:rsid w:val="11E81072"/>
    <w:rsid w:val="11E9A579"/>
    <w:rsid w:val="11EFFC43"/>
    <w:rsid w:val="11F11AC9"/>
    <w:rsid w:val="11F327AD"/>
    <w:rsid w:val="1200901A"/>
    <w:rsid w:val="12035D92"/>
    <w:rsid w:val="1205CD94"/>
    <w:rsid w:val="12063652"/>
    <w:rsid w:val="12093D3C"/>
    <w:rsid w:val="120CF3C0"/>
    <w:rsid w:val="1214E1FF"/>
    <w:rsid w:val="12179D07"/>
    <w:rsid w:val="1221AA44"/>
    <w:rsid w:val="122721A1"/>
    <w:rsid w:val="122CDCC3"/>
    <w:rsid w:val="1235759A"/>
    <w:rsid w:val="123D6225"/>
    <w:rsid w:val="1241B4FB"/>
    <w:rsid w:val="12467391"/>
    <w:rsid w:val="124B8C44"/>
    <w:rsid w:val="12514DA7"/>
    <w:rsid w:val="12545EAA"/>
    <w:rsid w:val="126C28F6"/>
    <w:rsid w:val="1270F2D0"/>
    <w:rsid w:val="127CA3F6"/>
    <w:rsid w:val="12803255"/>
    <w:rsid w:val="1280843A"/>
    <w:rsid w:val="1280FB78"/>
    <w:rsid w:val="129697F8"/>
    <w:rsid w:val="1298B389"/>
    <w:rsid w:val="12A25783"/>
    <w:rsid w:val="12A992A6"/>
    <w:rsid w:val="12B4BCE6"/>
    <w:rsid w:val="12B6ACC8"/>
    <w:rsid w:val="12BB46F5"/>
    <w:rsid w:val="12BF0B83"/>
    <w:rsid w:val="12C21AE4"/>
    <w:rsid w:val="12CEC93F"/>
    <w:rsid w:val="12CFA8C2"/>
    <w:rsid w:val="12D1EC82"/>
    <w:rsid w:val="12D56B1E"/>
    <w:rsid w:val="12DB4200"/>
    <w:rsid w:val="12E55A04"/>
    <w:rsid w:val="12E5B306"/>
    <w:rsid w:val="12E7B748"/>
    <w:rsid w:val="12E9439B"/>
    <w:rsid w:val="12E9C00B"/>
    <w:rsid w:val="12EEBC0C"/>
    <w:rsid w:val="12F1628A"/>
    <w:rsid w:val="12F4D308"/>
    <w:rsid w:val="12F95212"/>
    <w:rsid w:val="1307DB29"/>
    <w:rsid w:val="131A7F98"/>
    <w:rsid w:val="131D0F4A"/>
    <w:rsid w:val="1321A840"/>
    <w:rsid w:val="1334A1DF"/>
    <w:rsid w:val="133D2E69"/>
    <w:rsid w:val="133FB4A2"/>
    <w:rsid w:val="13484D64"/>
    <w:rsid w:val="134F94BE"/>
    <w:rsid w:val="1352D19C"/>
    <w:rsid w:val="13576A0F"/>
    <w:rsid w:val="135E836A"/>
    <w:rsid w:val="135EA797"/>
    <w:rsid w:val="135FAABE"/>
    <w:rsid w:val="1364DAB5"/>
    <w:rsid w:val="136EBE48"/>
    <w:rsid w:val="136EEB64"/>
    <w:rsid w:val="13723623"/>
    <w:rsid w:val="137CDDBC"/>
    <w:rsid w:val="1385FFE7"/>
    <w:rsid w:val="138A2D5F"/>
    <w:rsid w:val="1396E690"/>
    <w:rsid w:val="139D9236"/>
    <w:rsid w:val="139DFA1D"/>
    <w:rsid w:val="13A2892B"/>
    <w:rsid w:val="13A67973"/>
    <w:rsid w:val="13A715BC"/>
    <w:rsid w:val="13A8C069"/>
    <w:rsid w:val="13AADC08"/>
    <w:rsid w:val="13B09A80"/>
    <w:rsid w:val="13B81E99"/>
    <w:rsid w:val="13BAD2BF"/>
    <w:rsid w:val="13BF3B04"/>
    <w:rsid w:val="13CC564D"/>
    <w:rsid w:val="13CC8693"/>
    <w:rsid w:val="13CEF335"/>
    <w:rsid w:val="13E08887"/>
    <w:rsid w:val="13E71DBB"/>
    <w:rsid w:val="13F0614F"/>
    <w:rsid w:val="13F9596A"/>
    <w:rsid w:val="13FEF22F"/>
    <w:rsid w:val="1403CF8F"/>
    <w:rsid w:val="140B3FCC"/>
    <w:rsid w:val="1418AA48"/>
    <w:rsid w:val="1421AEFF"/>
    <w:rsid w:val="1422236C"/>
    <w:rsid w:val="14246665"/>
    <w:rsid w:val="14378E57"/>
    <w:rsid w:val="144CBF8D"/>
    <w:rsid w:val="14512A28"/>
    <w:rsid w:val="145586C4"/>
    <w:rsid w:val="14602939"/>
    <w:rsid w:val="14602F08"/>
    <w:rsid w:val="146585CE"/>
    <w:rsid w:val="14718296"/>
    <w:rsid w:val="1477CA9C"/>
    <w:rsid w:val="147EE9AA"/>
    <w:rsid w:val="1486F0B5"/>
    <w:rsid w:val="148C767A"/>
    <w:rsid w:val="148D32EB"/>
    <w:rsid w:val="148DA56A"/>
    <w:rsid w:val="1493A9ED"/>
    <w:rsid w:val="14A7F0E0"/>
    <w:rsid w:val="14A9C362"/>
    <w:rsid w:val="14A9F0D3"/>
    <w:rsid w:val="14B07418"/>
    <w:rsid w:val="14B42A4E"/>
    <w:rsid w:val="14C58689"/>
    <w:rsid w:val="14C893FA"/>
    <w:rsid w:val="14CA604F"/>
    <w:rsid w:val="14CE3BA3"/>
    <w:rsid w:val="14CFDAC8"/>
    <w:rsid w:val="14E2029C"/>
    <w:rsid w:val="14E2A840"/>
    <w:rsid w:val="14E53135"/>
    <w:rsid w:val="14F86DAC"/>
    <w:rsid w:val="14FA611D"/>
    <w:rsid w:val="14FD5D73"/>
    <w:rsid w:val="14FE9051"/>
    <w:rsid w:val="14FFBED4"/>
    <w:rsid w:val="1506486C"/>
    <w:rsid w:val="150919FD"/>
    <w:rsid w:val="150B94AF"/>
    <w:rsid w:val="150D63AB"/>
    <w:rsid w:val="150ECDBA"/>
    <w:rsid w:val="151D1331"/>
    <w:rsid w:val="1526915E"/>
    <w:rsid w:val="152957AC"/>
    <w:rsid w:val="152A6F37"/>
    <w:rsid w:val="152FE06C"/>
    <w:rsid w:val="15310D6A"/>
    <w:rsid w:val="153D372C"/>
    <w:rsid w:val="154A9144"/>
    <w:rsid w:val="15531950"/>
    <w:rsid w:val="15594B06"/>
    <w:rsid w:val="155AC36A"/>
    <w:rsid w:val="155C2495"/>
    <w:rsid w:val="15602E1D"/>
    <w:rsid w:val="1568934E"/>
    <w:rsid w:val="157D49B3"/>
    <w:rsid w:val="1591A715"/>
    <w:rsid w:val="15932D4D"/>
    <w:rsid w:val="159740CD"/>
    <w:rsid w:val="159F800D"/>
    <w:rsid w:val="15B4111C"/>
    <w:rsid w:val="15B64D3E"/>
    <w:rsid w:val="15BB1DD2"/>
    <w:rsid w:val="15C62C38"/>
    <w:rsid w:val="15CE1AF7"/>
    <w:rsid w:val="15CF0373"/>
    <w:rsid w:val="15CF624B"/>
    <w:rsid w:val="15D0D75C"/>
    <w:rsid w:val="15D6AECF"/>
    <w:rsid w:val="15D86371"/>
    <w:rsid w:val="15D9EEF2"/>
    <w:rsid w:val="15DB87AB"/>
    <w:rsid w:val="15E0B11E"/>
    <w:rsid w:val="15EDBDB8"/>
    <w:rsid w:val="1608530B"/>
    <w:rsid w:val="160898C4"/>
    <w:rsid w:val="160C43B3"/>
    <w:rsid w:val="1616B55B"/>
    <w:rsid w:val="1628CFAC"/>
    <w:rsid w:val="162D5A8A"/>
    <w:rsid w:val="162E9795"/>
    <w:rsid w:val="16329C1A"/>
    <w:rsid w:val="16355A65"/>
    <w:rsid w:val="164186DF"/>
    <w:rsid w:val="16506C96"/>
    <w:rsid w:val="1654BDE4"/>
    <w:rsid w:val="1656D9E5"/>
    <w:rsid w:val="1668E73C"/>
    <w:rsid w:val="166C6D42"/>
    <w:rsid w:val="1670BEA1"/>
    <w:rsid w:val="167F53E2"/>
    <w:rsid w:val="16877181"/>
    <w:rsid w:val="169107CE"/>
    <w:rsid w:val="1696317E"/>
    <w:rsid w:val="1697BEA2"/>
    <w:rsid w:val="169FBA62"/>
    <w:rsid w:val="16A227D7"/>
    <w:rsid w:val="16A5D808"/>
    <w:rsid w:val="16A8B93A"/>
    <w:rsid w:val="16AAAFEC"/>
    <w:rsid w:val="16ADF8C6"/>
    <w:rsid w:val="16B7ED68"/>
    <w:rsid w:val="16B81DE5"/>
    <w:rsid w:val="16C1AA2A"/>
    <w:rsid w:val="16D638DC"/>
    <w:rsid w:val="16D67C5D"/>
    <w:rsid w:val="16D77584"/>
    <w:rsid w:val="16D98A7F"/>
    <w:rsid w:val="16DB4A99"/>
    <w:rsid w:val="16DCEF29"/>
    <w:rsid w:val="16E2FDAD"/>
    <w:rsid w:val="16E4DB60"/>
    <w:rsid w:val="16EC2ECD"/>
    <w:rsid w:val="16EED97B"/>
    <w:rsid w:val="16EFC05A"/>
    <w:rsid w:val="16F224C0"/>
    <w:rsid w:val="16F7E4C2"/>
    <w:rsid w:val="16FABD88"/>
    <w:rsid w:val="16FB27AC"/>
    <w:rsid w:val="16FB8E82"/>
    <w:rsid w:val="170021F5"/>
    <w:rsid w:val="17041157"/>
    <w:rsid w:val="1704CBF0"/>
    <w:rsid w:val="1712CC81"/>
    <w:rsid w:val="1736EAC3"/>
    <w:rsid w:val="173F6BD4"/>
    <w:rsid w:val="1746140C"/>
    <w:rsid w:val="174CD531"/>
    <w:rsid w:val="174E82EC"/>
    <w:rsid w:val="1776AD5D"/>
    <w:rsid w:val="17773865"/>
    <w:rsid w:val="1782116F"/>
    <w:rsid w:val="1786AA73"/>
    <w:rsid w:val="1788BF63"/>
    <w:rsid w:val="178BA0AB"/>
    <w:rsid w:val="17933378"/>
    <w:rsid w:val="17958AC6"/>
    <w:rsid w:val="179E0A26"/>
    <w:rsid w:val="17A002F3"/>
    <w:rsid w:val="17A1ECE3"/>
    <w:rsid w:val="17C223A1"/>
    <w:rsid w:val="17CA956C"/>
    <w:rsid w:val="17D60291"/>
    <w:rsid w:val="17D69D56"/>
    <w:rsid w:val="17E12C27"/>
    <w:rsid w:val="17E35AE1"/>
    <w:rsid w:val="17EC03E3"/>
    <w:rsid w:val="17F2248F"/>
    <w:rsid w:val="17F71591"/>
    <w:rsid w:val="17F777C9"/>
    <w:rsid w:val="180727DC"/>
    <w:rsid w:val="180A1AC7"/>
    <w:rsid w:val="180F8569"/>
    <w:rsid w:val="18195994"/>
    <w:rsid w:val="181A319A"/>
    <w:rsid w:val="1826373A"/>
    <w:rsid w:val="1827744C"/>
    <w:rsid w:val="18298D75"/>
    <w:rsid w:val="18372CC5"/>
    <w:rsid w:val="184B9E37"/>
    <w:rsid w:val="184EBB89"/>
    <w:rsid w:val="18507387"/>
    <w:rsid w:val="18651AEC"/>
    <w:rsid w:val="18684C18"/>
    <w:rsid w:val="186C6132"/>
    <w:rsid w:val="1877395E"/>
    <w:rsid w:val="1884B84B"/>
    <w:rsid w:val="188AA9DC"/>
    <w:rsid w:val="188EB51F"/>
    <w:rsid w:val="1897D798"/>
    <w:rsid w:val="18A2B420"/>
    <w:rsid w:val="18AAB4CD"/>
    <w:rsid w:val="18ABAB68"/>
    <w:rsid w:val="18B32798"/>
    <w:rsid w:val="18BF4537"/>
    <w:rsid w:val="18CCF6CD"/>
    <w:rsid w:val="18D0F3D2"/>
    <w:rsid w:val="18DD5470"/>
    <w:rsid w:val="18DECCB0"/>
    <w:rsid w:val="18E26F39"/>
    <w:rsid w:val="18E3EACD"/>
    <w:rsid w:val="18E7D6B9"/>
    <w:rsid w:val="18F06223"/>
    <w:rsid w:val="18F600D6"/>
    <w:rsid w:val="18FAEEC8"/>
    <w:rsid w:val="18FF8C97"/>
    <w:rsid w:val="18FFE112"/>
    <w:rsid w:val="1900D1D0"/>
    <w:rsid w:val="19120CA7"/>
    <w:rsid w:val="19171FA3"/>
    <w:rsid w:val="191F3313"/>
    <w:rsid w:val="192FED68"/>
    <w:rsid w:val="19301248"/>
    <w:rsid w:val="194D33C1"/>
    <w:rsid w:val="1975A4A2"/>
    <w:rsid w:val="1976C7BF"/>
    <w:rsid w:val="19799A80"/>
    <w:rsid w:val="197EE890"/>
    <w:rsid w:val="19870153"/>
    <w:rsid w:val="19877A72"/>
    <w:rsid w:val="198A450B"/>
    <w:rsid w:val="198B0D5E"/>
    <w:rsid w:val="198DEAE0"/>
    <w:rsid w:val="199A7F33"/>
    <w:rsid w:val="199A98C4"/>
    <w:rsid w:val="199C91FD"/>
    <w:rsid w:val="199FAD95"/>
    <w:rsid w:val="19A19C7F"/>
    <w:rsid w:val="19A76083"/>
    <w:rsid w:val="19B1E665"/>
    <w:rsid w:val="19B3AEA6"/>
    <w:rsid w:val="19B61963"/>
    <w:rsid w:val="19C5BBA0"/>
    <w:rsid w:val="19C665F3"/>
    <w:rsid w:val="19C85016"/>
    <w:rsid w:val="19CA3AD8"/>
    <w:rsid w:val="19CC9A42"/>
    <w:rsid w:val="19DDAB94"/>
    <w:rsid w:val="19DDDE27"/>
    <w:rsid w:val="19DE3A0B"/>
    <w:rsid w:val="19E38BC2"/>
    <w:rsid w:val="19E98781"/>
    <w:rsid w:val="19EFD741"/>
    <w:rsid w:val="19FDB03E"/>
    <w:rsid w:val="1A0C803C"/>
    <w:rsid w:val="1A15AFBA"/>
    <w:rsid w:val="1A1B75BF"/>
    <w:rsid w:val="1A213AD7"/>
    <w:rsid w:val="1A462087"/>
    <w:rsid w:val="1A471B4F"/>
    <w:rsid w:val="1A525A55"/>
    <w:rsid w:val="1A560348"/>
    <w:rsid w:val="1A56F264"/>
    <w:rsid w:val="1A579382"/>
    <w:rsid w:val="1A58502B"/>
    <w:rsid w:val="1A5AD75B"/>
    <w:rsid w:val="1A61495C"/>
    <w:rsid w:val="1A71CFBE"/>
    <w:rsid w:val="1A72CCBC"/>
    <w:rsid w:val="1A78B992"/>
    <w:rsid w:val="1A7A279E"/>
    <w:rsid w:val="1A924D2E"/>
    <w:rsid w:val="1A94F214"/>
    <w:rsid w:val="1A999D5B"/>
    <w:rsid w:val="1AAAEFC6"/>
    <w:rsid w:val="1AAD4481"/>
    <w:rsid w:val="1AB1060C"/>
    <w:rsid w:val="1AB34EB0"/>
    <w:rsid w:val="1AB69FDF"/>
    <w:rsid w:val="1ABC6B83"/>
    <w:rsid w:val="1AD352A6"/>
    <w:rsid w:val="1AD90D32"/>
    <w:rsid w:val="1ADF9618"/>
    <w:rsid w:val="1AE1D977"/>
    <w:rsid w:val="1AE25333"/>
    <w:rsid w:val="1AE5947C"/>
    <w:rsid w:val="1AFC0478"/>
    <w:rsid w:val="1AFE4D1C"/>
    <w:rsid w:val="1AFEE23A"/>
    <w:rsid w:val="1B043CF2"/>
    <w:rsid w:val="1B107C65"/>
    <w:rsid w:val="1B109422"/>
    <w:rsid w:val="1B1C2A93"/>
    <w:rsid w:val="1B1F8ED4"/>
    <w:rsid w:val="1B29EC77"/>
    <w:rsid w:val="1B2CE758"/>
    <w:rsid w:val="1B2E46E5"/>
    <w:rsid w:val="1B34B799"/>
    <w:rsid w:val="1B4C5D45"/>
    <w:rsid w:val="1B4DCB1A"/>
    <w:rsid w:val="1B57B0DE"/>
    <w:rsid w:val="1B57C3FE"/>
    <w:rsid w:val="1B60303E"/>
    <w:rsid w:val="1B619A20"/>
    <w:rsid w:val="1B6209CA"/>
    <w:rsid w:val="1B621142"/>
    <w:rsid w:val="1B72C738"/>
    <w:rsid w:val="1B7D131F"/>
    <w:rsid w:val="1B894D23"/>
    <w:rsid w:val="1B8D6AA0"/>
    <w:rsid w:val="1B8E9EBC"/>
    <w:rsid w:val="1B8EC53C"/>
    <w:rsid w:val="1B916143"/>
    <w:rsid w:val="1B93365D"/>
    <w:rsid w:val="1B941054"/>
    <w:rsid w:val="1B9B4B7B"/>
    <w:rsid w:val="1B9C5FE0"/>
    <w:rsid w:val="1B9CEF05"/>
    <w:rsid w:val="1B9E8216"/>
    <w:rsid w:val="1BA1D121"/>
    <w:rsid w:val="1BAC7E7A"/>
    <w:rsid w:val="1BB7A8CE"/>
    <w:rsid w:val="1BBA122D"/>
    <w:rsid w:val="1BBA3B78"/>
    <w:rsid w:val="1BBFA1CC"/>
    <w:rsid w:val="1BC06CCD"/>
    <w:rsid w:val="1BCADED7"/>
    <w:rsid w:val="1BDB9843"/>
    <w:rsid w:val="1BE16963"/>
    <w:rsid w:val="1BE222D7"/>
    <w:rsid w:val="1BE2953D"/>
    <w:rsid w:val="1BEB2EE5"/>
    <w:rsid w:val="1BEC7FC3"/>
    <w:rsid w:val="1BF01091"/>
    <w:rsid w:val="1BF66D71"/>
    <w:rsid w:val="1BF9ACF6"/>
    <w:rsid w:val="1BFDA7F5"/>
    <w:rsid w:val="1C03669D"/>
    <w:rsid w:val="1C0FB3DE"/>
    <w:rsid w:val="1C1254BD"/>
    <w:rsid w:val="1C174911"/>
    <w:rsid w:val="1C213338"/>
    <w:rsid w:val="1C29CB21"/>
    <w:rsid w:val="1C2AEEEB"/>
    <w:rsid w:val="1C2BDB30"/>
    <w:rsid w:val="1C2ED5CA"/>
    <w:rsid w:val="1C3222E7"/>
    <w:rsid w:val="1C339C79"/>
    <w:rsid w:val="1C3488C3"/>
    <w:rsid w:val="1C359FD5"/>
    <w:rsid w:val="1C5064BD"/>
    <w:rsid w:val="1C51172B"/>
    <w:rsid w:val="1C5943D4"/>
    <w:rsid w:val="1C59E874"/>
    <w:rsid w:val="1C60E563"/>
    <w:rsid w:val="1C61BACA"/>
    <w:rsid w:val="1C74FF14"/>
    <w:rsid w:val="1C812827"/>
    <w:rsid w:val="1C896F2E"/>
    <w:rsid w:val="1C93EB3C"/>
    <w:rsid w:val="1CA8DCB5"/>
    <w:rsid w:val="1CB24482"/>
    <w:rsid w:val="1CB5EAD6"/>
    <w:rsid w:val="1CBC0681"/>
    <w:rsid w:val="1CBF9C3E"/>
    <w:rsid w:val="1CC1565D"/>
    <w:rsid w:val="1CC550AE"/>
    <w:rsid w:val="1CC74868"/>
    <w:rsid w:val="1CCFBE50"/>
    <w:rsid w:val="1CD10C5A"/>
    <w:rsid w:val="1CD878A6"/>
    <w:rsid w:val="1CD8DB76"/>
    <w:rsid w:val="1CE6E9F6"/>
    <w:rsid w:val="1CEF0D2C"/>
    <w:rsid w:val="1CEF89A9"/>
    <w:rsid w:val="1CF58D72"/>
    <w:rsid w:val="1D00537D"/>
    <w:rsid w:val="1D105634"/>
    <w:rsid w:val="1D139E8B"/>
    <w:rsid w:val="1D14537F"/>
    <w:rsid w:val="1D15B723"/>
    <w:rsid w:val="1D297AD0"/>
    <w:rsid w:val="1D2AE8A0"/>
    <w:rsid w:val="1D2CB987"/>
    <w:rsid w:val="1D33AF91"/>
    <w:rsid w:val="1D3D6535"/>
    <w:rsid w:val="1D4020D5"/>
    <w:rsid w:val="1D4D78C0"/>
    <w:rsid w:val="1D560BD9"/>
    <w:rsid w:val="1D5C58E6"/>
    <w:rsid w:val="1D5E409B"/>
    <w:rsid w:val="1D5EC4BD"/>
    <w:rsid w:val="1D60CD30"/>
    <w:rsid w:val="1D6360CC"/>
    <w:rsid w:val="1D656F35"/>
    <w:rsid w:val="1D70AA2C"/>
    <w:rsid w:val="1D7A83BF"/>
    <w:rsid w:val="1D8AFA5F"/>
    <w:rsid w:val="1D8D7D46"/>
    <w:rsid w:val="1D94AC7F"/>
    <w:rsid w:val="1D971151"/>
    <w:rsid w:val="1D97A63A"/>
    <w:rsid w:val="1D9ED99B"/>
    <w:rsid w:val="1DA86E8B"/>
    <w:rsid w:val="1DAD0273"/>
    <w:rsid w:val="1DB618DF"/>
    <w:rsid w:val="1DBE7D6B"/>
    <w:rsid w:val="1DC9DA93"/>
    <w:rsid w:val="1DD5EB20"/>
    <w:rsid w:val="1DDE56E0"/>
    <w:rsid w:val="1DE09AEC"/>
    <w:rsid w:val="1DF41BF2"/>
    <w:rsid w:val="1DFA6BEB"/>
    <w:rsid w:val="1E0CFEA0"/>
    <w:rsid w:val="1E1735CC"/>
    <w:rsid w:val="1E1BF985"/>
    <w:rsid w:val="1E1C23D3"/>
    <w:rsid w:val="1E1DAF5B"/>
    <w:rsid w:val="1E3C3162"/>
    <w:rsid w:val="1E3F60A1"/>
    <w:rsid w:val="1E506E3E"/>
    <w:rsid w:val="1E5A79DA"/>
    <w:rsid w:val="1E68DFE3"/>
    <w:rsid w:val="1E69CE77"/>
    <w:rsid w:val="1E69CE87"/>
    <w:rsid w:val="1E6CE021"/>
    <w:rsid w:val="1E74857B"/>
    <w:rsid w:val="1E7574D1"/>
    <w:rsid w:val="1E797CC4"/>
    <w:rsid w:val="1E7ACF45"/>
    <w:rsid w:val="1E83F41F"/>
    <w:rsid w:val="1E92793B"/>
    <w:rsid w:val="1E942BA0"/>
    <w:rsid w:val="1EA37C72"/>
    <w:rsid w:val="1EA66F40"/>
    <w:rsid w:val="1EA97054"/>
    <w:rsid w:val="1EB1C2AB"/>
    <w:rsid w:val="1EB53F56"/>
    <w:rsid w:val="1EBB8B40"/>
    <w:rsid w:val="1EC0E2A9"/>
    <w:rsid w:val="1ECAE7C8"/>
    <w:rsid w:val="1ED2F2CE"/>
    <w:rsid w:val="1ED379A3"/>
    <w:rsid w:val="1ED97E26"/>
    <w:rsid w:val="1EDEAD7E"/>
    <w:rsid w:val="1EE3130B"/>
    <w:rsid w:val="1EE75D3C"/>
    <w:rsid w:val="1EE807B8"/>
    <w:rsid w:val="1EFB0FC4"/>
    <w:rsid w:val="1EFDD4A1"/>
    <w:rsid w:val="1F08D5E9"/>
    <w:rsid w:val="1F0D0F01"/>
    <w:rsid w:val="1F0EAFC7"/>
    <w:rsid w:val="1F12327D"/>
    <w:rsid w:val="1F12C5F1"/>
    <w:rsid w:val="1F189790"/>
    <w:rsid w:val="1F194172"/>
    <w:rsid w:val="1F1C0C9D"/>
    <w:rsid w:val="1F235ADA"/>
    <w:rsid w:val="1F41B980"/>
    <w:rsid w:val="1F42BC8C"/>
    <w:rsid w:val="1F498F1C"/>
    <w:rsid w:val="1F5AEA00"/>
    <w:rsid w:val="1F5E87B7"/>
    <w:rsid w:val="1F6E72B2"/>
    <w:rsid w:val="1F809A07"/>
    <w:rsid w:val="1F85641A"/>
    <w:rsid w:val="1F8E3195"/>
    <w:rsid w:val="1F9DF14D"/>
    <w:rsid w:val="1F9EE1D6"/>
    <w:rsid w:val="1FA5DAF1"/>
    <w:rsid w:val="1FB0212A"/>
    <w:rsid w:val="1FB8FEA0"/>
    <w:rsid w:val="1FBC0547"/>
    <w:rsid w:val="1FBE2413"/>
    <w:rsid w:val="1FC6A346"/>
    <w:rsid w:val="1FCCF4F2"/>
    <w:rsid w:val="1FDAF313"/>
    <w:rsid w:val="1FDB48CB"/>
    <w:rsid w:val="1FE34B33"/>
    <w:rsid w:val="1FE4E626"/>
    <w:rsid w:val="1FEC718B"/>
    <w:rsid w:val="1FECCAA6"/>
    <w:rsid w:val="1FEFC46D"/>
    <w:rsid w:val="1FF4BA8E"/>
    <w:rsid w:val="1FF9F801"/>
    <w:rsid w:val="20019C5D"/>
    <w:rsid w:val="2006A3DF"/>
    <w:rsid w:val="20077C45"/>
    <w:rsid w:val="2015C692"/>
    <w:rsid w:val="201CA511"/>
    <w:rsid w:val="201D2DB5"/>
    <w:rsid w:val="201EC20D"/>
    <w:rsid w:val="20218539"/>
    <w:rsid w:val="20250376"/>
    <w:rsid w:val="202D4788"/>
    <w:rsid w:val="2031B4F4"/>
    <w:rsid w:val="204478C7"/>
    <w:rsid w:val="2047C6D4"/>
    <w:rsid w:val="2060910B"/>
    <w:rsid w:val="206BA4D6"/>
    <w:rsid w:val="2071C808"/>
    <w:rsid w:val="2087FF00"/>
    <w:rsid w:val="20931454"/>
    <w:rsid w:val="209D8FF5"/>
    <w:rsid w:val="209EACA3"/>
    <w:rsid w:val="20A6DBE0"/>
    <w:rsid w:val="20A84A3E"/>
    <w:rsid w:val="20B16BF5"/>
    <w:rsid w:val="20B501F6"/>
    <w:rsid w:val="20B9715E"/>
    <w:rsid w:val="20BC99AC"/>
    <w:rsid w:val="20D1F1CE"/>
    <w:rsid w:val="20D25721"/>
    <w:rsid w:val="20DCA548"/>
    <w:rsid w:val="20E8F752"/>
    <w:rsid w:val="20EB034B"/>
    <w:rsid w:val="20F29E45"/>
    <w:rsid w:val="20F63131"/>
    <w:rsid w:val="20FA0AFC"/>
    <w:rsid w:val="2101A266"/>
    <w:rsid w:val="2104FB55"/>
    <w:rsid w:val="21109143"/>
    <w:rsid w:val="21156556"/>
    <w:rsid w:val="21184671"/>
    <w:rsid w:val="2121520C"/>
    <w:rsid w:val="2124CEAC"/>
    <w:rsid w:val="2125B43C"/>
    <w:rsid w:val="2128D6FB"/>
    <w:rsid w:val="21344DB0"/>
    <w:rsid w:val="2135057E"/>
    <w:rsid w:val="213FA03A"/>
    <w:rsid w:val="214D0B62"/>
    <w:rsid w:val="2150D079"/>
    <w:rsid w:val="2150E18C"/>
    <w:rsid w:val="21645F60"/>
    <w:rsid w:val="2168AE71"/>
    <w:rsid w:val="216B10AC"/>
    <w:rsid w:val="216CB130"/>
    <w:rsid w:val="217936B4"/>
    <w:rsid w:val="21829D2B"/>
    <w:rsid w:val="218B048C"/>
    <w:rsid w:val="21948BD9"/>
    <w:rsid w:val="21A732B2"/>
    <w:rsid w:val="21BCE732"/>
    <w:rsid w:val="21BE080D"/>
    <w:rsid w:val="21C06766"/>
    <w:rsid w:val="21C6EDBF"/>
    <w:rsid w:val="21D11E2C"/>
    <w:rsid w:val="21D37F18"/>
    <w:rsid w:val="21D4D681"/>
    <w:rsid w:val="21D61706"/>
    <w:rsid w:val="21EA0036"/>
    <w:rsid w:val="21FEA280"/>
    <w:rsid w:val="2202D2B9"/>
    <w:rsid w:val="22057EDC"/>
    <w:rsid w:val="22132F46"/>
    <w:rsid w:val="22185870"/>
    <w:rsid w:val="221CA677"/>
    <w:rsid w:val="221DF909"/>
    <w:rsid w:val="2223C8B8"/>
    <w:rsid w:val="222DEDF9"/>
    <w:rsid w:val="223D9F58"/>
    <w:rsid w:val="2245176E"/>
    <w:rsid w:val="225381CD"/>
    <w:rsid w:val="225718DE"/>
    <w:rsid w:val="22599788"/>
    <w:rsid w:val="225CC577"/>
    <w:rsid w:val="225D0BFA"/>
    <w:rsid w:val="2275B173"/>
    <w:rsid w:val="2275BC75"/>
    <w:rsid w:val="228A1FDC"/>
    <w:rsid w:val="228C1F6C"/>
    <w:rsid w:val="22A155FB"/>
    <w:rsid w:val="22A863AF"/>
    <w:rsid w:val="22BFEFD2"/>
    <w:rsid w:val="22C59BC2"/>
    <w:rsid w:val="22C6A19F"/>
    <w:rsid w:val="22C90CEE"/>
    <w:rsid w:val="22DAC02A"/>
    <w:rsid w:val="22DCB2FF"/>
    <w:rsid w:val="22EA4B20"/>
    <w:rsid w:val="22ED5021"/>
    <w:rsid w:val="22F41643"/>
    <w:rsid w:val="22F65C13"/>
    <w:rsid w:val="22FAAE78"/>
    <w:rsid w:val="22FB90D2"/>
    <w:rsid w:val="22FFFE2D"/>
    <w:rsid w:val="230DEB1E"/>
    <w:rsid w:val="230FF409"/>
    <w:rsid w:val="23268685"/>
    <w:rsid w:val="23299891"/>
    <w:rsid w:val="2343B1AC"/>
    <w:rsid w:val="23470DB3"/>
    <w:rsid w:val="234885E4"/>
    <w:rsid w:val="23553417"/>
    <w:rsid w:val="2362FEF2"/>
    <w:rsid w:val="2370E5FD"/>
    <w:rsid w:val="23798E09"/>
    <w:rsid w:val="23985FF8"/>
    <w:rsid w:val="239A6830"/>
    <w:rsid w:val="23A4AEAB"/>
    <w:rsid w:val="23A725FC"/>
    <w:rsid w:val="23A968CA"/>
    <w:rsid w:val="23AB5412"/>
    <w:rsid w:val="23B42218"/>
    <w:rsid w:val="23B4E51D"/>
    <w:rsid w:val="23B9C96A"/>
    <w:rsid w:val="23BA6FDC"/>
    <w:rsid w:val="23D75BC6"/>
    <w:rsid w:val="23D7B552"/>
    <w:rsid w:val="23D98D70"/>
    <w:rsid w:val="23E51560"/>
    <w:rsid w:val="23E66D0D"/>
    <w:rsid w:val="23EFDA92"/>
    <w:rsid w:val="23F5D55C"/>
    <w:rsid w:val="23F981FD"/>
    <w:rsid w:val="23FCC720"/>
    <w:rsid w:val="23FDABAE"/>
    <w:rsid w:val="2404F0C0"/>
    <w:rsid w:val="24131CC0"/>
    <w:rsid w:val="2413BE66"/>
    <w:rsid w:val="24162153"/>
    <w:rsid w:val="241A97C7"/>
    <w:rsid w:val="24201BF3"/>
    <w:rsid w:val="242425C1"/>
    <w:rsid w:val="24245AD4"/>
    <w:rsid w:val="242B2BD2"/>
    <w:rsid w:val="2431A046"/>
    <w:rsid w:val="24362C3E"/>
    <w:rsid w:val="24459609"/>
    <w:rsid w:val="2454A159"/>
    <w:rsid w:val="2462D109"/>
    <w:rsid w:val="2462F092"/>
    <w:rsid w:val="24662758"/>
    <w:rsid w:val="248900D0"/>
    <w:rsid w:val="248A6FF7"/>
    <w:rsid w:val="249B8D4E"/>
    <w:rsid w:val="249CB71E"/>
    <w:rsid w:val="249F8DE4"/>
    <w:rsid w:val="24A0875E"/>
    <w:rsid w:val="24B48904"/>
    <w:rsid w:val="24BFF153"/>
    <w:rsid w:val="24CBBCD6"/>
    <w:rsid w:val="24D275CE"/>
    <w:rsid w:val="24D8BFB3"/>
    <w:rsid w:val="24DAD0B3"/>
    <w:rsid w:val="24DCAB66"/>
    <w:rsid w:val="24E02973"/>
    <w:rsid w:val="24E1F3CE"/>
    <w:rsid w:val="24EF63D2"/>
    <w:rsid w:val="24F2A871"/>
    <w:rsid w:val="24F8060D"/>
    <w:rsid w:val="24FC9AE6"/>
    <w:rsid w:val="24FD9705"/>
    <w:rsid w:val="24FE8E81"/>
    <w:rsid w:val="2502B6B6"/>
    <w:rsid w:val="25152316"/>
    <w:rsid w:val="251FB654"/>
    <w:rsid w:val="25215B17"/>
    <w:rsid w:val="25243B61"/>
    <w:rsid w:val="2528AD32"/>
    <w:rsid w:val="25364BB8"/>
    <w:rsid w:val="2536CF90"/>
    <w:rsid w:val="25396CDB"/>
    <w:rsid w:val="253BCE8C"/>
    <w:rsid w:val="253C9409"/>
    <w:rsid w:val="2544828D"/>
    <w:rsid w:val="255C9CB2"/>
    <w:rsid w:val="255D9574"/>
    <w:rsid w:val="2560DCA8"/>
    <w:rsid w:val="25674F74"/>
    <w:rsid w:val="25741E02"/>
    <w:rsid w:val="25799BF6"/>
    <w:rsid w:val="257BB7CA"/>
    <w:rsid w:val="257C7571"/>
    <w:rsid w:val="25845CBA"/>
    <w:rsid w:val="2585C7C4"/>
    <w:rsid w:val="25888781"/>
    <w:rsid w:val="2594F9FA"/>
    <w:rsid w:val="25986940"/>
    <w:rsid w:val="259AA03E"/>
    <w:rsid w:val="25A22DCE"/>
    <w:rsid w:val="25ACC922"/>
    <w:rsid w:val="25AE04EB"/>
    <w:rsid w:val="25B9E884"/>
    <w:rsid w:val="25C6E096"/>
    <w:rsid w:val="25CE3738"/>
    <w:rsid w:val="25E1A548"/>
    <w:rsid w:val="25E80A5D"/>
    <w:rsid w:val="25E9BF67"/>
    <w:rsid w:val="25EF5AF7"/>
    <w:rsid w:val="25F0CB87"/>
    <w:rsid w:val="25F8AB5E"/>
    <w:rsid w:val="26084172"/>
    <w:rsid w:val="260B6B17"/>
    <w:rsid w:val="260FD98C"/>
    <w:rsid w:val="26140346"/>
    <w:rsid w:val="2616FDBF"/>
    <w:rsid w:val="261C6067"/>
    <w:rsid w:val="2620CEA4"/>
    <w:rsid w:val="262209D0"/>
    <w:rsid w:val="263426EA"/>
    <w:rsid w:val="26360B9B"/>
    <w:rsid w:val="263AE43C"/>
    <w:rsid w:val="263F6782"/>
    <w:rsid w:val="26402FFE"/>
    <w:rsid w:val="26420A60"/>
    <w:rsid w:val="2645E64C"/>
    <w:rsid w:val="264BE990"/>
    <w:rsid w:val="264F74FF"/>
    <w:rsid w:val="265E77C7"/>
    <w:rsid w:val="265F90C0"/>
    <w:rsid w:val="266259DF"/>
    <w:rsid w:val="2666F9C5"/>
    <w:rsid w:val="266A993B"/>
    <w:rsid w:val="26702E99"/>
    <w:rsid w:val="26723760"/>
    <w:rsid w:val="26732299"/>
    <w:rsid w:val="267BCBD8"/>
    <w:rsid w:val="267BF9D4"/>
    <w:rsid w:val="26817565"/>
    <w:rsid w:val="2681F363"/>
    <w:rsid w:val="26833D37"/>
    <w:rsid w:val="268618C3"/>
    <w:rsid w:val="2687DB93"/>
    <w:rsid w:val="269230CC"/>
    <w:rsid w:val="26ADB518"/>
    <w:rsid w:val="26AF3475"/>
    <w:rsid w:val="26E0E790"/>
    <w:rsid w:val="26E2E752"/>
    <w:rsid w:val="26E83EE8"/>
    <w:rsid w:val="26EAA8B2"/>
    <w:rsid w:val="26F34FEF"/>
    <w:rsid w:val="26F56B21"/>
    <w:rsid w:val="26FCCF02"/>
    <w:rsid w:val="26FE4516"/>
    <w:rsid w:val="26FFC323"/>
    <w:rsid w:val="27031FD5"/>
    <w:rsid w:val="2704281C"/>
    <w:rsid w:val="270CA480"/>
    <w:rsid w:val="270DA93E"/>
    <w:rsid w:val="27114B53"/>
    <w:rsid w:val="2714BDD7"/>
    <w:rsid w:val="27152E68"/>
    <w:rsid w:val="271592E5"/>
    <w:rsid w:val="271CA7B3"/>
    <w:rsid w:val="272C2B73"/>
    <w:rsid w:val="272E9F09"/>
    <w:rsid w:val="2740944C"/>
    <w:rsid w:val="2744A287"/>
    <w:rsid w:val="27453CC3"/>
    <w:rsid w:val="275D8C62"/>
    <w:rsid w:val="2778D842"/>
    <w:rsid w:val="277C5413"/>
    <w:rsid w:val="279227F6"/>
    <w:rsid w:val="2792640A"/>
    <w:rsid w:val="27991C0F"/>
    <w:rsid w:val="279B3D70"/>
    <w:rsid w:val="27B9AA5C"/>
    <w:rsid w:val="27BEB918"/>
    <w:rsid w:val="27C80E80"/>
    <w:rsid w:val="27D8AD21"/>
    <w:rsid w:val="27DA71BD"/>
    <w:rsid w:val="27DDF2EB"/>
    <w:rsid w:val="27E219D2"/>
    <w:rsid w:val="27E536FB"/>
    <w:rsid w:val="27EF589A"/>
    <w:rsid w:val="27FBE802"/>
    <w:rsid w:val="28016852"/>
    <w:rsid w:val="280195A2"/>
    <w:rsid w:val="28047B9F"/>
    <w:rsid w:val="2809FD85"/>
    <w:rsid w:val="280A2008"/>
    <w:rsid w:val="28212731"/>
    <w:rsid w:val="28228751"/>
    <w:rsid w:val="2822ED5B"/>
    <w:rsid w:val="2823D61F"/>
    <w:rsid w:val="2826DE03"/>
    <w:rsid w:val="2833A14C"/>
    <w:rsid w:val="2845335B"/>
    <w:rsid w:val="2850DA76"/>
    <w:rsid w:val="285DE2BF"/>
    <w:rsid w:val="2860EA7C"/>
    <w:rsid w:val="2868A3CF"/>
    <w:rsid w:val="28708A4E"/>
    <w:rsid w:val="287477A0"/>
    <w:rsid w:val="28750E4F"/>
    <w:rsid w:val="2875544B"/>
    <w:rsid w:val="287B0097"/>
    <w:rsid w:val="28811F22"/>
    <w:rsid w:val="2881448B"/>
    <w:rsid w:val="28987798"/>
    <w:rsid w:val="28A1B081"/>
    <w:rsid w:val="28A59752"/>
    <w:rsid w:val="28B1D6A7"/>
    <w:rsid w:val="28B425CD"/>
    <w:rsid w:val="28B5920D"/>
    <w:rsid w:val="28BA0CA3"/>
    <w:rsid w:val="28BADA1F"/>
    <w:rsid w:val="28C5E492"/>
    <w:rsid w:val="28CED0C7"/>
    <w:rsid w:val="28D6944D"/>
    <w:rsid w:val="28E2075C"/>
    <w:rsid w:val="28FEC95C"/>
    <w:rsid w:val="2906C52A"/>
    <w:rsid w:val="29073065"/>
    <w:rsid w:val="290966EE"/>
    <w:rsid w:val="290A9D33"/>
    <w:rsid w:val="290BF5D5"/>
    <w:rsid w:val="290CF69D"/>
    <w:rsid w:val="2919234A"/>
    <w:rsid w:val="291BFDC6"/>
    <w:rsid w:val="292B438C"/>
    <w:rsid w:val="293112A0"/>
    <w:rsid w:val="293A6403"/>
    <w:rsid w:val="29449D7F"/>
    <w:rsid w:val="294A61CE"/>
    <w:rsid w:val="2957D024"/>
    <w:rsid w:val="2958AF8E"/>
    <w:rsid w:val="295A146F"/>
    <w:rsid w:val="296357C7"/>
    <w:rsid w:val="29646FC3"/>
    <w:rsid w:val="2966836A"/>
    <w:rsid w:val="29776635"/>
    <w:rsid w:val="2978BC3C"/>
    <w:rsid w:val="2979D937"/>
    <w:rsid w:val="298184C2"/>
    <w:rsid w:val="298F1A45"/>
    <w:rsid w:val="2994C702"/>
    <w:rsid w:val="2995C120"/>
    <w:rsid w:val="29A032AC"/>
    <w:rsid w:val="29AB4D3E"/>
    <w:rsid w:val="29B7ADF5"/>
    <w:rsid w:val="29D42E63"/>
    <w:rsid w:val="29D78328"/>
    <w:rsid w:val="29DF294D"/>
    <w:rsid w:val="29E13E90"/>
    <w:rsid w:val="29E58DEA"/>
    <w:rsid w:val="29F25C35"/>
    <w:rsid w:val="29FB9806"/>
    <w:rsid w:val="2A0896C7"/>
    <w:rsid w:val="2A105C14"/>
    <w:rsid w:val="2A108AF2"/>
    <w:rsid w:val="2A133C90"/>
    <w:rsid w:val="2A168481"/>
    <w:rsid w:val="2A1E7C9C"/>
    <w:rsid w:val="2A243195"/>
    <w:rsid w:val="2A2C4014"/>
    <w:rsid w:val="2A2CBD4F"/>
    <w:rsid w:val="2A315C20"/>
    <w:rsid w:val="2A357ACA"/>
    <w:rsid w:val="2A44EE5C"/>
    <w:rsid w:val="2A4E8BD7"/>
    <w:rsid w:val="2A568D8C"/>
    <w:rsid w:val="2A57DF50"/>
    <w:rsid w:val="2A59C369"/>
    <w:rsid w:val="2A6159E0"/>
    <w:rsid w:val="2A6457CB"/>
    <w:rsid w:val="2A647A28"/>
    <w:rsid w:val="2A770C99"/>
    <w:rsid w:val="2A8A5F0E"/>
    <w:rsid w:val="2A8CAC0A"/>
    <w:rsid w:val="2A99E763"/>
    <w:rsid w:val="2A9B72AA"/>
    <w:rsid w:val="2AA6DAEA"/>
    <w:rsid w:val="2AAC1D90"/>
    <w:rsid w:val="2AAFECEF"/>
    <w:rsid w:val="2AC26A8C"/>
    <w:rsid w:val="2ACF99A1"/>
    <w:rsid w:val="2AD37071"/>
    <w:rsid w:val="2ADAEB5D"/>
    <w:rsid w:val="2AE5868E"/>
    <w:rsid w:val="2AF1B14D"/>
    <w:rsid w:val="2B004D09"/>
    <w:rsid w:val="2B00A594"/>
    <w:rsid w:val="2B04C43E"/>
    <w:rsid w:val="2B06F1D1"/>
    <w:rsid w:val="2B08A6FB"/>
    <w:rsid w:val="2B094DE5"/>
    <w:rsid w:val="2B0F3850"/>
    <w:rsid w:val="2B11AD63"/>
    <w:rsid w:val="2B197DE7"/>
    <w:rsid w:val="2B2E4621"/>
    <w:rsid w:val="2B333D00"/>
    <w:rsid w:val="2B4CCA77"/>
    <w:rsid w:val="2B50479A"/>
    <w:rsid w:val="2B542D5A"/>
    <w:rsid w:val="2B67EAF3"/>
    <w:rsid w:val="2B73137D"/>
    <w:rsid w:val="2B778E59"/>
    <w:rsid w:val="2B7E03B2"/>
    <w:rsid w:val="2B963A00"/>
    <w:rsid w:val="2B9765B0"/>
    <w:rsid w:val="2B98208C"/>
    <w:rsid w:val="2B9B0808"/>
    <w:rsid w:val="2B9ED8D1"/>
    <w:rsid w:val="2B9F9787"/>
    <w:rsid w:val="2BA1C11A"/>
    <w:rsid w:val="2BAAB1ED"/>
    <w:rsid w:val="2BBD3EFC"/>
    <w:rsid w:val="2BC22B3D"/>
    <w:rsid w:val="2BC306E2"/>
    <w:rsid w:val="2BC3BF4A"/>
    <w:rsid w:val="2BCBFE8C"/>
    <w:rsid w:val="2BCEE06E"/>
    <w:rsid w:val="2BD7BCA8"/>
    <w:rsid w:val="2BD9A363"/>
    <w:rsid w:val="2BD9FD6C"/>
    <w:rsid w:val="2BE38872"/>
    <w:rsid w:val="2BE80DB3"/>
    <w:rsid w:val="2BE97769"/>
    <w:rsid w:val="2BF15360"/>
    <w:rsid w:val="2BFE3C3D"/>
    <w:rsid w:val="2C07F68F"/>
    <w:rsid w:val="2C081AF4"/>
    <w:rsid w:val="2C0FF06A"/>
    <w:rsid w:val="2C12535D"/>
    <w:rsid w:val="2C1388A2"/>
    <w:rsid w:val="2C17E5E7"/>
    <w:rsid w:val="2C1D0E8C"/>
    <w:rsid w:val="2C1D3286"/>
    <w:rsid w:val="2C274E55"/>
    <w:rsid w:val="2C2920BE"/>
    <w:rsid w:val="2C323CD5"/>
    <w:rsid w:val="2C355BFF"/>
    <w:rsid w:val="2C3F0207"/>
    <w:rsid w:val="2C428827"/>
    <w:rsid w:val="2C48BFC1"/>
    <w:rsid w:val="2C508E9A"/>
    <w:rsid w:val="2C5860DD"/>
    <w:rsid w:val="2C59783F"/>
    <w:rsid w:val="2C5BB3C0"/>
    <w:rsid w:val="2C63FF18"/>
    <w:rsid w:val="2C661E9B"/>
    <w:rsid w:val="2C6C6090"/>
    <w:rsid w:val="2C6C956C"/>
    <w:rsid w:val="2C7CABD7"/>
    <w:rsid w:val="2C7FA3E1"/>
    <w:rsid w:val="2C9B174A"/>
    <w:rsid w:val="2C9C75F5"/>
    <w:rsid w:val="2C9D2E30"/>
    <w:rsid w:val="2CA0DDD5"/>
    <w:rsid w:val="2CA4C6E0"/>
    <w:rsid w:val="2CA83751"/>
    <w:rsid w:val="2CB32A76"/>
    <w:rsid w:val="2CB84DA6"/>
    <w:rsid w:val="2CC9F874"/>
    <w:rsid w:val="2CCFA093"/>
    <w:rsid w:val="2CCFB66F"/>
    <w:rsid w:val="2CD203D6"/>
    <w:rsid w:val="2CDDC31A"/>
    <w:rsid w:val="2CE02B79"/>
    <w:rsid w:val="2CE6E8A7"/>
    <w:rsid w:val="2CE85D50"/>
    <w:rsid w:val="2CEE289D"/>
    <w:rsid w:val="2CEF808D"/>
    <w:rsid w:val="2CF257F0"/>
    <w:rsid w:val="2D054EEB"/>
    <w:rsid w:val="2D07312D"/>
    <w:rsid w:val="2D09326E"/>
    <w:rsid w:val="2D1735A6"/>
    <w:rsid w:val="2D2694B3"/>
    <w:rsid w:val="2D26FB4B"/>
    <w:rsid w:val="2D2BA402"/>
    <w:rsid w:val="2D397A42"/>
    <w:rsid w:val="2D436922"/>
    <w:rsid w:val="2D508F93"/>
    <w:rsid w:val="2D5119A0"/>
    <w:rsid w:val="2D524D76"/>
    <w:rsid w:val="2D5693E4"/>
    <w:rsid w:val="2D62A072"/>
    <w:rsid w:val="2D676A14"/>
    <w:rsid w:val="2D71DEBA"/>
    <w:rsid w:val="2D7431BA"/>
    <w:rsid w:val="2D8B4F93"/>
    <w:rsid w:val="2D8D071F"/>
    <w:rsid w:val="2D9968F9"/>
    <w:rsid w:val="2DA0AE0F"/>
    <w:rsid w:val="2DA39A2B"/>
    <w:rsid w:val="2DA4869A"/>
    <w:rsid w:val="2DAD0C8E"/>
    <w:rsid w:val="2DAFB68C"/>
    <w:rsid w:val="2DBA6D86"/>
    <w:rsid w:val="2DC7327B"/>
    <w:rsid w:val="2DFBE6E0"/>
    <w:rsid w:val="2E0B3563"/>
    <w:rsid w:val="2E11D499"/>
    <w:rsid w:val="2E19268E"/>
    <w:rsid w:val="2E1A2F8C"/>
    <w:rsid w:val="2E1F31DF"/>
    <w:rsid w:val="2E21F55C"/>
    <w:rsid w:val="2E26C3CB"/>
    <w:rsid w:val="2E271564"/>
    <w:rsid w:val="2E4F30E6"/>
    <w:rsid w:val="2E530575"/>
    <w:rsid w:val="2E58A5A4"/>
    <w:rsid w:val="2E5A6C39"/>
    <w:rsid w:val="2E65E6B6"/>
    <w:rsid w:val="2E685AFA"/>
    <w:rsid w:val="2E68FDDB"/>
    <w:rsid w:val="2E6EC4F5"/>
    <w:rsid w:val="2E6FADB7"/>
    <w:rsid w:val="2E70FB09"/>
    <w:rsid w:val="2E78FB4D"/>
    <w:rsid w:val="2E7C287B"/>
    <w:rsid w:val="2E7F5216"/>
    <w:rsid w:val="2E81C783"/>
    <w:rsid w:val="2E842DB1"/>
    <w:rsid w:val="2E8778C6"/>
    <w:rsid w:val="2E8BA44E"/>
    <w:rsid w:val="2E9DA6EB"/>
    <w:rsid w:val="2EA026DD"/>
    <w:rsid w:val="2EA02D15"/>
    <w:rsid w:val="2EB1A053"/>
    <w:rsid w:val="2EC4B6F1"/>
    <w:rsid w:val="2EC67A3E"/>
    <w:rsid w:val="2ECC016C"/>
    <w:rsid w:val="2ECCFEE0"/>
    <w:rsid w:val="2ED0150C"/>
    <w:rsid w:val="2ED08E0F"/>
    <w:rsid w:val="2EDD8697"/>
    <w:rsid w:val="2EE58C1E"/>
    <w:rsid w:val="2EE7452B"/>
    <w:rsid w:val="2EE88261"/>
    <w:rsid w:val="2EEC72F5"/>
    <w:rsid w:val="2EEE48DE"/>
    <w:rsid w:val="2EEF08CD"/>
    <w:rsid w:val="2EFB1B0D"/>
    <w:rsid w:val="2EFB563D"/>
    <w:rsid w:val="2EFCADE7"/>
    <w:rsid w:val="2EFF5DF3"/>
    <w:rsid w:val="2F09E44B"/>
    <w:rsid w:val="2F0CE8F2"/>
    <w:rsid w:val="2F0DA38B"/>
    <w:rsid w:val="2F1B81C4"/>
    <w:rsid w:val="2F1B9612"/>
    <w:rsid w:val="2F1EA248"/>
    <w:rsid w:val="2F2FDE66"/>
    <w:rsid w:val="2F34A6CA"/>
    <w:rsid w:val="2F34C9E9"/>
    <w:rsid w:val="2F4041AB"/>
    <w:rsid w:val="2F41B985"/>
    <w:rsid w:val="2F47F037"/>
    <w:rsid w:val="2F4D99CC"/>
    <w:rsid w:val="2F504628"/>
    <w:rsid w:val="2F541C96"/>
    <w:rsid w:val="2F586D2F"/>
    <w:rsid w:val="2F717C97"/>
    <w:rsid w:val="2F80A0FD"/>
    <w:rsid w:val="2F88E4CE"/>
    <w:rsid w:val="2F8F34FD"/>
    <w:rsid w:val="2F905E4F"/>
    <w:rsid w:val="2F918840"/>
    <w:rsid w:val="2F958D98"/>
    <w:rsid w:val="2F9EC265"/>
    <w:rsid w:val="2FB1C4E0"/>
    <w:rsid w:val="2FB93FE1"/>
    <w:rsid w:val="2FC15389"/>
    <w:rsid w:val="2FC22D4E"/>
    <w:rsid w:val="2FC847D4"/>
    <w:rsid w:val="2FD2E643"/>
    <w:rsid w:val="2FD7EA39"/>
    <w:rsid w:val="2FE1CC3B"/>
    <w:rsid w:val="2FE2B55D"/>
    <w:rsid w:val="2FE7FFC2"/>
    <w:rsid w:val="2FEA3741"/>
    <w:rsid w:val="30010FAE"/>
    <w:rsid w:val="3002832B"/>
    <w:rsid w:val="3004BBD7"/>
    <w:rsid w:val="30189C11"/>
    <w:rsid w:val="301BF46B"/>
    <w:rsid w:val="301C869E"/>
    <w:rsid w:val="3027FD57"/>
    <w:rsid w:val="3028D53C"/>
    <w:rsid w:val="302C27C5"/>
    <w:rsid w:val="30355579"/>
    <w:rsid w:val="303D683A"/>
    <w:rsid w:val="30446977"/>
    <w:rsid w:val="30487CE9"/>
    <w:rsid w:val="3067316A"/>
    <w:rsid w:val="3068FBA8"/>
    <w:rsid w:val="306A77B5"/>
    <w:rsid w:val="306A984C"/>
    <w:rsid w:val="3071E8FD"/>
    <w:rsid w:val="3075987F"/>
    <w:rsid w:val="307A74E3"/>
    <w:rsid w:val="307DE37B"/>
    <w:rsid w:val="307FEB47"/>
    <w:rsid w:val="3080AAB3"/>
    <w:rsid w:val="30857512"/>
    <w:rsid w:val="30883363"/>
    <w:rsid w:val="308FE225"/>
    <w:rsid w:val="309B2E54"/>
    <w:rsid w:val="30AFBED7"/>
    <w:rsid w:val="30B284AB"/>
    <w:rsid w:val="30B454E5"/>
    <w:rsid w:val="30BA7CED"/>
    <w:rsid w:val="30BB08D2"/>
    <w:rsid w:val="30CB0B70"/>
    <w:rsid w:val="30D566DD"/>
    <w:rsid w:val="30D5B46D"/>
    <w:rsid w:val="30F327B8"/>
    <w:rsid w:val="30F7B8DC"/>
    <w:rsid w:val="30FF4ADE"/>
    <w:rsid w:val="3100DFEF"/>
    <w:rsid w:val="3102D85A"/>
    <w:rsid w:val="310D4BD8"/>
    <w:rsid w:val="310E8ABB"/>
    <w:rsid w:val="310ED56E"/>
    <w:rsid w:val="311478E5"/>
    <w:rsid w:val="3135FF3F"/>
    <w:rsid w:val="314E3969"/>
    <w:rsid w:val="3152F270"/>
    <w:rsid w:val="3154BA47"/>
    <w:rsid w:val="315D7C02"/>
    <w:rsid w:val="3170FF2D"/>
    <w:rsid w:val="31717434"/>
    <w:rsid w:val="31758889"/>
    <w:rsid w:val="317B1D65"/>
    <w:rsid w:val="317D880C"/>
    <w:rsid w:val="3180876F"/>
    <w:rsid w:val="318148BC"/>
    <w:rsid w:val="31869B99"/>
    <w:rsid w:val="31925823"/>
    <w:rsid w:val="31955CB6"/>
    <w:rsid w:val="3198A43A"/>
    <w:rsid w:val="319E33FE"/>
    <w:rsid w:val="31A55F6D"/>
    <w:rsid w:val="31AAA591"/>
    <w:rsid w:val="31BEF0FE"/>
    <w:rsid w:val="31C89D30"/>
    <w:rsid w:val="31CB7ECF"/>
    <w:rsid w:val="31DD9B29"/>
    <w:rsid w:val="31E54413"/>
    <w:rsid w:val="31E6CDCE"/>
    <w:rsid w:val="31EA2DB6"/>
    <w:rsid w:val="31ED2906"/>
    <w:rsid w:val="31ED5F7C"/>
    <w:rsid w:val="31F342A2"/>
    <w:rsid w:val="31F98F2F"/>
    <w:rsid w:val="3203D559"/>
    <w:rsid w:val="320DB95E"/>
    <w:rsid w:val="320F1674"/>
    <w:rsid w:val="3217C20E"/>
    <w:rsid w:val="32197383"/>
    <w:rsid w:val="321CC97F"/>
    <w:rsid w:val="32234A88"/>
    <w:rsid w:val="3229B473"/>
    <w:rsid w:val="322A9F24"/>
    <w:rsid w:val="322DBC69"/>
    <w:rsid w:val="3231673A"/>
    <w:rsid w:val="32334188"/>
    <w:rsid w:val="3238CA03"/>
    <w:rsid w:val="324D9D94"/>
    <w:rsid w:val="32508AAA"/>
    <w:rsid w:val="325B5168"/>
    <w:rsid w:val="325FCCBA"/>
    <w:rsid w:val="32616805"/>
    <w:rsid w:val="326E7B2E"/>
    <w:rsid w:val="3279A3C4"/>
    <w:rsid w:val="327F8192"/>
    <w:rsid w:val="32853876"/>
    <w:rsid w:val="328EDBE1"/>
    <w:rsid w:val="3291BC9B"/>
    <w:rsid w:val="3296C532"/>
    <w:rsid w:val="329D1BEB"/>
    <w:rsid w:val="32A4CB6F"/>
    <w:rsid w:val="32ADCAFE"/>
    <w:rsid w:val="32B5CBAF"/>
    <w:rsid w:val="32BE69C2"/>
    <w:rsid w:val="32D4F489"/>
    <w:rsid w:val="32D7141E"/>
    <w:rsid w:val="32DFD66C"/>
    <w:rsid w:val="32E085CB"/>
    <w:rsid w:val="32EBFBA1"/>
    <w:rsid w:val="32F4B38E"/>
    <w:rsid w:val="32F5A4FE"/>
    <w:rsid w:val="33021AB1"/>
    <w:rsid w:val="330C7149"/>
    <w:rsid w:val="3323303F"/>
    <w:rsid w:val="332B4362"/>
    <w:rsid w:val="332F3E20"/>
    <w:rsid w:val="33370EE9"/>
    <w:rsid w:val="33391826"/>
    <w:rsid w:val="333D28A5"/>
    <w:rsid w:val="333EBD2E"/>
    <w:rsid w:val="33423618"/>
    <w:rsid w:val="334567DE"/>
    <w:rsid w:val="334E8359"/>
    <w:rsid w:val="3358D85C"/>
    <w:rsid w:val="335951DF"/>
    <w:rsid w:val="335A6A77"/>
    <w:rsid w:val="3361FE1B"/>
    <w:rsid w:val="3363189C"/>
    <w:rsid w:val="3364A723"/>
    <w:rsid w:val="33658589"/>
    <w:rsid w:val="33835C6E"/>
    <w:rsid w:val="338EA958"/>
    <w:rsid w:val="33910506"/>
    <w:rsid w:val="33923C1D"/>
    <w:rsid w:val="3393AD19"/>
    <w:rsid w:val="339A5839"/>
    <w:rsid w:val="339C77CE"/>
    <w:rsid w:val="33A1CB5A"/>
    <w:rsid w:val="33AC5D59"/>
    <w:rsid w:val="33ADC536"/>
    <w:rsid w:val="33B3A9A9"/>
    <w:rsid w:val="33B7435C"/>
    <w:rsid w:val="33BC3BF1"/>
    <w:rsid w:val="33C19FF7"/>
    <w:rsid w:val="33C64839"/>
    <w:rsid w:val="33C674ED"/>
    <w:rsid w:val="33D1E8C6"/>
    <w:rsid w:val="33E02BEC"/>
    <w:rsid w:val="33EC69F2"/>
    <w:rsid w:val="33F690C7"/>
    <w:rsid w:val="33FAAF71"/>
    <w:rsid w:val="33FBD867"/>
    <w:rsid w:val="341F1099"/>
    <w:rsid w:val="3427368B"/>
    <w:rsid w:val="34283176"/>
    <w:rsid w:val="342E5237"/>
    <w:rsid w:val="3430412C"/>
    <w:rsid w:val="3433110C"/>
    <w:rsid w:val="343344B0"/>
    <w:rsid w:val="343B9B9C"/>
    <w:rsid w:val="34407615"/>
    <w:rsid w:val="3446F5F2"/>
    <w:rsid w:val="344A920A"/>
    <w:rsid w:val="344E0DF9"/>
    <w:rsid w:val="344ED4E0"/>
    <w:rsid w:val="345810D0"/>
    <w:rsid w:val="34672F0A"/>
    <w:rsid w:val="346A2462"/>
    <w:rsid w:val="3472103F"/>
    <w:rsid w:val="348E9562"/>
    <w:rsid w:val="3495A650"/>
    <w:rsid w:val="34976EFA"/>
    <w:rsid w:val="349DEB12"/>
    <w:rsid w:val="349F0659"/>
    <w:rsid w:val="34A04917"/>
    <w:rsid w:val="34A49E15"/>
    <w:rsid w:val="34A88C8C"/>
    <w:rsid w:val="34A8A4F9"/>
    <w:rsid w:val="34AA9D22"/>
    <w:rsid w:val="34AE8C6C"/>
    <w:rsid w:val="34AF0DDB"/>
    <w:rsid w:val="34AFF962"/>
    <w:rsid w:val="34B794BC"/>
    <w:rsid w:val="34BE00C8"/>
    <w:rsid w:val="34D424B8"/>
    <w:rsid w:val="34D7DAB8"/>
    <w:rsid w:val="34ED6C2E"/>
    <w:rsid w:val="34F543DD"/>
    <w:rsid w:val="34F5B53A"/>
    <w:rsid w:val="34F91AB5"/>
    <w:rsid w:val="34F99653"/>
    <w:rsid w:val="34FF176F"/>
    <w:rsid w:val="350BFB77"/>
    <w:rsid w:val="351C18EE"/>
    <w:rsid w:val="351EB6C8"/>
    <w:rsid w:val="3520136E"/>
    <w:rsid w:val="35302552"/>
    <w:rsid w:val="353569D6"/>
    <w:rsid w:val="35364431"/>
    <w:rsid w:val="353983F5"/>
    <w:rsid w:val="35558A90"/>
    <w:rsid w:val="3557AB74"/>
    <w:rsid w:val="355D2E4E"/>
    <w:rsid w:val="3565EFBD"/>
    <w:rsid w:val="3573C49F"/>
    <w:rsid w:val="358AB36E"/>
    <w:rsid w:val="359C3438"/>
    <w:rsid w:val="35AB3743"/>
    <w:rsid w:val="35AF361D"/>
    <w:rsid w:val="35B44ED7"/>
    <w:rsid w:val="35B77E09"/>
    <w:rsid w:val="35BDCABF"/>
    <w:rsid w:val="35C39E73"/>
    <w:rsid w:val="35CC118D"/>
    <w:rsid w:val="35CF8766"/>
    <w:rsid w:val="35D334C6"/>
    <w:rsid w:val="35DB3F49"/>
    <w:rsid w:val="35E949ED"/>
    <w:rsid w:val="35E9742B"/>
    <w:rsid w:val="35EA49D5"/>
    <w:rsid w:val="35F89B2D"/>
    <w:rsid w:val="35F992B8"/>
    <w:rsid w:val="35FB3039"/>
    <w:rsid w:val="3603883F"/>
    <w:rsid w:val="3605EE1F"/>
    <w:rsid w:val="36066352"/>
    <w:rsid w:val="360698CF"/>
    <w:rsid w:val="3612708E"/>
    <w:rsid w:val="36217429"/>
    <w:rsid w:val="3637C1E6"/>
    <w:rsid w:val="3638576D"/>
    <w:rsid w:val="363E2082"/>
    <w:rsid w:val="363EE523"/>
    <w:rsid w:val="3647EF72"/>
    <w:rsid w:val="364B2B34"/>
    <w:rsid w:val="36558B3A"/>
    <w:rsid w:val="3657071D"/>
    <w:rsid w:val="3677F6BE"/>
    <w:rsid w:val="367C745E"/>
    <w:rsid w:val="367F11C7"/>
    <w:rsid w:val="3687EEE4"/>
    <w:rsid w:val="368CFCF6"/>
    <w:rsid w:val="36994E00"/>
    <w:rsid w:val="36A0C231"/>
    <w:rsid w:val="36A0FF3B"/>
    <w:rsid w:val="36A16CF6"/>
    <w:rsid w:val="36A66FB5"/>
    <w:rsid w:val="36AB62E6"/>
    <w:rsid w:val="36B9EACB"/>
    <w:rsid w:val="36BA60B4"/>
    <w:rsid w:val="36BECD86"/>
    <w:rsid w:val="36C64223"/>
    <w:rsid w:val="36CAF386"/>
    <w:rsid w:val="36CC25F7"/>
    <w:rsid w:val="36D96394"/>
    <w:rsid w:val="36E2BB31"/>
    <w:rsid w:val="36E503F2"/>
    <w:rsid w:val="36E69C48"/>
    <w:rsid w:val="36E995E1"/>
    <w:rsid w:val="36EEDFD1"/>
    <w:rsid w:val="36EFC218"/>
    <w:rsid w:val="36F43F31"/>
    <w:rsid w:val="370228A5"/>
    <w:rsid w:val="3706C91C"/>
    <w:rsid w:val="37181D45"/>
    <w:rsid w:val="3718C8CD"/>
    <w:rsid w:val="371B3BF2"/>
    <w:rsid w:val="3720A2DD"/>
    <w:rsid w:val="37229DD2"/>
    <w:rsid w:val="37258705"/>
    <w:rsid w:val="373146F9"/>
    <w:rsid w:val="37316DF1"/>
    <w:rsid w:val="37337DA7"/>
    <w:rsid w:val="3745D8B0"/>
    <w:rsid w:val="375431CD"/>
    <w:rsid w:val="37555B14"/>
    <w:rsid w:val="3757FEED"/>
    <w:rsid w:val="3759A7D0"/>
    <w:rsid w:val="376060E7"/>
    <w:rsid w:val="3762BB6F"/>
    <w:rsid w:val="3771783B"/>
    <w:rsid w:val="377AC16B"/>
    <w:rsid w:val="37852F2F"/>
    <w:rsid w:val="3797F0A2"/>
    <w:rsid w:val="3799D79A"/>
    <w:rsid w:val="37B70146"/>
    <w:rsid w:val="37BD0004"/>
    <w:rsid w:val="37C09108"/>
    <w:rsid w:val="37C4ED18"/>
    <w:rsid w:val="37C6151B"/>
    <w:rsid w:val="37CF3046"/>
    <w:rsid w:val="37E30689"/>
    <w:rsid w:val="37ECE21B"/>
    <w:rsid w:val="37F37DF1"/>
    <w:rsid w:val="37F72F85"/>
    <w:rsid w:val="37FD8FCE"/>
    <w:rsid w:val="38042FC4"/>
    <w:rsid w:val="380913CC"/>
    <w:rsid w:val="38182394"/>
    <w:rsid w:val="3819760B"/>
    <w:rsid w:val="381C69F9"/>
    <w:rsid w:val="381EC8FA"/>
    <w:rsid w:val="3821230F"/>
    <w:rsid w:val="382B1798"/>
    <w:rsid w:val="382FE887"/>
    <w:rsid w:val="38309062"/>
    <w:rsid w:val="38397F2E"/>
    <w:rsid w:val="383B0A5E"/>
    <w:rsid w:val="3841236D"/>
    <w:rsid w:val="3843799E"/>
    <w:rsid w:val="3844074C"/>
    <w:rsid w:val="38480802"/>
    <w:rsid w:val="384934B8"/>
    <w:rsid w:val="384D0E9C"/>
    <w:rsid w:val="38523AB8"/>
    <w:rsid w:val="385CB526"/>
    <w:rsid w:val="385F52D5"/>
    <w:rsid w:val="38670BC1"/>
    <w:rsid w:val="3871B171"/>
    <w:rsid w:val="387D99FD"/>
    <w:rsid w:val="38861CD9"/>
    <w:rsid w:val="38943308"/>
    <w:rsid w:val="389B5914"/>
    <w:rsid w:val="38AAFC66"/>
    <w:rsid w:val="38B37EEC"/>
    <w:rsid w:val="38B6543B"/>
    <w:rsid w:val="38C492B3"/>
    <w:rsid w:val="38C88D57"/>
    <w:rsid w:val="38CD7C3F"/>
    <w:rsid w:val="38E5D8BF"/>
    <w:rsid w:val="38E9F1B3"/>
    <w:rsid w:val="38EA0838"/>
    <w:rsid w:val="38F483DC"/>
    <w:rsid w:val="38F594C1"/>
    <w:rsid w:val="38F5DCD8"/>
    <w:rsid w:val="3905DC0F"/>
    <w:rsid w:val="39067CD7"/>
    <w:rsid w:val="390EA078"/>
    <w:rsid w:val="393280D1"/>
    <w:rsid w:val="39342BF5"/>
    <w:rsid w:val="39370793"/>
    <w:rsid w:val="39380368"/>
    <w:rsid w:val="393C565F"/>
    <w:rsid w:val="395377C4"/>
    <w:rsid w:val="39562FC6"/>
    <w:rsid w:val="3962130B"/>
    <w:rsid w:val="396C54AA"/>
    <w:rsid w:val="3974DDDF"/>
    <w:rsid w:val="39750F48"/>
    <w:rsid w:val="397D1F69"/>
    <w:rsid w:val="397DCD56"/>
    <w:rsid w:val="39834C0B"/>
    <w:rsid w:val="398C4AC8"/>
    <w:rsid w:val="39A78809"/>
    <w:rsid w:val="39B07407"/>
    <w:rsid w:val="39B57699"/>
    <w:rsid w:val="39B57F2E"/>
    <w:rsid w:val="39B6FB76"/>
    <w:rsid w:val="39DC98BA"/>
    <w:rsid w:val="39EED7ED"/>
    <w:rsid w:val="3A047026"/>
    <w:rsid w:val="3A0B4744"/>
    <w:rsid w:val="3A11B919"/>
    <w:rsid w:val="3A1B3494"/>
    <w:rsid w:val="3A2EA793"/>
    <w:rsid w:val="3A312EF0"/>
    <w:rsid w:val="3A474E14"/>
    <w:rsid w:val="3A5724C5"/>
    <w:rsid w:val="3A573386"/>
    <w:rsid w:val="3A5AAE5C"/>
    <w:rsid w:val="3A5F97B1"/>
    <w:rsid w:val="3A6F4CED"/>
    <w:rsid w:val="3A6FCCEB"/>
    <w:rsid w:val="3A7017E6"/>
    <w:rsid w:val="3A79F6F2"/>
    <w:rsid w:val="3A7C964D"/>
    <w:rsid w:val="3A7D7749"/>
    <w:rsid w:val="3A859ECF"/>
    <w:rsid w:val="3A8632C1"/>
    <w:rsid w:val="3A8A362A"/>
    <w:rsid w:val="3A8EC16F"/>
    <w:rsid w:val="3A9C29F2"/>
    <w:rsid w:val="3A9F497D"/>
    <w:rsid w:val="3AB30296"/>
    <w:rsid w:val="3AC274A0"/>
    <w:rsid w:val="3ACD8E35"/>
    <w:rsid w:val="3AD33EC8"/>
    <w:rsid w:val="3AD37C67"/>
    <w:rsid w:val="3AD6014F"/>
    <w:rsid w:val="3ADF3EE4"/>
    <w:rsid w:val="3AED0593"/>
    <w:rsid w:val="3AEF5B82"/>
    <w:rsid w:val="3AF7FCD3"/>
    <w:rsid w:val="3AFC46A9"/>
    <w:rsid w:val="3AFE7F30"/>
    <w:rsid w:val="3B03E063"/>
    <w:rsid w:val="3B05A2AD"/>
    <w:rsid w:val="3B0F96A3"/>
    <w:rsid w:val="3B125FCC"/>
    <w:rsid w:val="3B1E1CCF"/>
    <w:rsid w:val="3B3D1A2E"/>
    <w:rsid w:val="3B49F2E4"/>
    <w:rsid w:val="3B518A08"/>
    <w:rsid w:val="3B583EE8"/>
    <w:rsid w:val="3B5DB3E8"/>
    <w:rsid w:val="3B5E7B5C"/>
    <w:rsid w:val="3B6177FA"/>
    <w:rsid w:val="3B6852DA"/>
    <w:rsid w:val="3B6ED3A5"/>
    <w:rsid w:val="3B768A89"/>
    <w:rsid w:val="3B7E898F"/>
    <w:rsid w:val="3B884324"/>
    <w:rsid w:val="3B8A8DD9"/>
    <w:rsid w:val="3B8F86FD"/>
    <w:rsid w:val="3B93EE04"/>
    <w:rsid w:val="3B9852AD"/>
    <w:rsid w:val="3B9DA4EA"/>
    <w:rsid w:val="3BA070FA"/>
    <w:rsid w:val="3BA19F48"/>
    <w:rsid w:val="3BA730F3"/>
    <w:rsid w:val="3BADDC21"/>
    <w:rsid w:val="3BBEA4F6"/>
    <w:rsid w:val="3BC11F60"/>
    <w:rsid w:val="3BC41148"/>
    <w:rsid w:val="3BC7D9FD"/>
    <w:rsid w:val="3BCFE331"/>
    <w:rsid w:val="3BDB8A14"/>
    <w:rsid w:val="3BDBBF0F"/>
    <w:rsid w:val="3BE01F64"/>
    <w:rsid w:val="3BEF19FD"/>
    <w:rsid w:val="3BF4FB25"/>
    <w:rsid w:val="3BF6DEC1"/>
    <w:rsid w:val="3C00A68D"/>
    <w:rsid w:val="3C0BB576"/>
    <w:rsid w:val="3C12145C"/>
    <w:rsid w:val="3C13DFF3"/>
    <w:rsid w:val="3C16D992"/>
    <w:rsid w:val="3C208FC4"/>
    <w:rsid w:val="3C2AA735"/>
    <w:rsid w:val="3C2F227C"/>
    <w:rsid w:val="3C2FA691"/>
    <w:rsid w:val="3C47B5CD"/>
    <w:rsid w:val="3C4F77E0"/>
    <w:rsid w:val="3C5ADB69"/>
    <w:rsid w:val="3C5FE0B2"/>
    <w:rsid w:val="3C64A6C9"/>
    <w:rsid w:val="3C68D20F"/>
    <w:rsid w:val="3C6A2193"/>
    <w:rsid w:val="3C6B237A"/>
    <w:rsid w:val="3C6DB805"/>
    <w:rsid w:val="3C7CF584"/>
    <w:rsid w:val="3C7EC752"/>
    <w:rsid w:val="3C8DC80E"/>
    <w:rsid w:val="3C8EF8B8"/>
    <w:rsid w:val="3C8F7278"/>
    <w:rsid w:val="3C99E426"/>
    <w:rsid w:val="3CB94707"/>
    <w:rsid w:val="3CBAD660"/>
    <w:rsid w:val="3CC7BE2A"/>
    <w:rsid w:val="3CCB08D2"/>
    <w:rsid w:val="3CCBAFA1"/>
    <w:rsid w:val="3CD5B341"/>
    <w:rsid w:val="3CE1B13D"/>
    <w:rsid w:val="3CE9662A"/>
    <w:rsid w:val="3CED5A69"/>
    <w:rsid w:val="3D0F2AE3"/>
    <w:rsid w:val="3D10556D"/>
    <w:rsid w:val="3D13037B"/>
    <w:rsid w:val="3D28ED35"/>
    <w:rsid w:val="3D2F9DE9"/>
    <w:rsid w:val="3D3BBE3D"/>
    <w:rsid w:val="3D414CFA"/>
    <w:rsid w:val="3D43839C"/>
    <w:rsid w:val="3D44A2DC"/>
    <w:rsid w:val="3D481466"/>
    <w:rsid w:val="3D485ABC"/>
    <w:rsid w:val="3D500368"/>
    <w:rsid w:val="3D51D4AE"/>
    <w:rsid w:val="3D5341BA"/>
    <w:rsid w:val="3D576D84"/>
    <w:rsid w:val="3D5CDB71"/>
    <w:rsid w:val="3D636AE3"/>
    <w:rsid w:val="3D684FB4"/>
    <w:rsid w:val="3D6972A4"/>
    <w:rsid w:val="3D76456E"/>
    <w:rsid w:val="3D7A23DB"/>
    <w:rsid w:val="3D8B2CDC"/>
    <w:rsid w:val="3D981E1B"/>
    <w:rsid w:val="3DA6AEDE"/>
    <w:rsid w:val="3DB4D5CB"/>
    <w:rsid w:val="3DB6FD49"/>
    <w:rsid w:val="3DBEA471"/>
    <w:rsid w:val="3DC170EE"/>
    <w:rsid w:val="3DC781C7"/>
    <w:rsid w:val="3DC8942B"/>
    <w:rsid w:val="3DCC634D"/>
    <w:rsid w:val="3DD311BC"/>
    <w:rsid w:val="3DD99A2F"/>
    <w:rsid w:val="3DE2E37F"/>
    <w:rsid w:val="3DF3D3CA"/>
    <w:rsid w:val="3DF6B99F"/>
    <w:rsid w:val="3DF71D50"/>
    <w:rsid w:val="3DFD85F4"/>
    <w:rsid w:val="3DFE3E3F"/>
    <w:rsid w:val="3E05333E"/>
    <w:rsid w:val="3E0E6F66"/>
    <w:rsid w:val="3E1014C7"/>
    <w:rsid w:val="3E1182C9"/>
    <w:rsid w:val="3E11DBF6"/>
    <w:rsid w:val="3E166C6B"/>
    <w:rsid w:val="3E1E76EE"/>
    <w:rsid w:val="3E250E9E"/>
    <w:rsid w:val="3E25174D"/>
    <w:rsid w:val="3E3012D9"/>
    <w:rsid w:val="3E331F4B"/>
    <w:rsid w:val="3E394075"/>
    <w:rsid w:val="3E3969A1"/>
    <w:rsid w:val="3E39D7B5"/>
    <w:rsid w:val="3E3E42E2"/>
    <w:rsid w:val="3E46D7CE"/>
    <w:rsid w:val="3E4E47C8"/>
    <w:rsid w:val="3E51DC36"/>
    <w:rsid w:val="3E54CEA7"/>
    <w:rsid w:val="3E5D6786"/>
    <w:rsid w:val="3E5E7702"/>
    <w:rsid w:val="3E665112"/>
    <w:rsid w:val="3E6D4CAE"/>
    <w:rsid w:val="3E8B582E"/>
    <w:rsid w:val="3E9094A3"/>
    <w:rsid w:val="3E96D31C"/>
    <w:rsid w:val="3E9C84F5"/>
    <w:rsid w:val="3EA4D16A"/>
    <w:rsid w:val="3EB06B30"/>
    <w:rsid w:val="3EBED9E1"/>
    <w:rsid w:val="3EC0E27F"/>
    <w:rsid w:val="3EC2AA76"/>
    <w:rsid w:val="3ED6B259"/>
    <w:rsid w:val="3EDCF053"/>
    <w:rsid w:val="3EED0042"/>
    <w:rsid w:val="3EEDA50F"/>
    <w:rsid w:val="3F083B23"/>
    <w:rsid w:val="3F0D157D"/>
    <w:rsid w:val="3F16706C"/>
    <w:rsid w:val="3F1C4C53"/>
    <w:rsid w:val="3F2A952E"/>
    <w:rsid w:val="3F39EF1B"/>
    <w:rsid w:val="3F3CBDC3"/>
    <w:rsid w:val="3F403386"/>
    <w:rsid w:val="3F405B1D"/>
    <w:rsid w:val="3F46326B"/>
    <w:rsid w:val="3F473C35"/>
    <w:rsid w:val="3F4BFF7A"/>
    <w:rsid w:val="3F522698"/>
    <w:rsid w:val="3F570E04"/>
    <w:rsid w:val="3F5888A8"/>
    <w:rsid w:val="3F6D5AFD"/>
    <w:rsid w:val="3F6DF7F8"/>
    <w:rsid w:val="3F8477A6"/>
    <w:rsid w:val="3F86437D"/>
    <w:rsid w:val="3F865516"/>
    <w:rsid w:val="3F95DED0"/>
    <w:rsid w:val="3F99BA52"/>
    <w:rsid w:val="3F99F005"/>
    <w:rsid w:val="3FAC5B55"/>
    <w:rsid w:val="3FBEDB2E"/>
    <w:rsid w:val="3FC27299"/>
    <w:rsid w:val="3FCBE33A"/>
    <w:rsid w:val="3FD05798"/>
    <w:rsid w:val="3FDF5C06"/>
    <w:rsid w:val="3FE04E57"/>
    <w:rsid w:val="3FECBE0A"/>
    <w:rsid w:val="3FEE2B79"/>
    <w:rsid w:val="3FF2E042"/>
    <w:rsid w:val="3FF3B545"/>
    <w:rsid w:val="3FFA48FC"/>
    <w:rsid w:val="4013AC2E"/>
    <w:rsid w:val="4035DD8B"/>
    <w:rsid w:val="40422E0C"/>
    <w:rsid w:val="40424157"/>
    <w:rsid w:val="404A2ACD"/>
    <w:rsid w:val="404AA450"/>
    <w:rsid w:val="404AFD64"/>
    <w:rsid w:val="4058EDBC"/>
    <w:rsid w:val="40596D8E"/>
    <w:rsid w:val="4065A5E4"/>
    <w:rsid w:val="406F6BEF"/>
    <w:rsid w:val="407BC50D"/>
    <w:rsid w:val="407C29C6"/>
    <w:rsid w:val="408978C4"/>
    <w:rsid w:val="408D8F6E"/>
    <w:rsid w:val="40917A4E"/>
    <w:rsid w:val="4093A335"/>
    <w:rsid w:val="4094095C"/>
    <w:rsid w:val="40A099FC"/>
    <w:rsid w:val="40A554C1"/>
    <w:rsid w:val="40A56309"/>
    <w:rsid w:val="40AEEB0E"/>
    <w:rsid w:val="40B29E21"/>
    <w:rsid w:val="40B4DFC3"/>
    <w:rsid w:val="40C357AB"/>
    <w:rsid w:val="40C81FDF"/>
    <w:rsid w:val="40C94CC1"/>
    <w:rsid w:val="40CACA5F"/>
    <w:rsid w:val="40CB682E"/>
    <w:rsid w:val="40D00410"/>
    <w:rsid w:val="40DC429F"/>
    <w:rsid w:val="40E184A6"/>
    <w:rsid w:val="40E4E19A"/>
    <w:rsid w:val="40E8E032"/>
    <w:rsid w:val="40E997AC"/>
    <w:rsid w:val="40F45175"/>
    <w:rsid w:val="40F9A379"/>
    <w:rsid w:val="410F3F06"/>
    <w:rsid w:val="41123CEA"/>
    <w:rsid w:val="411E8A2F"/>
    <w:rsid w:val="413B7E2E"/>
    <w:rsid w:val="41570C0E"/>
    <w:rsid w:val="4170F2BA"/>
    <w:rsid w:val="41889E3E"/>
    <w:rsid w:val="4189501E"/>
    <w:rsid w:val="4189C9DC"/>
    <w:rsid w:val="41992209"/>
    <w:rsid w:val="419DF1D4"/>
    <w:rsid w:val="419E5648"/>
    <w:rsid w:val="41A10BB4"/>
    <w:rsid w:val="41A7667C"/>
    <w:rsid w:val="41AB4422"/>
    <w:rsid w:val="41AE8070"/>
    <w:rsid w:val="41AF28D1"/>
    <w:rsid w:val="41B8D652"/>
    <w:rsid w:val="41C1181E"/>
    <w:rsid w:val="41CC732B"/>
    <w:rsid w:val="41D4C9A0"/>
    <w:rsid w:val="41D530F2"/>
    <w:rsid w:val="41D78045"/>
    <w:rsid w:val="41D93E20"/>
    <w:rsid w:val="41DA7DD0"/>
    <w:rsid w:val="41DC8367"/>
    <w:rsid w:val="41F2159E"/>
    <w:rsid w:val="41F352D6"/>
    <w:rsid w:val="41F52217"/>
    <w:rsid w:val="41F7577B"/>
    <w:rsid w:val="41FB102C"/>
    <w:rsid w:val="41FD95FF"/>
    <w:rsid w:val="42082165"/>
    <w:rsid w:val="420A78F4"/>
    <w:rsid w:val="420D37A1"/>
    <w:rsid w:val="420E18C3"/>
    <w:rsid w:val="421C904D"/>
    <w:rsid w:val="4226D819"/>
    <w:rsid w:val="42284A64"/>
    <w:rsid w:val="422ADEA7"/>
    <w:rsid w:val="4233A17B"/>
    <w:rsid w:val="4242C65C"/>
    <w:rsid w:val="4242DA6F"/>
    <w:rsid w:val="42443CB4"/>
    <w:rsid w:val="4245FF59"/>
    <w:rsid w:val="424C64FF"/>
    <w:rsid w:val="425039D0"/>
    <w:rsid w:val="4259EDE8"/>
    <w:rsid w:val="42612DC1"/>
    <w:rsid w:val="426F0540"/>
    <w:rsid w:val="42718DBC"/>
    <w:rsid w:val="4275F13A"/>
    <w:rsid w:val="42794798"/>
    <w:rsid w:val="427E8907"/>
    <w:rsid w:val="427FAFA7"/>
    <w:rsid w:val="4285BBDE"/>
    <w:rsid w:val="42878D3A"/>
    <w:rsid w:val="42955055"/>
    <w:rsid w:val="4295CD81"/>
    <w:rsid w:val="42977552"/>
    <w:rsid w:val="4298D871"/>
    <w:rsid w:val="42A1C0AE"/>
    <w:rsid w:val="42A4846B"/>
    <w:rsid w:val="42A5927D"/>
    <w:rsid w:val="42A666B0"/>
    <w:rsid w:val="42B2FB9E"/>
    <w:rsid w:val="42B57A8F"/>
    <w:rsid w:val="42B9E8CD"/>
    <w:rsid w:val="42C073DC"/>
    <w:rsid w:val="42C62EB6"/>
    <w:rsid w:val="42C95730"/>
    <w:rsid w:val="42CAC452"/>
    <w:rsid w:val="42D59B46"/>
    <w:rsid w:val="42D6AAD4"/>
    <w:rsid w:val="42DC8883"/>
    <w:rsid w:val="42E621F0"/>
    <w:rsid w:val="42EE66D8"/>
    <w:rsid w:val="42F13235"/>
    <w:rsid w:val="42F68783"/>
    <w:rsid w:val="42FC4BA0"/>
    <w:rsid w:val="4302A19F"/>
    <w:rsid w:val="430621F7"/>
    <w:rsid w:val="43075E3B"/>
    <w:rsid w:val="430A2F01"/>
    <w:rsid w:val="430AF15D"/>
    <w:rsid w:val="431B3CD7"/>
    <w:rsid w:val="431E6B48"/>
    <w:rsid w:val="432326BF"/>
    <w:rsid w:val="43248775"/>
    <w:rsid w:val="4329E715"/>
    <w:rsid w:val="432B0A95"/>
    <w:rsid w:val="433160B1"/>
    <w:rsid w:val="4332B283"/>
    <w:rsid w:val="43352D16"/>
    <w:rsid w:val="433EFDA9"/>
    <w:rsid w:val="43477CB9"/>
    <w:rsid w:val="434D991E"/>
    <w:rsid w:val="434F2B0A"/>
    <w:rsid w:val="4353AEB6"/>
    <w:rsid w:val="4356A1BA"/>
    <w:rsid w:val="435851C5"/>
    <w:rsid w:val="435C2AC0"/>
    <w:rsid w:val="43659E16"/>
    <w:rsid w:val="436A9106"/>
    <w:rsid w:val="436BCA60"/>
    <w:rsid w:val="43797D12"/>
    <w:rsid w:val="437D41EB"/>
    <w:rsid w:val="437E8BD5"/>
    <w:rsid w:val="437F7910"/>
    <w:rsid w:val="437F828B"/>
    <w:rsid w:val="4381E284"/>
    <w:rsid w:val="4382E288"/>
    <w:rsid w:val="4383B1BF"/>
    <w:rsid w:val="4387A3FF"/>
    <w:rsid w:val="438A1839"/>
    <w:rsid w:val="438E3B6B"/>
    <w:rsid w:val="438E96F6"/>
    <w:rsid w:val="4394EB47"/>
    <w:rsid w:val="439B1265"/>
    <w:rsid w:val="43AB4515"/>
    <w:rsid w:val="43B7A46C"/>
    <w:rsid w:val="43B84A9B"/>
    <w:rsid w:val="43B88FB8"/>
    <w:rsid w:val="43C082AD"/>
    <w:rsid w:val="43C5646D"/>
    <w:rsid w:val="43C5A85F"/>
    <w:rsid w:val="43C9B238"/>
    <w:rsid w:val="43CD9092"/>
    <w:rsid w:val="43D0DD53"/>
    <w:rsid w:val="43D7EADA"/>
    <w:rsid w:val="43E4C323"/>
    <w:rsid w:val="43E5BAEB"/>
    <w:rsid w:val="43F7A83B"/>
    <w:rsid w:val="43FBF543"/>
    <w:rsid w:val="440915B9"/>
    <w:rsid w:val="440C3033"/>
    <w:rsid w:val="4427D000"/>
    <w:rsid w:val="442BBEC0"/>
    <w:rsid w:val="442C005F"/>
    <w:rsid w:val="4430001B"/>
    <w:rsid w:val="44325331"/>
    <w:rsid w:val="4435D280"/>
    <w:rsid w:val="443B13D4"/>
    <w:rsid w:val="443BCC0F"/>
    <w:rsid w:val="44403265"/>
    <w:rsid w:val="44407910"/>
    <w:rsid w:val="44446CB8"/>
    <w:rsid w:val="4447E291"/>
    <w:rsid w:val="444F8071"/>
    <w:rsid w:val="444FD712"/>
    <w:rsid w:val="4457E8C9"/>
    <w:rsid w:val="445C0CDF"/>
    <w:rsid w:val="4460626B"/>
    <w:rsid w:val="4462760C"/>
    <w:rsid w:val="446470BE"/>
    <w:rsid w:val="44654D80"/>
    <w:rsid w:val="4466BE2A"/>
    <w:rsid w:val="4466DEB9"/>
    <w:rsid w:val="446746B9"/>
    <w:rsid w:val="447EE5FA"/>
    <w:rsid w:val="44923D16"/>
    <w:rsid w:val="449F1ACE"/>
    <w:rsid w:val="44A932A8"/>
    <w:rsid w:val="44AA182F"/>
    <w:rsid w:val="44AD17F2"/>
    <w:rsid w:val="44B10FB5"/>
    <w:rsid w:val="44BACA0A"/>
    <w:rsid w:val="44BBF0CF"/>
    <w:rsid w:val="44BD0F5C"/>
    <w:rsid w:val="44C3C249"/>
    <w:rsid w:val="44C585CD"/>
    <w:rsid w:val="44D0FD77"/>
    <w:rsid w:val="44D1651E"/>
    <w:rsid w:val="44D3F385"/>
    <w:rsid w:val="44D9FE06"/>
    <w:rsid w:val="44DA05C7"/>
    <w:rsid w:val="44E9635B"/>
    <w:rsid w:val="44ED8C03"/>
    <w:rsid w:val="44F6DABC"/>
    <w:rsid w:val="45210FCF"/>
    <w:rsid w:val="45265654"/>
    <w:rsid w:val="45300A1A"/>
    <w:rsid w:val="45349CB4"/>
    <w:rsid w:val="45374217"/>
    <w:rsid w:val="45435840"/>
    <w:rsid w:val="4550C141"/>
    <w:rsid w:val="455E201B"/>
    <w:rsid w:val="457381F8"/>
    <w:rsid w:val="45791E02"/>
    <w:rsid w:val="45877E37"/>
    <w:rsid w:val="458A9486"/>
    <w:rsid w:val="4599115C"/>
    <w:rsid w:val="459DD530"/>
    <w:rsid w:val="45A240DA"/>
    <w:rsid w:val="45AC3E77"/>
    <w:rsid w:val="45B1FABD"/>
    <w:rsid w:val="45B39179"/>
    <w:rsid w:val="45B3A43E"/>
    <w:rsid w:val="45B3C4CE"/>
    <w:rsid w:val="45BB2E8C"/>
    <w:rsid w:val="45BB636C"/>
    <w:rsid w:val="45C06FE2"/>
    <w:rsid w:val="45C462F0"/>
    <w:rsid w:val="45D1F807"/>
    <w:rsid w:val="45DAB123"/>
    <w:rsid w:val="45DB121A"/>
    <w:rsid w:val="45DD9050"/>
    <w:rsid w:val="45DEAF1C"/>
    <w:rsid w:val="45EA5E9B"/>
    <w:rsid w:val="45EC949E"/>
    <w:rsid w:val="45F404EA"/>
    <w:rsid w:val="45F65526"/>
    <w:rsid w:val="45F6DFD1"/>
    <w:rsid w:val="45F70254"/>
    <w:rsid w:val="45FBC2F5"/>
    <w:rsid w:val="46013FF3"/>
    <w:rsid w:val="460A1D07"/>
    <w:rsid w:val="4617E39D"/>
    <w:rsid w:val="461ABE25"/>
    <w:rsid w:val="46211F1D"/>
    <w:rsid w:val="4625879C"/>
    <w:rsid w:val="462C2474"/>
    <w:rsid w:val="46382FA9"/>
    <w:rsid w:val="463A7BD7"/>
    <w:rsid w:val="463F6B6F"/>
    <w:rsid w:val="4640B965"/>
    <w:rsid w:val="465D2F47"/>
    <w:rsid w:val="46607F05"/>
    <w:rsid w:val="466671D7"/>
    <w:rsid w:val="4672D195"/>
    <w:rsid w:val="467AC219"/>
    <w:rsid w:val="46807500"/>
    <w:rsid w:val="4684D590"/>
    <w:rsid w:val="4684E5F0"/>
    <w:rsid w:val="4689CB89"/>
    <w:rsid w:val="468DBD87"/>
    <w:rsid w:val="468E616F"/>
    <w:rsid w:val="4690380D"/>
    <w:rsid w:val="4693CF1E"/>
    <w:rsid w:val="46A0AC8E"/>
    <w:rsid w:val="46A37064"/>
    <w:rsid w:val="46A5A0C9"/>
    <w:rsid w:val="46AE3BC0"/>
    <w:rsid w:val="46AF82B3"/>
    <w:rsid w:val="46B84161"/>
    <w:rsid w:val="46BDAAE6"/>
    <w:rsid w:val="46C1BD83"/>
    <w:rsid w:val="46C2547C"/>
    <w:rsid w:val="46D38952"/>
    <w:rsid w:val="46D48717"/>
    <w:rsid w:val="46D7D6FA"/>
    <w:rsid w:val="46DB026D"/>
    <w:rsid w:val="46DB5429"/>
    <w:rsid w:val="46E1AFD7"/>
    <w:rsid w:val="46E57AD4"/>
    <w:rsid w:val="46EA7AA5"/>
    <w:rsid w:val="46F1D120"/>
    <w:rsid w:val="46F8BD92"/>
    <w:rsid w:val="46F94897"/>
    <w:rsid w:val="46FA9FC5"/>
    <w:rsid w:val="47040C45"/>
    <w:rsid w:val="470B4E9E"/>
    <w:rsid w:val="471E8BAA"/>
    <w:rsid w:val="471E8F1D"/>
    <w:rsid w:val="4726C4F3"/>
    <w:rsid w:val="47293667"/>
    <w:rsid w:val="472B42CD"/>
    <w:rsid w:val="472BCFF0"/>
    <w:rsid w:val="47390F79"/>
    <w:rsid w:val="47398987"/>
    <w:rsid w:val="473AC61F"/>
    <w:rsid w:val="473B39D8"/>
    <w:rsid w:val="4747A297"/>
    <w:rsid w:val="47539485"/>
    <w:rsid w:val="475978AA"/>
    <w:rsid w:val="475D2CEA"/>
    <w:rsid w:val="476E7DFF"/>
    <w:rsid w:val="476F718B"/>
    <w:rsid w:val="4773EC10"/>
    <w:rsid w:val="4775AE8A"/>
    <w:rsid w:val="4775D721"/>
    <w:rsid w:val="477A2FF1"/>
    <w:rsid w:val="477C86FD"/>
    <w:rsid w:val="477DEBBC"/>
    <w:rsid w:val="477F8353"/>
    <w:rsid w:val="4781B83A"/>
    <w:rsid w:val="478B221F"/>
    <w:rsid w:val="478DDEB1"/>
    <w:rsid w:val="47907E37"/>
    <w:rsid w:val="4794BD13"/>
    <w:rsid w:val="47980CBD"/>
    <w:rsid w:val="47A0F340"/>
    <w:rsid w:val="47A134B7"/>
    <w:rsid w:val="47B2BDEF"/>
    <w:rsid w:val="47B9C281"/>
    <w:rsid w:val="47CFEEE2"/>
    <w:rsid w:val="47D9B79D"/>
    <w:rsid w:val="47DBC543"/>
    <w:rsid w:val="47E4118F"/>
    <w:rsid w:val="47E87DD8"/>
    <w:rsid w:val="47F1F42B"/>
    <w:rsid w:val="48084B85"/>
    <w:rsid w:val="480881AF"/>
    <w:rsid w:val="4808914A"/>
    <w:rsid w:val="480D14A5"/>
    <w:rsid w:val="48101D8A"/>
    <w:rsid w:val="48152D8E"/>
    <w:rsid w:val="4819079C"/>
    <w:rsid w:val="4822AF8A"/>
    <w:rsid w:val="482B0C4F"/>
    <w:rsid w:val="4832CDAB"/>
    <w:rsid w:val="483E1D0C"/>
    <w:rsid w:val="483EDB2C"/>
    <w:rsid w:val="4842E2F2"/>
    <w:rsid w:val="48471593"/>
    <w:rsid w:val="485722E2"/>
    <w:rsid w:val="485CA0AC"/>
    <w:rsid w:val="4864337E"/>
    <w:rsid w:val="4865C21C"/>
    <w:rsid w:val="486DDC9F"/>
    <w:rsid w:val="487FB5DF"/>
    <w:rsid w:val="488B8493"/>
    <w:rsid w:val="489F0874"/>
    <w:rsid w:val="489F0B79"/>
    <w:rsid w:val="48A53615"/>
    <w:rsid w:val="48AC7E78"/>
    <w:rsid w:val="48ACEEC5"/>
    <w:rsid w:val="48AE0316"/>
    <w:rsid w:val="48BA66BD"/>
    <w:rsid w:val="48BA7E40"/>
    <w:rsid w:val="48BB721A"/>
    <w:rsid w:val="48BF4C73"/>
    <w:rsid w:val="48C4D343"/>
    <w:rsid w:val="48CA19F1"/>
    <w:rsid w:val="48CE8636"/>
    <w:rsid w:val="48E36661"/>
    <w:rsid w:val="48EB4695"/>
    <w:rsid w:val="48EDDE9E"/>
    <w:rsid w:val="48EE2964"/>
    <w:rsid w:val="48FB4923"/>
    <w:rsid w:val="48FC19E1"/>
    <w:rsid w:val="48FD2E92"/>
    <w:rsid w:val="490CAC14"/>
    <w:rsid w:val="4917F18F"/>
    <w:rsid w:val="491C16FF"/>
    <w:rsid w:val="4923CD46"/>
    <w:rsid w:val="492D1629"/>
    <w:rsid w:val="4933FA95"/>
    <w:rsid w:val="49350215"/>
    <w:rsid w:val="49436B1A"/>
    <w:rsid w:val="49466B1A"/>
    <w:rsid w:val="49484EAB"/>
    <w:rsid w:val="49562D5A"/>
    <w:rsid w:val="4956FC32"/>
    <w:rsid w:val="495BA5DA"/>
    <w:rsid w:val="495C8F4D"/>
    <w:rsid w:val="495CA1F9"/>
    <w:rsid w:val="4961175E"/>
    <w:rsid w:val="4963A823"/>
    <w:rsid w:val="496764F1"/>
    <w:rsid w:val="4972FC12"/>
    <w:rsid w:val="49775C9E"/>
    <w:rsid w:val="499B4579"/>
    <w:rsid w:val="49A71F48"/>
    <w:rsid w:val="49AA101D"/>
    <w:rsid w:val="49AD668A"/>
    <w:rsid w:val="49BAFF12"/>
    <w:rsid w:val="49BE7FEB"/>
    <w:rsid w:val="49C306C3"/>
    <w:rsid w:val="49C59D47"/>
    <w:rsid w:val="49DDBB0E"/>
    <w:rsid w:val="49E48763"/>
    <w:rsid w:val="49E5F2D6"/>
    <w:rsid w:val="49E6C0C9"/>
    <w:rsid w:val="49E9981A"/>
    <w:rsid w:val="49F4BA46"/>
    <w:rsid w:val="49F81CDA"/>
    <w:rsid w:val="49F86226"/>
    <w:rsid w:val="49FC06F1"/>
    <w:rsid w:val="49FCCC9E"/>
    <w:rsid w:val="4A09A3EB"/>
    <w:rsid w:val="4A0E13DE"/>
    <w:rsid w:val="4A1690F9"/>
    <w:rsid w:val="4A1FA3AE"/>
    <w:rsid w:val="4A29CAA2"/>
    <w:rsid w:val="4A2F7851"/>
    <w:rsid w:val="4A34E765"/>
    <w:rsid w:val="4A35FE64"/>
    <w:rsid w:val="4A3BF443"/>
    <w:rsid w:val="4A4495FE"/>
    <w:rsid w:val="4A4545A0"/>
    <w:rsid w:val="4A4561FD"/>
    <w:rsid w:val="4A46F98D"/>
    <w:rsid w:val="4A507522"/>
    <w:rsid w:val="4A5706DC"/>
    <w:rsid w:val="4A62A931"/>
    <w:rsid w:val="4A6316B4"/>
    <w:rsid w:val="4A6A7F8A"/>
    <w:rsid w:val="4A6ED230"/>
    <w:rsid w:val="4A6F31B2"/>
    <w:rsid w:val="4A744B59"/>
    <w:rsid w:val="4A8CF515"/>
    <w:rsid w:val="4A8D7BDB"/>
    <w:rsid w:val="4A90BB5B"/>
    <w:rsid w:val="4A96DDAE"/>
    <w:rsid w:val="4AA235FC"/>
    <w:rsid w:val="4AB1BACE"/>
    <w:rsid w:val="4AB4918A"/>
    <w:rsid w:val="4AB93DFB"/>
    <w:rsid w:val="4AC0EAB3"/>
    <w:rsid w:val="4AC4672E"/>
    <w:rsid w:val="4ACBF6E5"/>
    <w:rsid w:val="4AD43B85"/>
    <w:rsid w:val="4AD7CC5D"/>
    <w:rsid w:val="4ADBA51E"/>
    <w:rsid w:val="4ADC63E1"/>
    <w:rsid w:val="4ADD1900"/>
    <w:rsid w:val="4ADFC47B"/>
    <w:rsid w:val="4AE6051B"/>
    <w:rsid w:val="4AEADF32"/>
    <w:rsid w:val="4AEEAE54"/>
    <w:rsid w:val="4AF228D4"/>
    <w:rsid w:val="4B000F1A"/>
    <w:rsid w:val="4B016A96"/>
    <w:rsid w:val="4B089421"/>
    <w:rsid w:val="4B1F8577"/>
    <w:rsid w:val="4B3CC0BE"/>
    <w:rsid w:val="4B3EED65"/>
    <w:rsid w:val="4B3FE564"/>
    <w:rsid w:val="4B63DD2A"/>
    <w:rsid w:val="4B73C4C4"/>
    <w:rsid w:val="4B79BA66"/>
    <w:rsid w:val="4B7D491F"/>
    <w:rsid w:val="4B867B2D"/>
    <w:rsid w:val="4B8D1820"/>
    <w:rsid w:val="4BA84306"/>
    <w:rsid w:val="4BAA3F17"/>
    <w:rsid w:val="4BB438D5"/>
    <w:rsid w:val="4BB4D7A6"/>
    <w:rsid w:val="4BC38747"/>
    <w:rsid w:val="4BC76810"/>
    <w:rsid w:val="4BCB3581"/>
    <w:rsid w:val="4BD6616F"/>
    <w:rsid w:val="4BDBC9A5"/>
    <w:rsid w:val="4BEAD355"/>
    <w:rsid w:val="4BF56548"/>
    <w:rsid w:val="4BF66FE3"/>
    <w:rsid w:val="4C038396"/>
    <w:rsid w:val="4C0C3512"/>
    <w:rsid w:val="4C342099"/>
    <w:rsid w:val="4C383CD5"/>
    <w:rsid w:val="4C3EBA1F"/>
    <w:rsid w:val="4C41E9E0"/>
    <w:rsid w:val="4C4BCEED"/>
    <w:rsid w:val="4C54FC35"/>
    <w:rsid w:val="4C56C488"/>
    <w:rsid w:val="4C599475"/>
    <w:rsid w:val="4C5CFB48"/>
    <w:rsid w:val="4C601481"/>
    <w:rsid w:val="4C6A8BDB"/>
    <w:rsid w:val="4C7C90FB"/>
    <w:rsid w:val="4C823E96"/>
    <w:rsid w:val="4C832E9C"/>
    <w:rsid w:val="4C84269E"/>
    <w:rsid w:val="4C86ABBD"/>
    <w:rsid w:val="4C8CB6E2"/>
    <w:rsid w:val="4C961C0E"/>
    <w:rsid w:val="4C963DA0"/>
    <w:rsid w:val="4C988D35"/>
    <w:rsid w:val="4C9C52DC"/>
    <w:rsid w:val="4CAB6348"/>
    <w:rsid w:val="4CADDA57"/>
    <w:rsid w:val="4CAEE209"/>
    <w:rsid w:val="4CB0BD97"/>
    <w:rsid w:val="4CB74DF8"/>
    <w:rsid w:val="4CDCDD8B"/>
    <w:rsid w:val="4CDE0B63"/>
    <w:rsid w:val="4CE28BA6"/>
    <w:rsid w:val="4CEA3537"/>
    <w:rsid w:val="4CF414F9"/>
    <w:rsid w:val="4D01C97D"/>
    <w:rsid w:val="4D0D3C74"/>
    <w:rsid w:val="4D0EABF4"/>
    <w:rsid w:val="4D14695B"/>
    <w:rsid w:val="4D1D77AE"/>
    <w:rsid w:val="4D20346A"/>
    <w:rsid w:val="4D281CB6"/>
    <w:rsid w:val="4D3185D9"/>
    <w:rsid w:val="4D3E2F73"/>
    <w:rsid w:val="4D418A57"/>
    <w:rsid w:val="4D4B4A3B"/>
    <w:rsid w:val="4D4E83A0"/>
    <w:rsid w:val="4D53FF7E"/>
    <w:rsid w:val="4D5A934F"/>
    <w:rsid w:val="4D5C823F"/>
    <w:rsid w:val="4D5EB28D"/>
    <w:rsid w:val="4D7E9A0C"/>
    <w:rsid w:val="4D7FC870"/>
    <w:rsid w:val="4D887F31"/>
    <w:rsid w:val="4D8AE790"/>
    <w:rsid w:val="4D90250A"/>
    <w:rsid w:val="4D93C4C5"/>
    <w:rsid w:val="4D990F9D"/>
    <w:rsid w:val="4D9BC9C0"/>
    <w:rsid w:val="4DA2C1A2"/>
    <w:rsid w:val="4DA4AD70"/>
    <w:rsid w:val="4DBE8328"/>
    <w:rsid w:val="4DC03664"/>
    <w:rsid w:val="4DCA4EF2"/>
    <w:rsid w:val="4DD562AB"/>
    <w:rsid w:val="4DD81BE9"/>
    <w:rsid w:val="4DD9D6BE"/>
    <w:rsid w:val="4DEDEE61"/>
    <w:rsid w:val="4DF757DB"/>
    <w:rsid w:val="4E0A2117"/>
    <w:rsid w:val="4E134C35"/>
    <w:rsid w:val="4E1D1CE7"/>
    <w:rsid w:val="4E2466F7"/>
    <w:rsid w:val="4E24E452"/>
    <w:rsid w:val="4E338B8F"/>
    <w:rsid w:val="4E347E16"/>
    <w:rsid w:val="4E3A1621"/>
    <w:rsid w:val="4E49B64B"/>
    <w:rsid w:val="4E5588BA"/>
    <w:rsid w:val="4E57BE0D"/>
    <w:rsid w:val="4E5B62F1"/>
    <w:rsid w:val="4E642D2D"/>
    <w:rsid w:val="4E68B72C"/>
    <w:rsid w:val="4E6C10EE"/>
    <w:rsid w:val="4E6F32DB"/>
    <w:rsid w:val="4E727BA7"/>
    <w:rsid w:val="4E73805C"/>
    <w:rsid w:val="4E755DEC"/>
    <w:rsid w:val="4E857B2B"/>
    <w:rsid w:val="4E9413DD"/>
    <w:rsid w:val="4E9644CB"/>
    <w:rsid w:val="4E9699C5"/>
    <w:rsid w:val="4E9BCCDD"/>
    <w:rsid w:val="4EA116E3"/>
    <w:rsid w:val="4EA441E8"/>
    <w:rsid w:val="4EA4CB85"/>
    <w:rsid w:val="4EA58F43"/>
    <w:rsid w:val="4EA81198"/>
    <w:rsid w:val="4EB1C2A9"/>
    <w:rsid w:val="4EC882F7"/>
    <w:rsid w:val="4ED8C246"/>
    <w:rsid w:val="4EDE9B3C"/>
    <w:rsid w:val="4EE7C1AB"/>
    <w:rsid w:val="4EEF2D85"/>
    <w:rsid w:val="4EF1F06D"/>
    <w:rsid w:val="4EF87BA6"/>
    <w:rsid w:val="4EFCE305"/>
    <w:rsid w:val="4EFF342C"/>
    <w:rsid w:val="4F0DFF7B"/>
    <w:rsid w:val="4F1308CC"/>
    <w:rsid w:val="4F1DEFAB"/>
    <w:rsid w:val="4F1EFBF3"/>
    <w:rsid w:val="4F224B91"/>
    <w:rsid w:val="4F23DF6E"/>
    <w:rsid w:val="4F23F620"/>
    <w:rsid w:val="4F254BB1"/>
    <w:rsid w:val="4F291DB4"/>
    <w:rsid w:val="4F2FAF22"/>
    <w:rsid w:val="4F31FADB"/>
    <w:rsid w:val="4F358973"/>
    <w:rsid w:val="4F4484A5"/>
    <w:rsid w:val="4F504769"/>
    <w:rsid w:val="4F670E8B"/>
    <w:rsid w:val="4F736387"/>
    <w:rsid w:val="4F787590"/>
    <w:rsid w:val="4F872922"/>
    <w:rsid w:val="4F8FD653"/>
    <w:rsid w:val="4F9136F9"/>
    <w:rsid w:val="4FAB1629"/>
    <w:rsid w:val="4FAEC00C"/>
    <w:rsid w:val="4FAF52C1"/>
    <w:rsid w:val="4FC31B96"/>
    <w:rsid w:val="4FC7DF5E"/>
    <w:rsid w:val="4FD917C2"/>
    <w:rsid w:val="4FDBF985"/>
    <w:rsid w:val="4FDCA123"/>
    <w:rsid w:val="4FDE51C0"/>
    <w:rsid w:val="4FE6C57D"/>
    <w:rsid w:val="4FE8A085"/>
    <w:rsid w:val="4FEA913F"/>
    <w:rsid w:val="4FF4CEF4"/>
    <w:rsid w:val="4FF79A7E"/>
    <w:rsid w:val="4FFB3EDF"/>
    <w:rsid w:val="4FFBF231"/>
    <w:rsid w:val="4FFF60AD"/>
    <w:rsid w:val="50022D57"/>
    <w:rsid w:val="5009492D"/>
    <w:rsid w:val="500DE5CB"/>
    <w:rsid w:val="50194090"/>
    <w:rsid w:val="50249297"/>
    <w:rsid w:val="502A4BA9"/>
    <w:rsid w:val="502B121D"/>
    <w:rsid w:val="502B88E9"/>
    <w:rsid w:val="503223C9"/>
    <w:rsid w:val="503D9B4E"/>
    <w:rsid w:val="504E4977"/>
    <w:rsid w:val="505C193C"/>
    <w:rsid w:val="505C8FF1"/>
    <w:rsid w:val="505CD785"/>
    <w:rsid w:val="5065D161"/>
    <w:rsid w:val="506D0CDB"/>
    <w:rsid w:val="50890ABE"/>
    <w:rsid w:val="508B10D4"/>
    <w:rsid w:val="508C9DAA"/>
    <w:rsid w:val="5097E7CE"/>
    <w:rsid w:val="50A567AC"/>
    <w:rsid w:val="50A6E1F3"/>
    <w:rsid w:val="50A9DBC2"/>
    <w:rsid w:val="50AB39D3"/>
    <w:rsid w:val="50AB8717"/>
    <w:rsid w:val="50B82CFB"/>
    <w:rsid w:val="50BD1D0B"/>
    <w:rsid w:val="50BD9024"/>
    <w:rsid w:val="50C71D41"/>
    <w:rsid w:val="50C85458"/>
    <w:rsid w:val="50D1D6C1"/>
    <w:rsid w:val="50D9FCC2"/>
    <w:rsid w:val="50EC4C84"/>
    <w:rsid w:val="50EEA7C3"/>
    <w:rsid w:val="50EEBF3D"/>
    <w:rsid w:val="50EFA705"/>
    <w:rsid w:val="50F38484"/>
    <w:rsid w:val="50F7212E"/>
    <w:rsid w:val="50FD037F"/>
    <w:rsid w:val="510F8A72"/>
    <w:rsid w:val="510FBCAB"/>
    <w:rsid w:val="511823D9"/>
    <w:rsid w:val="5121FCEA"/>
    <w:rsid w:val="512594A1"/>
    <w:rsid w:val="51269BEB"/>
    <w:rsid w:val="512A318C"/>
    <w:rsid w:val="513F3E9B"/>
    <w:rsid w:val="51537C97"/>
    <w:rsid w:val="51559F83"/>
    <w:rsid w:val="5159D14F"/>
    <w:rsid w:val="5165D063"/>
    <w:rsid w:val="516C1461"/>
    <w:rsid w:val="516D2CA6"/>
    <w:rsid w:val="516D4C08"/>
    <w:rsid w:val="5173BA19"/>
    <w:rsid w:val="517A3499"/>
    <w:rsid w:val="517D00B5"/>
    <w:rsid w:val="5189D5D3"/>
    <w:rsid w:val="519B125F"/>
    <w:rsid w:val="519C74A2"/>
    <w:rsid w:val="51A5FD9C"/>
    <w:rsid w:val="51AA04BF"/>
    <w:rsid w:val="51B95318"/>
    <w:rsid w:val="51BB6D63"/>
    <w:rsid w:val="51C04163"/>
    <w:rsid w:val="51CF8105"/>
    <w:rsid w:val="51DDB921"/>
    <w:rsid w:val="51E2A2DD"/>
    <w:rsid w:val="51FC50CE"/>
    <w:rsid w:val="51FDCF5A"/>
    <w:rsid w:val="5204D9DE"/>
    <w:rsid w:val="521A4F71"/>
    <w:rsid w:val="521A6BED"/>
    <w:rsid w:val="522BDB54"/>
    <w:rsid w:val="522E5780"/>
    <w:rsid w:val="5236BDDA"/>
    <w:rsid w:val="5237BCD1"/>
    <w:rsid w:val="52407553"/>
    <w:rsid w:val="52438138"/>
    <w:rsid w:val="52464EFB"/>
    <w:rsid w:val="5269D20E"/>
    <w:rsid w:val="526FC19F"/>
    <w:rsid w:val="5275B52E"/>
    <w:rsid w:val="5276C49F"/>
    <w:rsid w:val="52789444"/>
    <w:rsid w:val="528555B8"/>
    <w:rsid w:val="528B9A32"/>
    <w:rsid w:val="52951E76"/>
    <w:rsid w:val="529989E5"/>
    <w:rsid w:val="529E17AB"/>
    <w:rsid w:val="52A7CA0A"/>
    <w:rsid w:val="52A88F7E"/>
    <w:rsid w:val="52B81C2F"/>
    <w:rsid w:val="52BC3134"/>
    <w:rsid w:val="52C7A9C6"/>
    <w:rsid w:val="52CE784A"/>
    <w:rsid w:val="52CEED24"/>
    <w:rsid w:val="52D375BA"/>
    <w:rsid w:val="52D9E5FE"/>
    <w:rsid w:val="52DC5495"/>
    <w:rsid w:val="52DE8973"/>
    <w:rsid w:val="52E23D81"/>
    <w:rsid w:val="52E838EE"/>
    <w:rsid w:val="52F3EDE8"/>
    <w:rsid w:val="52F66F39"/>
    <w:rsid w:val="530337C5"/>
    <w:rsid w:val="5311481D"/>
    <w:rsid w:val="53175828"/>
    <w:rsid w:val="531B2DE1"/>
    <w:rsid w:val="531BF947"/>
    <w:rsid w:val="53273321"/>
    <w:rsid w:val="53285152"/>
    <w:rsid w:val="532B39C8"/>
    <w:rsid w:val="533049EF"/>
    <w:rsid w:val="53334A99"/>
    <w:rsid w:val="5356A95F"/>
    <w:rsid w:val="535CB921"/>
    <w:rsid w:val="53614D2C"/>
    <w:rsid w:val="5363A49F"/>
    <w:rsid w:val="5364C51B"/>
    <w:rsid w:val="5367FE97"/>
    <w:rsid w:val="53681033"/>
    <w:rsid w:val="5371A17B"/>
    <w:rsid w:val="5379C853"/>
    <w:rsid w:val="537D771F"/>
    <w:rsid w:val="538E8467"/>
    <w:rsid w:val="539B4995"/>
    <w:rsid w:val="539F446C"/>
    <w:rsid w:val="53A08987"/>
    <w:rsid w:val="53AC5CC8"/>
    <w:rsid w:val="53B71764"/>
    <w:rsid w:val="53BA46E5"/>
    <w:rsid w:val="53BFDB15"/>
    <w:rsid w:val="53CC534E"/>
    <w:rsid w:val="53CE4470"/>
    <w:rsid w:val="53E355CE"/>
    <w:rsid w:val="53F52993"/>
    <w:rsid w:val="53FBD215"/>
    <w:rsid w:val="53FC34C8"/>
    <w:rsid w:val="5403EDAA"/>
    <w:rsid w:val="540A8925"/>
    <w:rsid w:val="540C2E34"/>
    <w:rsid w:val="541DC737"/>
    <w:rsid w:val="5421AA66"/>
    <w:rsid w:val="542DD0F2"/>
    <w:rsid w:val="5431FF17"/>
    <w:rsid w:val="54334277"/>
    <w:rsid w:val="543BA234"/>
    <w:rsid w:val="5449139F"/>
    <w:rsid w:val="544EA504"/>
    <w:rsid w:val="54603504"/>
    <w:rsid w:val="54658D33"/>
    <w:rsid w:val="5468B447"/>
    <w:rsid w:val="546DCCB3"/>
    <w:rsid w:val="5472AC8A"/>
    <w:rsid w:val="54846180"/>
    <w:rsid w:val="548503CA"/>
    <w:rsid w:val="54B08F77"/>
    <w:rsid w:val="54B8563B"/>
    <w:rsid w:val="54B8B002"/>
    <w:rsid w:val="54CB056D"/>
    <w:rsid w:val="54CE2322"/>
    <w:rsid w:val="54D678DC"/>
    <w:rsid w:val="54D94E4A"/>
    <w:rsid w:val="54E4A983"/>
    <w:rsid w:val="54EC299C"/>
    <w:rsid w:val="54EDB5B5"/>
    <w:rsid w:val="54F4C0C8"/>
    <w:rsid w:val="54F5B0FB"/>
    <w:rsid w:val="54F5E2FA"/>
    <w:rsid w:val="54F70782"/>
    <w:rsid w:val="54FEA41D"/>
    <w:rsid w:val="550179D3"/>
    <w:rsid w:val="55032C7D"/>
    <w:rsid w:val="550ED905"/>
    <w:rsid w:val="55105B4D"/>
    <w:rsid w:val="5514473F"/>
    <w:rsid w:val="551E88D4"/>
    <w:rsid w:val="55222F08"/>
    <w:rsid w:val="552A54C8"/>
    <w:rsid w:val="552B15DC"/>
    <w:rsid w:val="552CABAA"/>
    <w:rsid w:val="552D80EC"/>
    <w:rsid w:val="552D8621"/>
    <w:rsid w:val="5533F190"/>
    <w:rsid w:val="5534F0B2"/>
    <w:rsid w:val="55399D10"/>
    <w:rsid w:val="55410887"/>
    <w:rsid w:val="5541D1AD"/>
    <w:rsid w:val="5546AAFB"/>
    <w:rsid w:val="5546C169"/>
    <w:rsid w:val="554E8C37"/>
    <w:rsid w:val="5553BC4A"/>
    <w:rsid w:val="5565C94B"/>
    <w:rsid w:val="556F0E4E"/>
    <w:rsid w:val="556FE1E0"/>
    <w:rsid w:val="5571800F"/>
    <w:rsid w:val="55781467"/>
    <w:rsid w:val="5578EF7B"/>
    <w:rsid w:val="558090B9"/>
    <w:rsid w:val="55821972"/>
    <w:rsid w:val="5585ED4B"/>
    <w:rsid w:val="558782C5"/>
    <w:rsid w:val="558C67F4"/>
    <w:rsid w:val="55931793"/>
    <w:rsid w:val="55B31007"/>
    <w:rsid w:val="55B3C4A1"/>
    <w:rsid w:val="55B66873"/>
    <w:rsid w:val="55BCACD1"/>
    <w:rsid w:val="55C91283"/>
    <w:rsid w:val="55D1124E"/>
    <w:rsid w:val="55DC5225"/>
    <w:rsid w:val="55E54E7A"/>
    <w:rsid w:val="55E7288E"/>
    <w:rsid w:val="55F6C653"/>
    <w:rsid w:val="55F942C5"/>
    <w:rsid w:val="56231098"/>
    <w:rsid w:val="562997B6"/>
    <w:rsid w:val="56339BEC"/>
    <w:rsid w:val="563F12CB"/>
    <w:rsid w:val="564CA8D4"/>
    <w:rsid w:val="564FACBF"/>
    <w:rsid w:val="5650643B"/>
    <w:rsid w:val="56570FE5"/>
    <w:rsid w:val="567679E6"/>
    <w:rsid w:val="567A1E64"/>
    <w:rsid w:val="56938CA0"/>
    <w:rsid w:val="569D7CAF"/>
    <w:rsid w:val="56A19B60"/>
    <w:rsid w:val="56A58BAB"/>
    <w:rsid w:val="56A702CD"/>
    <w:rsid w:val="56C1C89A"/>
    <w:rsid w:val="56C3F9AD"/>
    <w:rsid w:val="56C41584"/>
    <w:rsid w:val="56C94EF8"/>
    <w:rsid w:val="56CE4C99"/>
    <w:rsid w:val="56D186D8"/>
    <w:rsid w:val="56D46661"/>
    <w:rsid w:val="56E67672"/>
    <w:rsid w:val="56EC7180"/>
    <w:rsid w:val="56ED3910"/>
    <w:rsid w:val="56EE218C"/>
    <w:rsid w:val="56F2A7D9"/>
    <w:rsid w:val="56FA72E1"/>
    <w:rsid w:val="56FD6BFC"/>
    <w:rsid w:val="5703F70A"/>
    <w:rsid w:val="5706F561"/>
    <w:rsid w:val="570A8114"/>
    <w:rsid w:val="570D23EB"/>
    <w:rsid w:val="571409C0"/>
    <w:rsid w:val="57180089"/>
    <w:rsid w:val="571ECBD7"/>
    <w:rsid w:val="57274FDA"/>
    <w:rsid w:val="573012CE"/>
    <w:rsid w:val="57324C8B"/>
    <w:rsid w:val="57381E94"/>
    <w:rsid w:val="57396A9F"/>
    <w:rsid w:val="573EA27B"/>
    <w:rsid w:val="5742D2D7"/>
    <w:rsid w:val="574FB856"/>
    <w:rsid w:val="575CF0F9"/>
    <w:rsid w:val="575D69D2"/>
    <w:rsid w:val="57656693"/>
    <w:rsid w:val="57664F52"/>
    <w:rsid w:val="57708F28"/>
    <w:rsid w:val="5770DA50"/>
    <w:rsid w:val="57742595"/>
    <w:rsid w:val="577C37B7"/>
    <w:rsid w:val="577D4110"/>
    <w:rsid w:val="577D4FCA"/>
    <w:rsid w:val="577E33E6"/>
    <w:rsid w:val="5788C9BE"/>
    <w:rsid w:val="5789B65D"/>
    <w:rsid w:val="578E1B9B"/>
    <w:rsid w:val="5797751A"/>
    <w:rsid w:val="5799C36C"/>
    <w:rsid w:val="57A323CF"/>
    <w:rsid w:val="57A4648D"/>
    <w:rsid w:val="57A94511"/>
    <w:rsid w:val="57B4B438"/>
    <w:rsid w:val="57B83BFC"/>
    <w:rsid w:val="57B96D4A"/>
    <w:rsid w:val="57BD72A2"/>
    <w:rsid w:val="57BE1667"/>
    <w:rsid w:val="57C05590"/>
    <w:rsid w:val="57C30397"/>
    <w:rsid w:val="57D3F3F9"/>
    <w:rsid w:val="57D8E52D"/>
    <w:rsid w:val="57EC92B3"/>
    <w:rsid w:val="57F5A7B3"/>
    <w:rsid w:val="5803E29A"/>
    <w:rsid w:val="58147893"/>
    <w:rsid w:val="581E9B7B"/>
    <w:rsid w:val="581FB66E"/>
    <w:rsid w:val="582AA3CE"/>
    <w:rsid w:val="582EA844"/>
    <w:rsid w:val="5830E697"/>
    <w:rsid w:val="583D4C3F"/>
    <w:rsid w:val="58438C37"/>
    <w:rsid w:val="58529620"/>
    <w:rsid w:val="5859273C"/>
    <w:rsid w:val="585A5844"/>
    <w:rsid w:val="585F484C"/>
    <w:rsid w:val="5865F031"/>
    <w:rsid w:val="586F65D4"/>
    <w:rsid w:val="5878610F"/>
    <w:rsid w:val="589743EA"/>
    <w:rsid w:val="58A173F6"/>
    <w:rsid w:val="58A1A586"/>
    <w:rsid w:val="58C58A45"/>
    <w:rsid w:val="58CC9E18"/>
    <w:rsid w:val="58E3FF2E"/>
    <w:rsid w:val="58E958AB"/>
    <w:rsid w:val="58F54989"/>
    <w:rsid w:val="58F7BE27"/>
    <w:rsid w:val="58F85B96"/>
    <w:rsid w:val="590565B4"/>
    <w:rsid w:val="590D808A"/>
    <w:rsid w:val="5911F07E"/>
    <w:rsid w:val="5918F864"/>
    <w:rsid w:val="591917D5"/>
    <w:rsid w:val="5921803B"/>
    <w:rsid w:val="59236363"/>
    <w:rsid w:val="5924594A"/>
    <w:rsid w:val="59252DBE"/>
    <w:rsid w:val="59276539"/>
    <w:rsid w:val="592967A3"/>
    <w:rsid w:val="592D295C"/>
    <w:rsid w:val="593199D6"/>
    <w:rsid w:val="59372C03"/>
    <w:rsid w:val="5940AFA1"/>
    <w:rsid w:val="59429BEA"/>
    <w:rsid w:val="59433F62"/>
    <w:rsid w:val="594FA33B"/>
    <w:rsid w:val="59520536"/>
    <w:rsid w:val="595503C0"/>
    <w:rsid w:val="59556F81"/>
    <w:rsid w:val="59595196"/>
    <w:rsid w:val="595AACD0"/>
    <w:rsid w:val="595B1010"/>
    <w:rsid w:val="5965C9FB"/>
    <w:rsid w:val="596774A1"/>
    <w:rsid w:val="596BF4DE"/>
    <w:rsid w:val="5979F087"/>
    <w:rsid w:val="5990E6BB"/>
    <w:rsid w:val="5993B436"/>
    <w:rsid w:val="5999CDA9"/>
    <w:rsid w:val="599AA7C5"/>
    <w:rsid w:val="59A07215"/>
    <w:rsid w:val="59A1FCC9"/>
    <w:rsid w:val="59A451A3"/>
    <w:rsid w:val="59A748E0"/>
    <w:rsid w:val="59A75F4F"/>
    <w:rsid w:val="59B05769"/>
    <w:rsid w:val="59B34A68"/>
    <w:rsid w:val="59B52A89"/>
    <w:rsid w:val="59BD4B24"/>
    <w:rsid w:val="59CCF78B"/>
    <w:rsid w:val="59CE9DE0"/>
    <w:rsid w:val="59D1668F"/>
    <w:rsid w:val="59DCE7EE"/>
    <w:rsid w:val="59EA6733"/>
    <w:rsid w:val="59EB1F9E"/>
    <w:rsid w:val="59EEB53F"/>
    <w:rsid w:val="59F2ECA0"/>
    <w:rsid w:val="59F48A9A"/>
    <w:rsid w:val="59F6104B"/>
    <w:rsid w:val="59F868D3"/>
    <w:rsid w:val="5A00F744"/>
    <w:rsid w:val="5A0D42C8"/>
    <w:rsid w:val="5A23D1B2"/>
    <w:rsid w:val="5A399C1D"/>
    <w:rsid w:val="5A40CBE5"/>
    <w:rsid w:val="5A46FD3A"/>
    <w:rsid w:val="5A4DDABE"/>
    <w:rsid w:val="5A4E4695"/>
    <w:rsid w:val="5A6688B6"/>
    <w:rsid w:val="5A671CBD"/>
    <w:rsid w:val="5A696A98"/>
    <w:rsid w:val="5A71B6EC"/>
    <w:rsid w:val="5A78248F"/>
    <w:rsid w:val="5A7F50E6"/>
    <w:rsid w:val="5A82FC88"/>
    <w:rsid w:val="5A8664C9"/>
    <w:rsid w:val="5A8D959B"/>
    <w:rsid w:val="5A8E9A42"/>
    <w:rsid w:val="5A90E480"/>
    <w:rsid w:val="5A99C232"/>
    <w:rsid w:val="5A9F7A65"/>
    <w:rsid w:val="5AA06BEC"/>
    <w:rsid w:val="5AB5E5EA"/>
    <w:rsid w:val="5AB7F58C"/>
    <w:rsid w:val="5AC0E0AA"/>
    <w:rsid w:val="5AD558A5"/>
    <w:rsid w:val="5AD66843"/>
    <w:rsid w:val="5ADB36C0"/>
    <w:rsid w:val="5AE94A1A"/>
    <w:rsid w:val="5AF09F0B"/>
    <w:rsid w:val="5AF4EC26"/>
    <w:rsid w:val="5AF6BE75"/>
    <w:rsid w:val="5B087021"/>
    <w:rsid w:val="5B09BDB3"/>
    <w:rsid w:val="5B0D40D7"/>
    <w:rsid w:val="5B0F10F6"/>
    <w:rsid w:val="5B104D86"/>
    <w:rsid w:val="5B11934E"/>
    <w:rsid w:val="5B12424F"/>
    <w:rsid w:val="5B153042"/>
    <w:rsid w:val="5B15F758"/>
    <w:rsid w:val="5B170ED1"/>
    <w:rsid w:val="5B1BD049"/>
    <w:rsid w:val="5B224F31"/>
    <w:rsid w:val="5B22CE8D"/>
    <w:rsid w:val="5B29AF7F"/>
    <w:rsid w:val="5B32288A"/>
    <w:rsid w:val="5B4A9188"/>
    <w:rsid w:val="5B566FF0"/>
    <w:rsid w:val="5B572DC4"/>
    <w:rsid w:val="5B57D203"/>
    <w:rsid w:val="5B5B973C"/>
    <w:rsid w:val="5B60355E"/>
    <w:rsid w:val="5B654CE7"/>
    <w:rsid w:val="5B74C7D3"/>
    <w:rsid w:val="5B7BC538"/>
    <w:rsid w:val="5B7C3DC5"/>
    <w:rsid w:val="5B8C0043"/>
    <w:rsid w:val="5B9526F2"/>
    <w:rsid w:val="5B9A39F1"/>
    <w:rsid w:val="5B9F3262"/>
    <w:rsid w:val="5BA4E284"/>
    <w:rsid w:val="5BBEEDDE"/>
    <w:rsid w:val="5BC05310"/>
    <w:rsid w:val="5BCABC8A"/>
    <w:rsid w:val="5BE33741"/>
    <w:rsid w:val="5BE57DA7"/>
    <w:rsid w:val="5BE910F7"/>
    <w:rsid w:val="5BEAA757"/>
    <w:rsid w:val="5BF6E0AF"/>
    <w:rsid w:val="5C0199FA"/>
    <w:rsid w:val="5C05CEF0"/>
    <w:rsid w:val="5C089360"/>
    <w:rsid w:val="5C0B7492"/>
    <w:rsid w:val="5C2AD58D"/>
    <w:rsid w:val="5C2E5522"/>
    <w:rsid w:val="5C316502"/>
    <w:rsid w:val="5C44A3AA"/>
    <w:rsid w:val="5C4E0A5C"/>
    <w:rsid w:val="5C51711B"/>
    <w:rsid w:val="5C520752"/>
    <w:rsid w:val="5C57D6BF"/>
    <w:rsid w:val="5C58CC24"/>
    <w:rsid w:val="5C681FA2"/>
    <w:rsid w:val="5C6C3F15"/>
    <w:rsid w:val="5C7410E8"/>
    <w:rsid w:val="5C9986CD"/>
    <w:rsid w:val="5CA229D3"/>
    <w:rsid w:val="5CB00B07"/>
    <w:rsid w:val="5CB68C75"/>
    <w:rsid w:val="5CC1F2B1"/>
    <w:rsid w:val="5CCABB7F"/>
    <w:rsid w:val="5CCD1144"/>
    <w:rsid w:val="5CD87DF1"/>
    <w:rsid w:val="5CDCC69D"/>
    <w:rsid w:val="5CDFA55B"/>
    <w:rsid w:val="5D12026C"/>
    <w:rsid w:val="5D1303BD"/>
    <w:rsid w:val="5D1C8DC7"/>
    <w:rsid w:val="5D1F791D"/>
    <w:rsid w:val="5D1FF8AF"/>
    <w:rsid w:val="5D4774FD"/>
    <w:rsid w:val="5D51B606"/>
    <w:rsid w:val="5D55B7F6"/>
    <w:rsid w:val="5D5B4A39"/>
    <w:rsid w:val="5D5C6FFF"/>
    <w:rsid w:val="5D6898DF"/>
    <w:rsid w:val="5D761304"/>
    <w:rsid w:val="5D7FF636"/>
    <w:rsid w:val="5D8118F2"/>
    <w:rsid w:val="5D838342"/>
    <w:rsid w:val="5D8BA29E"/>
    <w:rsid w:val="5D8D34F2"/>
    <w:rsid w:val="5D9249FA"/>
    <w:rsid w:val="5D925709"/>
    <w:rsid w:val="5D92D856"/>
    <w:rsid w:val="5D9B976F"/>
    <w:rsid w:val="5DA21AEF"/>
    <w:rsid w:val="5DA2D1C2"/>
    <w:rsid w:val="5DA3CF73"/>
    <w:rsid w:val="5DB0C4C1"/>
    <w:rsid w:val="5DB1183C"/>
    <w:rsid w:val="5DB861D5"/>
    <w:rsid w:val="5DBA5B0E"/>
    <w:rsid w:val="5DBB8756"/>
    <w:rsid w:val="5DC1696F"/>
    <w:rsid w:val="5DC9D98B"/>
    <w:rsid w:val="5DCA75FC"/>
    <w:rsid w:val="5DCB3BD6"/>
    <w:rsid w:val="5DD829C1"/>
    <w:rsid w:val="5DE4DF72"/>
    <w:rsid w:val="5DEE8638"/>
    <w:rsid w:val="5DF3C409"/>
    <w:rsid w:val="5DFAD00C"/>
    <w:rsid w:val="5DFBC52D"/>
    <w:rsid w:val="5DFDFDD1"/>
    <w:rsid w:val="5E040CC2"/>
    <w:rsid w:val="5E0479FF"/>
    <w:rsid w:val="5E06E55B"/>
    <w:rsid w:val="5E0C544D"/>
    <w:rsid w:val="5E0C5C0B"/>
    <w:rsid w:val="5E172331"/>
    <w:rsid w:val="5E1F614B"/>
    <w:rsid w:val="5E237873"/>
    <w:rsid w:val="5E286506"/>
    <w:rsid w:val="5E28B966"/>
    <w:rsid w:val="5E32CB9D"/>
    <w:rsid w:val="5E36A52A"/>
    <w:rsid w:val="5E390405"/>
    <w:rsid w:val="5E3B464E"/>
    <w:rsid w:val="5E409144"/>
    <w:rsid w:val="5E54ECC5"/>
    <w:rsid w:val="5E5EA2A4"/>
    <w:rsid w:val="5E63976C"/>
    <w:rsid w:val="5E6D2F32"/>
    <w:rsid w:val="5E7A93D4"/>
    <w:rsid w:val="5E8407B4"/>
    <w:rsid w:val="5E8C2E76"/>
    <w:rsid w:val="5E982F76"/>
    <w:rsid w:val="5E9C69FA"/>
    <w:rsid w:val="5EA5D7BB"/>
    <w:rsid w:val="5EAC95B2"/>
    <w:rsid w:val="5EB56241"/>
    <w:rsid w:val="5EC5BE7A"/>
    <w:rsid w:val="5ECE4162"/>
    <w:rsid w:val="5ED334D1"/>
    <w:rsid w:val="5EDBFE23"/>
    <w:rsid w:val="5EE30ADA"/>
    <w:rsid w:val="5EE6D568"/>
    <w:rsid w:val="5EEFA4C6"/>
    <w:rsid w:val="5F036BFF"/>
    <w:rsid w:val="5F060BEB"/>
    <w:rsid w:val="5F0A6D00"/>
    <w:rsid w:val="5F11FAC0"/>
    <w:rsid w:val="5F2626D4"/>
    <w:rsid w:val="5F281D2A"/>
    <w:rsid w:val="5F33C380"/>
    <w:rsid w:val="5F36168E"/>
    <w:rsid w:val="5F3995FB"/>
    <w:rsid w:val="5F3C2EB7"/>
    <w:rsid w:val="5F3FD044"/>
    <w:rsid w:val="5F56D4BF"/>
    <w:rsid w:val="5F590BB9"/>
    <w:rsid w:val="5F6D6CDF"/>
    <w:rsid w:val="5F920CD5"/>
    <w:rsid w:val="5F956A7F"/>
    <w:rsid w:val="5F96BCC6"/>
    <w:rsid w:val="5FA76656"/>
    <w:rsid w:val="5FA98AE7"/>
    <w:rsid w:val="5FAAD518"/>
    <w:rsid w:val="5FAB33CA"/>
    <w:rsid w:val="5FBE4596"/>
    <w:rsid w:val="5FC04624"/>
    <w:rsid w:val="5FC592CB"/>
    <w:rsid w:val="5FC70C6C"/>
    <w:rsid w:val="5FC81C98"/>
    <w:rsid w:val="5FC88BC2"/>
    <w:rsid w:val="5FD503A3"/>
    <w:rsid w:val="5FD9D8B0"/>
    <w:rsid w:val="5FE0862B"/>
    <w:rsid w:val="5FE29D70"/>
    <w:rsid w:val="5FE89F68"/>
    <w:rsid w:val="5FF73E2D"/>
    <w:rsid w:val="5FFA27B4"/>
    <w:rsid w:val="5FFBD909"/>
    <w:rsid w:val="6000D033"/>
    <w:rsid w:val="60120134"/>
    <w:rsid w:val="6016A894"/>
    <w:rsid w:val="6017F4E9"/>
    <w:rsid w:val="601C7A7C"/>
    <w:rsid w:val="60223F51"/>
    <w:rsid w:val="6024D327"/>
    <w:rsid w:val="602710F9"/>
    <w:rsid w:val="602F22D4"/>
    <w:rsid w:val="60345329"/>
    <w:rsid w:val="60393089"/>
    <w:rsid w:val="603A07AF"/>
    <w:rsid w:val="603F4D4E"/>
    <w:rsid w:val="6040DAC2"/>
    <w:rsid w:val="604A055C"/>
    <w:rsid w:val="604FAEE8"/>
    <w:rsid w:val="605FFA7D"/>
    <w:rsid w:val="606700EA"/>
    <w:rsid w:val="60671D4D"/>
    <w:rsid w:val="6085B41F"/>
    <w:rsid w:val="6086532D"/>
    <w:rsid w:val="6087FAA8"/>
    <w:rsid w:val="60893E15"/>
    <w:rsid w:val="608A7A57"/>
    <w:rsid w:val="60916CF2"/>
    <w:rsid w:val="60989C48"/>
    <w:rsid w:val="60A08F67"/>
    <w:rsid w:val="60A1A82C"/>
    <w:rsid w:val="60B86F80"/>
    <w:rsid w:val="60B8B161"/>
    <w:rsid w:val="60BD7542"/>
    <w:rsid w:val="60C067CA"/>
    <w:rsid w:val="60C215D8"/>
    <w:rsid w:val="60D034AA"/>
    <w:rsid w:val="60D0FA53"/>
    <w:rsid w:val="60D92853"/>
    <w:rsid w:val="60DB7CBC"/>
    <w:rsid w:val="60DC6DA4"/>
    <w:rsid w:val="60DD2372"/>
    <w:rsid w:val="60E9DB07"/>
    <w:rsid w:val="60EB23BB"/>
    <w:rsid w:val="60EF33C7"/>
    <w:rsid w:val="60F17BD2"/>
    <w:rsid w:val="60FB3FD8"/>
    <w:rsid w:val="60FE6692"/>
    <w:rsid w:val="610E6E4A"/>
    <w:rsid w:val="61107542"/>
    <w:rsid w:val="611143BC"/>
    <w:rsid w:val="61128322"/>
    <w:rsid w:val="6115777F"/>
    <w:rsid w:val="611BE37A"/>
    <w:rsid w:val="61203A5C"/>
    <w:rsid w:val="61232D96"/>
    <w:rsid w:val="6124F895"/>
    <w:rsid w:val="612BE353"/>
    <w:rsid w:val="612E9714"/>
    <w:rsid w:val="612F6386"/>
    <w:rsid w:val="6133E91E"/>
    <w:rsid w:val="61368225"/>
    <w:rsid w:val="613DF0C0"/>
    <w:rsid w:val="613F25E5"/>
    <w:rsid w:val="6140B748"/>
    <w:rsid w:val="614888A3"/>
    <w:rsid w:val="61508017"/>
    <w:rsid w:val="61517D9E"/>
    <w:rsid w:val="615B53B5"/>
    <w:rsid w:val="615B90BF"/>
    <w:rsid w:val="616015A5"/>
    <w:rsid w:val="61607FE9"/>
    <w:rsid w:val="6167B0AB"/>
    <w:rsid w:val="6176B807"/>
    <w:rsid w:val="619524DA"/>
    <w:rsid w:val="619D24AC"/>
    <w:rsid w:val="619D8BFA"/>
    <w:rsid w:val="61A00728"/>
    <w:rsid w:val="61A58C3B"/>
    <w:rsid w:val="61A64FBB"/>
    <w:rsid w:val="61AE2967"/>
    <w:rsid w:val="61B136F1"/>
    <w:rsid w:val="61B4D119"/>
    <w:rsid w:val="61B7A61B"/>
    <w:rsid w:val="61B9F743"/>
    <w:rsid w:val="61BF11DC"/>
    <w:rsid w:val="61C1906C"/>
    <w:rsid w:val="61C76093"/>
    <w:rsid w:val="61C84048"/>
    <w:rsid w:val="61D4699E"/>
    <w:rsid w:val="61D61B44"/>
    <w:rsid w:val="61DA46B7"/>
    <w:rsid w:val="61DBC423"/>
    <w:rsid w:val="61E42250"/>
    <w:rsid w:val="61E4CC54"/>
    <w:rsid w:val="61EC699D"/>
    <w:rsid w:val="61FA97A8"/>
    <w:rsid w:val="61FCDFFC"/>
    <w:rsid w:val="6206548A"/>
    <w:rsid w:val="6210F008"/>
    <w:rsid w:val="621193FA"/>
    <w:rsid w:val="62153D0C"/>
    <w:rsid w:val="621B29F0"/>
    <w:rsid w:val="6221993C"/>
    <w:rsid w:val="62238A06"/>
    <w:rsid w:val="6225CA94"/>
    <w:rsid w:val="6225EB48"/>
    <w:rsid w:val="622C39CA"/>
    <w:rsid w:val="622E1858"/>
    <w:rsid w:val="623082A8"/>
    <w:rsid w:val="623397C8"/>
    <w:rsid w:val="6239CC34"/>
    <w:rsid w:val="624AA642"/>
    <w:rsid w:val="624DC97D"/>
    <w:rsid w:val="625A1A6B"/>
    <w:rsid w:val="62756E1D"/>
    <w:rsid w:val="6278ADA2"/>
    <w:rsid w:val="62876988"/>
    <w:rsid w:val="62883F92"/>
    <w:rsid w:val="62A1F2A4"/>
    <w:rsid w:val="62A88568"/>
    <w:rsid w:val="62AFD24B"/>
    <w:rsid w:val="62AFF33E"/>
    <w:rsid w:val="62B0DEF0"/>
    <w:rsid w:val="62BB0D0C"/>
    <w:rsid w:val="62C096A9"/>
    <w:rsid w:val="62C51FBC"/>
    <w:rsid w:val="62C61C24"/>
    <w:rsid w:val="62C6FBA8"/>
    <w:rsid w:val="62D3C4A8"/>
    <w:rsid w:val="62D7111F"/>
    <w:rsid w:val="62DB3CB5"/>
    <w:rsid w:val="62DEEEEE"/>
    <w:rsid w:val="62FEC483"/>
    <w:rsid w:val="6300F637"/>
    <w:rsid w:val="632CD1DD"/>
    <w:rsid w:val="632E113B"/>
    <w:rsid w:val="63309E88"/>
    <w:rsid w:val="6336EF10"/>
    <w:rsid w:val="633C4846"/>
    <w:rsid w:val="6346A0D2"/>
    <w:rsid w:val="63491847"/>
    <w:rsid w:val="6349A42C"/>
    <w:rsid w:val="634B4DD5"/>
    <w:rsid w:val="6358C9D6"/>
    <w:rsid w:val="6359636C"/>
    <w:rsid w:val="635AF746"/>
    <w:rsid w:val="63658F64"/>
    <w:rsid w:val="6365CCCD"/>
    <w:rsid w:val="636B4781"/>
    <w:rsid w:val="636DF23C"/>
    <w:rsid w:val="636E274D"/>
    <w:rsid w:val="63769865"/>
    <w:rsid w:val="6383CBBB"/>
    <w:rsid w:val="638477EE"/>
    <w:rsid w:val="63855F60"/>
    <w:rsid w:val="6386F349"/>
    <w:rsid w:val="639154C6"/>
    <w:rsid w:val="63945EE1"/>
    <w:rsid w:val="63983F27"/>
    <w:rsid w:val="639D5173"/>
    <w:rsid w:val="639EC338"/>
    <w:rsid w:val="63BF8674"/>
    <w:rsid w:val="63D49834"/>
    <w:rsid w:val="63D8B6B8"/>
    <w:rsid w:val="63D9C41E"/>
    <w:rsid w:val="63DC2B28"/>
    <w:rsid w:val="63DD5C77"/>
    <w:rsid w:val="63EBD8FA"/>
    <w:rsid w:val="63ED2745"/>
    <w:rsid w:val="63ED4CAD"/>
    <w:rsid w:val="63F20855"/>
    <w:rsid w:val="63F5D7FA"/>
    <w:rsid w:val="64089A50"/>
    <w:rsid w:val="64150E78"/>
    <w:rsid w:val="641601B7"/>
    <w:rsid w:val="6425F1B6"/>
    <w:rsid w:val="6436E5F2"/>
    <w:rsid w:val="643C397E"/>
    <w:rsid w:val="6443E99B"/>
    <w:rsid w:val="64441B71"/>
    <w:rsid w:val="6452C055"/>
    <w:rsid w:val="645D8DE9"/>
    <w:rsid w:val="645FF2F8"/>
    <w:rsid w:val="646957DC"/>
    <w:rsid w:val="646AFF5F"/>
    <w:rsid w:val="646C4DCB"/>
    <w:rsid w:val="646D48BC"/>
    <w:rsid w:val="647BA190"/>
    <w:rsid w:val="648138C0"/>
    <w:rsid w:val="64876223"/>
    <w:rsid w:val="648F8518"/>
    <w:rsid w:val="64929008"/>
    <w:rsid w:val="6492C5C3"/>
    <w:rsid w:val="6497BE4A"/>
    <w:rsid w:val="6498C3E4"/>
    <w:rsid w:val="649E11A5"/>
    <w:rsid w:val="64A65842"/>
    <w:rsid w:val="64B8B917"/>
    <w:rsid w:val="64C27AAF"/>
    <w:rsid w:val="64CC6F39"/>
    <w:rsid w:val="64CE2529"/>
    <w:rsid w:val="64CF8C6D"/>
    <w:rsid w:val="64D24D5F"/>
    <w:rsid w:val="64DE1EC3"/>
    <w:rsid w:val="64EA328D"/>
    <w:rsid w:val="64FAC22C"/>
    <w:rsid w:val="64FFB083"/>
    <w:rsid w:val="65039FB0"/>
    <w:rsid w:val="650E2391"/>
    <w:rsid w:val="6514DCFC"/>
    <w:rsid w:val="65164747"/>
    <w:rsid w:val="6516917C"/>
    <w:rsid w:val="651FEC21"/>
    <w:rsid w:val="6528192F"/>
    <w:rsid w:val="6534F568"/>
    <w:rsid w:val="65353F6C"/>
    <w:rsid w:val="653A679F"/>
    <w:rsid w:val="6540F9DF"/>
    <w:rsid w:val="65448945"/>
    <w:rsid w:val="6547432D"/>
    <w:rsid w:val="654C3BC6"/>
    <w:rsid w:val="6551DC0F"/>
    <w:rsid w:val="6553D695"/>
    <w:rsid w:val="6554E272"/>
    <w:rsid w:val="655912C0"/>
    <w:rsid w:val="6563501B"/>
    <w:rsid w:val="656575A0"/>
    <w:rsid w:val="65675283"/>
    <w:rsid w:val="6574B4B5"/>
    <w:rsid w:val="657EF1E0"/>
    <w:rsid w:val="65844091"/>
    <w:rsid w:val="65876293"/>
    <w:rsid w:val="6597AFC0"/>
    <w:rsid w:val="65ACD38E"/>
    <w:rsid w:val="65AEFD26"/>
    <w:rsid w:val="65AFDBFE"/>
    <w:rsid w:val="65BD41D7"/>
    <w:rsid w:val="65E8542A"/>
    <w:rsid w:val="65E8C71C"/>
    <w:rsid w:val="65EE2263"/>
    <w:rsid w:val="65EF4CAF"/>
    <w:rsid w:val="65FBC359"/>
    <w:rsid w:val="65FE60A4"/>
    <w:rsid w:val="66012FDE"/>
    <w:rsid w:val="66016367"/>
    <w:rsid w:val="6601CF58"/>
    <w:rsid w:val="66034FA7"/>
    <w:rsid w:val="660505B8"/>
    <w:rsid w:val="660F56E1"/>
    <w:rsid w:val="661A44A2"/>
    <w:rsid w:val="661C2A9E"/>
    <w:rsid w:val="66280EB3"/>
    <w:rsid w:val="662CBCD1"/>
    <w:rsid w:val="663D0C1B"/>
    <w:rsid w:val="6641A2B5"/>
    <w:rsid w:val="6649A441"/>
    <w:rsid w:val="6649CD43"/>
    <w:rsid w:val="665AAD42"/>
    <w:rsid w:val="665D86D1"/>
    <w:rsid w:val="6660D120"/>
    <w:rsid w:val="66642679"/>
    <w:rsid w:val="666A5DCB"/>
    <w:rsid w:val="666B3389"/>
    <w:rsid w:val="666B974C"/>
    <w:rsid w:val="666F4B19"/>
    <w:rsid w:val="66734757"/>
    <w:rsid w:val="667D943C"/>
    <w:rsid w:val="667EABEF"/>
    <w:rsid w:val="667FBB39"/>
    <w:rsid w:val="66811EFF"/>
    <w:rsid w:val="6682B404"/>
    <w:rsid w:val="668481EB"/>
    <w:rsid w:val="668B4497"/>
    <w:rsid w:val="668BB0C0"/>
    <w:rsid w:val="6690FA42"/>
    <w:rsid w:val="66982F21"/>
    <w:rsid w:val="66A72CDE"/>
    <w:rsid w:val="66A8C818"/>
    <w:rsid w:val="66B09BED"/>
    <w:rsid w:val="66B0E296"/>
    <w:rsid w:val="66B0FC77"/>
    <w:rsid w:val="66B5DCE5"/>
    <w:rsid w:val="66BB605E"/>
    <w:rsid w:val="66BBED85"/>
    <w:rsid w:val="66BDF9B9"/>
    <w:rsid w:val="66C7DA0C"/>
    <w:rsid w:val="66EC2AB6"/>
    <w:rsid w:val="66F1A02F"/>
    <w:rsid w:val="66F33158"/>
    <w:rsid w:val="66F72C25"/>
    <w:rsid w:val="66F77480"/>
    <w:rsid w:val="66F79C2D"/>
    <w:rsid w:val="66F7A079"/>
    <w:rsid w:val="66F99F35"/>
    <w:rsid w:val="66FDE3FC"/>
    <w:rsid w:val="66FFF574"/>
    <w:rsid w:val="67055464"/>
    <w:rsid w:val="670F03AA"/>
    <w:rsid w:val="6719A29C"/>
    <w:rsid w:val="671AB8C8"/>
    <w:rsid w:val="671F639B"/>
    <w:rsid w:val="672CD045"/>
    <w:rsid w:val="6733F382"/>
    <w:rsid w:val="6740DDD9"/>
    <w:rsid w:val="674535B6"/>
    <w:rsid w:val="67548FF8"/>
    <w:rsid w:val="67575EA7"/>
    <w:rsid w:val="6758F5BF"/>
    <w:rsid w:val="675ADFE7"/>
    <w:rsid w:val="675EC98E"/>
    <w:rsid w:val="676018FC"/>
    <w:rsid w:val="6767D590"/>
    <w:rsid w:val="677B3A92"/>
    <w:rsid w:val="677D9219"/>
    <w:rsid w:val="6789C0A1"/>
    <w:rsid w:val="678BF73E"/>
    <w:rsid w:val="678C7253"/>
    <w:rsid w:val="67B02F1E"/>
    <w:rsid w:val="67B5E1F2"/>
    <w:rsid w:val="67BD9DA6"/>
    <w:rsid w:val="67C2FE2B"/>
    <w:rsid w:val="67C4790D"/>
    <w:rsid w:val="67C49EFB"/>
    <w:rsid w:val="67D56E6A"/>
    <w:rsid w:val="67DDAE06"/>
    <w:rsid w:val="67DF25F2"/>
    <w:rsid w:val="67E407F5"/>
    <w:rsid w:val="67E418C2"/>
    <w:rsid w:val="67E6E924"/>
    <w:rsid w:val="67E87A3B"/>
    <w:rsid w:val="67EFFD85"/>
    <w:rsid w:val="67FC19B9"/>
    <w:rsid w:val="67FF5FF3"/>
    <w:rsid w:val="68020DC6"/>
    <w:rsid w:val="6805C5EB"/>
    <w:rsid w:val="68079880"/>
    <w:rsid w:val="680AE5F9"/>
    <w:rsid w:val="681D154F"/>
    <w:rsid w:val="682155C5"/>
    <w:rsid w:val="6821A45D"/>
    <w:rsid w:val="6828EA40"/>
    <w:rsid w:val="682C4663"/>
    <w:rsid w:val="682F49BA"/>
    <w:rsid w:val="683060A7"/>
    <w:rsid w:val="683BF232"/>
    <w:rsid w:val="68431A77"/>
    <w:rsid w:val="6843F84B"/>
    <w:rsid w:val="685228E4"/>
    <w:rsid w:val="685CBBED"/>
    <w:rsid w:val="685CEFAB"/>
    <w:rsid w:val="685DACA3"/>
    <w:rsid w:val="68686A5A"/>
    <w:rsid w:val="6869FB37"/>
    <w:rsid w:val="687613C1"/>
    <w:rsid w:val="687D3760"/>
    <w:rsid w:val="68807616"/>
    <w:rsid w:val="688338A0"/>
    <w:rsid w:val="6886862C"/>
    <w:rsid w:val="68869BCF"/>
    <w:rsid w:val="688D9838"/>
    <w:rsid w:val="688E67B0"/>
    <w:rsid w:val="6893623B"/>
    <w:rsid w:val="689BEE06"/>
    <w:rsid w:val="68AF5166"/>
    <w:rsid w:val="68B8607E"/>
    <w:rsid w:val="68B886E7"/>
    <w:rsid w:val="68B8EBA7"/>
    <w:rsid w:val="68BDA9D0"/>
    <w:rsid w:val="68CB299B"/>
    <w:rsid w:val="68D2832A"/>
    <w:rsid w:val="68D44BAD"/>
    <w:rsid w:val="68F01177"/>
    <w:rsid w:val="68F5D420"/>
    <w:rsid w:val="68FA41E5"/>
    <w:rsid w:val="6903B393"/>
    <w:rsid w:val="6915EA62"/>
    <w:rsid w:val="6918FB83"/>
    <w:rsid w:val="69246135"/>
    <w:rsid w:val="6929FC23"/>
    <w:rsid w:val="69357A4E"/>
    <w:rsid w:val="6936D29E"/>
    <w:rsid w:val="6938F3A8"/>
    <w:rsid w:val="693A7D14"/>
    <w:rsid w:val="694163B1"/>
    <w:rsid w:val="69423D8A"/>
    <w:rsid w:val="6947CC78"/>
    <w:rsid w:val="694B293B"/>
    <w:rsid w:val="694C95DB"/>
    <w:rsid w:val="69556168"/>
    <w:rsid w:val="69567772"/>
    <w:rsid w:val="69570157"/>
    <w:rsid w:val="695794FC"/>
    <w:rsid w:val="695AE845"/>
    <w:rsid w:val="695CE1AF"/>
    <w:rsid w:val="6961B43B"/>
    <w:rsid w:val="696373EF"/>
    <w:rsid w:val="6965810A"/>
    <w:rsid w:val="696B1C29"/>
    <w:rsid w:val="696BF79E"/>
    <w:rsid w:val="696F84EC"/>
    <w:rsid w:val="69772F1A"/>
    <w:rsid w:val="697B5C6A"/>
    <w:rsid w:val="69873D19"/>
    <w:rsid w:val="6988E98D"/>
    <w:rsid w:val="698BDB38"/>
    <w:rsid w:val="6991D332"/>
    <w:rsid w:val="69924E04"/>
    <w:rsid w:val="699B8269"/>
    <w:rsid w:val="699EBB9B"/>
    <w:rsid w:val="69B602E9"/>
    <w:rsid w:val="69B7329C"/>
    <w:rsid w:val="69BABB93"/>
    <w:rsid w:val="69BD2626"/>
    <w:rsid w:val="69C239C0"/>
    <w:rsid w:val="69CB32D1"/>
    <w:rsid w:val="69D4AD5A"/>
    <w:rsid w:val="69D51393"/>
    <w:rsid w:val="69D5AEE5"/>
    <w:rsid w:val="69DB2DE8"/>
    <w:rsid w:val="69E02E66"/>
    <w:rsid w:val="69E35F0F"/>
    <w:rsid w:val="69FE177D"/>
    <w:rsid w:val="6A106A50"/>
    <w:rsid w:val="6A12F345"/>
    <w:rsid w:val="6A18C1D0"/>
    <w:rsid w:val="6A1A1682"/>
    <w:rsid w:val="6A1B4DE0"/>
    <w:rsid w:val="6A1E647A"/>
    <w:rsid w:val="6A2126BB"/>
    <w:rsid w:val="6A221035"/>
    <w:rsid w:val="6A264A64"/>
    <w:rsid w:val="6A27270E"/>
    <w:rsid w:val="6A32BD63"/>
    <w:rsid w:val="6A347150"/>
    <w:rsid w:val="6A356D6F"/>
    <w:rsid w:val="6A392A3D"/>
    <w:rsid w:val="6A3953EB"/>
    <w:rsid w:val="6A3D42D9"/>
    <w:rsid w:val="6A42B6E8"/>
    <w:rsid w:val="6A4D1F48"/>
    <w:rsid w:val="6A577179"/>
    <w:rsid w:val="6A58D264"/>
    <w:rsid w:val="6A5976CD"/>
    <w:rsid w:val="6A5B6EDE"/>
    <w:rsid w:val="6A5F5217"/>
    <w:rsid w:val="6A643824"/>
    <w:rsid w:val="6A6554CF"/>
    <w:rsid w:val="6A6665AD"/>
    <w:rsid w:val="6A6BAF44"/>
    <w:rsid w:val="6A7439A7"/>
    <w:rsid w:val="6A794C3C"/>
    <w:rsid w:val="6A7A1C24"/>
    <w:rsid w:val="6A7EA4BE"/>
    <w:rsid w:val="6A7F1CC5"/>
    <w:rsid w:val="6A82A838"/>
    <w:rsid w:val="6A85CFDE"/>
    <w:rsid w:val="6A89868F"/>
    <w:rsid w:val="6A8F1B89"/>
    <w:rsid w:val="6A96D542"/>
    <w:rsid w:val="6AAB9C21"/>
    <w:rsid w:val="6AB0F4F9"/>
    <w:rsid w:val="6ABD59F5"/>
    <w:rsid w:val="6AC20237"/>
    <w:rsid w:val="6AC27850"/>
    <w:rsid w:val="6AC5B372"/>
    <w:rsid w:val="6AC5CD0D"/>
    <w:rsid w:val="6AC89543"/>
    <w:rsid w:val="6AD068D5"/>
    <w:rsid w:val="6AD95790"/>
    <w:rsid w:val="6ADF4063"/>
    <w:rsid w:val="6AE09DFC"/>
    <w:rsid w:val="6AE95FF6"/>
    <w:rsid w:val="6AF08333"/>
    <w:rsid w:val="6AFEBD07"/>
    <w:rsid w:val="6AFFE272"/>
    <w:rsid w:val="6B00F83D"/>
    <w:rsid w:val="6B043263"/>
    <w:rsid w:val="6B0519B2"/>
    <w:rsid w:val="6B0DD7B2"/>
    <w:rsid w:val="6B0F5698"/>
    <w:rsid w:val="6B115C10"/>
    <w:rsid w:val="6B146BFB"/>
    <w:rsid w:val="6B219A1A"/>
    <w:rsid w:val="6B3F3C6A"/>
    <w:rsid w:val="6B4593AD"/>
    <w:rsid w:val="6B48C272"/>
    <w:rsid w:val="6B4D3B63"/>
    <w:rsid w:val="6B69ADF9"/>
    <w:rsid w:val="6B8196ED"/>
    <w:rsid w:val="6B884110"/>
    <w:rsid w:val="6B8EB1FF"/>
    <w:rsid w:val="6B8F126C"/>
    <w:rsid w:val="6B940B13"/>
    <w:rsid w:val="6B9877C7"/>
    <w:rsid w:val="6BA09954"/>
    <w:rsid w:val="6BA6C763"/>
    <w:rsid w:val="6BB1C8D8"/>
    <w:rsid w:val="6BB4FF71"/>
    <w:rsid w:val="6BB54992"/>
    <w:rsid w:val="6BB585BD"/>
    <w:rsid w:val="6BBD1829"/>
    <w:rsid w:val="6BC48736"/>
    <w:rsid w:val="6BC91A29"/>
    <w:rsid w:val="6BD43402"/>
    <w:rsid w:val="6BDD5787"/>
    <w:rsid w:val="6BEC1618"/>
    <w:rsid w:val="6BF18888"/>
    <w:rsid w:val="6BFACFFD"/>
    <w:rsid w:val="6C01CE3E"/>
    <w:rsid w:val="6C07EA6B"/>
    <w:rsid w:val="6C0C81FA"/>
    <w:rsid w:val="6C124348"/>
    <w:rsid w:val="6C1AEE81"/>
    <w:rsid w:val="6C1B6E2D"/>
    <w:rsid w:val="6C1C1BD0"/>
    <w:rsid w:val="6C1C6AAB"/>
    <w:rsid w:val="6C274EE8"/>
    <w:rsid w:val="6C2F19D9"/>
    <w:rsid w:val="6C2F8378"/>
    <w:rsid w:val="6C449320"/>
    <w:rsid w:val="6C456960"/>
    <w:rsid w:val="6C46EF0F"/>
    <w:rsid w:val="6C514CC1"/>
    <w:rsid w:val="6C51DF37"/>
    <w:rsid w:val="6C69AC4E"/>
    <w:rsid w:val="6C77521E"/>
    <w:rsid w:val="6C783A71"/>
    <w:rsid w:val="6C795479"/>
    <w:rsid w:val="6C7F8034"/>
    <w:rsid w:val="6C89104F"/>
    <w:rsid w:val="6C8F4170"/>
    <w:rsid w:val="6CB2E4AC"/>
    <w:rsid w:val="6CBE7366"/>
    <w:rsid w:val="6CC08ABC"/>
    <w:rsid w:val="6CC23150"/>
    <w:rsid w:val="6CC66170"/>
    <w:rsid w:val="6CCA7013"/>
    <w:rsid w:val="6CCB26E6"/>
    <w:rsid w:val="6CCBE3DD"/>
    <w:rsid w:val="6CD56A6C"/>
    <w:rsid w:val="6CE1C369"/>
    <w:rsid w:val="6CE89CCB"/>
    <w:rsid w:val="6CF22142"/>
    <w:rsid w:val="6D03B549"/>
    <w:rsid w:val="6D04C8D9"/>
    <w:rsid w:val="6D0F6355"/>
    <w:rsid w:val="6D193576"/>
    <w:rsid w:val="6D1B5104"/>
    <w:rsid w:val="6D320FEE"/>
    <w:rsid w:val="6D370211"/>
    <w:rsid w:val="6D3FC79F"/>
    <w:rsid w:val="6D43C978"/>
    <w:rsid w:val="6D514FC6"/>
    <w:rsid w:val="6D58C257"/>
    <w:rsid w:val="6D64AA59"/>
    <w:rsid w:val="6D6BCEF7"/>
    <w:rsid w:val="6D6C5897"/>
    <w:rsid w:val="6D6EF237"/>
    <w:rsid w:val="6D6F7461"/>
    <w:rsid w:val="6D7AEF09"/>
    <w:rsid w:val="6D7FB16E"/>
    <w:rsid w:val="6D808325"/>
    <w:rsid w:val="6D87A136"/>
    <w:rsid w:val="6D96D9DF"/>
    <w:rsid w:val="6D97B1A2"/>
    <w:rsid w:val="6DA2AC19"/>
    <w:rsid w:val="6DAD178A"/>
    <w:rsid w:val="6DB2CE87"/>
    <w:rsid w:val="6DCEBA88"/>
    <w:rsid w:val="6DCFA86A"/>
    <w:rsid w:val="6DD37DA0"/>
    <w:rsid w:val="6DD5D7A0"/>
    <w:rsid w:val="6DDDF1C0"/>
    <w:rsid w:val="6DFA8EFB"/>
    <w:rsid w:val="6E00AF6F"/>
    <w:rsid w:val="6E033DD6"/>
    <w:rsid w:val="6E03853A"/>
    <w:rsid w:val="6E09E804"/>
    <w:rsid w:val="6E1B03D2"/>
    <w:rsid w:val="6E1E1384"/>
    <w:rsid w:val="6E29C70A"/>
    <w:rsid w:val="6E3A07F9"/>
    <w:rsid w:val="6E3A78A6"/>
    <w:rsid w:val="6E3BF166"/>
    <w:rsid w:val="6E3DAF09"/>
    <w:rsid w:val="6E3F523A"/>
    <w:rsid w:val="6E412DA0"/>
    <w:rsid w:val="6E46D23D"/>
    <w:rsid w:val="6E47E9CB"/>
    <w:rsid w:val="6E4FD2A0"/>
    <w:rsid w:val="6E57410F"/>
    <w:rsid w:val="6E57E64C"/>
    <w:rsid w:val="6E5E0A7D"/>
    <w:rsid w:val="6E61D5D9"/>
    <w:rsid w:val="6E75767C"/>
    <w:rsid w:val="6E7D9EBC"/>
    <w:rsid w:val="6E802D7C"/>
    <w:rsid w:val="6E80A259"/>
    <w:rsid w:val="6E82CC6D"/>
    <w:rsid w:val="6E8D9C01"/>
    <w:rsid w:val="6E8E865B"/>
    <w:rsid w:val="6E9FD6B7"/>
    <w:rsid w:val="6EB7040C"/>
    <w:rsid w:val="6EC84859"/>
    <w:rsid w:val="6EC995C0"/>
    <w:rsid w:val="6ED359EE"/>
    <w:rsid w:val="6EDA7368"/>
    <w:rsid w:val="6EDC9EE4"/>
    <w:rsid w:val="6EE953DF"/>
    <w:rsid w:val="6EEFB436"/>
    <w:rsid w:val="6F03EE92"/>
    <w:rsid w:val="6F0CF583"/>
    <w:rsid w:val="6F101055"/>
    <w:rsid w:val="6F1A7227"/>
    <w:rsid w:val="6F243DAE"/>
    <w:rsid w:val="6F2E8A80"/>
    <w:rsid w:val="6F35EF76"/>
    <w:rsid w:val="6F380BF6"/>
    <w:rsid w:val="6F39B7CD"/>
    <w:rsid w:val="6F45A61A"/>
    <w:rsid w:val="6F5215E1"/>
    <w:rsid w:val="6F5D545B"/>
    <w:rsid w:val="6F629A28"/>
    <w:rsid w:val="6F62A81E"/>
    <w:rsid w:val="6F62BA4F"/>
    <w:rsid w:val="6F680651"/>
    <w:rsid w:val="6F6CE543"/>
    <w:rsid w:val="6F77627F"/>
    <w:rsid w:val="6F78EF41"/>
    <w:rsid w:val="6F7BAA29"/>
    <w:rsid w:val="6F7C97D3"/>
    <w:rsid w:val="6F7DE6AB"/>
    <w:rsid w:val="6F7F9EF0"/>
    <w:rsid w:val="6F85DA80"/>
    <w:rsid w:val="6F8B37FA"/>
    <w:rsid w:val="6F9CCF47"/>
    <w:rsid w:val="6F9EB577"/>
    <w:rsid w:val="6FB1AC1E"/>
    <w:rsid w:val="6FB1E445"/>
    <w:rsid w:val="6FBD9DD4"/>
    <w:rsid w:val="6FC45155"/>
    <w:rsid w:val="6FC571C5"/>
    <w:rsid w:val="6FC8E48B"/>
    <w:rsid w:val="6FCB12A4"/>
    <w:rsid w:val="6FCE54EE"/>
    <w:rsid w:val="6FD63348"/>
    <w:rsid w:val="6FD853A4"/>
    <w:rsid w:val="6FDBC170"/>
    <w:rsid w:val="6FDD7D1E"/>
    <w:rsid w:val="6FE8672B"/>
    <w:rsid w:val="6FED90DB"/>
    <w:rsid w:val="6FF6039A"/>
    <w:rsid w:val="6FFC0CD3"/>
    <w:rsid w:val="701C9AC1"/>
    <w:rsid w:val="7023413E"/>
    <w:rsid w:val="7025F53B"/>
    <w:rsid w:val="702C8CE9"/>
    <w:rsid w:val="703C5FBC"/>
    <w:rsid w:val="7044089D"/>
    <w:rsid w:val="7049097A"/>
    <w:rsid w:val="704991B2"/>
    <w:rsid w:val="70503D2F"/>
    <w:rsid w:val="705BC30C"/>
    <w:rsid w:val="70661CF8"/>
    <w:rsid w:val="7068D2C6"/>
    <w:rsid w:val="7071CFFC"/>
    <w:rsid w:val="707307D8"/>
    <w:rsid w:val="707E8ECA"/>
    <w:rsid w:val="70872A8D"/>
    <w:rsid w:val="70896F6A"/>
    <w:rsid w:val="70897D45"/>
    <w:rsid w:val="708C6E01"/>
    <w:rsid w:val="7095A74C"/>
    <w:rsid w:val="70A5D269"/>
    <w:rsid w:val="70A80A12"/>
    <w:rsid w:val="70B4B40C"/>
    <w:rsid w:val="70C4C6DA"/>
    <w:rsid w:val="70CB4173"/>
    <w:rsid w:val="70CF3763"/>
    <w:rsid w:val="70D2430B"/>
    <w:rsid w:val="70DC5D4E"/>
    <w:rsid w:val="70E720F2"/>
    <w:rsid w:val="70F110A8"/>
    <w:rsid w:val="70FAEB51"/>
    <w:rsid w:val="70FB7299"/>
    <w:rsid w:val="7103E48D"/>
    <w:rsid w:val="7112725A"/>
    <w:rsid w:val="7115AF95"/>
    <w:rsid w:val="7116D635"/>
    <w:rsid w:val="711A4D47"/>
    <w:rsid w:val="711B57C0"/>
    <w:rsid w:val="71241123"/>
    <w:rsid w:val="7124843C"/>
    <w:rsid w:val="71296C8D"/>
    <w:rsid w:val="712B20FD"/>
    <w:rsid w:val="71378543"/>
    <w:rsid w:val="7145FD2E"/>
    <w:rsid w:val="7147EB45"/>
    <w:rsid w:val="71491AF8"/>
    <w:rsid w:val="7149DA7F"/>
    <w:rsid w:val="715E1546"/>
    <w:rsid w:val="716C2E4B"/>
    <w:rsid w:val="716D9611"/>
    <w:rsid w:val="71725956"/>
    <w:rsid w:val="7172E68A"/>
    <w:rsid w:val="7175EDDF"/>
    <w:rsid w:val="717C8702"/>
    <w:rsid w:val="718045A8"/>
    <w:rsid w:val="7188A8BC"/>
    <w:rsid w:val="71966672"/>
    <w:rsid w:val="71986556"/>
    <w:rsid w:val="71A27EB2"/>
    <w:rsid w:val="71ABBB93"/>
    <w:rsid w:val="71B037D8"/>
    <w:rsid w:val="71B58B86"/>
    <w:rsid w:val="71BBD2E3"/>
    <w:rsid w:val="71C018AF"/>
    <w:rsid w:val="71CA7A11"/>
    <w:rsid w:val="71D516A8"/>
    <w:rsid w:val="71DE13BE"/>
    <w:rsid w:val="71E40C84"/>
    <w:rsid w:val="71F55263"/>
    <w:rsid w:val="71F849B3"/>
    <w:rsid w:val="71FE7669"/>
    <w:rsid w:val="720CB65F"/>
    <w:rsid w:val="7224F219"/>
    <w:rsid w:val="7227A598"/>
    <w:rsid w:val="722D9C23"/>
    <w:rsid w:val="72323692"/>
    <w:rsid w:val="7238EE04"/>
    <w:rsid w:val="723BB807"/>
    <w:rsid w:val="723F08D0"/>
    <w:rsid w:val="72413FDF"/>
    <w:rsid w:val="724A3204"/>
    <w:rsid w:val="72604053"/>
    <w:rsid w:val="726A89EE"/>
    <w:rsid w:val="727787D3"/>
    <w:rsid w:val="72786C91"/>
    <w:rsid w:val="727D7C4A"/>
    <w:rsid w:val="728FA8E1"/>
    <w:rsid w:val="729E9945"/>
    <w:rsid w:val="72A395EC"/>
    <w:rsid w:val="72AE3EC8"/>
    <w:rsid w:val="72B5535F"/>
    <w:rsid w:val="72CA8A45"/>
    <w:rsid w:val="72CB7729"/>
    <w:rsid w:val="72CC2EF8"/>
    <w:rsid w:val="72D20E9C"/>
    <w:rsid w:val="72DB9346"/>
    <w:rsid w:val="72E06925"/>
    <w:rsid w:val="72E54F82"/>
    <w:rsid w:val="73006741"/>
    <w:rsid w:val="730C0940"/>
    <w:rsid w:val="731A6317"/>
    <w:rsid w:val="732A9E22"/>
    <w:rsid w:val="73396D23"/>
    <w:rsid w:val="733FEAEB"/>
    <w:rsid w:val="73401D06"/>
    <w:rsid w:val="734383FE"/>
    <w:rsid w:val="7344B0FD"/>
    <w:rsid w:val="73482D8C"/>
    <w:rsid w:val="734E1262"/>
    <w:rsid w:val="734E238E"/>
    <w:rsid w:val="734E4E21"/>
    <w:rsid w:val="73572A31"/>
    <w:rsid w:val="735FFF52"/>
    <w:rsid w:val="736C8B25"/>
    <w:rsid w:val="736D055F"/>
    <w:rsid w:val="73758012"/>
    <w:rsid w:val="7390C95C"/>
    <w:rsid w:val="7396AB91"/>
    <w:rsid w:val="739D97A0"/>
    <w:rsid w:val="73A17D01"/>
    <w:rsid w:val="73A506B9"/>
    <w:rsid w:val="73A7B841"/>
    <w:rsid w:val="73AC2B72"/>
    <w:rsid w:val="73B2EA89"/>
    <w:rsid w:val="73B45767"/>
    <w:rsid w:val="73B5E7B0"/>
    <w:rsid w:val="73BC287A"/>
    <w:rsid w:val="73BD4208"/>
    <w:rsid w:val="73C66600"/>
    <w:rsid w:val="73CBB933"/>
    <w:rsid w:val="73D2114A"/>
    <w:rsid w:val="73D2AFAA"/>
    <w:rsid w:val="73D9C0D5"/>
    <w:rsid w:val="73F47B11"/>
    <w:rsid w:val="73F48366"/>
    <w:rsid w:val="73F5D144"/>
    <w:rsid w:val="73F7155F"/>
    <w:rsid w:val="740440B3"/>
    <w:rsid w:val="74050285"/>
    <w:rsid w:val="740D1CFB"/>
    <w:rsid w:val="741423A0"/>
    <w:rsid w:val="741C39B3"/>
    <w:rsid w:val="741DF8A5"/>
    <w:rsid w:val="74333DFB"/>
    <w:rsid w:val="743BE92D"/>
    <w:rsid w:val="744BB4DD"/>
    <w:rsid w:val="7454CE57"/>
    <w:rsid w:val="7458852F"/>
    <w:rsid w:val="7459A89A"/>
    <w:rsid w:val="74604BFA"/>
    <w:rsid w:val="7462A283"/>
    <w:rsid w:val="7465FAE5"/>
    <w:rsid w:val="74728DC4"/>
    <w:rsid w:val="74868A63"/>
    <w:rsid w:val="7489FAA1"/>
    <w:rsid w:val="748E102F"/>
    <w:rsid w:val="749EA8F6"/>
    <w:rsid w:val="74A3F4F0"/>
    <w:rsid w:val="74ACA364"/>
    <w:rsid w:val="74ACCAFD"/>
    <w:rsid w:val="74CA043D"/>
    <w:rsid w:val="74CA501B"/>
    <w:rsid w:val="74CAE7C2"/>
    <w:rsid w:val="74CB41D3"/>
    <w:rsid w:val="74CCE14F"/>
    <w:rsid w:val="74D5586F"/>
    <w:rsid w:val="74D8CD0D"/>
    <w:rsid w:val="74DD9DB4"/>
    <w:rsid w:val="74F5B642"/>
    <w:rsid w:val="74F849EB"/>
    <w:rsid w:val="74FE295C"/>
    <w:rsid w:val="7508FB43"/>
    <w:rsid w:val="7514D359"/>
    <w:rsid w:val="751DA8A4"/>
    <w:rsid w:val="751E3FB4"/>
    <w:rsid w:val="751F8C07"/>
    <w:rsid w:val="75245CBB"/>
    <w:rsid w:val="752B10A2"/>
    <w:rsid w:val="752DFE41"/>
    <w:rsid w:val="752EC78F"/>
    <w:rsid w:val="752F43B0"/>
    <w:rsid w:val="75362F4C"/>
    <w:rsid w:val="7537CE80"/>
    <w:rsid w:val="7538E009"/>
    <w:rsid w:val="7539B627"/>
    <w:rsid w:val="753EB56A"/>
    <w:rsid w:val="75462984"/>
    <w:rsid w:val="75464319"/>
    <w:rsid w:val="754822BD"/>
    <w:rsid w:val="75548B41"/>
    <w:rsid w:val="7567E19E"/>
    <w:rsid w:val="756C2291"/>
    <w:rsid w:val="756FC526"/>
    <w:rsid w:val="75763B62"/>
    <w:rsid w:val="757B11FF"/>
    <w:rsid w:val="757C71D1"/>
    <w:rsid w:val="757F29BB"/>
    <w:rsid w:val="758750A1"/>
    <w:rsid w:val="758B2E2E"/>
    <w:rsid w:val="758D2B64"/>
    <w:rsid w:val="758F1D64"/>
    <w:rsid w:val="759244FF"/>
    <w:rsid w:val="7594D2CA"/>
    <w:rsid w:val="7595F680"/>
    <w:rsid w:val="7599A215"/>
    <w:rsid w:val="759F1710"/>
    <w:rsid w:val="75A1EFA3"/>
    <w:rsid w:val="75A2464E"/>
    <w:rsid w:val="75A373EF"/>
    <w:rsid w:val="75A6040A"/>
    <w:rsid w:val="75A68C36"/>
    <w:rsid w:val="75A9E2F5"/>
    <w:rsid w:val="75B44284"/>
    <w:rsid w:val="75B4B800"/>
    <w:rsid w:val="75B6AC19"/>
    <w:rsid w:val="75C42EC8"/>
    <w:rsid w:val="75CB9D2D"/>
    <w:rsid w:val="75E32F1F"/>
    <w:rsid w:val="75E9A769"/>
    <w:rsid w:val="75ED651F"/>
    <w:rsid w:val="75F2F6B6"/>
    <w:rsid w:val="7606872E"/>
    <w:rsid w:val="760CE6FD"/>
    <w:rsid w:val="760E34C1"/>
    <w:rsid w:val="7614C650"/>
    <w:rsid w:val="761A32BC"/>
    <w:rsid w:val="76226296"/>
    <w:rsid w:val="76227E28"/>
    <w:rsid w:val="76268732"/>
    <w:rsid w:val="76322C6C"/>
    <w:rsid w:val="763B1B67"/>
    <w:rsid w:val="763CD843"/>
    <w:rsid w:val="763DB588"/>
    <w:rsid w:val="76418004"/>
    <w:rsid w:val="76468F64"/>
    <w:rsid w:val="7646B8BC"/>
    <w:rsid w:val="7649579D"/>
    <w:rsid w:val="76553D5A"/>
    <w:rsid w:val="7658BB32"/>
    <w:rsid w:val="765D7A11"/>
    <w:rsid w:val="7670AF45"/>
    <w:rsid w:val="767423F1"/>
    <w:rsid w:val="767563D6"/>
    <w:rsid w:val="7676FDD9"/>
    <w:rsid w:val="7682994D"/>
    <w:rsid w:val="7683114B"/>
    <w:rsid w:val="76839612"/>
    <w:rsid w:val="7695CBD8"/>
    <w:rsid w:val="769C8BA7"/>
    <w:rsid w:val="76A9597D"/>
    <w:rsid w:val="76AAE4C9"/>
    <w:rsid w:val="76B120E7"/>
    <w:rsid w:val="76B5B7DD"/>
    <w:rsid w:val="76B5D9F6"/>
    <w:rsid w:val="76B7AE09"/>
    <w:rsid w:val="76BA7449"/>
    <w:rsid w:val="76BB7EDF"/>
    <w:rsid w:val="76BC8222"/>
    <w:rsid w:val="76BDF7B7"/>
    <w:rsid w:val="76D29DCD"/>
    <w:rsid w:val="76EA2C70"/>
    <w:rsid w:val="76F35D5F"/>
    <w:rsid w:val="76F742CB"/>
    <w:rsid w:val="76FA1A1D"/>
    <w:rsid w:val="7709D472"/>
    <w:rsid w:val="770A3CE2"/>
    <w:rsid w:val="770D8883"/>
    <w:rsid w:val="771E48BA"/>
    <w:rsid w:val="7727DE11"/>
    <w:rsid w:val="773146B9"/>
    <w:rsid w:val="773950FF"/>
    <w:rsid w:val="773B8F4C"/>
    <w:rsid w:val="774057E9"/>
    <w:rsid w:val="77410888"/>
    <w:rsid w:val="77424315"/>
    <w:rsid w:val="7746FFD4"/>
    <w:rsid w:val="774B2409"/>
    <w:rsid w:val="77595D85"/>
    <w:rsid w:val="77613E35"/>
    <w:rsid w:val="776745BB"/>
    <w:rsid w:val="776DFE33"/>
    <w:rsid w:val="777487B6"/>
    <w:rsid w:val="77760B34"/>
    <w:rsid w:val="777A6B8D"/>
    <w:rsid w:val="777D5C10"/>
    <w:rsid w:val="77884F78"/>
    <w:rsid w:val="77954176"/>
    <w:rsid w:val="7796CDA6"/>
    <w:rsid w:val="77A3F53A"/>
    <w:rsid w:val="77A49C09"/>
    <w:rsid w:val="77A74BF6"/>
    <w:rsid w:val="77B03463"/>
    <w:rsid w:val="77B74FAB"/>
    <w:rsid w:val="77B7A50B"/>
    <w:rsid w:val="77BA2CFE"/>
    <w:rsid w:val="77BB1887"/>
    <w:rsid w:val="77C45DEA"/>
    <w:rsid w:val="77C75138"/>
    <w:rsid w:val="77CA9B39"/>
    <w:rsid w:val="77D46C35"/>
    <w:rsid w:val="77D5D0FE"/>
    <w:rsid w:val="77E70B23"/>
    <w:rsid w:val="77F345EB"/>
    <w:rsid w:val="77F50A62"/>
    <w:rsid w:val="77F63674"/>
    <w:rsid w:val="77F81907"/>
    <w:rsid w:val="7810CF52"/>
    <w:rsid w:val="781B854A"/>
    <w:rsid w:val="78221345"/>
    <w:rsid w:val="78346FA9"/>
    <w:rsid w:val="783977CE"/>
    <w:rsid w:val="783D846F"/>
    <w:rsid w:val="783F5C24"/>
    <w:rsid w:val="783F88DF"/>
    <w:rsid w:val="7844EE0C"/>
    <w:rsid w:val="784E8D78"/>
    <w:rsid w:val="78569EF6"/>
    <w:rsid w:val="785EE017"/>
    <w:rsid w:val="7865D8D2"/>
    <w:rsid w:val="786F2A9F"/>
    <w:rsid w:val="78708411"/>
    <w:rsid w:val="787218EB"/>
    <w:rsid w:val="78777E0F"/>
    <w:rsid w:val="78798C0E"/>
    <w:rsid w:val="787C3503"/>
    <w:rsid w:val="788033A0"/>
    <w:rsid w:val="7884A6D1"/>
    <w:rsid w:val="7889A489"/>
    <w:rsid w:val="788DDB94"/>
    <w:rsid w:val="7891872D"/>
    <w:rsid w:val="78A18836"/>
    <w:rsid w:val="78A1FEA8"/>
    <w:rsid w:val="78AFFAFE"/>
    <w:rsid w:val="78B2E5D3"/>
    <w:rsid w:val="78D03C70"/>
    <w:rsid w:val="78DB0B9C"/>
    <w:rsid w:val="78EC750C"/>
    <w:rsid w:val="78EE7AC4"/>
    <w:rsid w:val="78F265E7"/>
    <w:rsid w:val="78F5D9CF"/>
    <w:rsid w:val="78FD5271"/>
    <w:rsid w:val="7900D468"/>
    <w:rsid w:val="79010521"/>
    <w:rsid w:val="790229A5"/>
    <w:rsid w:val="790A0865"/>
    <w:rsid w:val="7918A780"/>
    <w:rsid w:val="791E4453"/>
    <w:rsid w:val="7923148E"/>
    <w:rsid w:val="792FCCB8"/>
    <w:rsid w:val="793C7783"/>
    <w:rsid w:val="7947F9B7"/>
    <w:rsid w:val="7957CC6E"/>
    <w:rsid w:val="7959587B"/>
    <w:rsid w:val="79614D8B"/>
    <w:rsid w:val="7976F4CB"/>
    <w:rsid w:val="797FA231"/>
    <w:rsid w:val="798ECE9F"/>
    <w:rsid w:val="79A164BC"/>
    <w:rsid w:val="79A3A34B"/>
    <w:rsid w:val="79A5C5C0"/>
    <w:rsid w:val="79A85D76"/>
    <w:rsid w:val="79AC1AB6"/>
    <w:rsid w:val="79B43222"/>
    <w:rsid w:val="79BC6399"/>
    <w:rsid w:val="79BF5544"/>
    <w:rsid w:val="79C3D137"/>
    <w:rsid w:val="79C87F2F"/>
    <w:rsid w:val="79CB9939"/>
    <w:rsid w:val="79D42B87"/>
    <w:rsid w:val="79D91895"/>
    <w:rsid w:val="79E543DF"/>
    <w:rsid w:val="79EFB0DF"/>
    <w:rsid w:val="79F971AD"/>
    <w:rsid w:val="79FB7C1C"/>
    <w:rsid w:val="7A00C1C1"/>
    <w:rsid w:val="7A01A933"/>
    <w:rsid w:val="7A04D3FB"/>
    <w:rsid w:val="7A0E27BB"/>
    <w:rsid w:val="7A0FC39D"/>
    <w:rsid w:val="7A1414E6"/>
    <w:rsid w:val="7A16043A"/>
    <w:rsid w:val="7A17AA93"/>
    <w:rsid w:val="7A2D6237"/>
    <w:rsid w:val="7A2DFDFB"/>
    <w:rsid w:val="7A3B1380"/>
    <w:rsid w:val="7A3CFEE4"/>
    <w:rsid w:val="7A3F06FC"/>
    <w:rsid w:val="7A488C33"/>
    <w:rsid w:val="7A4B1869"/>
    <w:rsid w:val="7A4F8588"/>
    <w:rsid w:val="7A50805E"/>
    <w:rsid w:val="7A510195"/>
    <w:rsid w:val="7A570F12"/>
    <w:rsid w:val="7A5CE806"/>
    <w:rsid w:val="7A607EF7"/>
    <w:rsid w:val="7A689CC3"/>
    <w:rsid w:val="7A6CA53F"/>
    <w:rsid w:val="7A6F2F0E"/>
    <w:rsid w:val="7A75059B"/>
    <w:rsid w:val="7A75303C"/>
    <w:rsid w:val="7A772D13"/>
    <w:rsid w:val="7A84E9D4"/>
    <w:rsid w:val="7A8B2835"/>
    <w:rsid w:val="7A8C2CF4"/>
    <w:rsid w:val="7A8D40A5"/>
    <w:rsid w:val="7A943AE1"/>
    <w:rsid w:val="7A98F80C"/>
    <w:rsid w:val="7AA2C9B6"/>
    <w:rsid w:val="7AA33FD5"/>
    <w:rsid w:val="7AA97E21"/>
    <w:rsid w:val="7AAE401B"/>
    <w:rsid w:val="7AB6B189"/>
    <w:rsid w:val="7AB8A405"/>
    <w:rsid w:val="7AB94ADD"/>
    <w:rsid w:val="7ABE874B"/>
    <w:rsid w:val="7ABF8019"/>
    <w:rsid w:val="7AD97B26"/>
    <w:rsid w:val="7AE90CA8"/>
    <w:rsid w:val="7AF0F1C5"/>
    <w:rsid w:val="7AF45EC5"/>
    <w:rsid w:val="7AF4C9F9"/>
    <w:rsid w:val="7AFC88B9"/>
    <w:rsid w:val="7B157391"/>
    <w:rsid w:val="7B1E3314"/>
    <w:rsid w:val="7B204E4E"/>
    <w:rsid w:val="7B23E22E"/>
    <w:rsid w:val="7B23FD3F"/>
    <w:rsid w:val="7B2CDE4D"/>
    <w:rsid w:val="7B3A68C7"/>
    <w:rsid w:val="7B449F36"/>
    <w:rsid w:val="7B472996"/>
    <w:rsid w:val="7B499CBF"/>
    <w:rsid w:val="7B4D336C"/>
    <w:rsid w:val="7B4D6BF0"/>
    <w:rsid w:val="7B5833FA"/>
    <w:rsid w:val="7B609C52"/>
    <w:rsid w:val="7B6B2060"/>
    <w:rsid w:val="7B6FE49A"/>
    <w:rsid w:val="7B7AF311"/>
    <w:rsid w:val="7B818F43"/>
    <w:rsid w:val="7B877BFF"/>
    <w:rsid w:val="7B8D7062"/>
    <w:rsid w:val="7B904E3B"/>
    <w:rsid w:val="7B9603FF"/>
    <w:rsid w:val="7B988E46"/>
    <w:rsid w:val="7BA8380F"/>
    <w:rsid w:val="7BAD5FD2"/>
    <w:rsid w:val="7BB2A705"/>
    <w:rsid w:val="7BBBE343"/>
    <w:rsid w:val="7BC3FAD2"/>
    <w:rsid w:val="7BDC4CFF"/>
    <w:rsid w:val="7BE3F80A"/>
    <w:rsid w:val="7BF3E2DB"/>
    <w:rsid w:val="7BF43AD9"/>
    <w:rsid w:val="7BF9D5F9"/>
    <w:rsid w:val="7C092B0D"/>
    <w:rsid w:val="7C0D1494"/>
    <w:rsid w:val="7C1E3EBF"/>
    <w:rsid w:val="7C2114B7"/>
    <w:rsid w:val="7C2E4B82"/>
    <w:rsid w:val="7C45DB62"/>
    <w:rsid w:val="7C4DC676"/>
    <w:rsid w:val="7C4FA318"/>
    <w:rsid w:val="7C565634"/>
    <w:rsid w:val="7C5EE0C5"/>
    <w:rsid w:val="7C604740"/>
    <w:rsid w:val="7C6307EF"/>
    <w:rsid w:val="7C6316D6"/>
    <w:rsid w:val="7C819BB6"/>
    <w:rsid w:val="7C81BD4E"/>
    <w:rsid w:val="7C83BF77"/>
    <w:rsid w:val="7C8E7E4A"/>
    <w:rsid w:val="7C8F481F"/>
    <w:rsid w:val="7C936482"/>
    <w:rsid w:val="7CB202C4"/>
    <w:rsid w:val="7CBB6967"/>
    <w:rsid w:val="7CBD2AC6"/>
    <w:rsid w:val="7CC3E38D"/>
    <w:rsid w:val="7CD49484"/>
    <w:rsid w:val="7CD58ABC"/>
    <w:rsid w:val="7CEB23C6"/>
    <w:rsid w:val="7CF23F4A"/>
    <w:rsid w:val="7CF47EF3"/>
    <w:rsid w:val="7D02D03F"/>
    <w:rsid w:val="7D051C6B"/>
    <w:rsid w:val="7D088CC1"/>
    <w:rsid w:val="7D092C06"/>
    <w:rsid w:val="7D0D3578"/>
    <w:rsid w:val="7D0F3AB9"/>
    <w:rsid w:val="7D0F7D03"/>
    <w:rsid w:val="7D163C2E"/>
    <w:rsid w:val="7D2AC9AC"/>
    <w:rsid w:val="7D2FCB0C"/>
    <w:rsid w:val="7D3AD66C"/>
    <w:rsid w:val="7D454943"/>
    <w:rsid w:val="7D47A696"/>
    <w:rsid w:val="7D5496C1"/>
    <w:rsid w:val="7D5EB244"/>
    <w:rsid w:val="7D671541"/>
    <w:rsid w:val="7D680C6D"/>
    <w:rsid w:val="7D68B4D8"/>
    <w:rsid w:val="7D6FD031"/>
    <w:rsid w:val="7D805B7D"/>
    <w:rsid w:val="7D881584"/>
    <w:rsid w:val="7D8BE79A"/>
    <w:rsid w:val="7D8F7F55"/>
    <w:rsid w:val="7D94DF0E"/>
    <w:rsid w:val="7D9DD831"/>
    <w:rsid w:val="7DA0DC11"/>
    <w:rsid w:val="7DA28E6A"/>
    <w:rsid w:val="7DA4C29D"/>
    <w:rsid w:val="7DBA444F"/>
    <w:rsid w:val="7DBABB39"/>
    <w:rsid w:val="7DC7DE38"/>
    <w:rsid w:val="7DE0EBBE"/>
    <w:rsid w:val="7DF51CF4"/>
    <w:rsid w:val="7DFD1F23"/>
    <w:rsid w:val="7E075F93"/>
    <w:rsid w:val="7E0CF812"/>
    <w:rsid w:val="7E0FE42B"/>
    <w:rsid w:val="7E1B7330"/>
    <w:rsid w:val="7E1C633B"/>
    <w:rsid w:val="7E200416"/>
    <w:rsid w:val="7E203E2B"/>
    <w:rsid w:val="7E214F26"/>
    <w:rsid w:val="7E26A2B2"/>
    <w:rsid w:val="7E284A2A"/>
    <w:rsid w:val="7E34EB68"/>
    <w:rsid w:val="7E350424"/>
    <w:rsid w:val="7E352C44"/>
    <w:rsid w:val="7E3E757A"/>
    <w:rsid w:val="7E410197"/>
    <w:rsid w:val="7E462612"/>
    <w:rsid w:val="7E4ABFB8"/>
    <w:rsid w:val="7E5141B9"/>
    <w:rsid w:val="7E61DC6D"/>
    <w:rsid w:val="7E628E61"/>
    <w:rsid w:val="7E62D803"/>
    <w:rsid w:val="7E641AC0"/>
    <w:rsid w:val="7E6BDFC7"/>
    <w:rsid w:val="7E7137F9"/>
    <w:rsid w:val="7E71F645"/>
    <w:rsid w:val="7E8BCC13"/>
    <w:rsid w:val="7E939BF5"/>
    <w:rsid w:val="7EA74159"/>
    <w:rsid w:val="7EA89839"/>
    <w:rsid w:val="7EB65A5F"/>
    <w:rsid w:val="7EBDA4C8"/>
    <w:rsid w:val="7EC65077"/>
    <w:rsid w:val="7ECB2CBF"/>
    <w:rsid w:val="7ED21E00"/>
    <w:rsid w:val="7ED6CF7C"/>
    <w:rsid w:val="7EE4A5BC"/>
    <w:rsid w:val="7EE65BB9"/>
    <w:rsid w:val="7EEA988D"/>
    <w:rsid w:val="7EEB6EEA"/>
    <w:rsid w:val="7EEFF6DE"/>
    <w:rsid w:val="7F03311C"/>
    <w:rsid w:val="7F07CEA7"/>
    <w:rsid w:val="7F22B6D7"/>
    <w:rsid w:val="7F29238F"/>
    <w:rsid w:val="7F30AF6F"/>
    <w:rsid w:val="7F42CCA0"/>
    <w:rsid w:val="7F477F7D"/>
    <w:rsid w:val="7F4B69CE"/>
    <w:rsid w:val="7F50D47E"/>
    <w:rsid w:val="7F5176CE"/>
    <w:rsid w:val="7F51C255"/>
    <w:rsid w:val="7F632E9D"/>
    <w:rsid w:val="7F6E9E32"/>
    <w:rsid w:val="7F7737F3"/>
    <w:rsid w:val="7F887FA7"/>
    <w:rsid w:val="7F93A16A"/>
    <w:rsid w:val="7F9C1BF5"/>
    <w:rsid w:val="7FB1C2D2"/>
    <w:rsid w:val="7FB23ADD"/>
    <w:rsid w:val="7FB32860"/>
    <w:rsid w:val="7FB38D08"/>
    <w:rsid w:val="7FB56F7D"/>
    <w:rsid w:val="7FB60F94"/>
    <w:rsid w:val="7FC15B9D"/>
    <w:rsid w:val="7FC6DEFE"/>
    <w:rsid w:val="7FC7DA80"/>
    <w:rsid w:val="7FD0CAE3"/>
    <w:rsid w:val="7FD918F7"/>
    <w:rsid w:val="7FD9AD98"/>
    <w:rsid w:val="7FDE4605"/>
    <w:rsid w:val="7FF1042C"/>
    <w:rsid w:val="7FF92464"/>
    <w:rsid w:val="7FF99C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29063"/>
  <w15:docId w15:val="{5EE91627-FFF0-449C-9B14-3E349D7D9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CA6"/>
    <w:pPr>
      <w:spacing w:before="160" w:line="336" w:lineRule="auto"/>
    </w:pPr>
    <w:rPr>
      <w:lang w:val="en-AU"/>
    </w:rPr>
  </w:style>
  <w:style w:type="paragraph" w:styleId="Heading1">
    <w:name w:val="heading 1"/>
    <w:basedOn w:val="Normal"/>
    <w:next w:val="Normal"/>
    <w:link w:val="Heading1Char"/>
    <w:uiPriority w:val="9"/>
    <w:qFormat/>
    <w:rsid w:val="00EC3871"/>
    <w:pPr>
      <w:keepNext/>
      <w:keepLines/>
      <w:pageBreakBefore/>
      <w:spacing w:before="240" w:after="320" w:line="240" w:lineRule="auto"/>
      <w:outlineLvl w:val="0"/>
    </w:pPr>
    <w:rPr>
      <w:rFonts w:ascii="Tahoma" w:eastAsiaTheme="majorEastAsia" w:hAnsi="Tahoma" w:cstheme="majorBidi"/>
      <w:color w:val="ED8B00" w:themeColor="accent2"/>
      <w:sz w:val="40"/>
      <w:szCs w:val="32"/>
    </w:rPr>
  </w:style>
  <w:style w:type="paragraph" w:styleId="Heading2">
    <w:name w:val="heading 2"/>
    <w:basedOn w:val="Normal"/>
    <w:next w:val="Normal"/>
    <w:link w:val="Heading2Char"/>
    <w:uiPriority w:val="9"/>
    <w:unhideWhenUsed/>
    <w:qFormat/>
    <w:rsid w:val="00B7335F"/>
    <w:pPr>
      <w:keepNext/>
      <w:keepLines/>
      <w:spacing w:before="240" w:line="240" w:lineRule="auto"/>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AB0CA8"/>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AB0CA8"/>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8B1B22"/>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6D3732"/>
    <w:rPr>
      <w:lang w:val="en-AU"/>
    </w:rPr>
  </w:style>
  <w:style w:type="paragraph" w:styleId="Footer">
    <w:name w:val="footer"/>
    <w:basedOn w:val="Normal"/>
    <w:link w:val="FooterChar"/>
    <w:uiPriority w:val="99"/>
    <w:unhideWhenUsed/>
    <w:rsid w:val="00A90C3B"/>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A90C3B"/>
    <w:rPr>
      <w:color w:val="75787B" w:themeColor="background2"/>
    </w:rPr>
  </w:style>
  <w:style w:type="paragraph" w:styleId="Title">
    <w:name w:val="Title"/>
    <w:basedOn w:val="Normal"/>
    <w:next w:val="Normal"/>
    <w:link w:val="TitleChar"/>
    <w:uiPriority w:val="10"/>
    <w:semiHidden/>
    <w:qFormat/>
    <w:rsid w:val="00AB0CA8"/>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6D3732"/>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AB0CA8"/>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AB0CA8"/>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ED8B00" w:themeFill="accent2"/>
      <w:vAlign w:val="center"/>
    </w:tcPr>
    <w:tblStylePr w:type="firstCol">
      <w:tblPr/>
      <w:tcPr>
        <w:shd w:val="clear" w:color="auto" w:fill="ED8B00" w:themeFill="accent2"/>
      </w:tcPr>
    </w:tblStylePr>
  </w:style>
  <w:style w:type="character" w:customStyle="1" w:styleId="Heading1Char">
    <w:name w:val="Heading 1 Char"/>
    <w:basedOn w:val="DefaultParagraphFont"/>
    <w:link w:val="Heading1"/>
    <w:uiPriority w:val="9"/>
    <w:rsid w:val="00AB0CA8"/>
    <w:rPr>
      <w:rFonts w:ascii="Tahoma" w:eastAsiaTheme="majorEastAsia" w:hAnsi="Tahoma" w:cstheme="majorBidi"/>
      <w:color w:val="ED8B00" w:themeColor="accent2"/>
      <w:sz w:val="40"/>
      <w:szCs w:val="32"/>
      <w:lang w:val="en-AU"/>
    </w:rPr>
  </w:style>
  <w:style w:type="character" w:customStyle="1" w:styleId="Heading2Char">
    <w:name w:val="Heading 2 Char"/>
    <w:basedOn w:val="DefaultParagraphFont"/>
    <w:link w:val="Heading2"/>
    <w:uiPriority w:val="9"/>
    <w:rsid w:val="00AB0CA8"/>
    <w:rPr>
      <w:rFonts w:ascii="Tahoma" w:eastAsiaTheme="majorEastAsia" w:hAnsi="Tahoma" w:cstheme="majorBidi"/>
      <w:b/>
      <w:sz w:val="26"/>
      <w:szCs w:val="26"/>
      <w:lang w:val="en-AU"/>
    </w:rPr>
  </w:style>
  <w:style w:type="paragraph" w:styleId="ListBullet">
    <w:name w:val="List Bullet"/>
    <w:basedOn w:val="ListParagraph"/>
    <w:link w:val="ListBulletChar"/>
    <w:uiPriority w:val="99"/>
    <w:unhideWhenUsed/>
    <w:qFormat/>
    <w:rsid w:val="00D85BBD"/>
    <w:pPr>
      <w:numPr>
        <w:numId w:val="21"/>
      </w:numPr>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ind w:left="567" w:hanging="567"/>
    </w:pPr>
  </w:style>
  <w:style w:type="paragraph" w:customStyle="1" w:styleId="Heading2numbered">
    <w:name w:val="Heading 2 numbered"/>
    <w:basedOn w:val="Heading2"/>
    <w:next w:val="Normal"/>
    <w:qFormat/>
    <w:rsid w:val="00D578BF"/>
  </w:style>
  <w:style w:type="numbering" w:customStyle="1" w:styleId="Bullet">
    <w:name w:val="Bullet"/>
    <w:uiPriority w:val="99"/>
    <w:rsid w:val="00DC2B59"/>
    <w:pPr>
      <w:numPr>
        <w:numId w:val="1"/>
      </w:numPr>
    </w:pPr>
  </w:style>
  <w:style w:type="numbering" w:customStyle="1" w:styleId="NumberedHeadings">
    <w:name w:val="Numbered Headings"/>
    <w:uiPriority w:val="99"/>
    <w:rsid w:val="005F5578"/>
    <w:pPr>
      <w:numPr>
        <w:numId w:val="6"/>
      </w:numPr>
    </w:pPr>
  </w:style>
  <w:style w:type="paragraph" w:styleId="ListBullet2">
    <w:name w:val="List Bullet 2"/>
    <w:basedOn w:val="Normal"/>
    <w:link w:val="ListBullet2Char"/>
    <w:uiPriority w:val="99"/>
    <w:unhideWhenUsed/>
    <w:qFormat/>
    <w:rsid w:val="00DC2B59"/>
    <w:pPr>
      <w:numPr>
        <w:numId w:val="40"/>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6D3732"/>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ED8B00"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AB0CA8"/>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1411F3"/>
    <w:pPr>
      <w:ind w:left="568" w:hanging="284"/>
    </w:pPr>
    <w:rPr>
      <w:b w:val="0"/>
      <w:noProof/>
    </w:rPr>
  </w:style>
  <w:style w:type="paragraph" w:styleId="TOC1">
    <w:name w:val="toc 1"/>
    <w:basedOn w:val="Normal"/>
    <w:next w:val="Normal"/>
    <w:autoRedefine/>
    <w:uiPriority w:val="39"/>
    <w:rsid w:val="001411F3"/>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EE3779"/>
    <w:rPr>
      <w:color w:val="000000" w:themeColor="hyperlink"/>
      <w:u w:val="single"/>
    </w:rPr>
  </w:style>
  <w:style w:type="paragraph" w:styleId="TOCHeading">
    <w:name w:val="TOC Heading"/>
    <w:next w:val="Normal"/>
    <w:uiPriority w:val="39"/>
    <w:unhideWhenUsed/>
    <w:qFormat/>
    <w:rsid w:val="00AB0CA8"/>
    <w:pPr>
      <w:spacing w:before="240" w:after="320" w:line="240" w:lineRule="auto"/>
    </w:pPr>
    <w:rPr>
      <w:rFonts w:ascii="Tahoma" w:eastAsiaTheme="majorEastAsia" w:hAnsi="Tahoma" w:cstheme="majorBidi"/>
      <w:color w:val="ED8B00"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34"/>
    <w:qFormat/>
    <w:rsid w:val="00DC2B59"/>
    <w:pPr>
      <w:ind w:left="284"/>
      <w:contextualSpacing/>
    </w:pPr>
  </w:style>
  <w:style w:type="paragraph" w:styleId="ListBullet3">
    <w:name w:val="List Bullet 3"/>
    <w:basedOn w:val="Normal"/>
    <w:uiPriority w:val="99"/>
    <w:unhideWhenUsed/>
    <w:qFormat/>
    <w:rsid w:val="00DC2B59"/>
    <w:pPr>
      <w:ind w:left="2880" w:hanging="360"/>
      <w:contextualSpacing/>
    </w:pPr>
  </w:style>
  <w:style w:type="paragraph" w:styleId="ListNumber">
    <w:name w:val="List Number"/>
    <w:basedOn w:val="Normal"/>
    <w:uiPriority w:val="99"/>
    <w:unhideWhenUsed/>
    <w:rsid w:val="006F29EA"/>
    <w:pPr>
      <w:numPr>
        <w:numId w:val="8"/>
      </w:numPr>
      <w:tabs>
        <w:tab w:val="num" w:pos="360"/>
      </w:tabs>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5"/>
      </w:numPr>
    </w:pPr>
  </w:style>
  <w:style w:type="paragraph" w:customStyle="1" w:styleId="ListLetters0">
    <w:name w:val="List Letters"/>
    <w:link w:val="ListLettersChar"/>
    <w:qFormat/>
    <w:rsid w:val="00A90C3B"/>
    <w:pPr>
      <w:tabs>
        <w:tab w:val="num" w:pos="360"/>
      </w:tabs>
      <w:spacing w:before="160" w:line="336" w:lineRule="auto"/>
      <w:ind w:left="284" w:hanging="284"/>
      <w:contextualSpacing/>
    </w:pPr>
  </w:style>
  <w:style w:type="paragraph" w:styleId="ListNumber3">
    <w:name w:val="List Number 3"/>
    <w:basedOn w:val="Normal"/>
    <w:link w:val="ListNumber3Char"/>
    <w:uiPriority w:val="99"/>
    <w:unhideWhenUsed/>
    <w:qFormat/>
    <w:rsid w:val="006F29EA"/>
    <w:pPr>
      <w:ind w:left="2160" w:hanging="360"/>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A90C3B"/>
    <w:rPr>
      <w:lang w:val="en-AU"/>
    </w:rPr>
  </w:style>
  <w:style w:type="paragraph" w:customStyle="1" w:styleId="TableBody">
    <w:name w:val="Table Body"/>
    <w:basedOn w:val="NoSpacing"/>
    <w:link w:val="TableBodyChar"/>
    <w:qFormat/>
    <w:rsid w:val="00312D1E"/>
    <w:pPr>
      <w:spacing w:line="336" w:lineRule="auto"/>
    </w:pPr>
  </w:style>
  <w:style w:type="character" w:customStyle="1" w:styleId="NoSpacingChar">
    <w:name w:val="No Spacing Char"/>
    <w:basedOn w:val="DefaultParagraphFont"/>
    <w:link w:val="NoSpacing"/>
    <w:uiPriority w:val="1"/>
    <w:semiHidden/>
    <w:rsid w:val="006D3732"/>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1411F3"/>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9"/>
      </w:numPr>
      <w:spacing w:after="0"/>
    </w:pPr>
  </w:style>
  <w:style w:type="paragraph" w:customStyle="1" w:styleId="TableBullet2">
    <w:name w:val="Table Bullet 2"/>
    <w:basedOn w:val="ListBullet2"/>
    <w:link w:val="TableBullet2Char"/>
    <w:qFormat/>
    <w:rsid w:val="00E03B00"/>
    <w:pPr>
      <w:numPr>
        <w:ilvl w:val="1"/>
        <w:numId w:val="9"/>
      </w:numPr>
      <w:spacing w:after="0"/>
    </w:pPr>
  </w:style>
  <w:style w:type="character" w:customStyle="1" w:styleId="ListBulletChar">
    <w:name w:val="List Bullet Char"/>
    <w:basedOn w:val="DefaultParagraphFont"/>
    <w:link w:val="ListBullet"/>
    <w:uiPriority w:val="99"/>
    <w:rsid w:val="00097018"/>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rsid w:val="00E03B00"/>
    <w:pPr>
      <w:numPr>
        <w:numId w:val="3"/>
      </w:numPr>
    </w:pPr>
  </w:style>
  <w:style w:type="character" w:customStyle="1" w:styleId="ListBullet2Char">
    <w:name w:val="List Bullet 2 Char"/>
    <w:basedOn w:val="DefaultParagraphFont"/>
    <w:link w:val="ListBullet2"/>
    <w:uiPriority w:val="99"/>
    <w:rsid w:val="00E03B00"/>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unhideWhenUsed/>
    <w:rsid w:val="00CF33F6"/>
    <w:pPr>
      <w:spacing w:after="0" w:line="240" w:lineRule="auto"/>
    </w:pPr>
    <w:rPr>
      <w:sz w:val="18"/>
      <w:szCs w:val="20"/>
    </w:rPr>
  </w:style>
  <w:style w:type="character" w:customStyle="1" w:styleId="FootnoteTextChar">
    <w:name w:val="Footnote Text Char"/>
    <w:basedOn w:val="DefaultParagraphFont"/>
    <w:link w:val="FootnoteText"/>
    <w:uiPriority w:val="99"/>
    <w:rsid w:val="00CF33F6"/>
    <w:rPr>
      <w:sz w:val="18"/>
      <w:szCs w:val="20"/>
    </w:rPr>
  </w:style>
  <w:style w:type="character" w:styleId="FootnoteReference">
    <w:name w:val="footnote reference"/>
    <w:basedOn w:val="DefaultParagraphFont"/>
    <w:uiPriority w:val="99"/>
    <w:semiHidden/>
    <w:unhideWhenUsed/>
    <w:rsid w:val="00E9393A"/>
    <w:rPr>
      <w:vertAlign w:val="superscript"/>
    </w:rPr>
  </w:style>
  <w:style w:type="paragraph" w:customStyle="1" w:styleId="Figure-Table-BoxHeading">
    <w:name w:val="Figure-Table-Box Heading"/>
    <w:link w:val="Figure-Table-BoxHeadingChar"/>
    <w:qFormat/>
    <w:rsid w:val="00A90C3B"/>
    <w:pPr>
      <w:spacing w:before="120" w:after="120" w:line="336"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firstLine="0"/>
    </w:pPr>
    <w:rPr>
      <w:b w:val="0"/>
    </w:rPr>
  </w:style>
  <w:style w:type="character" w:customStyle="1" w:styleId="Figure-Table-BoxHeadingChar">
    <w:name w:val="Figure-Table-Box Heading Char"/>
    <w:basedOn w:val="Heading3Char"/>
    <w:link w:val="Figure-Table-BoxHeading"/>
    <w:rsid w:val="00A90C3B"/>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olor w:val="4986A0" w:themeColor="text2"/>
      <w:szCs w:val="24"/>
    </w:rPr>
  </w:style>
  <w:style w:type="character" w:customStyle="1" w:styleId="Heading4Char">
    <w:name w:val="Heading 4 Char"/>
    <w:basedOn w:val="DefaultParagraphFont"/>
    <w:link w:val="Heading4"/>
    <w:uiPriority w:val="9"/>
    <w:rsid w:val="00AB0CA8"/>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2"/>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A073DE"/>
    <w:pPr>
      <w:numPr>
        <w:numId w:val="3"/>
      </w:numPr>
    </w:pPr>
    <w:rPr>
      <w:rFonts w:ascii="Arial" w:hAnsi="Arial" w:cs="Arial"/>
      <w:color w:val="000000" w:themeColor="text1"/>
    </w:rPr>
  </w:style>
  <w:style w:type="paragraph" w:customStyle="1" w:styleId="Pull-outBullet2">
    <w:name w:val="Pull-out Bullet 2"/>
    <w:basedOn w:val="Pull-outBullet1"/>
    <w:qFormat/>
    <w:rsid w:val="00BD19DB"/>
    <w:pPr>
      <w:ind w:left="2880"/>
    </w:pPr>
  </w:style>
  <w:style w:type="paragraph" w:customStyle="1" w:styleId="Pull-outListNumber1">
    <w:name w:val="Pull-out List Number 1"/>
    <w:basedOn w:val="Pull-outBullet2"/>
    <w:qFormat/>
    <w:rsid w:val="00BD19DB"/>
    <w:pPr>
      <w:ind w:left="3600"/>
    </w:pPr>
  </w:style>
  <w:style w:type="paragraph" w:customStyle="1" w:styleId="Pull-outListNumber2">
    <w:name w:val="Pull-out List Number 2"/>
    <w:basedOn w:val="Pull-outListNumber1"/>
    <w:qFormat/>
    <w:rsid w:val="00BD19DB"/>
    <w:pPr>
      <w:ind w:left="4320"/>
    </w:pPr>
  </w:style>
  <w:style w:type="numbering" w:customStyle="1" w:styleId="Pull-outlists">
    <w:name w:val="Pull-out lists"/>
    <w:uiPriority w:val="99"/>
    <w:rsid w:val="00BD19DB"/>
  </w:style>
  <w:style w:type="paragraph" w:styleId="TOC4">
    <w:name w:val="toc 4"/>
    <w:basedOn w:val="Normal"/>
    <w:next w:val="Normal"/>
    <w:autoRedefine/>
    <w:uiPriority w:val="39"/>
    <w:rsid w:val="001411F3"/>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650D0F"/>
    <w:pPr>
      <w:tabs>
        <w:tab w:val="right" w:pos="9582"/>
      </w:tabs>
      <w:spacing w:before="40" w:after="40" w:line="288" w:lineRule="auto"/>
      <w:ind w:left="851" w:right="567"/>
      <w:contextualSpacing/>
    </w:pPr>
  </w:style>
  <w:style w:type="paragraph" w:styleId="TOC6">
    <w:name w:val="toc 6"/>
    <w:basedOn w:val="Normal"/>
    <w:next w:val="Normal"/>
    <w:autoRedefine/>
    <w:uiPriority w:val="39"/>
    <w:rsid w:val="00650D0F"/>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semiHidden/>
    <w:rsid w:val="008B1B22"/>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6B31D0"/>
    <w:rPr>
      <w:color w:val="B16700" w:themeColor="accent2" w:themeShade="BF"/>
    </w:rPr>
  </w:style>
  <w:style w:type="paragraph" w:styleId="TOC7">
    <w:name w:val="toc 7"/>
    <w:basedOn w:val="Normal"/>
    <w:next w:val="Normal"/>
    <w:autoRedefine/>
    <w:uiPriority w:val="39"/>
    <w:semiHidden/>
    <w:unhideWhenUsed/>
    <w:rsid w:val="001411F3"/>
    <w:pPr>
      <w:spacing w:before="40" w:after="40" w:line="288" w:lineRule="auto"/>
      <w:ind w:left="1321"/>
    </w:pPr>
  </w:style>
  <w:style w:type="paragraph" w:styleId="TOC8">
    <w:name w:val="toc 8"/>
    <w:basedOn w:val="Normal"/>
    <w:next w:val="Normal"/>
    <w:autoRedefine/>
    <w:uiPriority w:val="39"/>
    <w:semiHidden/>
    <w:unhideWhenUsed/>
    <w:rsid w:val="001411F3"/>
    <w:pPr>
      <w:spacing w:before="40" w:after="40" w:line="288" w:lineRule="auto"/>
      <w:ind w:left="1542"/>
    </w:pPr>
  </w:style>
  <w:style w:type="paragraph" w:styleId="TOC9">
    <w:name w:val="toc 9"/>
    <w:basedOn w:val="Normal"/>
    <w:next w:val="Normal"/>
    <w:autoRedefine/>
    <w:uiPriority w:val="39"/>
    <w:semiHidden/>
    <w:unhideWhenUsed/>
    <w:rsid w:val="001411F3"/>
    <w:pPr>
      <w:spacing w:before="40" w:after="40" w:line="288" w:lineRule="auto"/>
      <w:ind w:left="1758"/>
    </w:pPr>
  </w:style>
  <w:style w:type="character" w:customStyle="1" w:styleId="A2">
    <w:name w:val="A2"/>
    <w:uiPriority w:val="99"/>
    <w:rsid w:val="000F5DAB"/>
    <w:rPr>
      <w:color w:val="000000"/>
      <w:sz w:val="22"/>
      <w:szCs w:val="22"/>
    </w:rPr>
  </w:style>
  <w:style w:type="character" w:customStyle="1" w:styleId="A9">
    <w:name w:val="A9"/>
    <w:uiPriority w:val="99"/>
    <w:rsid w:val="000F5DAB"/>
    <w:rPr>
      <w:b/>
      <w:bCs/>
      <w:color w:val="000000"/>
    </w:rPr>
  </w:style>
  <w:style w:type="paragraph" w:styleId="CommentText">
    <w:name w:val="annotation text"/>
    <w:basedOn w:val="Normal"/>
    <w:link w:val="CommentTextChar"/>
    <w:uiPriority w:val="99"/>
    <w:unhideWhenUsed/>
    <w:rsid w:val="00142504"/>
    <w:pPr>
      <w:spacing w:line="240" w:lineRule="auto"/>
    </w:pPr>
    <w:rPr>
      <w:sz w:val="20"/>
      <w:szCs w:val="20"/>
    </w:rPr>
  </w:style>
  <w:style w:type="character" w:customStyle="1" w:styleId="CommentTextChar">
    <w:name w:val="Comment Text Char"/>
    <w:basedOn w:val="DefaultParagraphFont"/>
    <w:link w:val="CommentText"/>
    <w:uiPriority w:val="99"/>
    <w:rsid w:val="00142504"/>
    <w:rPr>
      <w:sz w:val="20"/>
      <w:szCs w:val="20"/>
      <w:lang w:val="en-AU"/>
    </w:rPr>
  </w:style>
  <w:style w:type="character" w:styleId="CommentReference">
    <w:name w:val="annotation reference"/>
    <w:basedOn w:val="DefaultParagraphFont"/>
    <w:uiPriority w:val="99"/>
    <w:semiHidden/>
    <w:unhideWhenUsed/>
    <w:rsid w:val="00142504"/>
    <w:rPr>
      <w:sz w:val="16"/>
      <w:szCs w:val="16"/>
    </w:rPr>
  </w:style>
  <w:style w:type="paragraph" w:styleId="CommentSubject">
    <w:name w:val="annotation subject"/>
    <w:basedOn w:val="CommentText"/>
    <w:next w:val="CommentText"/>
    <w:link w:val="CommentSubjectChar"/>
    <w:uiPriority w:val="99"/>
    <w:semiHidden/>
    <w:unhideWhenUsed/>
    <w:rsid w:val="00526A4A"/>
    <w:rPr>
      <w:b/>
      <w:bCs/>
    </w:rPr>
  </w:style>
  <w:style w:type="character" w:customStyle="1" w:styleId="CommentSubjectChar">
    <w:name w:val="Comment Subject Char"/>
    <w:basedOn w:val="CommentTextChar"/>
    <w:link w:val="CommentSubject"/>
    <w:uiPriority w:val="99"/>
    <w:semiHidden/>
    <w:rsid w:val="00526A4A"/>
    <w:rPr>
      <w:b/>
      <w:bCs/>
      <w:sz w:val="20"/>
      <w:szCs w:val="20"/>
      <w:lang w:val="en-AU"/>
    </w:rPr>
  </w:style>
  <w:style w:type="paragraph" w:customStyle="1" w:styleId="paragraph">
    <w:name w:val="paragraph"/>
    <w:basedOn w:val="Normal"/>
    <w:rsid w:val="005D14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D14BF"/>
  </w:style>
  <w:style w:type="character" w:customStyle="1" w:styleId="eop">
    <w:name w:val="eop"/>
    <w:basedOn w:val="DefaultParagraphFont"/>
    <w:rsid w:val="005D14BF"/>
  </w:style>
  <w:style w:type="paragraph" w:styleId="Revision">
    <w:name w:val="Revision"/>
    <w:hidden/>
    <w:uiPriority w:val="99"/>
    <w:semiHidden/>
    <w:rsid w:val="00841B9F"/>
    <w:pPr>
      <w:spacing w:after="0" w:line="240" w:lineRule="auto"/>
    </w:pPr>
    <w:rPr>
      <w:lang w:val="en-AU"/>
    </w:rPr>
  </w:style>
  <w:style w:type="character" w:styleId="UnresolvedMention">
    <w:name w:val="Unresolved Mention"/>
    <w:basedOn w:val="DefaultParagraphFont"/>
    <w:uiPriority w:val="99"/>
    <w:unhideWhenUsed/>
    <w:rsid w:val="00556C7E"/>
    <w:rPr>
      <w:color w:val="605E5C"/>
      <w:shd w:val="clear" w:color="auto" w:fill="E1DFDD"/>
    </w:rPr>
  </w:style>
  <w:style w:type="character" w:styleId="Mention">
    <w:name w:val="Mention"/>
    <w:basedOn w:val="DefaultParagraphFont"/>
    <w:uiPriority w:val="99"/>
    <w:unhideWhenUsed/>
    <w:rsid w:val="00556C7E"/>
    <w:rPr>
      <w:color w:val="2B579A"/>
      <w:shd w:val="clear" w:color="auto" w:fill="E1DFDD"/>
    </w:rPr>
  </w:style>
  <w:style w:type="character" w:styleId="FollowedHyperlink">
    <w:name w:val="FollowedHyperlink"/>
    <w:basedOn w:val="DefaultParagraphFont"/>
    <w:uiPriority w:val="99"/>
    <w:semiHidden/>
    <w:unhideWhenUsed/>
    <w:rsid w:val="00556C7E"/>
    <w:rPr>
      <w:color w:val="000000" w:themeColor="followedHyperlink"/>
      <w:u w:val="single"/>
    </w:rPr>
  </w:style>
  <w:style w:type="paragraph" w:styleId="NormalWeb">
    <w:name w:val="Normal (Web)"/>
    <w:basedOn w:val="Normal"/>
    <w:uiPriority w:val="99"/>
    <w:semiHidden/>
    <w:unhideWhenUsed/>
    <w:rsid w:val="003B7F3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listparagraph">
    <w:name w:val="x_msolistparagraph"/>
    <w:basedOn w:val="Normal"/>
    <w:rsid w:val="00545C6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ullet3">
    <w:name w:val="Table bullet 3"/>
    <w:basedOn w:val="TableBold"/>
    <w:link w:val="Tablebullet3Char"/>
    <w:qFormat/>
    <w:rsid w:val="00F22B0D"/>
    <w:pPr>
      <w:numPr>
        <w:numId w:val="41"/>
      </w:numPr>
    </w:pPr>
    <w:rPr>
      <w:b w:val="0"/>
      <w:bCs/>
    </w:rPr>
  </w:style>
  <w:style w:type="character" w:customStyle="1" w:styleId="Tablebullet3Char">
    <w:name w:val="Table bullet 3 Char"/>
    <w:basedOn w:val="TableBoldChar"/>
    <w:link w:val="Tablebullet3"/>
    <w:rsid w:val="00F22B0D"/>
    <w:rPr>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572">
      <w:bodyDiv w:val="1"/>
      <w:marLeft w:val="0"/>
      <w:marRight w:val="0"/>
      <w:marTop w:val="0"/>
      <w:marBottom w:val="0"/>
      <w:divBdr>
        <w:top w:val="none" w:sz="0" w:space="0" w:color="auto"/>
        <w:left w:val="none" w:sz="0" w:space="0" w:color="auto"/>
        <w:bottom w:val="none" w:sz="0" w:space="0" w:color="auto"/>
        <w:right w:val="none" w:sz="0" w:space="0" w:color="auto"/>
      </w:divBdr>
      <w:divsChild>
        <w:div w:id="857810353">
          <w:marLeft w:val="0"/>
          <w:marRight w:val="0"/>
          <w:marTop w:val="0"/>
          <w:marBottom w:val="0"/>
          <w:divBdr>
            <w:top w:val="none" w:sz="0" w:space="0" w:color="auto"/>
            <w:left w:val="none" w:sz="0" w:space="0" w:color="auto"/>
            <w:bottom w:val="none" w:sz="0" w:space="0" w:color="auto"/>
            <w:right w:val="none" w:sz="0" w:space="0" w:color="auto"/>
          </w:divBdr>
        </w:div>
      </w:divsChild>
    </w:div>
    <w:div w:id="10616935">
      <w:bodyDiv w:val="1"/>
      <w:marLeft w:val="0"/>
      <w:marRight w:val="0"/>
      <w:marTop w:val="0"/>
      <w:marBottom w:val="0"/>
      <w:divBdr>
        <w:top w:val="none" w:sz="0" w:space="0" w:color="auto"/>
        <w:left w:val="none" w:sz="0" w:space="0" w:color="auto"/>
        <w:bottom w:val="none" w:sz="0" w:space="0" w:color="auto"/>
        <w:right w:val="none" w:sz="0" w:space="0" w:color="auto"/>
      </w:divBdr>
    </w:div>
    <w:div w:id="19622987">
      <w:bodyDiv w:val="1"/>
      <w:marLeft w:val="0"/>
      <w:marRight w:val="0"/>
      <w:marTop w:val="0"/>
      <w:marBottom w:val="0"/>
      <w:divBdr>
        <w:top w:val="none" w:sz="0" w:space="0" w:color="auto"/>
        <w:left w:val="none" w:sz="0" w:space="0" w:color="auto"/>
        <w:bottom w:val="none" w:sz="0" w:space="0" w:color="auto"/>
        <w:right w:val="none" w:sz="0" w:space="0" w:color="auto"/>
      </w:divBdr>
    </w:div>
    <w:div w:id="54015562">
      <w:bodyDiv w:val="1"/>
      <w:marLeft w:val="0"/>
      <w:marRight w:val="0"/>
      <w:marTop w:val="0"/>
      <w:marBottom w:val="0"/>
      <w:divBdr>
        <w:top w:val="none" w:sz="0" w:space="0" w:color="auto"/>
        <w:left w:val="none" w:sz="0" w:space="0" w:color="auto"/>
        <w:bottom w:val="none" w:sz="0" w:space="0" w:color="auto"/>
        <w:right w:val="none" w:sz="0" w:space="0" w:color="auto"/>
      </w:divBdr>
      <w:divsChild>
        <w:div w:id="1755668387">
          <w:marLeft w:val="0"/>
          <w:marRight w:val="0"/>
          <w:marTop w:val="0"/>
          <w:marBottom w:val="0"/>
          <w:divBdr>
            <w:top w:val="none" w:sz="0" w:space="0" w:color="auto"/>
            <w:left w:val="none" w:sz="0" w:space="0" w:color="auto"/>
            <w:bottom w:val="none" w:sz="0" w:space="0" w:color="auto"/>
            <w:right w:val="none" w:sz="0" w:space="0" w:color="auto"/>
          </w:divBdr>
        </w:div>
      </w:divsChild>
    </w:div>
    <w:div w:id="148717009">
      <w:bodyDiv w:val="1"/>
      <w:marLeft w:val="0"/>
      <w:marRight w:val="0"/>
      <w:marTop w:val="0"/>
      <w:marBottom w:val="0"/>
      <w:divBdr>
        <w:top w:val="none" w:sz="0" w:space="0" w:color="auto"/>
        <w:left w:val="none" w:sz="0" w:space="0" w:color="auto"/>
        <w:bottom w:val="none" w:sz="0" w:space="0" w:color="auto"/>
        <w:right w:val="none" w:sz="0" w:space="0" w:color="auto"/>
      </w:divBdr>
    </w:div>
    <w:div w:id="175733108">
      <w:bodyDiv w:val="1"/>
      <w:marLeft w:val="0"/>
      <w:marRight w:val="0"/>
      <w:marTop w:val="0"/>
      <w:marBottom w:val="0"/>
      <w:divBdr>
        <w:top w:val="none" w:sz="0" w:space="0" w:color="auto"/>
        <w:left w:val="none" w:sz="0" w:space="0" w:color="auto"/>
        <w:bottom w:val="none" w:sz="0" w:space="0" w:color="auto"/>
        <w:right w:val="none" w:sz="0" w:space="0" w:color="auto"/>
      </w:divBdr>
    </w:div>
    <w:div w:id="219366000">
      <w:bodyDiv w:val="1"/>
      <w:marLeft w:val="0"/>
      <w:marRight w:val="0"/>
      <w:marTop w:val="0"/>
      <w:marBottom w:val="0"/>
      <w:divBdr>
        <w:top w:val="none" w:sz="0" w:space="0" w:color="auto"/>
        <w:left w:val="none" w:sz="0" w:space="0" w:color="auto"/>
        <w:bottom w:val="none" w:sz="0" w:space="0" w:color="auto"/>
        <w:right w:val="none" w:sz="0" w:space="0" w:color="auto"/>
      </w:divBdr>
    </w:div>
    <w:div w:id="256865245">
      <w:bodyDiv w:val="1"/>
      <w:marLeft w:val="0"/>
      <w:marRight w:val="0"/>
      <w:marTop w:val="0"/>
      <w:marBottom w:val="0"/>
      <w:divBdr>
        <w:top w:val="none" w:sz="0" w:space="0" w:color="auto"/>
        <w:left w:val="none" w:sz="0" w:space="0" w:color="auto"/>
        <w:bottom w:val="none" w:sz="0" w:space="0" w:color="auto"/>
        <w:right w:val="none" w:sz="0" w:space="0" w:color="auto"/>
      </w:divBdr>
    </w:div>
    <w:div w:id="332998770">
      <w:bodyDiv w:val="1"/>
      <w:marLeft w:val="0"/>
      <w:marRight w:val="0"/>
      <w:marTop w:val="0"/>
      <w:marBottom w:val="0"/>
      <w:divBdr>
        <w:top w:val="none" w:sz="0" w:space="0" w:color="auto"/>
        <w:left w:val="none" w:sz="0" w:space="0" w:color="auto"/>
        <w:bottom w:val="none" w:sz="0" w:space="0" w:color="auto"/>
        <w:right w:val="none" w:sz="0" w:space="0" w:color="auto"/>
      </w:divBdr>
      <w:divsChild>
        <w:div w:id="180248109">
          <w:marLeft w:val="0"/>
          <w:marRight w:val="0"/>
          <w:marTop w:val="0"/>
          <w:marBottom w:val="0"/>
          <w:divBdr>
            <w:top w:val="none" w:sz="0" w:space="0" w:color="auto"/>
            <w:left w:val="none" w:sz="0" w:space="0" w:color="auto"/>
            <w:bottom w:val="none" w:sz="0" w:space="0" w:color="auto"/>
            <w:right w:val="none" w:sz="0" w:space="0" w:color="auto"/>
          </w:divBdr>
        </w:div>
        <w:div w:id="1625888560">
          <w:marLeft w:val="0"/>
          <w:marRight w:val="0"/>
          <w:marTop w:val="0"/>
          <w:marBottom w:val="0"/>
          <w:divBdr>
            <w:top w:val="none" w:sz="0" w:space="0" w:color="auto"/>
            <w:left w:val="none" w:sz="0" w:space="0" w:color="auto"/>
            <w:bottom w:val="none" w:sz="0" w:space="0" w:color="auto"/>
            <w:right w:val="none" w:sz="0" w:space="0" w:color="auto"/>
          </w:divBdr>
        </w:div>
      </w:divsChild>
    </w:div>
    <w:div w:id="344475600">
      <w:bodyDiv w:val="1"/>
      <w:marLeft w:val="0"/>
      <w:marRight w:val="0"/>
      <w:marTop w:val="0"/>
      <w:marBottom w:val="0"/>
      <w:divBdr>
        <w:top w:val="none" w:sz="0" w:space="0" w:color="auto"/>
        <w:left w:val="none" w:sz="0" w:space="0" w:color="auto"/>
        <w:bottom w:val="none" w:sz="0" w:space="0" w:color="auto"/>
        <w:right w:val="none" w:sz="0" w:space="0" w:color="auto"/>
      </w:divBdr>
    </w:div>
    <w:div w:id="400173889">
      <w:bodyDiv w:val="1"/>
      <w:marLeft w:val="0"/>
      <w:marRight w:val="0"/>
      <w:marTop w:val="0"/>
      <w:marBottom w:val="0"/>
      <w:divBdr>
        <w:top w:val="none" w:sz="0" w:space="0" w:color="auto"/>
        <w:left w:val="none" w:sz="0" w:space="0" w:color="auto"/>
        <w:bottom w:val="none" w:sz="0" w:space="0" w:color="auto"/>
        <w:right w:val="none" w:sz="0" w:space="0" w:color="auto"/>
      </w:divBdr>
    </w:div>
    <w:div w:id="420444803">
      <w:bodyDiv w:val="1"/>
      <w:marLeft w:val="0"/>
      <w:marRight w:val="0"/>
      <w:marTop w:val="0"/>
      <w:marBottom w:val="0"/>
      <w:divBdr>
        <w:top w:val="none" w:sz="0" w:space="0" w:color="auto"/>
        <w:left w:val="none" w:sz="0" w:space="0" w:color="auto"/>
        <w:bottom w:val="none" w:sz="0" w:space="0" w:color="auto"/>
        <w:right w:val="none" w:sz="0" w:space="0" w:color="auto"/>
      </w:divBdr>
      <w:divsChild>
        <w:div w:id="52504558">
          <w:marLeft w:val="1123"/>
          <w:marRight w:val="0"/>
          <w:marTop w:val="0"/>
          <w:marBottom w:val="120"/>
          <w:divBdr>
            <w:top w:val="none" w:sz="0" w:space="0" w:color="auto"/>
            <w:left w:val="none" w:sz="0" w:space="0" w:color="auto"/>
            <w:bottom w:val="none" w:sz="0" w:space="0" w:color="auto"/>
            <w:right w:val="none" w:sz="0" w:space="0" w:color="auto"/>
          </w:divBdr>
        </w:div>
        <w:div w:id="435711957">
          <w:marLeft w:val="734"/>
          <w:marRight w:val="0"/>
          <w:marTop w:val="0"/>
          <w:marBottom w:val="120"/>
          <w:divBdr>
            <w:top w:val="none" w:sz="0" w:space="0" w:color="auto"/>
            <w:left w:val="none" w:sz="0" w:space="0" w:color="auto"/>
            <w:bottom w:val="none" w:sz="0" w:space="0" w:color="auto"/>
            <w:right w:val="none" w:sz="0" w:space="0" w:color="auto"/>
          </w:divBdr>
        </w:div>
        <w:div w:id="632100366">
          <w:marLeft w:val="1123"/>
          <w:marRight w:val="0"/>
          <w:marTop w:val="0"/>
          <w:marBottom w:val="120"/>
          <w:divBdr>
            <w:top w:val="none" w:sz="0" w:space="0" w:color="auto"/>
            <w:left w:val="none" w:sz="0" w:space="0" w:color="auto"/>
            <w:bottom w:val="none" w:sz="0" w:space="0" w:color="auto"/>
            <w:right w:val="none" w:sz="0" w:space="0" w:color="auto"/>
          </w:divBdr>
        </w:div>
        <w:div w:id="1099835034">
          <w:marLeft w:val="734"/>
          <w:marRight w:val="0"/>
          <w:marTop w:val="0"/>
          <w:marBottom w:val="120"/>
          <w:divBdr>
            <w:top w:val="none" w:sz="0" w:space="0" w:color="auto"/>
            <w:left w:val="none" w:sz="0" w:space="0" w:color="auto"/>
            <w:bottom w:val="none" w:sz="0" w:space="0" w:color="auto"/>
            <w:right w:val="none" w:sz="0" w:space="0" w:color="auto"/>
          </w:divBdr>
        </w:div>
        <w:div w:id="1243877594">
          <w:marLeft w:val="1123"/>
          <w:marRight w:val="0"/>
          <w:marTop w:val="0"/>
          <w:marBottom w:val="120"/>
          <w:divBdr>
            <w:top w:val="none" w:sz="0" w:space="0" w:color="auto"/>
            <w:left w:val="none" w:sz="0" w:space="0" w:color="auto"/>
            <w:bottom w:val="none" w:sz="0" w:space="0" w:color="auto"/>
            <w:right w:val="none" w:sz="0" w:space="0" w:color="auto"/>
          </w:divBdr>
        </w:div>
        <w:div w:id="1784612289">
          <w:marLeft w:val="1123"/>
          <w:marRight w:val="0"/>
          <w:marTop w:val="0"/>
          <w:marBottom w:val="120"/>
          <w:divBdr>
            <w:top w:val="none" w:sz="0" w:space="0" w:color="auto"/>
            <w:left w:val="none" w:sz="0" w:space="0" w:color="auto"/>
            <w:bottom w:val="none" w:sz="0" w:space="0" w:color="auto"/>
            <w:right w:val="none" w:sz="0" w:space="0" w:color="auto"/>
          </w:divBdr>
        </w:div>
        <w:div w:id="2041860613">
          <w:marLeft w:val="1123"/>
          <w:marRight w:val="0"/>
          <w:marTop w:val="0"/>
          <w:marBottom w:val="120"/>
          <w:divBdr>
            <w:top w:val="none" w:sz="0" w:space="0" w:color="auto"/>
            <w:left w:val="none" w:sz="0" w:space="0" w:color="auto"/>
            <w:bottom w:val="none" w:sz="0" w:space="0" w:color="auto"/>
            <w:right w:val="none" w:sz="0" w:space="0" w:color="auto"/>
          </w:divBdr>
        </w:div>
      </w:divsChild>
    </w:div>
    <w:div w:id="488060005">
      <w:bodyDiv w:val="1"/>
      <w:marLeft w:val="0"/>
      <w:marRight w:val="0"/>
      <w:marTop w:val="0"/>
      <w:marBottom w:val="0"/>
      <w:divBdr>
        <w:top w:val="none" w:sz="0" w:space="0" w:color="auto"/>
        <w:left w:val="none" w:sz="0" w:space="0" w:color="auto"/>
        <w:bottom w:val="none" w:sz="0" w:space="0" w:color="auto"/>
        <w:right w:val="none" w:sz="0" w:space="0" w:color="auto"/>
      </w:divBdr>
      <w:divsChild>
        <w:div w:id="305859809">
          <w:marLeft w:val="0"/>
          <w:marRight w:val="0"/>
          <w:marTop w:val="0"/>
          <w:marBottom w:val="0"/>
          <w:divBdr>
            <w:top w:val="none" w:sz="0" w:space="0" w:color="auto"/>
            <w:left w:val="none" w:sz="0" w:space="0" w:color="auto"/>
            <w:bottom w:val="none" w:sz="0" w:space="0" w:color="auto"/>
            <w:right w:val="none" w:sz="0" w:space="0" w:color="auto"/>
          </w:divBdr>
        </w:div>
        <w:div w:id="337390906">
          <w:marLeft w:val="0"/>
          <w:marRight w:val="0"/>
          <w:marTop w:val="0"/>
          <w:marBottom w:val="0"/>
          <w:divBdr>
            <w:top w:val="none" w:sz="0" w:space="0" w:color="auto"/>
            <w:left w:val="none" w:sz="0" w:space="0" w:color="auto"/>
            <w:bottom w:val="none" w:sz="0" w:space="0" w:color="auto"/>
            <w:right w:val="none" w:sz="0" w:space="0" w:color="auto"/>
          </w:divBdr>
        </w:div>
      </w:divsChild>
    </w:div>
    <w:div w:id="507060642">
      <w:bodyDiv w:val="1"/>
      <w:marLeft w:val="0"/>
      <w:marRight w:val="0"/>
      <w:marTop w:val="0"/>
      <w:marBottom w:val="0"/>
      <w:divBdr>
        <w:top w:val="none" w:sz="0" w:space="0" w:color="auto"/>
        <w:left w:val="none" w:sz="0" w:space="0" w:color="auto"/>
        <w:bottom w:val="none" w:sz="0" w:space="0" w:color="auto"/>
        <w:right w:val="none" w:sz="0" w:space="0" w:color="auto"/>
      </w:divBdr>
    </w:div>
    <w:div w:id="553199605">
      <w:bodyDiv w:val="1"/>
      <w:marLeft w:val="0"/>
      <w:marRight w:val="0"/>
      <w:marTop w:val="0"/>
      <w:marBottom w:val="0"/>
      <w:divBdr>
        <w:top w:val="none" w:sz="0" w:space="0" w:color="auto"/>
        <w:left w:val="none" w:sz="0" w:space="0" w:color="auto"/>
        <w:bottom w:val="none" w:sz="0" w:space="0" w:color="auto"/>
        <w:right w:val="none" w:sz="0" w:space="0" w:color="auto"/>
      </w:divBdr>
      <w:divsChild>
        <w:div w:id="909969565">
          <w:marLeft w:val="0"/>
          <w:marRight w:val="0"/>
          <w:marTop w:val="0"/>
          <w:marBottom w:val="0"/>
          <w:divBdr>
            <w:top w:val="none" w:sz="0" w:space="0" w:color="auto"/>
            <w:left w:val="none" w:sz="0" w:space="0" w:color="auto"/>
            <w:bottom w:val="none" w:sz="0" w:space="0" w:color="auto"/>
            <w:right w:val="none" w:sz="0" w:space="0" w:color="auto"/>
          </w:divBdr>
        </w:div>
        <w:div w:id="1886213312">
          <w:marLeft w:val="0"/>
          <w:marRight w:val="0"/>
          <w:marTop w:val="0"/>
          <w:marBottom w:val="0"/>
          <w:divBdr>
            <w:top w:val="none" w:sz="0" w:space="0" w:color="auto"/>
            <w:left w:val="none" w:sz="0" w:space="0" w:color="auto"/>
            <w:bottom w:val="none" w:sz="0" w:space="0" w:color="auto"/>
            <w:right w:val="none" w:sz="0" w:space="0" w:color="auto"/>
          </w:divBdr>
        </w:div>
        <w:div w:id="2065636285">
          <w:marLeft w:val="0"/>
          <w:marRight w:val="0"/>
          <w:marTop w:val="0"/>
          <w:marBottom w:val="0"/>
          <w:divBdr>
            <w:top w:val="none" w:sz="0" w:space="0" w:color="auto"/>
            <w:left w:val="none" w:sz="0" w:space="0" w:color="auto"/>
            <w:bottom w:val="none" w:sz="0" w:space="0" w:color="auto"/>
            <w:right w:val="none" w:sz="0" w:space="0" w:color="auto"/>
          </w:divBdr>
        </w:div>
      </w:divsChild>
    </w:div>
    <w:div w:id="574172337">
      <w:bodyDiv w:val="1"/>
      <w:marLeft w:val="0"/>
      <w:marRight w:val="0"/>
      <w:marTop w:val="0"/>
      <w:marBottom w:val="0"/>
      <w:divBdr>
        <w:top w:val="none" w:sz="0" w:space="0" w:color="auto"/>
        <w:left w:val="none" w:sz="0" w:space="0" w:color="auto"/>
        <w:bottom w:val="none" w:sz="0" w:space="0" w:color="auto"/>
        <w:right w:val="none" w:sz="0" w:space="0" w:color="auto"/>
      </w:divBdr>
      <w:divsChild>
        <w:div w:id="1914125380">
          <w:marLeft w:val="0"/>
          <w:marRight w:val="0"/>
          <w:marTop w:val="0"/>
          <w:marBottom w:val="0"/>
          <w:divBdr>
            <w:top w:val="none" w:sz="0" w:space="0" w:color="auto"/>
            <w:left w:val="none" w:sz="0" w:space="0" w:color="auto"/>
            <w:bottom w:val="none" w:sz="0" w:space="0" w:color="auto"/>
            <w:right w:val="none" w:sz="0" w:space="0" w:color="auto"/>
          </w:divBdr>
          <w:divsChild>
            <w:div w:id="793986856">
              <w:marLeft w:val="0"/>
              <w:marRight w:val="0"/>
              <w:marTop w:val="0"/>
              <w:marBottom w:val="0"/>
              <w:divBdr>
                <w:top w:val="none" w:sz="0" w:space="0" w:color="auto"/>
                <w:left w:val="none" w:sz="0" w:space="0" w:color="auto"/>
                <w:bottom w:val="none" w:sz="0" w:space="0" w:color="auto"/>
                <w:right w:val="none" w:sz="0" w:space="0" w:color="auto"/>
              </w:divBdr>
              <w:divsChild>
                <w:div w:id="1513372203">
                  <w:marLeft w:val="0"/>
                  <w:marRight w:val="0"/>
                  <w:marTop w:val="0"/>
                  <w:marBottom w:val="0"/>
                  <w:divBdr>
                    <w:top w:val="none" w:sz="0" w:space="0" w:color="auto"/>
                    <w:left w:val="none" w:sz="0" w:space="0" w:color="auto"/>
                    <w:bottom w:val="none" w:sz="0" w:space="0" w:color="auto"/>
                    <w:right w:val="none" w:sz="0" w:space="0" w:color="auto"/>
                  </w:divBdr>
                  <w:divsChild>
                    <w:div w:id="2031490542">
                      <w:marLeft w:val="0"/>
                      <w:marRight w:val="0"/>
                      <w:marTop w:val="0"/>
                      <w:marBottom w:val="0"/>
                      <w:divBdr>
                        <w:top w:val="none" w:sz="0" w:space="0" w:color="auto"/>
                        <w:left w:val="none" w:sz="0" w:space="0" w:color="auto"/>
                        <w:bottom w:val="none" w:sz="0" w:space="0" w:color="auto"/>
                        <w:right w:val="none" w:sz="0" w:space="0" w:color="auto"/>
                      </w:divBdr>
                      <w:divsChild>
                        <w:div w:id="1141844891">
                          <w:marLeft w:val="0"/>
                          <w:marRight w:val="0"/>
                          <w:marTop w:val="0"/>
                          <w:marBottom w:val="0"/>
                          <w:divBdr>
                            <w:top w:val="none" w:sz="0" w:space="0" w:color="auto"/>
                            <w:left w:val="none" w:sz="0" w:space="0" w:color="auto"/>
                            <w:bottom w:val="none" w:sz="0" w:space="0" w:color="auto"/>
                            <w:right w:val="none" w:sz="0" w:space="0" w:color="auto"/>
                          </w:divBdr>
                          <w:divsChild>
                            <w:div w:id="1057388951">
                              <w:marLeft w:val="0"/>
                              <w:marRight w:val="0"/>
                              <w:marTop w:val="0"/>
                              <w:marBottom w:val="0"/>
                              <w:divBdr>
                                <w:top w:val="none" w:sz="0" w:space="0" w:color="auto"/>
                                <w:left w:val="none" w:sz="0" w:space="0" w:color="auto"/>
                                <w:bottom w:val="none" w:sz="0" w:space="0" w:color="auto"/>
                                <w:right w:val="none" w:sz="0" w:space="0" w:color="auto"/>
                              </w:divBdr>
                              <w:divsChild>
                                <w:div w:id="1402287646">
                                  <w:marLeft w:val="0"/>
                                  <w:marRight w:val="0"/>
                                  <w:marTop w:val="0"/>
                                  <w:marBottom w:val="0"/>
                                  <w:divBdr>
                                    <w:top w:val="none" w:sz="0" w:space="0" w:color="auto"/>
                                    <w:left w:val="none" w:sz="0" w:space="0" w:color="auto"/>
                                    <w:bottom w:val="none" w:sz="0" w:space="0" w:color="auto"/>
                                    <w:right w:val="none" w:sz="0" w:space="0" w:color="auto"/>
                                  </w:divBdr>
                                  <w:divsChild>
                                    <w:div w:id="1642878570">
                                      <w:marLeft w:val="0"/>
                                      <w:marRight w:val="0"/>
                                      <w:marTop w:val="0"/>
                                      <w:marBottom w:val="0"/>
                                      <w:divBdr>
                                        <w:top w:val="none" w:sz="0" w:space="0" w:color="auto"/>
                                        <w:left w:val="none" w:sz="0" w:space="0" w:color="auto"/>
                                        <w:bottom w:val="none" w:sz="0" w:space="0" w:color="auto"/>
                                        <w:right w:val="none" w:sz="0" w:space="0" w:color="auto"/>
                                      </w:divBdr>
                                    </w:div>
                                    <w:div w:id="1855025409">
                                      <w:marLeft w:val="0"/>
                                      <w:marRight w:val="0"/>
                                      <w:marTop w:val="0"/>
                                      <w:marBottom w:val="0"/>
                                      <w:divBdr>
                                        <w:top w:val="none" w:sz="0" w:space="0" w:color="auto"/>
                                        <w:left w:val="none" w:sz="0" w:space="0" w:color="auto"/>
                                        <w:bottom w:val="none" w:sz="0" w:space="0" w:color="auto"/>
                                        <w:right w:val="none" w:sz="0" w:space="0" w:color="auto"/>
                                      </w:divBdr>
                                      <w:divsChild>
                                        <w:div w:id="485362565">
                                          <w:marLeft w:val="0"/>
                                          <w:marRight w:val="0"/>
                                          <w:marTop w:val="0"/>
                                          <w:marBottom w:val="0"/>
                                          <w:divBdr>
                                            <w:top w:val="none" w:sz="0" w:space="0" w:color="auto"/>
                                            <w:left w:val="none" w:sz="0" w:space="0" w:color="auto"/>
                                            <w:bottom w:val="none" w:sz="0" w:space="0" w:color="auto"/>
                                            <w:right w:val="none" w:sz="0" w:space="0" w:color="auto"/>
                                          </w:divBdr>
                                          <w:divsChild>
                                            <w:div w:id="1089620324">
                                              <w:marLeft w:val="0"/>
                                              <w:marRight w:val="0"/>
                                              <w:marTop w:val="0"/>
                                              <w:marBottom w:val="0"/>
                                              <w:divBdr>
                                                <w:top w:val="none" w:sz="0" w:space="0" w:color="auto"/>
                                                <w:left w:val="none" w:sz="0" w:space="0" w:color="auto"/>
                                                <w:bottom w:val="none" w:sz="0" w:space="0" w:color="auto"/>
                                                <w:right w:val="none" w:sz="0" w:space="0" w:color="auto"/>
                                              </w:divBdr>
                                              <w:divsChild>
                                                <w:div w:id="1645696811">
                                                  <w:marLeft w:val="0"/>
                                                  <w:marRight w:val="0"/>
                                                  <w:marTop w:val="0"/>
                                                  <w:marBottom w:val="0"/>
                                                  <w:divBdr>
                                                    <w:top w:val="none" w:sz="0" w:space="0" w:color="auto"/>
                                                    <w:left w:val="none" w:sz="0" w:space="0" w:color="auto"/>
                                                    <w:bottom w:val="none" w:sz="0" w:space="0" w:color="auto"/>
                                                    <w:right w:val="none" w:sz="0" w:space="0" w:color="auto"/>
                                                  </w:divBdr>
                                                  <w:divsChild>
                                                    <w:div w:id="1488785038">
                                                      <w:marLeft w:val="0"/>
                                                      <w:marRight w:val="0"/>
                                                      <w:marTop w:val="0"/>
                                                      <w:marBottom w:val="0"/>
                                                      <w:divBdr>
                                                        <w:top w:val="none" w:sz="0" w:space="0" w:color="auto"/>
                                                        <w:left w:val="none" w:sz="0" w:space="0" w:color="auto"/>
                                                        <w:bottom w:val="none" w:sz="0" w:space="0" w:color="auto"/>
                                                        <w:right w:val="none" w:sz="0" w:space="0" w:color="auto"/>
                                                      </w:divBdr>
                                                      <w:divsChild>
                                                        <w:div w:id="13870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8466738">
      <w:bodyDiv w:val="1"/>
      <w:marLeft w:val="0"/>
      <w:marRight w:val="0"/>
      <w:marTop w:val="0"/>
      <w:marBottom w:val="0"/>
      <w:divBdr>
        <w:top w:val="none" w:sz="0" w:space="0" w:color="auto"/>
        <w:left w:val="none" w:sz="0" w:space="0" w:color="auto"/>
        <w:bottom w:val="none" w:sz="0" w:space="0" w:color="auto"/>
        <w:right w:val="none" w:sz="0" w:space="0" w:color="auto"/>
      </w:divBdr>
    </w:div>
    <w:div w:id="705134103">
      <w:bodyDiv w:val="1"/>
      <w:marLeft w:val="0"/>
      <w:marRight w:val="0"/>
      <w:marTop w:val="0"/>
      <w:marBottom w:val="0"/>
      <w:divBdr>
        <w:top w:val="none" w:sz="0" w:space="0" w:color="auto"/>
        <w:left w:val="none" w:sz="0" w:space="0" w:color="auto"/>
        <w:bottom w:val="none" w:sz="0" w:space="0" w:color="auto"/>
        <w:right w:val="none" w:sz="0" w:space="0" w:color="auto"/>
      </w:divBdr>
    </w:div>
    <w:div w:id="715854172">
      <w:bodyDiv w:val="1"/>
      <w:marLeft w:val="0"/>
      <w:marRight w:val="0"/>
      <w:marTop w:val="0"/>
      <w:marBottom w:val="0"/>
      <w:divBdr>
        <w:top w:val="none" w:sz="0" w:space="0" w:color="auto"/>
        <w:left w:val="none" w:sz="0" w:space="0" w:color="auto"/>
        <w:bottom w:val="none" w:sz="0" w:space="0" w:color="auto"/>
        <w:right w:val="none" w:sz="0" w:space="0" w:color="auto"/>
      </w:divBdr>
      <w:divsChild>
        <w:div w:id="1890064920">
          <w:marLeft w:val="0"/>
          <w:marRight w:val="0"/>
          <w:marTop w:val="0"/>
          <w:marBottom w:val="0"/>
          <w:divBdr>
            <w:top w:val="none" w:sz="0" w:space="0" w:color="auto"/>
            <w:left w:val="none" w:sz="0" w:space="0" w:color="auto"/>
            <w:bottom w:val="none" w:sz="0" w:space="0" w:color="auto"/>
            <w:right w:val="none" w:sz="0" w:space="0" w:color="auto"/>
          </w:divBdr>
        </w:div>
      </w:divsChild>
    </w:div>
    <w:div w:id="723991517">
      <w:bodyDiv w:val="1"/>
      <w:marLeft w:val="0"/>
      <w:marRight w:val="0"/>
      <w:marTop w:val="0"/>
      <w:marBottom w:val="0"/>
      <w:divBdr>
        <w:top w:val="none" w:sz="0" w:space="0" w:color="auto"/>
        <w:left w:val="none" w:sz="0" w:space="0" w:color="auto"/>
        <w:bottom w:val="none" w:sz="0" w:space="0" w:color="auto"/>
        <w:right w:val="none" w:sz="0" w:space="0" w:color="auto"/>
      </w:divBdr>
      <w:divsChild>
        <w:div w:id="439446905">
          <w:marLeft w:val="0"/>
          <w:marRight w:val="0"/>
          <w:marTop w:val="0"/>
          <w:marBottom w:val="0"/>
          <w:divBdr>
            <w:top w:val="none" w:sz="0" w:space="0" w:color="auto"/>
            <w:left w:val="none" w:sz="0" w:space="0" w:color="auto"/>
            <w:bottom w:val="none" w:sz="0" w:space="0" w:color="auto"/>
            <w:right w:val="none" w:sz="0" w:space="0" w:color="auto"/>
          </w:divBdr>
        </w:div>
        <w:div w:id="1553007060">
          <w:marLeft w:val="0"/>
          <w:marRight w:val="0"/>
          <w:marTop w:val="0"/>
          <w:marBottom w:val="0"/>
          <w:divBdr>
            <w:top w:val="none" w:sz="0" w:space="0" w:color="auto"/>
            <w:left w:val="none" w:sz="0" w:space="0" w:color="auto"/>
            <w:bottom w:val="none" w:sz="0" w:space="0" w:color="auto"/>
            <w:right w:val="none" w:sz="0" w:space="0" w:color="auto"/>
          </w:divBdr>
        </w:div>
      </w:divsChild>
    </w:div>
    <w:div w:id="775174267">
      <w:bodyDiv w:val="1"/>
      <w:marLeft w:val="0"/>
      <w:marRight w:val="0"/>
      <w:marTop w:val="0"/>
      <w:marBottom w:val="0"/>
      <w:divBdr>
        <w:top w:val="none" w:sz="0" w:space="0" w:color="auto"/>
        <w:left w:val="none" w:sz="0" w:space="0" w:color="auto"/>
        <w:bottom w:val="none" w:sz="0" w:space="0" w:color="auto"/>
        <w:right w:val="none" w:sz="0" w:space="0" w:color="auto"/>
      </w:divBdr>
    </w:div>
    <w:div w:id="1047489712">
      <w:bodyDiv w:val="1"/>
      <w:marLeft w:val="0"/>
      <w:marRight w:val="0"/>
      <w:marTop w:val="0"/>
      <w:marBottom w:val="0"/>
      <w:divBdr>
        <w:top w:val="none" w:sz="0" w:space="0" w:color="auto"/>
        <w:left w:val="none" w:sz="0" w:space="0" w:color="auto"/>
        <w:bottom w:val="none" w:sz="0" w:space="0" w:color="auto"/>
        <w:right w:val="none" w:sz="0" w:space="0" w:color="auto"/>
      </w:divBdr>
      <w:divsChild>
        <w:div w:id="2979396">
          <w:marLeft w:val="0"/>
          <w:marRight w:val="0"/>
          <w:marTop w:val="0"/>
          <w:marBottom w:val="0"/>
          <w:divBdr>
            <w:top w:val="none" w:sz="0" w:space="0" w:color="auto"/>
            <w:left w:val="none" w:sz="0" w:space="0" w:color="auto"/>
            <w:bottom w:val="none" w:sz="0" w:space="0" w:color="auto"/>
            <w:right w:val="none" w:sz="0" w:space="0" w:color="auto"/>
          </w:divBdr>
          <w:divsChild>
            <w:div w:id="1656176708">
              <w:marLeft w:val="0"/>
              <w:marRight w:val="0"/>
              <w:marTop w:val="0"/>
              <w:marBottom w:val="0"/>
              <w:divBdr>
                <w:top w:val="none" w:sz="0" w:space="0" w:color="auto"/>
                <w:left w:val="none" w:sz="0" w:space="0" w:color="auto"/>
                <w:bottom w:val="none" w:sz="0" w:space="0" w:color="auto"/>
                <w:right w:val="none" w:sz="0" w:space="0" w:color="auto"/>
              </w:divBdr>
            </w:div>
          </w:divsChild>
        </w:div>
        <w:div w:id="802040566">
          <w:marLeft w:val="0"/>
          <w:marRight w:val="0"/>
          <w:marTop w:val="0"/>
          <w:marBottom w:val="0"/>
          <w:divBdr>
            <w:top w:val="none" w:sz="0" w:space="0" w:color="auto"/>
            <w:left w:val="none" w:sz="0" w:space="0" w:color="auto"/>
            <w:bottom w:val="none" w:sz="0" w:space="0" w:color="auto"/>
            <w:right w:val="none" w:sz="0" w:space="0" w:color="auto"/>
          </w:divBdr>
          <w:divsChild>
            <w:div w:id="115099725">
              <w:marLeft w:val="0"/>
              <w:marRight w:val="0"/>
              <w:marTop w:val="0"/>
              <w:marBottom w:val="0"/>
              <w:divBdr>
                <w:top w:val="none" w:sz="0" w:space="0" w:color="auto"/>
                <w:left w:val="none" w:sz="0" w:space="0" w:color="auto"/>
                <w:bottom w:val="none" w:sz="0" w:space="0" w:color="auto"/>
                <w:right w:val="none" w:sz="0" w:space="0" w:color="auto"/>
              </w:divBdr>
            </w:div>
            <w:div w:id="780685459">
              <w:marLeft w:val="0"/>
              <w:marRight w:val="0"/>
              <w:marTop w:val="0"/>
              <w:marBottom w:val="0"/>
              <w:divBdr>
                <w:top w:val="none" w:sz="0" w:space="0" w:color="auto"/>
                <w:left w:val="none" w:sz="0" w:space="0" w:color="auto"/>
                <w:bottom w:val="none" w:sz="0" w:space="0" w:color="auto"/>
                <w:right w:val="none" w:sz="0" w:space="0" w:color="auto"/>
              </w:divBdr>
            </w:div>
            <w:div w:id="817109599">
              <w:marLeft w:val="0"/>
              <w:marRight w:val="0"/>
              <w:marTop w:val="0"/>
              <w:marBottom w:val="0"/>
              <w:divBdr>
                <w:top w:val="none" w:sz="0" w:space="0" w:color="auto"/>
                <w:left w:val="none" w:sz="0" w:space="0" w:color="auto"/>
                <w:bottom w:val="none" w:sz="0" w:space="0" w:color="auto"/>
                <w:right w:val="none" w:sz="0" w:space="0" w:color="auto"/>
              </w:divBdr>
            </w:div>
            <w:div w:id="14762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11554">
      <w:bodyDiv w:val="1"/>
      <w:marLeft w:val="0"/>
      <w:marRight w:val="0"/>
      <w:marTop w:val="0"/>
      <w:marBottom w:val="0"/>
      <w:divBdr>
        <w:top w:val="none" w:sz="0" w:space="0" w:color="auto"/>
        <w:left w:val="none" w:sz="0" w:space="0" w:color="auto"/>
        <w:bottom w:val="none" w:sz="0" w:space="0" w:color="auto"/>
        <w:right w:val="none" w:sz="0" w:space="0" w:color="auto"/>
      </w:divBdr>
    </w:div>
    <w:div w:id="1107001290">
      <w:bodyDiv w:val="1"/>
      <w:marLeft w:val="0"/>
      <w:marRight w:val="0"/>
      <w:marTop w:val="0"/>
      <w:marBottom w:val="0"/>
      <w:divBdr>
        <w:top w:val="none" w:sz="0" w:space="0" w:color="auto"/>
        <w:left w:val="none" w:sz="0" w:space="0" w:color="auto"/>
        <w:bottom w:val="none" w:sz="0" w:space="0" w:color="auto"/>
        <w:right w:val="none" w:sz="0" w:space="0" w:color="auto"/>
      </w:divBdr>
      <w:divsChild>
        <w:div w:id="673728635">
          <w:marLeft w:val="547"/>
          <w:marRight w:val="0"/>
          <w:marTop w:val="0"/>
          <w:marBottom w:val="240"/>
          <w:divBdr>
            <w:top w:val="none" w:sz="0" w:space="0" w:color="auto"/>
            <w:left w:val="none" w:sz="0" w:space="0" w:color="auto"/>
            <w:bottom w:val="none" w:sz="0" w:space="0" w:color="auto"/>
            <w:right w:val="none" w:sz="0" w:space="0" w:color="auto"/>
          </w:divBdr>
        </w:div>
        <w:div w:id="1206791212">
          <w:marLeft w:val="1224"/>
          <w:marRight w:val="0"/>
          <w:marTop w:val="0"/>
          <w:marBottom w:val="240"/>
          <w:divBdr>
            <w:top w:val="none" w:sz="0" w:space="0" w:color="auto"/>
            <w:left w:val="none" w:sz="0" w:space="0" w:color="auto"/>
            <w:bottom w:val="none" w:sz="0" w:space="0" w:color="auto"/>
            <w:right w:val="none" w:sz="0" w:space="0" w:color="auto"/>
          </w:divBdr>
        </w:div>
        <w:div w:id="1590502721">
          <w:marLeft w:val="547"/>
          <w:marRight w:val="0"/>
          <w:marTop w:val="0"/>
          <w:marBottom w:val="240"/>
          <w:divBdr>
            <w:top w:val="none" w:sz="0" w:space="0" w:color="auto"/>
            <w:left w:val="none" w:sz="0" w:space="0" w:color="auto"/>
            <w:bottom w:val="none" w:sz="0" w:space="0" w:color="auto"/>
            <w:right w:val="none" w:sz="0" w:space="0" w:color="auto"/>
          </w:divBdr>
        </w:div>
        <w:div w:id="1803885331">
          <w:marLeft w:val="547"/>
          <w:marRight w:val="0"/>
          <w:marTop w:val="0"/>
          <w:marBottom w:val="240"/>
          <w:divBdr>
            <w:top w:val="none" w:sz="0" w:space="0" w:color="auto"/>
            <w:left w:val="none" w:sz="0" w:space="0" w:color="auto"/>
            <w:bottom w:val="none" w:sz="0" w:space="0" w:color="auto"/>
            <w:right w:val="none" w:sz="0" w:space="0" w:color="auto"/>
          </w:divBdr>
        </w:div>
        <w:div w:id="1830169298">
          <w:marLeft w:val="1224"/>
          <w:marRight w:val="0"/>
          <w:marTop w:val="0"/>
          <w:marBottom w:val="240"/>
          <w:divBdr>
            <w:top w:val="none" w:sz="0" w:space="0" w:color="auto"/>
            <w:left w:val="none" w:sz="0" w:space="0" w:color="auto"/>
            <w:bottom w:val="none" w:sz="0" w:space="0" w:color="auto"/>
            <w:right w:val="none" w:sz="0" w:space="0" w:color="auto"/>
          </w:divBdr>
        </w:div>
        <w:div w:id="1949848775">
          <w:marLeft w:val="1224"/>
          <w:marRight w:val="0"/>
          <w:marTop w:val="0"/>
          <w:marBottom w:val="240"/>
          <w:divBdr>
            <w:top w:val="none" w:sz="0" w:space="0" w:color="auto"/>
            <w:left w:val="none" w:sz="0" w:space="0" w:color="auto"/>
            <w:bottom w:val="none" w:sz="0" w:space="0" w:color="auto"/>
            <w:right w:val="none" w:sz="0" w:space="0" w:color="auto"/>
          </w:divBdr>
        </w:div>
      </w:divsChild>
    </w:div>
    <w:div w:id="1225948087">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252005146">
      <w:bodyDiv w:val="1"/>
      <w:marLeft w:val="0"/>
      <w:marRight w:val="0"/>
      <w:marTop w:val="0"/>
      <w:marBottom w:val="0"/>
      <w:divBdr>
        <w:top w:val="none" w:sz="0" w:space="0" w:color="auto"/>
        <w:left w:val="none" w:sz="0" w:space="0" w:color="auto"/>
        <w:bottom w:val="none" w:sz="0" w:space="0" w:color="auto"/>
        <w:right w:val="none" w:sz="0" w:space="0" w:color="auto"/>
      </w:divBdr>
    </w:div>
    <w:div w:id="1269435009">
      <w:bodyDiv w:val="1"/>
      <w:marLeft w:val="0"/>
      <w:marRight w:val="0"/>
      <w:marTop w:val="0"/>
      <w:marBottom w:val="0"/>
      <w:divBdr>
        <w:top w:val="none" w:sz="0" w:space="0" w:color="auto"/>
        <w:left w:val="none" w:sz="0" w:space="0" w:color="auto"/>
        <w:bottom w:val="none" w:sz="0" w:space="0" w:color="auto"/>
        <w:right w:val="none" w:sz="0" w:space="0" w:color="auto"/>
      </w:divBdr>
    </w:div>
    <w:div w:id="1294872672">
      <w:bodyDiv w:val="1"/>
      <w:marLeft w:val="0"/>
      <w:marRight w:val="0"/>
      <w:marTop w:val="0"/>
      <w:marBottom w:val="0"/>
      <w:divBdr>
        <w:top w:val="none" w:sz="0" w:space="0" w:color="auto"/>
        <w:left w:val="none" w:sz="0" w:space="0" w:color="auto"/>
        <w:bottom w:val="none" w:sz="0" w:space="0" w:color="auto"/>
        <w:right w:val="none" w:sz="0" w:space="0" w:color="auto"/>
      </w:divBdr>
    </w:div>
    <w:div w:id="1334994317">
      <w:bodyDiv w:val="1"/>
      <w:marLeft w:val="0"/>
      <w:marRight w:val="0"/>
      <w:marTop w:val="0"/>
      <w:marBottom w:val="0"/>
      <w:divBdr>
        <w:top w:val="none" w:sz="0" w:space="0" w:color="auto"/>
        <w:left w:val="none" w:sz="0" w:space="0" w:color="auto"/>
        <w:bottom w:val="none" w:sz="0" w:space="0" w:color="auto"/>
        <w:right w:val="none" w:sz="0" w:space="0" w:color="auto"/>
      </w:divBdr>
      <w:divsChild>
        <w:div w:id="749693811">
          <w:marLeft w:val="0"/>
          <w:marRight w:val="0"/>
          <w:marTop w:val="0"/>
          <w:marBottom w:val="0"/>
          <w:divBdr>
            <w:top w:val="none" w:sz="0" w:space="0" w:color="auto"/>
            <w:left w:val="none" w:sz="0" w:space="0" w:color="auto"/>
            <w:bottom w:val="none" w:sz="0" w:space="0" w:color="auto"/>
            <w:right w:val="none" w:sz="0" w:space="0" w:color="auto"/>
          </w:divBdr>
        </w:div>
      </w:divsChild>
    </w:div>
    <w:div w:id="1339888756">
      <w:bodyDiv w:val="1"/>
      <w:marLeft w:val="0"/>
      <w:marRight w:val="0"/>
      <w:marTop w:val="0"/>
      <w:marBottom w:val="0"/>
      <w:divBdr>
        <w:top w:val="none" w:sz="0" w:space="0" w:color="auto"/>
        <w:left w:val="none" w:sz="0" w:space="0" w:color="auto"/>
        <w:bottom w:val="none" w:sz="0" w:space="0" w:color="auto"/>
        <w:right w:val="none" w:sz="0" w:space="0" w:color="auto"/>
      </w:divBdr>
    </w:div>
    <w:div w:id="1355764677">
      <w:bodyDiv w:val="1"/>
      <w:marLeft w:val="0"/>
      <w:marRight w:val="0"/>
      <w:marTop w:val="0"/>
      <w:marBottom w:val="0"/>
      <w:divBdr>
        <w:top w:val="none" w:sz="0" w:space="0" w:color="auto"/>
        <w:left w:val="none" w:sz="0" w:space="0" w:color="auto"/>
        <w:bottom w:val="none" w:sz="0" w:space="0" w:color="auto"/>
        <w:right w:val="none" w:sz="0" w:space="0" w:color="auto"/>
      </w:divBdr>
    </w:div>
    <w:div w:id="1365322779">
      <w:bodyDiv w:val="1"/>
      <w:marLeft w:val="0"/>
      <w:marRight w:val="0"/>
      <w:marTop w:val="0"/>
      <w:marBottom w:val="0"/>
      <w:divBdr>
        <w:top w:val="none" w:sz="0" w:space="0" w:color="auto"/>
        <w:left w:val="none" w:sz="0" w:space="0" w:color="auto"/>
        <w:bottom w:val="none" w:sz="0" w:space="0" w:color="auto"/>
        <w:right w:val="none" w:sz="0" w:space="0" w:color="auto"/>
      </w:divBdr>
      <w:divsChild>
        <w:div w:id="163010135">
          <w:marLeft w:val="0"/>
          <w:marRight w:val="0"/>
          <w:marTop w:val="0"/>
          <w:marBottom w:val="0"/>
          <w:divBdr>
            <w:top w:val="none" w:sz="0" w:space="0" w:color="auto"/>
            <w:left w:val="none" w:sz="0" w:space="0" w:color="auto"/>
            <w:bottom w:val="none" w:sz="0" w:space="0" w:color="auto"/>
            <w:right w:val="none" w:sz="0" w:space="0" w:color="auto"/>
          </w:divBdr>
          <w:divsChild>
            <w:div w:id="56590068">
              <w:marLeft w:val="0"/>
              <w:marRight w:val="0"/>
              <w:marTop w:val="0"/>
              <w:marBottom w:val="0"/>
              <w:divBdr>
                <w:top w:val="none" w:sz="0" w:space="0" w:color="auto"/>
                <w:left w:val="none" w:sz="0" w:space="0" w:color="auto"/>
                <w:bottom w:val="none" w:sz="0" w:space="0" w:color="auto"/>
                <w:right w:val="none" w:sz="0" w:space="0" w:color="auto"/>
              </w:divBdr>
            </w:div>
          </w:divsChild>
        </w:div>
        <w:div w:id="1848058826">
          <w:marLeft w:val="0"/>
          <w:marRight w:val="0"/>
          <w:marTop w:val="0"/>
          <w:marBottom w:val="0"/>
          <w:divBdr>
            <w:top w:val="none" w:sz="0" w:space="0" w:color="auto"/>
            <w:left w:val="none" w:sz="0" w:space="0" w:color="auto"/>
            <w:bottom w:val="none" w:sz="0" w:space="0" w:color="auto"/>
            <w:right w:val="none" w:sz="0" w:space="0" w:color="auto"/>
          </w:divBdr>
          <w:divsChild>
            <w:div w:id="1607498290">
              <w:marLeft w:val="0"/>
              <w:marRight w:val="0"/>
              <w:marTop w:val="0"/>
              <w:marBottom w:val="0"/>
              <w:divBdr>
                <w:top w:val="none" w:sz="0" w:space="0" w:color="auto"/>
                <w:left w:val="none" w:sz="0" w:space="0" w:color="auto"/>
                <w:bottom w:val="none" w:sz="0" w:space="0" w:color="auto"/>
                <w:right w:val="none" w:sz="0" w:space="0" w:color="auto"/>
              </w:divBdr>
            </w:div>
          </w:divsChild>
        </w:div>
        <w:div w:id="1865702029">
          <w:marLeft w:val="0"/>
          <w:marRight w:val="0"/>
          <w:marTop w:val="0"/>
          <w:marBottom w:val="0"/>
          <w:divBdr>
            <w:top w:val="none" w:sz="0" w:space="0" w:color="auto"/>
            <w:left w:val="none" w:sz="0" w:space="0" w:color="auto"/>
            <w:bottom w:val="none" w:sz="0" w:space="0" w:color="auto"/>
            <w:right w:val="none" w:sz="0" w:space="0" w:color="auto"/>
          </w:divBdr>
          <w:divsChild>
            <w:div w:id="331563709">
              <w:marLeft w:val="0"/>
              <w:marRight w:val="0"/>
              <w:marTop w:val="0"/>
              <w:marBottom w:val="0"/>
              <w:divBdr>
                <w:top w:val="none" w:sz="0" w:space="0" w:color="auto"/>
                <w:left w:val="none" w:sz="0" w:space="0" w:color="auto"/>
                <w:bottom w:val="none" w:sz="0" w:space="0" w:color="auto"/>
                <w:right w:val="none" w:sz="0" w:space="0" w:color="auto"/>
              </w:divBdr>
            </w:div>
          </w:divsChild>
        </w:div>
        <w:div w:id="2128115584">
          <w:marLeft w:val="0"/>
          <w:marRight w:val="0"/>
          <w:marTop w:val="0"/>
          <w:marBottom w:val="0"/>
          <w:divBdr>
            <w:top w:val="none" w:sz="0" w:space="0" w:color="auto"/>
            <w:left w:val="none" w:sz="0" w:space="0" w:color="auto"/>
            <w:bottom w:val="none" w:sz="0" w:space="0" w:color="auto"/>
            <w:right w:val="none" w:sz="0" w:space="0" w:color="auto"/>
          </w:divBdr>
          <w:divsChild>
            <w:div w:id="24572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78709">
      <w:bodyDiv w:val="1"/>
      <w:marLeft w:val="0"/>
      <w:marRight w:val="0"/>
      <w:marTop w:val="0"/>
      <w:marBottom w:val="0"/>
      <w:divBdr>
        <w:top w:val="none" w:sz="0" w:space="0" w:color="auto"/>
        <w:left w:val="none" w:sz="0" w:space="0" w:color="auto"/>
        <w:bottom w:val="none" w:sz="0" w:space="0" w:color="auto"/>
        <w:right w:val="none" w:sz="0" w:space="0" w:color="auto"/>
      </w:divBdr>
    </w:div>
    <w:div w:id="1528910036">
      <w:bodyDiv w:val="1"/>
      <w:marLeft w:val="0"/>
      <w:marRight w:val="0"/>
      <w:marTop w:val="0"/>
      <w:marBottom w:val="0"/>
      <w:divBdr>
        <w:top w:val="none" w:sz="0" w:space="0" w:color="auto"/>
        <w:left w:val="none" w:sz="0" w:space="0" w:color="auto"/>
        <w:bottom w:val="none" w:sz="0" w:space="0" w:color="auto"/>
        <w:right w:val="none" w:sz="0" w:space="0" w:color="auto"/>
      </w:divBdr>
    </w:div>
    <w:div w:id="1533499993">
      <w:bodyDiv w:val="1"/>
      <w:marLeft w:val="0"/>
      <w:marRight w:val="0"/>
      <w:marTop w:val="0"/>
      <w:marBottom w:val="0"/>
      <w:divBdr>
        <w:top w:val="none" w:sz="0" w:space="0" w:color="auto"/>
        <w:left w:val="none" w:sz="0" w:space="0" w:color="auto"/>
        <w:bottom w:val="none" w:sz="0" w:space="0" w:color="auto"/>
        <w:right w:val="none" w:sz="0" w:space="0" w:color="auto"/>
      </w:divBdr>
    </w:div>
    <w:div w:id="1536963851">
      <w:bodyDiv w:val="1"/>
      <w:marLeft w:val="0"/>
      <w:marRight w:val="0"/>
      <w:marTop w:val="0"/>
      <w:marBottom w:val="0"/>
      <w:divBdr>
        <w:top w:val="none" w:sz="0" w:space="0" w:color="auto"/>
        <w:left w:val="none" w:sz="0" w:space="0" w:color="auto"/>
        <w:bottom w:val="none" w:sz="0" w:space="0" w:color="auto"/>
        <w:right w:val="none" w:sz="0" w:space="0" w:color="auto"/>
      </w:divBdr>
    </w:div>
    <w:div w:id="1554273702">
      <w:bodyDiv w:val="1"/>
      <w:marLeft w:val="0"/>
      <w:marRight w:val="0"/>
      <w:marTop w:val="0"/>
      <w:marBottom w:val="0"/>
      <w:divBdr>
        <w:top w:val="none" w:sz="0" w:space="0" w:color="auto"/>
        <w:left w:val="none" w:sz="0" w:space="0" w:color="auto"/>
        <w:bottom w:val="none" w:sz="0" w:space="0" w:color="auto"/>
        <w:right w:val="none" w:sz="0" w:space="0" w:color="auto"/>
      </w:divBdr>
    </w:div>
    <w:div w:id="1607545374">
      <w:bodyDiv w:val="1"/>
      <w:marLeft w:val="0"/>
      <w:marRight w:val="0"/>
      <w:marTop w:val="0"/>
      <w:marBottom w:val="0"/>
      <w:divBdr>
        <w:top w:val="none" w:sz="0" w:space="0" w:color="auto"/>
        <w:left w:val="none" w:sz="0" w:space="0" w:color="auto"/>
        <w:bottom w:val="none" w:sz="0" w:space="0" w:color="auto"/>
        <w:right w:val="none" w:sz="0" w:space="0" w:color="auto"/>
      </w:divBdr>
    </w:div>
    <w:div w:id="1629046040">
      <w:bodyDiv w:val="1"/>
      <w:marLeft w:val="0"/>
      <w:marRight w:val="0"/>
      <w:marTop w:val="0"/>
      <w:marBottom w:val="0"/>
      <w:divBdr>
        <w:top w:val="none" w:sz="0" w:space="0" w:color="auto"/>
        <w:left w:val="none" w:sz="0" w:space="0" w:color="auto"/>
        <w:bottom w:val="none" w:sz="0" w:space="0" w:color="auto"/>
        <w:right w:val="none" w:sz="0" w:space="0" w:color="auto"/>
      </w:divBdr>
    </w:div>
    <w:div w:id="1639189805">
      <w:bodyDiv w:val="1"/>
      <w:marLeft w:val="0"/>
      <w:marRight w:val="0"/>
      <w:marTop w:val="0"/>
      <w:marBottom w:val="0"/>
      <w:divBdr>
        <w:top w:val="none" w:sz="0" w:space="0" w:color="auto"/>
        <w:left w:val="none" w:sz="0" w:space="0" w:color="auto"/>
        <w:bottom w:val="none" w:sz="0" w:space="0" w:color="auto"/>
        <w:right w:val="none" w:sz="0" w:space="0" w:color="auto"/>
      </w:divBdr>
    </w:div>
    <w:div w:id="1771703442">
      <w:bodyDiv w:val="1"/>
      <w:marLeft w:val="0"/>
      <w:marRight w:val="0"/>
      <w:marTop w:val="0"/>
      <w:marBottom w:val="0"/>
      <w:divBdr>
        <w:top w:val="none" w:sz="0" w:space="0" w:color="auto"/>
        <w:left w:val="none" w:sz="0" w:space="0" w:color="auto"/>
        <w:bottom w:val="none" w:sz="0" w:space="0" w:color="auto"/>
        <w:right w:val="none" w:sz="0" w:space="0" w:color="auto"/>
      </w:divBdr>
      <w:divsChild>
        <w:div w:id="664480290">
          <w:marLeft w:val="0"/>
          <w:marRight w:val="0"/>
          <w:marTop w:val="0"/>
          <w:marBottom w:val="0"/>
          <w:divBdr>
            <w:top w:val="none" w:sz="0" w:space="0" w:color="auto"/>
            <w:left w:val="none" w:sz="0" w:space="0" w:color="auto"/>
            <w:bottom w:val="none" w:sz="0" w:space="0" w:color="auto"/>
            <w:right w:val="none" w:sz="0" w:space="0" w:color="auto"/>
          </w:divBdr>
        </w:div>
        <w:div w:id="694842431">
          <w:marLeft w:val="0"/>
          <w:marRight w:val="0"/>
          <w:marTop w:val="0"/>
          <w:marBottom w:val="0"/>
          <w:divBdr>
            <w:top w:val="none" w:sz="0" w:space="0" w:color="auto"/>
            <w:left w:val="none" w:sz="0" w:space="0" w:color="auto"/>
            <w:bottom w:val="none" w:sz="0" w:space="0" w:color="auto"/>
            <w:right w:val="none" w:sz="0" w:space="0" w:color="auto"/>
          </w:divBdr>
        </w:div>
        <w:div w:id="775248892">
          <w:marLeft w:val="0"/>
          <w:marRight w:val="0"/>
          <w:marTop w:val="0"/>
          <w:marBottom w:val="0"/>
          <w:divBdr>
            <w:top w:val="none" w:sz="0" w:space="0" w:color="auto"/>
            <w:left w:val="none" w:sz="0" w:space="0" w:color="auto"/>
            <w:bottom w:val="none" w:sz="0" w:space="0" w:color="auto"/>
            <w:right w:val="none" w:sz="0" w:space="0" w:color="auto"/>
          </w:divBdr>
        </w:div>
        <w:div w:id="1168597633">
          <w:marLeft w:val="0"/>
          <w:marRight w:val="0"/>
          <w:marTop w:val="0"/>
          <w:marBottom w:val="0"/>
          <w:divBdr>
            <w:top w:val="none" w:sz="0" w:space="0" w:color="auto"/>
            <w:left w:val="none" w:sz="0" w:space="0" w:color="auto"/>
            <w:bottom w:val="none" w:sz="0" w:space="0" w:color="auto"/>
            <w:right w:val="none" w:sz="0" w:space="0" w:color="auto"/>
          </w:divBdr>
        </w:div>
        <w:div w:id="1194273150">
          <w:marLeft w:val="0"/>
          <w:marRight w:val="0"/>
          <w:marTop w:val="0"/>
          <w:marBottom w:val="0"/>
          <w:divBdr>
            <w:top w:val="none" w:sz="0" w:space="0" w:color="auto"/>
            <w:left w:val="none" w:sz="0" w:space="0" w:color="auto"/>
            <w:bottom w:val="none" w:sz="0" w:space="0" w:color="auto"/>
            <w:right w:val="none" w:sz="0" w:space="0" w:color="auto"/>
          </w:divBdr>
        </w:div>
        <w:div w:id="1569464281">
          <w:marLeft w:val="0"/>
          <w:marRight w:val="0"/>
          <w:marTop w:val="0"/>
          <w:marBottom w:val="0"/>
          <w:divBdr>
            <w:top w:val="none" w:sz="0" w:space="0" w:color="auto"/>
            <w:left w:val="none" w:sz="0" w:space="0" w:color="auto"/>
            <w:bottom w:val="none" w:sz="0" w:space="0" w:color="auto"/>
            <w:right w:val="none" w:sz="0" w:space="0" w:color="auto"/>
          </w:divBdr>
        </w:div>
        <w:div w:id="1823741651">
          <w:marLeft w:val="0"/>
          <w:marRight w:val="0"/>
          <w:marTop w:val="0"/>
          <w:marBottom w:val="0"/>
          <w:divBdr>
            <w:top w:val="none" w:sz="0" w:space="0" w:color="auto"/>
            <w:left w:val="none" w:sz="0" w:space="0" w:color="auto"/>
            <w:bottom w:val="none" w:sz="0" w:space="0" w:color="auto"/>
            <w:right w:val="none" w:sz="0" w:space="0" w:color="auto"/>
          </w:divBdr>
        </w:div>
        <w:div w:id="1894465279">
          <w:marLeft w:val="0"/>
          <w:marRight w:val="0"/>
          <w:marTop w:val="0"/>
          <w:marBottom w:val="0"/>
          <w:divBdr>
            <w:top w:val="none" w:sz="0" w:space="0" w:color="auto"/>
            <w:left w:val="none" w:sz="0" w:space="0" w:color="auto"/>
            <w:bottom w:val="none" w:sz="0" w:space="0" w:color="auto"/>
            <w:right w:val="none" w:sz="0" w:space="0" w:color="auto"/>
          </w:divBdr>
        </w:div>
        <w:div w:id="1901944114">
          <w:marLeft w:val="0"/>
          <w:marRight w:val="0"/>
          <w:marTop w:val="0"/>
          <w:marBottom w:val="0"/>
          <w:divBdr>
            <w:top w:val="none" w:sz="0" w:space="0" w:color="auto"/>
            <w:left w:val="none" w:sz="0" w:space="0" w:color="auto"/>
            <w:bottom w:val="none" w:sz="0" w:space="0" w:color="auto"/>
            <w:right w:val="none" w:sz="0" w:space="0" w:color="auto"/>
          </w:divBdr>
        </w:div>
        <w:div w:id="1996563903">
          <w:marLeft w:val="0"/>
          <w:marRight w:val="0"/>
          <w:marTop w:val="0"/>
          <w:marBottom w:val="0"/>
          <w:divBdr>
            <w:top w:val="none" w:sz="0" w:space="0" w:color="auto"/>
            <w:left w:val="none" w:sz="0" w:space="0" w:color="auto"/>
            <w:bottom w:val="none" w:sz="0" w:space="0" w:color="auto"/>
            <w:right w:val="none" w:sz="0" w:space="0" w:color="auto"/>
          </w:divBdr>
        </w:div>
        <w:div w:id="2032107427">
          <w:marLeft w:val="0"/>
          <w:marRight w:val="0"/>
          <w:marTop w:val="0"/>
          <w:marBottom w:val="0"/>
          <w:divBdr>
            <w:top w:val="none" w:sz="0" w:space="0" w:color="auto"/>
            <w:left w:val="none" w:sz="0" w:space="0" w:color="auto"/>
            <w:bottom w:val="none" w:sz="0" w:space="0" w:color="auto"/>
            <w:right w:val="none" w:sz="0" w:space="0" w:color="auto"/>
          </w:divBdr>
        </w:div>
      </w:divsChild>
    </w:div>
    <w:div w:id="1780762644">
      <w:bodyDiv w:val="1"/>
      <w:marLeft w:val="0"/>
      <w:marRight w:val="0"/>
      <w:marTop w:val="0"/>
      <w:marBottom w:val="0"/>
      <w:divBdr>
        <w:top w:val="none" w:sz="0" w:space="0" w:color="auto"/>
        <w:left w:val="none" w:sz="0" w:space="0" w:color="auto"/>
        <w:bottom w:val="none" w:sz="0" w:space="0" w:color="auto"/>
        <w:right w:val="none" w:sz="0" w:space="0" w:color="auto"/>
      </w:divBdr>
      <w:divsChild>
        <w:div w:id="1803107640">
          <w:marLeft w:val="0"/>
          <w:marRight w:val="0"/>
          <w:marTop w:val="0"/>
          <w:marBottom w:val="0"/>
          <w:divBdr>
            <w:top w:val="none" w:sz="0" w:space="0" w:color="auto"/>
            <w:left w:val="none" w:sz="0" w:space="0" w:color="auto"/>
            <w:bottom w:val="none" w:sz="0" w:space="0" w:color="auto"/>
            <w:right w:val="none" w:sz="0" w:space="0" w:color="auto"/>
          </w:divBdr>
        </w:div>
        <w:div w:id="1897550773">
          <w:marLeft w:val="0"/>
          <w:marRight w:val="0"/>
          <w:marTop w:val="0"/>
          <w:marBottom w:val="0"/>
          <w:divBdr>
            <w:top w:val="none" w:sz="0" w:space="0" w:color="auto"/>
            <w:left w:val="none" w:sz="0" w:space="0" w:color="auto"/>
            <w:bottom w:val="none" w:sz="0" w:space="0" w:color="auto"/>
            <w:right w:val="none" w:sz="0" w:space="0" w:color="auto"/>
          </w:divBdr>
        </w:div>
      </w:divsChild>
    </w:div>
    <w:div w:id="1789929035">
      <w:bodyDiv w:val="1"/>
      <w:marLeft w:val="0"/>
      <w:marRight w:val="0"/>
      <w:marTop w:val="0"/>
      <w:marBottom w:val="0"/>
      <w:divBdr>
        <w:top w:val="none" w:sz="0" w:space="0" w:color="auto"/>
        <w:left w:val="none" w:sz="0" w:space="0" w:color="auto"/>
        <w:bottom w:val="none" w:sz="0" w:space="0" w:color="auto"/>
        <w:right w:val="none" w:sz="0" w:space="0" w:color="auto"/>
      </w:divBdr>
    </w:div>
    <w:div w:id="1849831033">
      <w:bodyDiv w:val="1"/>
      <w:marLeft w:val="0"/>
      <w:marRight w:val="0"/>
      <w:marTop w:val="0"/>
      <w:marBottom w:val="0"/>
      <w:divBdr>
        <w:top w:val="none" w:sz="0" w:space="0" w:color="auto"/>
        <w:left w:val="none" w:sz="0" w:space="0" w:color="auto"/>
        <w:bottom w:val="none" w:sz="0" w:space="0" w:color="auto"/>
        <w:right w:val="none" w:sz="0" w:space="0" w:color="auto"/>
      </w:divBdr>
    </w:div>
    <w:div w:id="1901012981">
      <w:bodyDiv w:val="1"/>
      <w:marLeft w:val="0"/>
      <w:marRight w:val="0"/>
      <w:marTop w:val="0"/>
      <w:marBottom w:val="0"/>
      <w:divBdr>
        <w:top w:val="none" w:sz="0" w:space="0" w:color="auto"/>
        <w:left w:val="none" w:sz="0" w:space="0" w:color="auto"/>
        <w:bottom w:val="none" w:sz="0" w:space="0" w:color="auto"/>
        <w:right w:val="none" w:sz="0" w:space="0" w:color="auto"/>
      </w:divBdr>
      <w:divsChild>
        <w:div w:id="403184858">
          <w:marLeft w:val="0"/>
          <w:marRight w:val="0"/>
          <w:marTop w:val="0"/>
          <w:marBottom w:val="0"/>
          <w:divBdr>
            <w:top w:val="none" w:sz="0" w:space="0" w:color="auto"/>
            <w:left w:val="none" w:sz="0" w:space="0" w:color="auto"/>
            <w:bottom w:val="none" w:sz="0" w:space="0" w:color="auto"/>
            <w:right w:val="none" w:sz="0" w:space="0" w:color="auto"/>
          </w:divBdr>
        </w:div>
        <w:div w:id="535890273">
          <w:marLeft w:val="0"/>
          <w:marRight w:val="0"/>
          <w:marTop w:val="0"/>
          <w:marBottom w:val="0"/>
          <w:divBdr>
            <w:top w:val="none" w:sz="0" w:space="0" w:color="auto"/>
            <w:left w:val="none" w:sz="0" w:space="0" w:color="auto"/>
            <w:bottom w:val="none" w:sz="0" w:space="0" w:color="auto"/>
            <w:right w:val="none" w:sz="0" w:space="0" w:color="auto"/>
          </w:divBdr>
        </w:div>
        <w:div w:id="592860382">
          <w:marLeft w:val="0"/>
          <w:marRight w:val="0"/>
          <w:marTop w:val="0"/>
          <w:marBottom w:val="0"/>
          <w:divBdr>
            <w:top w:val="none" w:sz="0" w:space="0" w:color="auto"/>
            <w:left w:val="none" w:sz="0" w:space="0" w:color="auto"/>
            <w:bottom w:val="none" w:sz="0" w:space="0" w:color="auto"/>
            <w:right w:val="none" w:sz="0" w:space="0" w:color="auto"/>
          </w:divBdr>
        </w:div>
        <w:div w:id="685517304">
          <w:marLeft w:val="0"/>
          <w:marRight w:val="0"/>
          <w:marTop w:val="0"/>
          <w:marBottom w:val="0"/>
          <w:divBdr>
            <w:top w:val="none" w:sz="0" w:space="0" w:color="auto"/>
            <w:left w:val="none" w:sz="0" w:space="0" w:color="auto"/>
            <w:bottom w:val="none" w:sz="0" w:space="0" w:color="auto"/>
            <w:right w:val="none" w:sz="0" w:space="0" w:color="auto"/>
          </w:divBdr>
        </w:div>
        <w:div w:id="823470749">
          <w:marLeft w:val="0"/>
          <w:marRight w:val="0"/>
          <w:marTop w:val="0"/>
          <w:marBottom w:val="0"/>
          <w:divBdr>
            <w:top w:val="none" w:sz="0" w:space="0" w:color="auto"/>
            <w:left w:val="none" w:sz="0" w:space="0" w:color="auto"/>
            <w:bottom w:val="none" w:sz="0" w:space="0" w:color="auto"/>
            <w:right w:val="none" w:sz="0" w:space="0" w:color="auto"/>
          </w:divBdr>
        </w:div>
        <w:div w:id="849636671">
          <w:marLeft w:val="0"/>
          <w:marRight w:val="0"/>
          <w:marTop w:val="0"/>
          <w:marBottom w:val="0"/>
          <w:divBdr>
            <w:top w:val="none" w:sz="0" w:space="0" w:color="auto"/>
            <w:left w:val="none" w:sz="0" w:space="0" w:color="auto"/>
            <w:bottom w:val="none" w:sz="0" w:space="0" w:color="auto"/>
            <w:right w:val="none" w:sz="0" w:space="0" w:color="auto"/>
          </w:divBdr>
        </w:div>
        <w:div w:id="1042050353">
          <w:marLeft w:val="0"/>
          <w:marRight w:val="0"/>
          <w:marTop w:val="0"/>
          <w:marBottom w:val="0"/>
          <w:divBdr>
            <w:top w:val="none" w:sz="0" w:space="0" w:color="auto"/>
            <w:left w:val="none" w:sz="0" w:space="0" w:color="auto"/>
            <w:bottom w:val="none" w:sz="0" w:space="0" w:color="auto"/>
            <w:right w:val="none" w:sz="0" w:space="0" w:color="auto"/>
          </w:divBdr>
        </w:div>
        <w:div w:id="1365516588">
          <w:marLeft w:val="0"/>
          <w:marRight w:val="0"/>
          <w:marTop w:val="0"/>
          <w:marBottom w:val="0"/>
          <w:divBdr>
            <w:top w:val="none" w:sz="0" w:space="0" w:color="auto"/>
            <w:left w:val="none" w:sz="0" w:space="0" w:color="auto"/>
            <w:bottom w:val="none" w:sz="0" w:space="0" w:color="auto"/>
            <w:right w:val="none" w:sz="0" w:space="0" w:color="auto"/>
          </w:divBdr>
        </w:div>
        <w:div w:id="1510675157">
          <w:marLeft w:val="0"/>
          <w:marRight w:val="0"/>
          <w:marTop w:val="0"/>
          <w:marBottom w:val="0"/>
          <w:divBdr>
            <w:top w:val="none" w:sz="0" w:space="0" w:color="auto"/>
            <w:left w:val="none" w:sz="0" w:space="0" w:color="auto"/>
            <w:bottom w:val="none" w:sz="0" w:space="0" w:color="auto"/>
            <w:right w:val="none" w:sz="0" w:space="0" w:color="auto"/>
          </w:divBdr>
        </w:div>
        <w:div w:id="1546209558">
          <w:marLeft w:val="0"/>
          <w:marRight w:val="0"/>
          <w:marTop w:val="0"/>
          <w:marBottom w:val="0"/>
          <w:divBdr>
            <w:top w:val="none" w:sz="0" w:space="0" w:color="auto"/>
            <w:left w:val="none" w:sz="0" w:space="0" w:color="auto"/>
            <w:bottom w:val="none" w:sz="0" w:space="0" w:color="auto"/>
            <w:right w:val="none" w:sz="0" w:space="0" w:color="auto"/>
          </w:divBdr>
        </w:div>
        <w:div w:id="1563717632">
          <w:marLeft w:val="0"/>
          <w:marRight w:val="0"/>
          <w:marTop w:val="0"/>
          <w:marBottom w:val="0"/>
          <w:divBdr>
            <w:top w:val="none" w:sz="0" w:space="0" w:color="auto"/>
            <w:left w:val="none" w:sz="0" w:space="0" w:color="auto"/>
            <w:bottom w:val="none" w:sz="0" w:space="0" w:color="auto"/>
            <w:right w:val="none" w:sz="0" w:space="0" w:color="auto"/>
          </w:divBdr>
        </w:div>
        <w:div w:id="1571892397">
          <w:marLeft w:val="0"/>
          <w:marRight w:val="0"/>
          <w:marTop w:val="0"/>
          <w:marBottom w:val="0"/>
          <w:divBdr>
            <w:top w:val="none" w:sz="0" w:space="0" w:color="auto"/>
            <w:left w:val="none" w:sz="0" w:space="0" w:color="auto"/>
            <w:bottom w:val="none" w:sz="0" w:space="0" w:color="auto"/>
            <w:right w:val="none" w:sz="0" w:space="0" w:color="auto"/>
          </w:divBdr>
        </w:div>
        <w:div w:id="1595019147">
          <w:marLeft w:val="0"/>
          <w:marRight w:val="0"/>
          <w:marTop w:val="0"/>
          <w:marBottom w:val="0"/>
          <w:divBdr>
            <w:top w:val="none" w:sz="0" w:space="0" w:color="auto"/>
            <w:left w:val="none" w:sz="0" w:space="0" w:color="auto"/>
            <w:bottom w:val="none" w:sz="0" w:space="0" w:color="auto"/>
            <w:right w:val="none" w:sz="0" w:space="0" w:color="auto"/>
          </w:divBdr>
        </w:div>
        <w:div w:id="1752460173">
          <w:marLeft w:val="0"/>
          <w:marRight w:val="0"/>
          <w:marTop w:val="0"/>
          <w:marBottom w:val="0"/>
          <w:divBdr>
            <w:top w:val="none" w:sz="0" w:space="0" w:color="auto"/>
            <w:left w:val="none" w:sz="0" w:space="0" w:color="auto"/>
            <w:bottom w:val="none" w:sz="0" w:space="0" w:color="auto"/>
            <w:right w:val="none" w:sz="0" w:space="0" w:color="auto"/>
          </w:divBdr>
        </w:div>
        <w:div w:id="1766999472">
          <w:marLeft w:val="0"/>
          <w:marRight w:val="0"/>
          <w:marTop w:val="0"/>
          <w:marBottom w:val="0"/>
          <w:divBdr>
            <w:top w:val="none" w:sz="0" w:space="0" w:color="auto"/>
            <w:left w:val="none" w:sz="0" w:space="0" w:color="auto"/>
            <w:bottom w:val="none" w:sz="0" w:space="0" w:color="auto"/>
            <w:right w:val="none" w:sz="0" w:space="0" w:color="auto"/>
          </w:divBdr>
        </w:div>
        <w:div w:id="1818767359">
          <w:marLeft w:val="0"/>
          <w:marRight w:val="0"/>
          <w:marTop w:val="0"/>
          <w:marBottom w:val="0"/>
          <w:divBdr>
            <w:top w:val="none" w:sz="0" w:space="0" w:color="auto"/>
            <w:left w:val="none" w:sz="0" w:space="0" w:color="auto"/>
            <w:bottom w:val="none" w:sz="0" w:space="0" w:color="auto"/>
            <w:right w:val="none" w:sz="0" w:space="0" w:color="auto"/>
          </w:divBdr>
        </w:div>
        <w:div w:id="2014142006">
          <w:marLeft w:val="0"/>
          <w:marRight w:val="0"/>
          <w:marTop w:val="0"/>
          <w:marBottom w:val="0"/>
          <w:divBdr>
            <w:top w:val="none" w:sz="0" w:space="0" w:color="auto"/>
            <w:left w:val="none" w:sz="0" w:space="0" w:color="auto"/>
            <w:bottom w:val="none" w:sz="0" w:space="0" w:color="auto"/>
            <w:right w:val="none" w:sz="0" w:space="0" w:color="auto"/>
          </w:divBdr>
        </w:div>
        <w:div w:id="2114206081">
          <w:marLeft w:val="0"/>
          <w:marRight w:val="0"/>
          <w:marTop w:val="0"/>
          <w:marBottom w:val="0"/>
          <w:divBdr>
            <w:top w:val="none" w:sz="0" w:space="0" w:color="auto"/>
            <w:left w:val="none" w:sz="0" w:space="0" w:color="auto"/>
            <w:bottom w:val="none" w:sz="0" w:space="0" w:color="auto"/>
            <w:right w:val="none" w:sz="0" w:space="0" w:color="auto"/>
          </w:divBdr>
        </w:div>
      </w:divsChild>
    </w:div>
    <w:div w:id="1903055681">
      <w:bodyDiv w:val="1"/>
      <w:marLeft w:val="0"/>
      <w:marRight w:val="0"/>
      <w:marTop w:val="0"/>
      <w:marBottom w:val="0"/>
      <w:divBdr>
        <w:top w:val="none" w:sz="0" w:space="0" w:color="auto"/>
        <w:left w:val="none" w:sz="0" w:space="0" w:color="auto"/>
        <w:bottom w:val="none" w:sz="0" w:space="0" w:color="auto"/>
        <w:right w:val="none" w:sz="0" w:space="0" w:color="auto"/>
      </w:divBdr>
    </w:div>
    <w:div w:id="1934316081">
      <w:bodyDiv w:val="1"/>
      <w:marLeft w:val="0"/>
      <w:marRight w:val="0"/>
      <w:marTop w:val="0"/>
      <w:marBottom w:val="0"/>
      <w:divBdr>
        <w:top w:val="none" w:sz="0" w:space="0" w:color="auto"/>
        <w:left w:val="none" w:sz="0" w:space="0" w:color="auto"/>
        <w:bottom w:val="none" w:sz="0" w:space="0" w:color="auto"/>
        <w:right w:val="none" w:sz="0" w:space="0" w:color="auto"/>
      </w:divBdr>
      <w:divsChild>
        <w:div w:id="320889290">
          <w:marLeft w:val="0"/>
          <w:marRight w:val="0"/>
          <w:marTop w:val="0"/>
          <w:marBottom w:val="0"/>
          <w:divBdr>
            <w:top w:val="none" w:sz="0" w:space="0" w:color="auto"/>
            <w:left w:val="none" w:sz="0" w:space="0" w:color="auto"/>
            <w:bottom w:val="none" w:sz="0" w:space="0" w:color="auto"/>
            <w:right w:val="none" w:sz="0" w:space="0" w:color="auto"/>
          </w:divBdr>
        </w:div>
        <w:div w:id="342753563">
          <w:marLeft w:val="0"/>
          <w:marRight w:val="0"/>
          <w:marTop w:val="0"/>
          <w:marBottom w:val="0"/>
          <w:divBdr>
            <w:top w:val="none" w:sz="0" w:space="0" w:color="auto"/>
            <w:left w:val="none" w:sz="0" w:space="0" w:color="auto"/>
            <w:bottom w:val="none" w:sz="0" w:space="0" w:color="auto"/>
            <w:right w:val="none" w:sz="0" w:space="0" w:color="auto"/>
          </w:divBdr>
        </w:div>
        <w:div w:id="1495797958">
          <w:marLeft w:val="0"/>
          <w:marRight w:val="0"/>
          <w:marTop w:val="0"/>
          <w:marBottom w:val="0"/>
          <w:divBdr>
            <w:top w:val="none" w:sz="0" w:space="0" w:color="auto"/>
            <w:left w:val="none" w:sz="0" w:space="0" w:color="auto"/>
            <w:bottom w:val="none" w:sz="0" w:space="0" w:color="auto"/>
            <w:right w:val="none" w:sz="0" w:space="0" w:color="auto"/>
          </w:divBdr>
        </w:div>
      </w:divsChild>
    </w:div>
    <w:div w:id="1983266684">
      <w:bodyDiv w:val="1"/>
      <w:marLeft w:val="0"/>
      <w:marRight w:val="0"/>
      <w:marTop w:val="0"/>
      <w:marBottom w:val="0"/>
      <w:divBdr>
        <w:top w:val="none" w:sz="0" w:space="0" w:color="auto"/>
        <w:left w:val="none" w:sz="0" w:space="0" w:color="auto"/>
        <w:bottom w:val="none" w:sz="0" w:space="0" w:color="auto"/>
        <w:right w:val="none" w:sz="0" w:space="0" w:color="auto"/>
      </w:divBdr>
      <w:divsChild>
        <w:div w:id="211041868">
          <w:marLeft w:val="0"/>
          <w:marRight w:val="0"/>
          <w:marTop w:val="0"/>
          <w:marBottom w:val="0"/>
          <w:divBdr>
            <w:top w:val="none" w:sz="0" w:space="0" w:color="auto"/>
            <w:left w:val="none" w:sz="0" w:space="0" w:color="auto"/>
            <w:bottom w:val="none" w:sz="0" w:space="0" w:color="auto"/>
            <w:right w:val="none" w:sz="0" w:space="0" w:color="auto"/>
          </w:divBdr>
          <w:divsChild>
            <w:div w:id="1634293396">
              <w:marLeft w:val="0"/>
              <w:marRight w:val="0"/>
              <w:marTop w:val="0"/>
              <w:marBottom w:val="0"/>
              <w:divBdr>
                <w:top w:val="none" w:sz="0" w:space="0" w:color="auto"/>
                <w:left w:val="none" w:sz="0" w:space="0" w:color="auto"/>
                <w:bottom w:val="none" w:sz="0" w:space="0" w:color="auto"/>
                <w:right w:val="none" w:sz="0" w:space="0" w:color="auto"/>
              </w:divBdr>
            </w:div>
          </w:divsChild>
        </w:div>
        <w:div w:id="585961113">
          <w:marLeft w:val="0"/>
          <w:marRight w:val="0"/>
          <w:marTop w:val="0"/>
          <w:marBottom w:val="0"/>
          <w:divBdr>
            <w:top w:val="none" w:sz="0" w:space="0" w:color="auto"/>
            <w:left w:val="none" w:sz="0" w:space="0" w:color="auto"/>
            <w:bottom w:val="none" w:sz="0" w:space="0" w:color="auto"/>
            <w:right w:val="none" w:sz="0" w:space="0" w:color="auto"/>
          </w:divBdr>
          <w:divsChild>
            <w:div w:id="35400808">
              <w:marLeft w:val="0"/>
              <w:marRight w:val="0"/>
              <w:marTop w:val="0"/>
              <w:marBottom w:val="0"/>
              <w:divBdr>
                <w:top w:val="none" w:sz="0" w:space="0" w:color="auto"/>
                <w:left w:val="none" w:sz="0" w:space="0" w:color="auto"/>
                <w:bottom w:val="none" w:sz="0" w:space="0" w:color="auto"/>
                <w:right w:val="none" w:sz="0" w:space="0" w:color="auto"/>
              </w:divBdr>
            </w:div>
            <w:div w:id="14933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mailto:consumervulnerability@esc.vic.gov.au" TargetMode="External"/><Relationship Id="rId39" Type="http://schemas.openxmlformats.org/officeDocument/2006/relationships/hyperlink" Target="https://vcoss.org.au/policylibrary/2020/08/vicgov-covid19-response/"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esc.vic.gov.au/media-centre/community-sector-roundtable-7-chairs-notes" TargetMode="External"/><Relationship Id="rId42" Type="http://schemas.openxmlformats.org/officeDocument/2006/relationships/hyperlink" Target="https://energyconsumersaustralia.com.au/wp-content/uploads/Energy-Consumer-Sentiment-Survey-December-2020.pdf" TargetMode="Externa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engage.vic.gov.au/building-strategy-regulate-consumer-vulnerability-mind" TargetMode="External"/><Relationship Id="rId33" Type="http://schemas.openxmlformats.org/officeDocument/2006/relationships/image" Target="media/image6.png"/><Relationship Id="rId38" Type="http://schemas.openxmlformats.org/officeDocument/2006/relationships/hyperlink" Target="https://vcoss.org.au/analysis/2015/12/insecure-work-creates-vulnerability-and-increases-inequality/"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5.xml"/><Relationship Id="rId41" Type="http://schemas.openxmlformats.org/officeDocument/2006/relationships/hyperlink" Target="https://thriving.org.au/what-we-do/disaster-planning-and-recove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esc.vic.gov.au/about-us/how-we-regulate/regulating-consumer-vulnerability-mind" TargetMode="External"/><Relationship Id="rId32" Type="http://schemas.openxmlformats.org/officeDocument/2006/relationships/hyperlink" Target="https://www.esc.vic.gov.au/sites/default/files/documents/Vulnerability-strategy-approach-paper.pdf" TargetMode="External"/><Relationship Id="rId37" Type="http://schemas.openxmlformats.org/officeDocument/2006/relationships/hyperlink" Target="https://www.ewov.com.au/reports/missing-the-mark" TargetMode="External"/><Relationship Id="rId40" Type="http://schemas.openxmlformats.org/officeDocument/2006/relationships/hyperlink" Target="https://vcoss.org.au/policylibrary/2020/07/vcoss-submission-to-the-escs-draft-decision-on-supporting-energy-customers-through-the-coronavirus-pandemic/" TargetMode="External"/><Relationship Id="rId45" Type="http://schemas.openxmlformats.org/officeDocument/2006/relationships/hyperlink" Target="https://www.esc.vic.gov.au/other-work/regulating-consumer-vulnerability-mind"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engage.vic.gov.au/building-strategy-regulate-consumer-vulnerability-mind" TargetMode="External"/><Relationship Id="rId28" Type="http://schemas.microsoft.com/office/2007/relationships/hdphoto" Target="media/hdphoto1.wdp"/><Relationship Id="rId36" Type="http://schemas.openxmlformats.org/officeDocument/2006/relationships/hyperlink" Target="https://www.ewov.com.au/uploads/main/Reports/Other-reports/Affordability-report/affordability_report_march_2020.pdf"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6.xml"/><Relationship Id="rId44" Type="http://schemas.openxmlformats.org/officeDocument/2006/relationships/hyperlink" Target="https://socialequity.unimelb.edu.au/projects/the-weavers-proje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 TargetMode="External"/><Relationship Id="rId22" Type="http://schemas.openxmlformats.org/officeDocument/2006/relationships/hyperlink" Target="http://www.esc.vic.gov.au/about-us/how-we-regulate/regulating-consumer-vulnerability-mind" TargetMode="External"/><Relationship Id="rId27" Type="http://schemas.openxmlformats.org/officeDocument/2006/relationships/image" Target="media/image5.png"/><Relationship Id="rId30" Type="http://schemas.openxmlformats.org/officeDocument/2006/relationships/footer" Target="footer4.xml"/><Relationship Id="rId35" Type="http://schemas.openxmlformats.org/officeDocument/2006/relationships/hyperlink" Target="https://cprc.org.au/consumers-and-covid-19-from-crisis-to-recovery/" TargetMode="External"/><Relationship Id="rId43" Type="http://schemas.openxmlformats.org/officeDocument/2006/relationships/hyperlink" Target="https://protect-au.mimecast.com/s/t4YXC2xMDrFEDkjS2ix1B?domain=dvvic.org.au"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vcoss.org.au/policylibrary/2020/08/vicgov-covid19-response/" TargetMode="External"/><Relationship Id="rId13" Type="http://schemas.openxmlformats.org/officeDocument/2006/relationships/hyperlink" Target="https://www.fca.org.uk/publications/finalised-guidance/guidance-firms-fair-treatment-vulnerable-customers" TargetMode="External"/><Relationship Id="rId3" Type="http://schemas.openxmlformats.org/officeDocument/2006/relationships/hyperlink" Target="https://aiatsis.gov.au/explore/australias-first-peoples" TargetMode="External"/><Relationship Id="rId7" Type="http://schemas.openxmlformats.org/officeDocument/2006/relationships/hyperlink" Target="https://vcoss.org.au/analysis/2015/12/insecure-work-creates-vulnerability-and-increases-inequality/" TargetMode="External"/><Relationship Id="rId12" Type="http://schemas.openxmlformats.org/officeDocument/2006/relationships/hyperlink" Target="https://vcoss.org.au/policylibrary/2020/07/vcoss-submission-to-the-escs-draft-decision-on-supporting-energy-customers-through-the-coronavirus-pandemic/" TargetMode="External"/><Relationship Id="rId2" Type="http://schemas.openxmlformats.org/officeDocument/2006/relationships/hyperlink" Target="https://www.esc.vic.gov.au/sites/default/files/documents/assessing-the-competitiveness-and-efficiency-of-the-victorian-energy-market-framework-and-approach-paper-20191217_0.pdf" TargetMode="External"/><Relationship Id="rId1" Type="http://schemas.openxmlformats.org/officeDocument/2006/relationships/hyperlink" Target="https://www.esc.vic.gov.au/electricity-and-gas/inquiries-studies-and-reviews/electricity-and-gas-retail-markets-review-implementation-2018/assessing-energy-retail-markets-competitiveness-and-efficiency-2019" TargetMode="External"/><Relationship Id="rId6" Type="http://schemas.openxmlformats.org/officeDocument/2006/relationships/hyperlink" Target="https://vcoss.org.au/policylibrary/2020/07/vcoss-submission-to-the-escs-draft-decision-on-supporting-energy-customers-through-the-coronavirus-pandemic/" TargetMode="External"/><Relationship Id="rId11" Type="http://schemas.openxmlformats.org/officeDocument/2006/relationships/hyperlink" Target="https://vcoss.org.au/policylibrary/2020/08/vicgov-covid19-response/" TargetMode="External"/><Relationship Id="rId5" Type="http://schemas.openxmlformats.org/officeDocument/2006/relationships/hyperlink" Target="https://unglobalcompact.org.au/wp-content/uploads/2020/10/2020-Australian-Dialogue-on-Business-and-Human-Rights-Summary-Document-FINAL-SPREADS.pdf" TargetMode="External"/><Relationship Id="rId10" Type="http://schemas.openxmlformats.org/officeDocument/2006/relationships/hyperlink" Target="https://vcoss.org.au/analysis/2015/12/insecure-work-creates-vulnerability-and-increases-inequality/" TargetMode="External"/><Relationship Id="rId4" Type="http://schemas.openxmlformats.org/officeDocument/2006/relationships/hyperlink" Target="https://www.actcoss.org.au/sites/default/files/public/publications/gulanga-good-practice-guide-preferences-terminology-referring-to-aboriginal-torres-strait-islander-peoples.pdf" TargetMode="External"/><Relationship Id="rId9" Type="http://schemas.openxmlformats.org/officeDocument/2006/relationships/hyperlink" Target="https://www.esc.vic.gov.au/electricity-and-gas/inquiries-studies-and-reviews/supporting-energy-customers-through-coronavirus-pandemic-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6AB52FAB5A424C80E10C96906107F8"/>
        <w:category>
          <w:name w:val="General"/>
          <w:gallery w:val="placeholder"/>
        </w:category>
        <w:types>
          <w:type w:val="bbPlcHdr"/>
        </w:types>
        <w:behaviors>
          <w:behavior w:val="content"/>
        </w:behaviors>
        <w:guid w:val="{8044CC13-C830-4119-BC06-538478585E48}"/>
      </w:docPartPr>
      <w:docPartBody>
        <w:p w:rsidR="003E27C3" w:rsidRDefault="0007388E">
          <w:r>
            <w:t xml:space="preserve">  </w:t>
          </w:r>
        </w:p>
      </w:docPartBody>
    </w:docPart>
    <w:docPart>
      <w:docPartPr>
        <w:name w:val="954934BE5A0F4C4898ECAC2771F649B5"/>
        <w:category>
          <w:name w:val="General"/>
          <w:gallery w:val="placeholder"/>
        </w:category>
        <w:types>
          <w:type w:val="bbPlcHdr"/>
        </w:types>
        <w:behaviors>
          <w:behavior w:val="content"/>
        </w:behaviors>
        <w:guid w:val="{FBFD5476-2BC1-42A3-8AFB-0E7BC636AE5E}"/>
      </w:docPartPr>
      <w:docPartBody>
        <w:p w:rsidR="005C7188" w:rsidRDefault="003E27C3">
          <w:pPr>
            <w:pStyle w:val="954934BE5A0F4C4898ECAC2771F649B5"/>
          </w:pPr>
          <w:r w:rsidRPr="00360763">
            <w:rPr>
              <w:highlight w:val="lightGray"/>
            </w:rPr>
            <w:t>[Click to select a year]</w:t>
          </w:r>
        </w:p>
      </w:docPartBody>
    </w:docPart>
    <w:docPart>
      <w:docPartPr>
        <w:name w:val="2BEF9EE2506348ED9405F18C838E8CB5"/>
        <w:category>
          <w:name w:val="General"/>
          <w:gallery w:val="placeholder"/>
        </w:category>
        <w:types>
          <w:type w:val="bbPlcHdr"/>
        </w:types>
        <w:behaviors>
          <w:behavior w:val="content"/>
        </w:behaviors>
        <w:guid w:val="{C2465863-697B-408F-9552-7BE1A5C75207}"/>
      </w:docPartPr>
      <w:docPartBody>
        <w:p w:rsidR="004E1C15" w:rsidRDefault="004E1C15" w:rsidP="004E1C15">
          <w:pPr>
            <w:pStyle w:val="2BEF9EE2506348ED9405F18C838E8CB5"/>
          </w:pPr>
          <w:r>
            <w:t>[</w:t>
          </w:r>
          <w:r w:rsidRPr="00615C49">
            <w:t>Click or tap to enter a date</w:t>
          </w:r>
          <w:r>
            <w:t>, or click to manually type custom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88E"/>
    <w:rsid w:val="000360AF"/>
    <w:rsid w:val="00036D9A"/>
    <w:rsid w:val="00047418"/>
    <w:rsid w:val="0007388E"/>
    <w:rsid w:val="00114926"/>
    <w:rsid w:val="00127636"/>
    <w:rsid w:val="00146391"/>
    <w:rsid w:val="001526EB"/>
    <w:rsid w:val="00173B0B"/>
    <w:rsid w:val="001B0017"/>
    <w:rsid w:val="001B22D4"/>
    <w:rsid w:val="00307F00"/>
    <w:rsid w:val="003258E8"/>
    <w:rsid w:val="00335A14"/>
    <w:rsid w:val="0037538A"/>
    <w:rsid w:val="003C1375"/>
    <w:rsid w:val="003E2198"/>
    <w:rsid w:val="003E27C3"/>
    <w:rsid w:val="003F40CD"/>
    <w:rsid w:val="00424D09"/>
    <w:rsid w:val="00430CBD"/>
    <w:rsid w:val="00435B3E"/>
    <w:rsid w:val="0043681F"/>
    <w:rsid w:val="00441C18"/>
    <w:rsid w:val="004433AC"/>
    <w:rsid w:val="00444B01"/>
    <w:rsid w:val="00462EEA"/>
    <w:rsid w:val="00463792"/>
    <w:rsid w:val="0047687A"/>
    <w:rsid w:val="0049636C"/>
    <w:rsid w:val="004A1FD5"/>
    <w:rsid w:val="004E1C15"/>
    <w:rsid w:val="00500308"/>
    <w:rsid w:val="0050550A"/>
    <w:rsid w:val="00522B70"/>
    <w:rsid w:val="00557EBF"/>
    <w:rsid w:val="005C7188"/>
    <w:rsid w:val="005F3214"/>
    <w:rsid w:val="00604DE6"/>
    <w:rsid w:val="0061135E"/>
    <w:rsid w:val="006A1269"/>
    <w:rsid w:val="006C2D59"/>
    <w:rsid w:val="00736A13"/>
    <w:rsid w:val="00751C7E"/>
    <w:rsid w:val="007639D9"/>
    <w:rsid w:val="007B64D6"/>
    <w:rsid w:val="00862A81"/>
    <w:rsid w:val="008A5502"/>
    <w:rsid w:val="008B0070"/>
    <w:rsid w:val="008B4A4D"/>
    <w:rsid w:val="008D48A8"/>
    <w:rsid w:val="008F3766"/>
    <w:rsid w:val="00982986"/>
    <w:rsid w:val="00990E30"/>
    <w:rsid w:val="009B3C23"/>
    <w:rsid w:val="009C398A"/>
    <w:rsid w:val="009E04CA"/>
    <w:rsid w:val="009F50AD"/>
    <w:rsid w:val="00A264E9"/>
    <w:rsid w:val="00A72FDE"/>
    <w:rsid w:val="00A7576B"/>
    <w:rsid w:val="00A805EB"/>
    <w:rsid w:val="00AF692C"/>
    <w:rsid w:val="00B84B03"/>
    <w:rsid w:val="00B84B9B"/>
    <w:rsid w:val="00BB6AD6"/>
    <w:rsid w:val="00BF1559"/>
    <w:rsid w:val="00C27483"/>
    <w:rsid w:val="00C9693E"/>
    <w:rsid w:val="00CA3D4E"/>
    <w:rsid w:val="00CC46A9"/>
    <w:rsid w:val="00CE1EC3"/>
    <w:rsid w:val="00CF22C2"/>
    <w:rsid w:val="00D1750F"/>
    <w:rsid w:val="00D634C4"/>
    <w:rsid w:val="00DC72C5"/>
    <w:rsid w:val="00DF6165"/>
    <w:rsid w:val="00E22792"/>
    <w:rsid w:val="00EC49E7"/>
    <w:rsid w:val="00EE48CA"/>
    <w:rsid w:val="00F31D2D"/>
    <w:rsid w:val="00F45B1B"/>
    <w:rsid w:val="00F534A6"/>
    <w:rsid w:val="00F95167"/>
    <w:rsid w:val="00F963D0"/>
    <w:rsid w:val="00FD47B5"/>
    <w:rsid w:val="00FD7D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C4001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54934BE5A0F4C4898ECAC2771F649B5">
    <w:name w:val="954934BE5A0F4C4898ECAC2771F649B5"/>
  </w:style>
  <w:style w:type="paragraph" w:customStyle="1" w:styleId="2BEF9EE2506348ED9405F18C838E8CB5">
    <w:name w:val="2BEF9EE2506348ED9405F18C838E8CB5"/>
    <w:rsid w:val="004E1C15"/>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C Orange">
      <a:dk1>
        <a:sysClr val="windowText" lastClr="000000"/>
      </a:dk1>
      <a:lt1>
        <a:sysClr val="window" lastClr="FFFFFF"/>
      </a:lt1>
      <a:dk2>
        <a:srgbClr val="4986A0"/>
      </a:dk2>
      <a:lt2>
        <a:srgbClr val="75787B"/>
      </a:lt2>
      <a:accent1>
        <a:srgbClr val="236192"/>
      </a:accent1>
      <a:accent2>
        <a:srgbClr val="ED8B00"/>
      </a:accent2>
      <a:accent3>
        <a:srgbClr val="4986A0"/>
      </a:accent3>
      <a:accent4>
        <a:srgbClr val="CE0058"/>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FB692D9B797B4A8F6255DFC0774315" ma:contentTypeVersion="13" ma:contentTypeDescription="Create a new document." ma:contentTypeScope="" ma:versionID="d495da80c5948196b458337d7282c2f2">
  <xsd:schema xmlns:xsd="http://www.w3.org/2001/XMLSchema" xmlns:xs="http://www.w3.org/2001/XMLSchema" xmlns:p="http://schemas.microsoft.com/office/2006/metadata/properties" xmlns:ns3="b36ca43f-0268-40dd-b4fc-a646730a5b5a" xmlns:ns4="0f216c88-26ad-4e93-8f43-d9799c229c63" targetNamespace="http://schemas.microsoft.com/office/2006/metadata/properties" ma:root="true" ma:fieldsID="6bf8b910cb8a4ea28a5f8e6feeceb9d0" ns3:_="" ns4:_="">
    <xsd:import namespace="b36ca43f-0268-40dd-b4fc-a646730a5b5a"/>
    <xsd:import namespace="0f216c88-26ad-4e93-8f43-d9799c229c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ca43f-0268-40dd-b4fc-a646730a5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16c88-26ad-4e93-8f43-d9799c229c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7E8176-4069-4788-8CFA-0E125B6EB3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48B7A6-EDAE-46F5-B09E-1FE2D7E05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ca43f-0268-40dd-b4fc-a646730a5b5a"/>
    <ds:schemaRef ds:uri="0f216c88-26ad-4e93-8f43-d9799c229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13BCF-7C91-4F2A-8579-45A629F92B5B}">
  <ds:schemaRefs>
    <ds:schemaRef ds:uri="http://schemas.openxmlformats.org/officeDocument/2006/bibliography"/>
  </ds:schemaRefs>
</ds:datastoreItem>
</file>

<file path=customXml/itemProps4.xml><?xml version="1.0" encoding="utf-8"?>
<ds:datastoreItem xmlns:ds="http://schemas.openxmlformats.org/officeDocument/2006/customXml" ds:itemID="{76D7FE74-13DB-4500-8836-12E37FE94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81</Pages>
  <Words>21745</Words>
  <Characters>123951</Characters>
  <Application>Microsoft Office Word</Application>
  <DocSecurity>0</DocSecurity>
  <Lines>1032</Lines>
  <Paragraphs>290</Paragraphs>
  <ScaleCrop>false</ScaleCrop>
  <Company/>
  <LinksUpToDate>false</LinksUpToDate>
  <CharactersWithSpaces>145406</CharactersWithSpaces>
  <SharedDoc>false</SharedDoc>
  <HLinks>
    <vt:vector size="468" baseType="variant">
      <vt:variant>
        <vt:i4>2555953</vt:i4>
      </vt:variant>
      <vt:variant>
        <vt:i4>336</vt:i4>
      </vt:variant>
      <vt:variant>
        <vt:i4>0</vt:i4>
      </vt:variant>
      <vt:variant>
        <vt:i4>5</vt:i4>
      </vt:variant>
      <vt:variant>
        <vt:lpwstr>https://www.esc.vic.gov.au/other-work/regulating-consumer-vulnerability-mind</vt:lpwstr>
      </vt:variant>
      <vt:variant>
        <vt:lpwstr>tabs-container2</vt:lpwstr>
      </vt:variant>
      <vt:variant>
        <vt:i4>4718678</vt:i4>
      </vt:variant>
      <vt:variant>
        <vt:i4>333</vt:i4>
      </vt:variant>
      <vt:variant>
        <vt:i4>0</vt:i4>
      </vt:variant>
      <vt:variant>
        <vt:i4>5</vt:i4>
      </vt:variant>
      <vt:variant>
        <vt:lpwstr>https://socialequity.unimelb.edu.au/projects/the-weavers-project</vt:lpwstr>
      </vt:variant>
      <vt:variant>
        <vt:lpwstr/>
      </vt:variant>
      <vt:variant>
        <vt:i4>8257639</vt:i4>
      </vt:variant>
      <vt:variant>
        <vt:i4>330</vt:i4>
      </vt:variant>
      <vt:variant>
        <vt:i4>0</vt:i4>
      </vt:variant>
      <vt:variant>
        <vt:i4>5</vt:i4>
      </vt:variant>
      <vt:variant>
        <vt:lpwstr>https://protect-au.mimecast.com/s/t4YXC2xMDrFEDkjS2ix1B?domain=dvvic.org.au</vt:lpwstr>
      </vt:variant>
      <vt:variant>
        <vt:lpwstr/>
      </vt:variant>
      <vt:variant>
        <vt:i4>131148</vt:i4>
      </vt:variant>
      <vt:variant>
        <vt:i4>327</vt:i4>
      </vt:variant>
      <vt:variant>
        <vt:i4>0</vt:i4>
      </vt:variant>
      <vt:variant>
        <vt:i4>5</vt:i4>
      </vt:variant>
      <vt:variant>
        <vt:lpwstr>https://energyconsumersaustralia.com.au/wp-content/uploads/Energy-Consumer-Sentiment-Survey-December-2020.pdf</vt:lpwstr>
      </vt:variant>
      <vt:variant>
        <vt:lpwstr/>
      </vt:variant>
      <vt:variant>
        <vt:i4>4259922</vt:i4>
      </vt:variant>
      <vt:variant>
        <vt:i4>324</vt:i4>
      </vt:variant>
      <vt:variant>
        <vt:i4>0</vt:i4>
      </vt:variant>
      <vt:variant>
        <vt:i4>5</vt:i4>
      </vt:variant>
      <vt:variant>
        <vt:lpwstr>https://thriving.org.au/what-we-do/disaster-planning-and-recovery</vt:lpwstr>
      </vt:variant>
      <vt:variant>
        <vt:lpwstr/>
      </vt:variant>
      <vt:variant>
        <vt:i4>2228329</vt:i4>
      </vt:variant>
      <vt:variant>
        <vt:i4>321</vt:i4>
      </vt:variant>
      <vt:variant>
        <vt:i4>0</vt:i4>
      </vt:variant>
      <vt:variant>
        <vt:i4>5</vt:i4>
      </vt:variant>
      <vt:variant>
        <vt:lpwstr>https://vcoss.org.au/policylibrary/2020/07/vcoss-submission-to-the-escs-draft-decision-on-supporting-energy-customers-through-the-coronavirus-pandemic/</vt:lpwstr>
      </vt:variant>
      <vt:variant>
        <vt:lpwstr/>
      </vt:variant>
      <vt:variant>
        <vt:i4>2818151</vt:i4>
      </vt:variant>
      <vt:variant>
        <vt:i4>318</vt:i4>
      </vt:variant>
      <vt:variant>
        <vt:i4>0</vt:i4>
      </vt:variant>
      <vt:variant>
        <vt:i4>5</vt:i4>
      </vt:variant>
      <vt:variant>
        <vt:lpwstr>https://vcoss.org.au/policylibrary/2020/08/vicgov-covid19-response/</vt:lpwstr>
      </vt:variant>
      <vt:variant>
        <vt:lpwstr/>
      </vt:variant>
      <vt:variant>
        <vt:i4>7077951</vt:i4>
      </vt:variant>
      <vt:variant>
        <vt:i4>315</vt:i4>
      </vt:variant>
      <vt:variant>
        <vt:i4>0</vt:i4>
      </vt:variant>
      <vt:variant>
        <vt:i4>5</vt:i4>
      </vt:variant>
      <vt:variant>
        <vt:lpwstr>https://vcoss.org.au/analysis/2015/12/insecure-work-creates-vulnerability-and-increases-inequality/</vt:lpwstr>
      </vt:variant>
      <vt:variant>
        <vt:lpwstr/>
      </vt:variant>
      <vt:variant>
        <vt:i4>5111885</vt:i4>
      </vt:variant>
      <vt:variant>
        <vt:i4>312</vt:i4>
      </vt:variant>
      <vt:variant>
        <vt:i4>0</vt:i4>
      </vt:variant>
      <vt:variant>
        <vt:i4>5</vt:i4>
      </vt:variant>
      <vt:variant>
        <vt:lpwstr>https://www.ewov.com.au/reports/missing-the-mark</vt:lpwstr>
      </vt:variant>
      <vt:variant>
        <vt:lpwstr/>
      </vt:variant>
      <vt:variant>
        <vt:i4>1966183</vt:i4>
      </vt:variant>
      <vt:variant>
        <vt:i4>309</vt:i4>
      </vt:variant>
      <vt:variant>
        <vt:i4>0</vt:i4>
      </vt:variant>
      <vt:variant>
        <vt:i4>5</vt:i4>
      </vt:variant>
      <vt:variant>
        <vt:lpwstr>https://www.ewov.com.au/uploads/main/Reports/Other-reports/Affordability-report/affordability_report_march_2020.pdf</vt:lpwstr>
      </vt:variant>
      <vt:variant>
        <vt:lpwstr/>
      </vt:variant>
      <vt:variant>
        <vt:i4>2228347</vt:i4>
      </vt:variant>
      <vt:variant>
        <vt:i4>306</vt:i4>
      </vt:variant>
      <vt:variant>
        <vt:i4>0</vt:i4>
      </vt:variant>
      <vt:variant>
        <vt:i4>5</vt:i4>
      </vt:variant>
      <vt:variant>
        <vt:lpwstr>https://cprc.org.au/consumers-and-covid-19-from-crisis-to-recovery/</vt:lpwstr>
      </vt:variant>
      <vt:variant>
        <vt:lpwstr/>
      </vt:variant>
      <vt:variant>
        <vt:i4>8192114</vt:i4>
      </vt:variant>
      <vt:variant>
        <vt:i4>303</vt:i4>
      </vt:variant>
      <vt:variant>
        <vt:i4>0</vt:i4>
      </vt:variant>
      <vt:variant>
        <vt:i4>5</vt:i4>
      </vt:variant>
      <vt:variant>
        <vt:lpwstr>https://www.esc.vic.gov.au/media-centre/community-sector-roundtable-7-chairs-notes</vt:lpwstr>
      </vt:variant>
      <vt:variant>
        <vt:lpwstr/>
      </vt:variant>
      <vt:variant>
        <vt:i4>2621478</vt:i4>
      </vt:variant>
      <vt:variant>
        <vt:i4>300</vt:i4>
      </vt:variant>
      <vt:variant>
        <vt:i4>0</vt:i4>
      </vt:variant>
      <vt:variant>
        <vt:i4>5</vt:i4>
      </vt:variant>
      <vt:variant>
        <vt:lpwstr>https://www.esc.vic.gov.au/sites/default/files/documents/Vulnerability-strategy-approach-paper.pdf</vt:lpwstr>
      </vt:variant>
      <vt:variant>
        <vt:lpwstr/>
      </vt:variant>
      <vt:variant>
        <vt:i4>8060993</vt:i4>
      </vt:variant>
      <vt:variant>
        <vt:i4>297</vt:i4>
      </vt:variant>
      <vt:variant>
        <vt:i4>0</vt:i4>
      </vt:variant>
      <vt:variant>
        <vt:i4>5</vt:i4>
      </vt:variant>
      <vt:variant>
        <vt:lpwstr>mailto:consumervulnerability@esc.vic.gov.au</vt:lpwstr>
      </vt:variant>
      <vt:variant>
        <vt:lpwstr/>
      </vt:variant>
      <vt:variant>
        <vt:i4>917530</vt:i4>
      </vt:variant>
      <vt:variant>
        <vt:i4>294</vt:i4>
      </vt:variant>
      <vt:variant>
        <vt:i4>0</vt:i4>
      </vt:variant>
      <vt:variant>
        <vt:i4>5</vt:i4>
      </vt:variant>
      <vt:variant>
        <vt:lpwstr>https://engage.vic.gov.au/building-strategy-regulate-consumer-vulnerability-mind</vt:lpwstr>
      </vt:variant>
      <vt:variant>
        <vt:lpwstr/>
      </vt:variant>
      <vt:variant>
        <vt:i4>5636163</vt:i4>
      </vt:variant>
      <vt:variant>
        <vt:i4>291</vt:i4>
      </vt:variant>
      <vt:variant>
        <vt:i4>0</vt:i4>
      </vt:variant>
      <vt:variant>
        <vt:i4>5</vt:i4>
      </vt:variant>
      <vt:variant>
        <vt:lpwstr>http://www.esc.vic.gov.au/about-us/how-we-regulate/regulating-consumer-vulnerability-mind</vt:lpwstr>
      </vt:variant>
      <vt:variant>
        <vt:lpwstr/>
      </vt:variant>
      <vt:variant>
        <vt:i4>917530</vt:i4>
      </vt:variant>
      <vt:variant>
        <vt:i4>288</vt:i4>
      </vt:variant>
      <vt:variant>
        <vt:i4>0</vt:i4>
      </vt:variant>
      <vt:variant>
        <vt:i4>5</vt:i4>
      </vt:variant>
      <vt:variant>
        <vt:lpwstr>https://engage.vic.gov.au/building-strategy-regulate-consumer-vulnerability-mind</vt:lpwstr>
      </vt:variant>
      <vt:variant>
        <vt:lpwstr/>
      </vt:variant>
      <vt:variant>
        <vt:i4>5636163</vt:i4>
      </vt:variant>
      <vt:variant>
        <vt:i4>285</vt:i4>
      </vt:variant>
      <vt:variant>
        <vt:i4>0</vt:i4>
      </vt:variant>
      <vt:variant>
        <vt:i4>5</vt:i4>
      </vt:variant>
      <vt:variant>
        <vt:lpwstr>http://www.esc.vic.gov.au/about-us/how-we-regulate/regulating-consumer-vulnerability-mind</vt:lpwstr>
      </vt:variant>
      <vt:variant>
        <vt:lpwstr/>
      </vt:variant>
      <vt:variant>
        <vt:i4>1114167</vt:i4>
      </vt:variant>
      <vt:variant>
        <vt:i4>278</vt:i4>
      </vt:variant>
      <vt:variant>
        <vt:i4>0</vt:i4>
      </vt:variant>
      <vt:variant>
        <vt:i4>5</vt:i4>
      </vt:variant>
      <vt:variant>
        <vt:lpwstr/>
      </vt:variant>
      <vt:variant>
        <vt:lpwstr>_Toc71024144</vt:lpwstr>
      </vt:variant>
      <vt:variant>
        <vt:i4>1441847</vt:i4>
      </vt:variant>
      <vt:variant>
        <vt:i4>272</vt:i4>
      </vt:variant>
      <vt:variant>
        <vt:i4>0</vt:i4>
      </vt:variant>
      <vt:variant>
        <vt:i4>5</vt:i4>
      </vt:variant>
      <vt:variant>
        <vt:lpwstr/>
      </vt:variant>
      <vt:variant>
        <vt:lpwstr>_Toc71024143</vt:lpwstr>
      </vt:variant>
      <vt:variant>
        <vt:i4>1507383</vt:i4>
      </vt:variant>
      <vt:variant>
        <vt:i4>266</vt:i4>
      </vt:variant>
      <vt:variant>
        <vt:i4>0</vt:i4>
      </vt:variant>
      <vt:variant>
        <vt:i4>5</vt:i4>
      </vt:variant>
      <vt:variant>
        <vt:lpwstr/>
      </vt:variant>
      <vt:variant>
        <vt:lpwstr>_Toc71024142</vt:lpwstr>
      </vt:variant>
      <vt:variant>
        <vt:i4>1310775</vt:i4>
      </vt:variant>
      <vt:variant>
        <vt:i4>260</vt:i4>
      </vt:variant>
      <vt:variant>
        <vt:i4>0</vt:i4>
      </vt:variant>
      <vt:variant>
        <vt:i4>5</vt:i4>
      </vt:variant>
      <vt:variant>
        <vt:lpwstr/>
      </vt:variant>
      <vt:variant>
        <vt:lpwstr>_Toc71024141</vt:lpwstr>
      </vt:variant>
      <vt:variant>
        <vt:i4>1376311</vt:i4>
      </vt:variant>
      <vt:variant>
        <vt:i4>254</vt:i4>
      </vt:variant>
      <vt:variant>
        <vt:i4>0</vt:i4>
      </vt:variant>
      <vt:variant>
        <vt:i4>5</vt:i4>
      </vt:variant>
      <vt:variant>
        <vt:lpwstr/>
      </vt:variant>
      <vt:variant>
        <vt:lpwstr>_Toc71024140</vt:lpwstr>
      </vt:variant>
      <vt:variant>
        <vt:i4>1835056</vt:i4>
      </vt:variant>
      <vt:variant>
        <vt:i4>248</vt:i4>
      </vt:variant>
      <vt:variant>
        <vt:i4>0</vt:i4>
      </vt:variant>
      <vt:variant>
        <vt:i4>5</vt:i4>
      </vt:variant>
      <vt:variant>
        <vt:lpwstr/>
      </vt:variant>
      <vt:variant>
        <vt:lpwstr>_Toc71024139</vt:lpwstr>
      </vt:variant>
      <vt:variant>
        <vt:i4>1900592</vt:i4>
      </vt:variant>
      <vt:variant>
        <vt:i4>242</vt:i4>
      </vt:variant>
      <vt:variant>
        <vt:i4>0</vt:i4>
      </vt:variant>
      <vt:variant>
        <vt:i4>5</vt:i4>
      </vt:variant>
      <vt:variant>
        <vt:lpwstr/>
      </vt:variant>
      <vt:variant>
        <vt:lpwstr>_Toc71024138</vt:lpwstr>
      </vt:variant>
      <vt:variant>
        <vt:i4>1179696</vt:i4>
      </vt:variant>
      <vt:variant>
        <vt:i4>236</vt:i4>
      </vt:variant>
      <vt:variant>
        <vt:i4>0</vt:i4>
      </vt:variant>
      <vt:variant>
        <vt:i4>5</vt:i4>
      </vt:variant>
      <vt:variant>
        <vt:lpwstr/>
      </vt:variant>
      <vt:variant>
        <vt:lpwstr>_Toc71024137</vt:lpwstr>
      </vt:variant>
      <vt:variant>
        <vt:i4>1245232</vt:i4>
      </vt:variant>
      <vt:variant>
        <vt:i4>230</vt:i4>
      </vt:variant>
      <vt:variant>
        <vt:i4>0</vt:i4>
      </vt:variant>
      <vt:variant>
        <vt:i4>5</vt:i4>
      </vt:variant>
      <vt:variant>
        <vt:lpwstr/>
      </vt:variant>
      <vt:variant>
        <vt:lpwstr>_Toc71024136</vt:lpwstr>
      </vt:variant>
      <vt:variant>
        <vt:i4>1048624</vt:i4>
      </vt:variant>
      <vt:variant>
        <vt:i4>224</vt:i4>
      </vt:variant>
      <vt:variant>
        <vt:i4>0</vt:i4>
      </vt:variant>
      <vt:variant>
        <vt:i4>5</vt:i4>
      </vt:variant>
      <vt:variant>
        <vt:lpwstr/>
      </vt:variant>
      <vt:variant>
        <vt:lpwstr>_Toc71024135</vt:lpwstr>
      </vt:variant>
      <vt:variant>
        <vt:i4>1114160</vt:i4>
      </vt:variant>
      <vt:variant>
        <vt:i4>218</vt:i4>
      </vt:variant>
      <vt:variant>
        <vt:i4>0</vt:i4>
      </vt:variant>
      <vt:variant>
        <vt:i4>5</vt:i4>
      </vt:variant>
      <vt:variant>
        <vt:lpwstr/>
      </vt:variant>
      <vt:variant>
        <vt:lpwstr>_Toc71024134</vt:lpwstr>
      </vt:variant>
      <vt:variant>
        <vt:i4>1441840</vt:i4>
      </vt:variant>
      <vt:variant>
        <vt:i4>212</vt:i4>
      </vt:variant>
      <vt:variant>
        <vt:i4>0</vt:i4>
      </vt:variant>
      <vt:variant>
        <vt:i4>5</vt:i4>
      </vt:variant>
      <vt:variant>
        <vt:lpwstr/>
      </vt:variant>
      <vt:variant>
        <vt:lpwstr>_Toc71024133</vt:lpwstr>
      </vt:variant>
      <vt:variant>
        <vt:i4>1507376</vt:i4>
      </vt:variant>
      <vt:variant>
        <vt:i4>206</vt:i4>
      </vt:variant>
      <vt:variant>
        <vt:i4>0</vt:i4>
      </vt:variant>
      <vt:variant>
        <vt:i4>5</vt:i4>
      </vt:variant>
      <vt:variant>
        <vt:lpwstr/>
      </vt:variant>
      <vt:variant>
        <vt:lpwstr>_Toc71024132</vt:lpwstr>
      </vt:variant>
      <vt:variant>
        <vt:i4>1310768</vt:i4>
      </vt:variant>
      <vt:variant>
        <vt:i4>200</vt:i4>
      </vt:variant>
      <vt:variant>
        <vt:i4>0</vt:i4>
      </vt:variant>
      <vt:variant>
        <vt:i4>5</vt:i4>
      </vt:variant>
      <vt:variant>
        <vt:lpwstr/>
      </vt:variant>
      <vt:variant>
        <vt:lpwstr>_Toc71024131</vt:lpwstr>
      </vt:variant>
      <vt:variant>
        <vt:i4>1376304</vt:i4>
      </vt:variant>
      <vt:variant>
        <vt:i4>194</vt:i4>
      </vt:variant>
      <vt:variant>
        <vt:i4>0</vt:i4>
      </vt:variant>
      <vt:variant>
        <vt:i4>5</vt:i4>
      </vt:variant>
      <vt:variant>
        <vt:lpwstr/>
      </vt:variant>
      <vt:variant>
        <vt:lpwstr>_Toc71024130</vt:lpwstr>
      </vt:variant>
      <vt:variant>
        <vt:i4>1835057</vt:i4>
      </vt:variant>
      <vt:variant>
        <vt:i4>188</vt:i4>
      </vt:variant>
      <vt:variant>
        <vt:i4>0</vt:i4>
      </vt:variant>
      <vt:variant>
        <vt:i4>5</vt:i4>
      </vt:variant>
      <vt:variant>
        <vt:lpwstr/>
      </vt:variant>
      <vt:variant>
        <vt:lpwstr>_Toc71024129</vt:lpwstr>
      </vt:variant>
      <vt:variant>
        <vt:i4>1900593</vt:i4>
      </vt:variant>
      <vt:variant>
        <vt:i4>182</vt:i4>
      </vt:variant>
      <vt:variant>
        <vt:i4>0</vt:i4>
      </vt:variant>
      <vt:variant>
        <vt:i4>5</vt:i4>
      </vt:variant>
      <vt:variant>
        <vt:lpwstr/>
      </vt:variant>
      <vt:variant>
        <vt:lpwstr>_Toc71024128</vt:lpwstr>
      </vt:variant>
      <vt:variant>
        <vt:i4>1179697</vt:i4>
      </vt:variant>
      <vt:variant>
        <vt:i4>176</vt:i4>
      </vt:variant>
      <vt:variant>
        <vt:i4>0</vt:i4>
      </vt:variant>
      <vt:variant>
        <vt:i4>5</vt:i4>
      </vt:variant>
      <vt:variant>
        <vt:lpwstr/>
      </vt:variant>
      <vt:variant>
        <vt:lpwstr>_Toc71024127</vt:lpwstr>
      </vt:variant>
      <vt:variant>
        <vt:i4>1245233</vt:i4>
      </vt:variant>
      <vt:variant>
        <vt:i4>170</vt:i4>
      </vt:variant>
      <vt:variant>
        <vt:i4>0</vt:i4>
      </vt:variant>
      <vt:variant>
        <vt:i4>5</vt:i4>
      </vt:variant>
      <vt:variant>
        <vt:lpwstr/>
      </vt:variant>
      <vt:variant>
        <vt:lpwstr>_Toc71024126</vt:lpwstr>
      </vt:variant>
      <vt:variant>
        <vt:i4>1048625</vt:i4>
      </vt:variant>
      <vt:variant>
        <vt:i4>164</vt:i4>
      </vt:variant>
      <vt:variant>
        <vt:i4>0</vt:i4>
      </vt:variant>
      <vt:variant>
        <vt:i4>5</vt:i4>
      </vt:variant>
      <vt:variant>
        <vt:lpwstr/>
      </vt:variant>
      <vt:variant>
        <vt:lpwstr>_Toc71024125</vt:lpwstr>
      </vt:variant>
      <vt:variant>
        <vt:i4>1114161</vt:i4>
      </vt:variant>
      <vt:variant>
        <vt:i4>158</vt:i4>
      </vt:variant>
      <vt:variant>
        <vt:i4>0</vt:i4>
      </vt:variant>
      <vt:variant>
        <vt:i4>5</vt:i4>
      </vt:variant>
      <vt:variant>
        <vt:lpwstr/>
      </vt:variant>
      <vt:variant>
        <vt:lpwstr>_Toc71024124</vt:lpwstr>
      </vt:variant>
      <vt:variant>
        <vt:i4>1441841</vt:i4>
      </vt:variant>
      <vt:variant>
        <vt:i4>152</vt:i4>
      </vt:variant>
      <vt:variant>
        <vt:i4>0</vt:i4>
      </vt:variant>
      <vt:variant>
        <vt:i4>5</vt:i4>
      </vt:variant>
      <vt:variant>
        <vt:lpwstr/>
      </vt:variant>
      <vt:variant>
        <vt:lpwstr>_Toc71024123</vt:lpwstr>
      </vt:variant>
      <vt:variant>
        <vt:i4>1507377</vt:i4>
      </vt:variant>
      <vt:variant>
        <vt:i4>146</vt:i4>
      </vt:variant>
      <vt:variant>
        <vt:i4>0</vt:i4>
      </vt:variant>
      <vt:variant>
        <vt:i4>5</vt:i4>
      </vt:variant>
      <vt:variant>
        <vt:lpwstr/>
      </vt:variant>
      <vt:variant>
        <vt:lpwstr>_Toc71024122</vt:lpwstr>
      </vt:variant>
      <vt:variant>
        <vt:i4>1310769</vt:i4>
      </vt:variant>
      <vt:variant>
        <vt:i4>140</vt:i4>
      </vt:variant>
      <vt:variant>
        <vt:i4>0</vt:i4>
      </vt:variant>
      <vt:variant>
        <vt:i4>5</vt:i4>
      </vt:variant>
      <vt:variant>
        <vt:lpwstr/>
      </vt:variant>
      <vt:variant>
        <vt:lpwstr>_Toc71024121</vt:lpwstr>
      </vt:variant>
      <vt:variant>
        <vt:i4>1376305</vt:i4>
      </vt:variant>
      <vt:variant>
        <vt:i4>134</vt:i4>
      </vt:variant>
      <vt:variant>
        <vt:i4>0</vt:i4>
      </vt:variant>
      <vt:variant>
        <vt:i4>5</vt:i4>
      </vt:variant>
      <vt:variant>
        <vt:lpwstr/>
      </vt:variant>
      <vt:variant>
        <vt:lpwstr>_Toc71024120</vt:lpwstr>
      </vt:variant>
      <vt:variant>
        <vt:i4>1835058</vt:i4>
      </vt:variant>
      <vt:variant>
        <vt:i4>128</vt:i4>
      </vt:variant>
      <vt:variant>
        <vt:i4>0</vt:i4>
      </vt:variant>
      <vt:variant>
        <vt:i4>5</vt:i4>
      </vt:variant>
      <vt:variant>
        <vt:lpwstr/>
      </vt:variant>
      <vt:variant>
        <vt:lpwstr>_Toc71024119</vt:lpwstr>
      </vt:variant>
      <vt:variant>
        <vt:i4>1900594</vt:i4>
      </vt:variant>
      <vt:variant>
        <vt:i4>122</vt:i4>
      </vt:variant>
      <vt:variant>
        <vt:i4>0</vt:i4>
      </vt:variant>
      <vt:variant>
        <vt:i4>5</vt:i4>
      </vt:variant>
      <vt:variant>
        <vt:lpwstr/>
      </vt:variant>
      <vt:variant>
        <vt:lpwstr>_Toc71024118</vt:lpwstr>
      </vt:variant>
      <vt:variant>
        <vt:i4>1179698</vt:i4>
      </vt:variant>
      <vt:variant>
        <vt:i4>116</vt:i4>
      </vt:variant>
      <vt:variant>
        <vt:i4>0</vt:i4>
      </vt:variant>
      <vt:variant>
        <vt:i4>5</vt:i4>
      </vt:variant>
      <vt:variant>
        <vt:lpwstr/>
      </vt:variant>
      <vt:variant>
        <vt:lpwstr>_Toc71024117</vt:lpwstr>
      </vt:variant>
      <vt:variant>
        <vt:i4>1245234</vt:i4>
      </vt:variant>
      <vt:variant>
        <vt:i4>110</vt:i4>
      </vt:variant>
      <vt:variant>
        <vt:i4>0</vt:i4>
      </vt:variant>
      <vt:variant>
        <vt:i4>5</vt:i4>
      </vt:variant>
      <vt:variant>
        <vt:lpwstr/>
      </vt:variant>
      <vt:variant>
        <vt:lpwstr>_Toc71024116</vt:lpwstr>
      </vt:variant>
      <vt:variant>
        <vt:i4>1048626</vt:i4>
      </vt:variant>
      <vt:variant>
        <vt:i4>104</vt:i4>
      </vt:variant>
      <vt:variant>
        <vt:i4>0</vt:i4>
      </vt:variant>
      <vt:variant>
        <vt:i4>5</vt:i4>
      </vt:variant>
      <vt:variant>
        <vt:lpwstr/>
      </vt:variant>
      <vt:variant>
        <vt:lpwstr>_Toc71024115</vt:lpwstr>
      </vt:variant>
      <vt:variant>
        <vt:i4>1114162</vt:i4>
      </vt:variant>
      <vt:variant>
        <vt:i4>98</vt:i4>
      </vt:variant>
      <vt:variant>
        <vt:i4>0</vt:i4>
      </vt:variant>
      <vt:variant>
        <vt:i4>5</vt:i4>
      </vt:variant>
      <vt:variant>
        <vt:lpwstr/>
      </vt:variant>
      <vt:variant>
        <vt:lpwstr>_Toc71024114</vt:lpwstr>
      </vt:variant>
      <vt:variant>
        <vt:i4>1441842</vt:i4>
      </vt:variant>
      <vt:variant>
        <vt:i4>92</vt:i4>
      </vt:variant>
      <vt:variant>
        <vt:i4>0</vt:i4>
      </vt:variant>
      <vt:variant>
        <vt:i4>5</vt:i4>
      </vt:variant>
      <vt:variant>
        <vt:lpwstr/>
      </vt:variant>
      <vt:variant>
        <vt:lpwstr>_Toc71024113</vt:lpwstr>
      </vt:variant>
      <vt:variant>
        <vt:i4>1507378</vt:i4>
      </vt:variant>
      <vt:variant>
        <vt:i4>86</vt:i4>
      </vt:variant>
      <vt:variant>
        <vt:i4>0</vt:i4>
      </vt:variant>
      <vt:variant>
        <vt:i4>5</vt:i4>
      </vt:variant>
      <vt:variant>
        <vt:lpwstr/>
      </vt:variant>
      <vt:variant>
        <vt:lpwstr>_Toc71024112</vt:lpwstr>
      </vt:variant>
      <vt:variant>
        <vt:i4>1310770</vt:i4>
      </vt:variant>
      <vt:variant>
        <vt:i4>80</vt:i4>
      </vt:variant>
      <vt:variant>
        <vt:i4>0</vt:i4>
      </vt:variant>
      <vt:variant>
        <vt:i4>5</vt:i4>
      </vt:variant>
      <vt:variant>
        <vt:lpwstr/>
      </vt:variant>
      <vt:variant>
        <vt:lpwstr>_Toc71024111</vt:lpwstr>
      </vt:variant>
      <vt:variant>
        <vt:i4>1376306</vt:i4>
      </vt:variant>
      <vt:variant>
        <vt:i4>74</vt:i4>
      </vt:variant>
      <vt:variant>
        <vt:i4>0</vt:i4>
      </vt:variant>
      <vt:variant>
        <vt:i4>5</vt:i4>
      </vt:variant>
      <vt:variant>
        <vt:lpwstr/>
      </vt:variant>
      <vt:variant>
        <vt:lpwstr>_Toc71024110</vt:lpwstr>
      </vt:variant>
      <vt:variant>
        <vt:i4>1835059</vt:i4>
      </vt:variant>
      <vt:variant>
        <vt:i4>68</vt:i4>
      </vt:variant>
      <vt:variant>
        <vt:i4>0</vt:i4>
      </vt:variant>
      <vt:variant>
        <vt:i4>5</vt:i4>
      </vt:variant>
      <vt:variant>
        <vt:lpwstr/>
      </vt:variant>
      <vt:variant>
        <vt:lpwstr>_Toc71024109</vt:lpwstr>
      </vt:variant>
      <vt:variant>
        <vt:i4>1900595</vt:i4>
      </vt:variant>
      <vt:variant>
        <vt:i4>62</vt:i4>
      </vt:variant>
      <vt:variant>
        <vt:i4>0</vt:i4>
      </vt:variant>
      <vt:variant>
        <vt:i4>5</vt:i4>
      </vt:variant>
      <vt:variant>
        <vt:lpwstr/>
      </vt:variant>
      <vt:variant>
        <vt:lpwstr>_Toc71024108</vt:lpwstr>
      </vt:variant>
      <vt:variant>
        <vt:i4>1179699</vt:i4>
      </vt:variant>
      <vt:variant>
        <vt:i4>56</vt:i4>
      </vt:variant>
      <vt:variant>
        <vt:i4>0</vt:i4>
      </vt:variant>
      <vt:variant>
        <vt:i4>5</vt:i4>
      </vt:variant>
      <vt:variant>
        <vt:lpwstr/>
      </vt:variant>
      <vt:variant>
        <vt:lpwstr>_Toc71024107</vt:lpwstr>
      </vt:variant>
      <vt:variant>
        <vt:i4>1245235</vt:i4>
      </vt:variant>
      <vt:variant>
        <vt:i4>50</vt:i4>
      </vt:variant>
      <vt:variant>
        <vt:i4>0</vt:i4>
      </vt:variant>
      <vt:variant>
        <vt:i4>5</vt:i4>
      </vt:variant>
      <vt:variant>
        <vt:lpwstr/>
      </vt:variant>
      <vt:variant>
        <vt:lpwstr>_Toc71024106</vt:lpwstr>
      </vt:variant>
      <vt:variant>
        <vt:i4>1048627</vt:i4>
      </vt:variant>
      <vt:variant>
        <vt:i4>44</vt:i4>
      </vt:variant>
      <vt:variant>
        <vt:i4>0</vt:i4>
      </vt:variant>
      <vt:variant>
        <vt:i4>5</vt:i4>
      </vt:variant>
      <vt:variant>
        <vt:lpwstr/>
      </vt:variant>
      <vt:variant>
        <vt:lpwstr>_Toc71024105</vt:lpwstr>
      </vt:variant>
      <vt:variant>
        <vt:i4>1114163</vt:i4>
      </vt:variant>
      <vt:variant>
        <vt:i4>38</vt:i4>
      </vt:variant>
      <vt:variant>
        <vt:i4>0</vt:i4>
      </vt:variant>
      <vt:variant>
        <vt:i4>5</vt:i4>
      </vt:variant>
      <vt:variant>
        <vt:lpwstr/>
      </vt:variant>
      <vt:variant>
        <vt:lpwstr>_Toc71024104</vt:lpwstr>
      </vt:variant>
      <vt:variant>
        <vt:i4>1441843</vt:i4>
      </vt:variant>
      <vt:variant>
        <vt:i4>32</vt:i4>
      </vt:variant>
      <vt:variant>
        <vt:i4>0</vt:i4>
      </vt:variant>
      <vt:variant>
        <vt:i4>5</vt:i4>
      </vt:variant>
      <vt:variant>
        <vt:lpwstr/>
      </vt:variant>
      <vt:variant>
        <vt:lpwstr>_Toc71024103</vt:lpwstr>
      </vt:variant>
      <vt:variant>
        <vt:i4>1507379</vt:i4>
      </vt:variant>
      <vt:variant>
        <vt:i4>26</vt:i4>
      </vt:variant>
      <vt:variant>
        <vt:i4>0</vt:i4>
      </vt:variant>
      <vt:variant>
        <vt:i4>5</vt:i4>
      </vt:variant>
      <vt:variant>
        <vt:lpwstr/>
      </vt:variant>
      <vt:variant>
        <vt:lpwstr>_Toc71024102</vt:lpwstr>
      </vt:variant>
      <vt:variant>
        <vt:i4>1310771</vt:i4>
      </vt:variant>
      <vt:variant>
        <vt:i4>20</vt:i4>
      </vt:variant>
      <vt:variant>
        <vt:i4>0</vt:i4>
      </vt:variant>
      <vt:variant>
        <vt:i4>5</vt:i4>
      </vt:variant>
      <vt:variant>
        <vt:lpwstr/>
      </vt:variant>
      <vt:variant>
        <vt:lpwstr>_Toc71024101</vt:lpwstr>
      </vt:variant>
      <vt:variant>
        <vt:i4>1376307</vt:i4>
      </vt:variant>
      <vt:variant>
        <vt:i4>14</vt:i4>
      </vt:variant>
      <vt:variant>
        <vt:i4>0</vt:i4>
      </vt:variant>
      <vt:variant>
        <vt:i4>5</vt:i4>
      </vt:variant>
      <vt:variant>
        <vt:lpwstr/>
      </vt:variant>
      <vt:variant>
        <vt:lpwstr>_Toc71024100</vt:lpwstr>
      </vt:variant>
      <vt:variant>
        <vt:i4>1900602</vt:i4>
      </vt:variant>
      <vt:variant>
        <vt:i4>8</vt:i4>
      </vt:variant>
      <vt:variant>
        <vt:i4>0</vt:i4>
      </vt:variant>
      <vt:variant>
        <vt:i4>5</vt:i4>
      </vt:variant>
      <vt:variant>
        <vt:lpwstr/>
      </vt:variant>
      <vt:variant>
        <vt:lpwstr>_Toc71024099</vt:lpwstr>
      </vt:variant>
      <vt:variant>
        <vt:i4>1179706</vt:i4>
      </vt:variant>
      <vt:variant>
        <vt:i4>2</vt:i4>
      </vt:variant>
      <vt:variant>
        <vt:i4>0</vt:i4>
      </vt:variant>
      <vt:variant>
        <vt:i4>5</vt:i4>
      </vt:variant>
      <vt:variant>
        <vt:lpwstr/>
      </vt:variant>
      <vt:variant>
        <vt:lpwstr>_Toc71024096</vt:lpwstr>
      </vt:variant>
      <vt:variant>
        <vt:i4>6684729</vt:i4>
      </vt:variant>
      <vt:variant>
        <vt:i4>36</vt:i4>
      </vt:variant>
      <vt:variant>
        <vt:i4>0</vt:i4>
      </vt:variant>
      <vt:variant>
        <vt:i4>5</vt:i4>
      </vt:variant>
      <vt:variant>
        <vt:lpwstr>https://www.fca.org.uk/publications/finalised-guidance/guidance-firms-fair-treatment-vulnerable-customers</vt:lpwstr>
      </vt:variant>
      <vt:variant>
        <vt:lpwstr>:~:text=A%20vulnerable%20customer%20is%20someone,as%20a%20spectrum%20of%20risk</vt:lpwstr>
      </vt:variant>
      <vt:variant>
        <vt:i4>2228329</vt:i4>
      </vt:variant>
      <vt:variant>
        <vt:i4>33</vt:i4>
      </vt:variant>
      <vt:variant>
        <vt:i4>0</vt:i4>
      </vt:variant>
      <vt:variant>
        <vt:i4>5</vt:i4>
      </vt:variant>
      <vt:variant>
        <vt:lpwstr>https://vcoss.org.au/policylibrary/2020/07/vcoss-submission-to-the-escs-draft-decision-on-supporting-energy-customers-through-the-coronavirus-pandemic/</vt:lpwstr>
      </vt:variant>
      <vt:variant>
        <vt:lpwstr/>
      </vt:variant>
      <vt:variant>
        <vt:i4>2818151</vt:i4>
      </vt:variant>
      <vt:variant>
        <vt:i4>30</vt:i4>
      </vt:variant>
      <vt:variant>
        <vt:i4>0</vt:i4>
      </vt:variant>
      <vt:variant>
        <vt:i4>5</vt:i4>
      </vt:variant>
      <vt:variant>
        <vt:lpwstr>https://vcoss.org.au/policylibrary/2020/08/vicgov-covid19-response/</vt:lpwstr>
      </vt:variant>
      <vt:variant>
        <vt:lpwstr/>
      </vt:variant>
      <vt:variant>
        <vt:i4>7077951</vt:i4>
      </vt:variant>
      <vt:variant>
        <vt:i4>27</vt:i4>
      </vt:variant>
      <vt:variant>
        <vt:i4>0</vt:i4>
      </vt:variant>
      <vt:variant>
        <vt:i4>5</vt:i4>
      </vt:variant>
      <vt:variant>
        <vt:lpwstr>https://vcoss.org.au/analysis/2015/12/insecure-work-creates-vulnerability-and-increases-inequality/</vt:lpwstr>
      </vt:variant>
      <vt:variant>
        <vt:lpwstr/>
      </vt:variant>
      <vt:variant>
        <vt:i4>6357054</vt:i4>
      </vt:variant>
      <vt:variant>
        <vt:i4>24</vt:i4>
      </vt:variant>
      <vt:variant>
        <vt:i4>0</vt:i4>
      </vt:variant>
      <vt:variant>
        <vt:i4>5</vt:i4>
      </vt:variant>
      <vt:variant>
        <vt:lpwstr>https://www.esc.vic.gov.au/electricity-and-gas/inquiries-studies-and-reviews/supporting-energy-customers-through-coronavirus-pandemic-2020</vt:lpwstr>
      </vt:variant>
      <vt:variant>
        <vt:lpwstr/>
      </vt:variant>
      <vt:variant>
        <vt:i4>2818151</vt:i4>
      </vt:variant>
      <vt:variant>
        <vt:i4>21</vt:i4>
      </vt:variant>
      <vt:variant>
        <vt:i4>0</vt:i4>
      </vt:variant>
      <vt:variant>
        <vt:i4>5</vt:i4>
      </vt:variant>
      <vt:variant>
        <vt:lpwstr>https://vcoss.org.au/policylibrary/2020/08/vicgov-covid19-response/</vt:lpwstr>
      </vt:variant>
      <vt:variant>
        <vt:lpwstr/>
      </vt:variant>
      <vt:variant>
        <vt:i4>7077951</vt:i4>
      </vt:variant>
      <vt:variant>
        <vt:i4>18</vt:i4>
      </vt:variant>
      <vt:variant>
        <vt:i4>0</vt:i4>
      </vt:variant>
      <vt:variant>
        <vt:i4>5</vt:i4>
      </vt:variant>
      <vt:variant>
        <vt:lpwstr>https://vcoss.org.au/analysis/2015/12/insecure-work-creates-vulnerability-and-increases-inequality/</vt:lpwstr>
      </vt:variant>
      <vt:variant>
        <vt:lpwstr/>
      </vt:variant>
      <vt:variant>
        <vt:i4>2228329</vt:i4>
      </vt:variant>
      <vt:variant>
        <vt:i4>15</vt:i4>
      </vt:variant>
      <vt:variant>
        <vt:i4>0</vt:i4>
      </vt:variant>
      <vt:variant>
        <vt:i4>5</vt:i4>
      </vt:variant>
      <vt:variant>
        <vt:lpwstr>https://vcoss.org.au/policylibrary/2020/07/vcoss-submission-to-the-escs-draft-decision-on-supporting-energy-customers-through-the-coronavirus-pandemic/</vt:lpwstr>
      </vt:variant>
      <vt:variant>
        <vt:lpwstr/>
      </vt:variant>
      <vt:variant>
        <vt:i4>2883703</vt:i4>
      </vt:variant>
      <vt:variant>
        <vt:i4>12</vt:i4>
      </vt:variant>
      <vt:variant>
        <vt:i4>0</vt:i4>
      </vt:variant>
      <vt:variant>
        <vt:i4>5</vt:i4>
      </vt:variant>
      <vt:variant>
        <vt:lpwstr>https://unglobalcompact.org.au/wp-content/uploads/2020/10/2020-Australian-Dialogue-on-Business-and-Human-Rights-Summary-Document-FINAL-SPREADS.pdf</vt:lpwstr>
      </vt:variant>
      <vt:variant>
        <vt:lpwstr/>
      </vt:variant>
      <vt:variant>
        <vt:i4>4325377</vt:i4>
      </vt:variant>
      <vt:variant>
        <vt:i4>9</vt:i4>
      </vt:variant>
      <vt:variant>
        <vt:i4>0</vt:i4>
      </vt:variant>
      <vt:variant>
        <vt:i4>5</vt:i4>
      </vt:variant>
      <vt:variant>
        <vt:lpwstr>https://www.actcoss.org.au/sites/default/files/public/publications/gulanga-good-practice-guide-preferences-terminology-referring-to-aboriginal-torres-strait-islander-peoples.pdf</vt:lpwstr>
      </vt:variant>
      <vt:variant>
        <vt:lpwstr/>
      </vt:variant>
      <vt:variant>
        <vt:i4>6750271</vt:i4>
      </vt:variant>
      <vt:variant>
        <vt:i4>6</vt:i4>
      </vt:variant>
      <vt:variant>
        <vt:i4>0</vt:i4>
      </vt:variant>
      <vt:variant>
        <vt:i4>5</vt:i4>
      </vt:variant>
      <vt:variant>
        <vt:lpwstr>https://aiatsis.gov.au/explore/australias-first-peoples</vt:lpwstr>
      </vt:variant>
      <vt:variant>
        <vt:lpwstr/>
      </vt:variant>
      <vt:variant>
        <vt:i4>5832810</vt:i4>
      </vt:variant>
      <vt:variant>
        <vt:i4>3</vt:i4>
      </vt:variant>
      <vt:variant>
        <vt:i4>0</vt:i4>
      </vt:variant>
      <vt:variant>
        <vt:i4>5</vt:i4>
      </vt:variant>
      <vt:variant>
        <vt:lpwstr>https://www.esc.vic.gov.au/sites/default/files/documents/assessing-the-competitiveness-and-efficiency-of-the-victorian-energy-market-framework-and-approach-paper-20191217_0.pdf</vt:lpwstr>
      </vt:variant>
      <vt:variant>
        <vt:lpwstr/>
      </vt:variant>
      <vt:variant>
        <vt:i4>2359359</vt:i4>
      </vt:variant>
      <vt:variant>
        <vt:i4>0</vt:i4>
      </vt:variant>
      <vt:variant>
        <vt:i4>0</vt:i4>
      </vt:variant>
      <vt:variant>
        <vt:i4>5</vt:i4>
      </vt:variant>
      <vt:variant>
        <vt:lpwstr>https://www.esc.vic.gov.au/electricity-and-gas/inquiries-studies-and-reviews/electricity-and-gas-retail-markets-review-implementation-2018/assessing-energy-retail-markets-competitiveness-and-efficiency-2019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to fair: draft strategy</dc:title>
  <dc:subject/>
  <dc:creator>Kat George (ESC)</dc:creator>
  <cp:keywords/>
  <dc:description>Promoting inclusive regulatory approaches to consumers experiencing vulnerability</dc:description>
  <cp:lastModifiedBy>Alexandra Syrjanen (ESC)</cp:lastModifiedBy>
  <cp:revision>6</cp:revision>
  <cp:lastPrinted>2021-05-07T00:16:00Z</cp:lastPrinted>
  <dcterms:created xsi:type="dcterms:W3CDTF">2021-05-06T22:35:00Z</dcterms:created>
  <dcterms:modified xsi:type="dcterms:W3CDTF">2021-05-07T00:16:00Z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0x0101001EFB692D9B797B4A8F6255DFC0774315</vt:lpwstr>
  </property>
</Properties>
</file>