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E9F7" w14:textId="77777777"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1A76650D" w14:textId="77777777" w:rsidR="007E1738" w:rsidRDefault="007E1738" w:rsidP="00633068">
      <w:pPr>
        <w:pStyle w:val="NoSpacing"/>
      </w:pPr>
    </w:p>
    <w:p w14:paraId="4B0F5FAA" w14:textId="77777777" w:rsidR="007E1738" w:rsidRDefault="007E1738" w:rsidP="00633068">
      <w:pPr>
        <w:pStyle w:val="NoSpacing"/>
      </w:pPr>
    </w:p>
    <w:p w14:paraId="27D5E296" w14:textId="77777777" w:rsidR="007E1738" w:rsidRDefault="007E1738" w:rsidP="00633068">
      <w:pPr>
        <w:pStyle w:val="NoSpacing"/>
      </w:pPr>
    </w:p>
    <w:p w14:paraId="53626890" w14:textId="77777777" w:rsidR="007E1738" w:rsidRDefault="007E1738" w:rsidP="00633068">
      <w:pPr>
        <w:pStyle w:val="NoSpacing"/>
      </w:pPr>
    </w:p>
    <w:p w14:paraId="01522E83" w14:textId="77777777" w:rsidR="007E1738" w:rsidRDefault="007E1738" w:rsidP="00633068">
      <w:pPr>
        <w:pStyle w:val="NoSpacing"/>
      </w:pPr>
    </w:p>
    <w:p w14:paraId="48CF1508" w14:textId="77777777" w:rsidR="007E1738" w:rsidRDefault="007E1738" w:rsidP="00633068">
      <w:pPr>
        <w:pStyle w:val="NoSpacing"/>
      </w:pPr>
    </w:p>
    <w:p w14:paraId="4B66ABA6" w14:textId="77777777" w:rsidR="007E1738" w:rsidRDefault="007E1738" w:rsidP="00633068">
      <w:pPr>
        <w:pStyle w:val="NoSpacing"/>
      </w:pPr>
    </w:p>
    <w:p w14:paraId="3CD3D925" w14:textId="77777777" w:rsidR="007E1738" w:rsidRDefault="007E1738" w:rsidP="00633068">
      <w:pPr>
        <w:pStyle w:val="NoSpacing"/>
      </w:pPr>
    </w:p>
    <w:p w14:paraId="263E321D" w14:textId="77777777" w:rsidR="007E1738" w:rsidRDefault="007E1738" w:rsidP="00633068">
      <w:pPr>
        <w:pStyle w:val="NoSpacing"/>
      </w:pPr>
    </w:p>
    <w:p w14:paraId="3B155BED" w14:textId="77777777" w:rsidR="007E1738" w:rsidRDefault="007E1738" w:rsidP="00633068">
      <w:pPr>
        <w:pStyle w:val="NoSpacing"/>
      </w:pPr>
    </w:p>
    <w:p w14:paraId="3D746153" w14:textId="77777777" w:rsidR="007E1738" w:rsidRDefault="007E1738" w:rsidP="00633068">
      <w:pPr>
        <w:pStyle w:val="NoSpacing"/>
      </w:pPr>
    </w:p>
    <w:p w14:paraId="34C678E8" w14:textId="77777777" w:rsidR="007E1738" w:rsidRDefault="007E1738" w:rsidP="00633068">
      <w:pPr>
        <w:pStyle w:val="NoSpacing"/>
      </w:pPr>
    </w:p>
    <w:p w14:paraId="3D192842" w14:textId="77777777" w:rsidR="007E1738" w:rsidRDefault="007E1738" w:rsidP="00633068">
      <w:pPr>
        <w:pStyle w:val="NoSpacing"/>
      </w:pPr>
    </w:p>
    <w:sdt>
      <w:sdtPr>
        <w:rPr>
          <w:lang w:val="en-AU"/>
        </w:rPr>
        <w:id w:val="-1806228930"/>
        <w:docPartObj>
          <w:docPartGallery w:val="Cover Pages"/>
          <w:docPartUnique/>
        </w:docPartObj>
      </w:sdtPr>
      <w:sdtEndPr/>
      <w:sdtContent>
        <w:p w14:paraId="092A4CDD" w14:textId="77777777" w:rsidR="00067DD9" w:rsidRDefault="00067DD9" w:rsidP="00633068">
          <w:pPr>
            <w:pStyle w:val="NoSpacing"/>
            <w:sectPr w:rsidR="00067DD9" w:rsidSect="00703C6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709" w:footer="692" w:gutter="0"/>
              <w:pgNumType w:start="0"/>
              <w:cols w:space="708"/>
              <w:docGrid w:linePitch="360"/>
            </w:sectPr>
          </w:pPr>
        </w:p>
        <w:p w14:paraId="36D36871" w14:textId="2A427070" w:rsidR="00067DD9" w:rsidRPr="0063494B" w:rsidRDefault="002661C4" w:rsidP="007E1738">
          <w:pPr>
            <w:pStyle w:val="Title"/>
            <w:jc w:val="center"/>
          </w:pPr>
          <w:sdt>
            <w:sdtPr>
              <w:alias w:val="Title"/>
              <w:tag w:val=""/>
              <w:id w:val="-1656833702"/>
              <w:placeholder>
                <w:docPart w:val="C2E27B771B0440D0A515618326D42F63"/>
              </w:placeholder>
              <w:dataBinding w:prefixMappings="xmlns:ns0='http://purl.org/dc/elements/1.1/' xmlns:ns1='http://schemas.openxmlformats.org/package/2006/metadata/core-properties' " w:xpath="/ns1:coreProperties[1]/ns0:title[1]" w:storeItemID="{6C3C8BC8-F283-45AE-878A-BAB7291924A1}"/>
              <w:text/>
            </w:sdtPr>
            <w:sdtEndPr/>
            <w:sdtContent>
              <w:r w:rsidR="003F5477">
                <w:t>Amendment to the Water Industry Standards</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75A8CB1" w14:textId="62996A52" w:rsidR="00067DD9" w:rsidRDefault="000B55BC" w:rsidP="007E1738">
              <w:pPr>
                <w:pStyle w:val="Subtitle"/>
                <w:jc w:val="center"/>
              </w:pPr>
              <w:r>
                <w:t>Final decision on introducing an obligation on water businesses to report to the Essential Services Commission and other matters</w:t>
              </w:r>
            </w:p>
          </w:sdtContent>
        </w:sdt>
        <w:p w14:paraId="17D453BF" w14:textId="3A2D298C" w:rsidR="00067DD9" w:rsidRDefault="002661C4" w:rsidP="007E1738">
          <w:pPr>
            <w:pStyle w:val="Subtitle"/>
            <w:jc w:val="center"/>
          </w:pPr>
          <w:sdt>
            <w:sdtPr>
              <w:id w:val="1251166870"/>
              <w:placeholder>
                <w:docPart w:val="D8D297EE4AF84F9EB2987A73E06788B7"/>
              </w:placeholder>
              <w:date w:fullDate="2024-02-20T00:00:00Z">
                <w:dateFormat w:val="d MMMM yyyy"/>
                <w:lid w:val="en-US"/>
                <w:storeMappedDataAs w:val="dateTime"/>
                <w:calendar w:val="gregorian"/>
              </w:date>
            </w:sdtPr>
            <w:sdtEndPr/>
            <w:sdtContent>
              <w:r w:rsidR="00681490">
                <w:rPr>
                  <w:lang w:val="en-US"/>
                </w:rPr>
                <w:t>20</w:t>
              </w:r>
              <w:r w:rsidR="00EA510C">
                <w:rPr>
                  <w:lang w:val="en-US"/>
                </w:rPr>
                <w:t xml:space="preserve"> February 2024</w:t>
              </w:r>
            </w:sdtContent>
          </w:sdt>
        </w:p>
        <w:p w14:paraId="479D7A03" w14:textId="77777777" w:rsidR="00067DD9" w:rsidRDefault="00067DD9"/>
        <w:p w14:paraId="7F5EA4B2" w14:textId="77777777" w:rsidR="00067DD9" w:rsidRDefault="00067DD9">
          <w:pPr>
            <w:spacing w:line="259" w:lineRule="auto"/>
          </w:pPr>
          <w:r>
            <w:br w:type="page"/>
          </w:r>
        </w:p>
      </w:sdtContent>
    </w:sdt>
    <w:p w14:paraId="6CE1382C" w14:textId="77777777" w:rsidR="00F83935" w:rsidRDefault="00F83935" w:rsidP="000D4547">
      <w:pPr>
        <w:pStyle w:val="NoSpacing"/>
        <w:rPr>
          <w:b/>
        </w:rPr>
      </w:pPr>
    </w:p>
    <w:bookmarkEnd w:id="1"/>
    <w:bookmarkEnd w:id="2"/>
    <w:bookmarkEnd w:id="3"/>
    <w:p w14:paraId="1734E566" w14:textId="77777777" w:rsidR="00FB5D3F" w:rsidRDefault="00FB5D3F" w:rsidP="00FB5D3F"/>
    <w:p w14:paraId="4602E0F4" w14:textId="77777777" w:rsidR="00FB5D3F" w:rsidRDefault="00FB5D3F" w:rsidP="00FB5D3F"/>
    <w:p w14:paraId="777CC648" w14:textId="77777777" w:rsidR="00FB5D3F" w:rsidRDefault="00FB5D3F" w:rsidP="00877F3A">
      <w:pPr>
        <w:pStyle w:val="Heading2numbered"/>
      </w:pPr>
      <w:bookmarkStart w:id="5" w:name="_Toc158885008"/>
      <w:r>
        <w:t>Acknowledgement</w:t>
      </w:r>
      <w:bookmarkEnd w:id="5"/>
    </w:p>
    <w:p w14:paraId="08CFA99A" w14:textId="77777777" w:rsidR="00FB5D3F" w:rsidRDefault="00FB5D3F" w:rsidP="00FB5D3F">
      <w:r>
        <w:t>We acknowledge the Traditional Owners of the lands and waterways on which we work and live.</w:t>
      </w:r>
    </w:p>
    <w:p w14:paraId="21AA2CB9" w14:textId="77777777" w:rsidR="00FB5D3F" w:rsidRDefault="00FB5D3F" w:rsidP="00FB5D3F">
      <w:r>
        <w:t xml:space="preserve">We acknowledge all Aboriginal and Torres Strait Islander </w:t>
      </w:r>
      <w:proofErr w:type="gramStart"/>
      <w:r>
        <w:t>communities, and</w:t>
      </w:r>
      <w:proofErr w:type="gramEnd"/>
      <w:r>
        <w:t xml:space="preserve"> pay our respects to Elders past and present.</w:t>
      </w:r>
    </w:p>
    <w:p w14:paraId="18827C64" w14:textId="77777777" w:rsidR="00FB5D3F" w:rsidRDefault="00FB5D3F" w:rsidP="00FB5D3F">
      <w:r>
        <w:t>As the First Peoples of this land, belonging to the world’s oldest living cultures, we recognise and value their knowledge, and ongoing role in shaping and enriching the story of Victoria.</w:t>
      </w:r>
    </w:p>
    <w:p w14:paraId="60EAD13B" w14:textId="77777777" w:rsidR="00FB5D3F" w:rsidRDefault="00FB5D3F" w:rsidP="00FB5D3F">
      <w:pPr>
        <w:pStyle w:val="NoSpacing"/>
        <w:rPr>
          <w:b/>
        </w:rPr>
      </w:pPr>
    </w:p>
    <w:p w14:paraId="2B69BA86" w14:textId="77777777" w:rsidR="00FB5D3F" w:rsidRDefault="00FB5D3F" w:rsidP="00FB5D3F">
      <w:pPr>
        <w:spacing w:line="259" w:lineRule="auto"/>
        <w:rPr>
          <w:rStyle w:val="Strong"/>
        </w:rPr>
      </w:pPr>
    </w:p>
    <w:p w14:paraId="12256459" w14:textId="77777777" w:rsidR="00FB5D3F" w:rsidRDefault="00FB5D3F" w:rsidP="00FB5D3F">
      <w:pPr>
        <w:spacing w:line="259" w:lineRule="auto"/>
        <w:rPr>
          <w:rStyle w:val="Strong"/>
        </w:rPr>
      </w:pPr>
    </w:p>
    <w:p w14:paraId="3F87709D" w14:textId="77777777" w:rsidR="00FB5D3F" w:rsidRDefault="00FB5D3F" w:rsidP="00FB5D3F">
      <w:pPr>
        <w:spacing w:line="259" w:lineRule="auto"/>
        <w:rPr>
          <w:rStyle w:val="Strong"/>
        </w:rPr>
      </w:pPr>
    </w:p>
    <w:p w14:paraId="49F81F69" w14:textId="77777777" w:rsidR="00FB5D3F" w:rsidRPr="00F83935" w:rsidRDefault="00FB5D3F" w:rsidP="00FB5D3F">
      <w:pPr>
        <w:spacing w:line="259" w:lineRule="auto"/>
        <w:rPr>
          <w:rStyle w:val="Strong"/>
          <w:b w:val="0"/>
          <w:bCs w:val="0"/>
        </w:rPr>
      </w:pPr>
      <w:r w:rsidRPr="00710792">
        <w:rPr>
          <w:rStyle w:val="Strong"/>
        </w:rPr>
        <w:t>An appropriate citation for this paper is:</w:t>
      </w:r>
    </w:p>
    <w:p w14:paraId="4ED9D9F5" w14:textId="5B41565F" w:rsidR="00FB5D3F" w:rsidRDefault="00FB5D3F" w:rsidP="00FB5D3F">
      <w:r>
        <w:t xml:space="preserve">Essential Services Commission </w:t>
      </w:r>
      <w:sdt>
        <w:sdtPr>
          <w:alias w:val="Year"/>
          <w:tag w:val="Year"/>
          <w:id w:val="-1184668763"/>
          <w:placeholder>
            <w:docPart w:val="239B74B6562C4E07B295F08C831DCD72"/>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AC0E7E">
            <w:t>2024</w:t>
          </w:r>
        </w:sdtContent>
      </w:sdt>
      <w:r>
        <w:t xml:space="preserve">, </w:t>
      </w:r>
      <w:sdt>
        <w:sdtPr>
          <w:alias w:val="Title"/>
          <w:tag w:val=""/>
          <w:id w:val="1260560542"/>
          <w:placeholder>
            <w:docPart w:val="140E192DA8A1450993BE2E5E85F512CC"/>
          </w:placeholder>
          <w:dataBinding w:prefixMappings="xmlns:ns0='http://purl.org/dc/elements/1.1/' xmlns:ns1='http://schemas.openxmlformats.org/package/2006/metadata/core-properties' " w:xpath="/ns1:coreProperties[1]/ns0:title[1]" w:storeItemID="{6C3C8BC8-F283-45AE-878A-BAB7291924A1}"/>
          <w:text/>
        </w:sdtPr>
        <w:sdtEndPr/>
        <w:sdtContent>
          <w:r w:rsidR="003F5477">
            <w:t>Amendment to the Water Industry Standards</w:t>
          </w:r>
        </w:sdtContent>
      </w:sdt>
      <w:r>
        <w:t xml:space="preserve">: </w:t>
      </w:r>
      <w:sdt>
        <w:sdtPr>
          <w:alias w:val="Subtitle"/>
          <w:tag w:val=""/>
          <w:id w:val="-295916621"/>
          <w:placeholder>
            <w:docPart w:val="B4436841E4824DCE81F3F32E50702F2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55BC">
            <w:t>Final decision on introducing an obligation on water businesses to report to the Essential Services Commission and other matters</w:t>
          </w:r>
        </w:sdtContent>
      </w:sdt>
      <w:r>
        <w:t xml:space="preserve">, </w:t>
      </w:r>
      <w:sdt>
        <w:sdtPr>
          <w:alias w:val="Date"/>
          <w:tag w:val="Year"/>
          <w:id w:val="-733004738"/>
          <w:placeholder>
            <w:docPart w:val="A105852BEE93447CAF0CFA5CE09C5A26"/>
          </w:placeholder>
          <w:date w:fullDate="2024-02-20T00:00:00Z">
            <w:dateFormat w:val="d MMMM "/>
            <w:lid w:val="en-US"/>
            <w:storeMappedDataAs w:val="dateTime"/>
            <w:calendar w:val="gregorian"/>
          </w:date>
        </w:sdtPr>
        <w:sdtEndPr/>
        <w:sdtContent>
          <w:r w:rsidR="00B81616">
            <w:rPr>
              <w:lang w:val="en-US"/>
            </w:rPr>
            <w:t>20</w:t>
          </w:r>
          <w:r w:rsidR="00EA510C">
            <w:rPr>
              <w:lang w:val="en-US"/>
            </w:rPr>
            <w:t xml:space="preserve"> February </w:t>
          </w:r>
        </w:sdtContent>
      </w:sdt>
    </w:p>
    <w:p w14:paraId="168B6B8A" w14:textId="77777777" w:rsidR="00FB5D3F" w:rsidRDefault="00FB5D3F" w:rsidP="00FB5D3F">
      <w:pPr>
        <w:rPr>
          <w:rStyle w:val="Strong"/>
        </w:rPr>
      </w:pPr>
      <w:bookmarkStart w:id="6" w:name="_Toc480988876"/>
      <w:bookmarkStart w:id="7" w:name="_Toc481138188"/>
      <w:bookmarkStart w:id="8" w:name="_Toc481138396"/>
    </w:p>
    <w:bookmarkEnd w:id="6"/>
    <w:bookmarkEnd w:id="7"/>
    <w:bookmarkEnd w:id="8"/>
    <w:p w14:paraId="7DA9574F" w14:textId="6CC9B111" w:rsidR="00FB5D3F" w:rsidRDefault="00FB5D3F" w:rsidP="00FB5D3F">
      <w:r>
        <w:t xml:space="preserve">© Essential Services Commission, </w:t>
      </w:r>
      <w:sdt>
        <w:sdtPr>
          <w:alias w:val="Year"/>
          <w:tag w:val="Year"/>
          <w:id w:val="1606076632"/>
          <w:placeholder>
            <w:docPart w:val="20C87AE358FB4BCAA4759E62FE3C9A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AC0E7E">
            <w:t>2024</w:t>
          </w:r>
        </w:sdtContent>
      </w:sdt>
    </w:p>
    <w:p w14:paraId="64876B28" w14:textId="77777777" w:rsidR="00FB5D3F" w:rsidRDefault="00FB5D3F" w:rsidP="00FB5D3F">
      <w:r w:rsidRPr="00F70F20">
        <w:rPr>
          <w:noProof/>
          <w:lang w:eastAsia="en-AU"/>
        </w:rPr>
        <w:drawing>
          <wp:inline distT="0" distB="0" distL="0" distR="0" wp14:anchorId="6169A35D" wp14:editId="2CAD12AF">
            <wp:extent cx="1198800" cy="421200"/>
            <wp:effectExtent l="0" t="0" r="1905" b="0"/>
            <wp:docPr id="4" name="Picture 4" descr="untitl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p>
    <w:p w14:paraId="3A26C84E" w14:textId="5171C7A3" w:rsidR="00FB5D3F" w:rsidRDefault="00FB5D3F" w:rsidP="00FB5D3F">
      <w:r>
        <w:t xml:space="preserve">This work, </w:t>
      </w:r>
      <w:sdt>
        <w:sdtPr>
          <w:alias w:val="Title"/>
          <w:tag w:val=""/>
          <w:id w:val="1731569904"/>
          <w:placeholder>
            <w:docPart w:val="081541628B584DC4B0333642607BDAD8"/>
          </w:placeholder>
          <w:dataBinding w:prefixMappings="xmlns:ns0='http://purl.org/dc/elements/1.1/' xmlns:ns1='http://schemas.openxmlformats.org/package/2006/metadata/core-properties' " w:xpath="/ns1:coreProperties[1]/ns0:title[1]" w:storeItemID="{6C3C8BC8-F283-45AE-878A-BAB7291924A1}"/>
          <w:text/>
        </w:sdtPr>
        <w:sdtEndPr/>
        <w:sdtContent>
          <w:r w:rsidR="003F5477">
            <w:t>Amendment to the Water Industry Standards</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7CDF2BF4" w14:textId="77777777" w:rsidR="00FB5D3F" w:rsidRDefault="00FB5D3F" w:rsidP="00FB5D3F">
      <w:r>
        <w:t xml:space="preserve">The licence does not apply to any brand logo, </w:t>
      </w:r>
      <w:proofErr w:type="gramStart"/>
      <w:r>
        <w:t>images</w:t>
      </w:r>
      <w:proofErr w:type="gramEnd"/>
      <w:r>
        <w:t xml:space="preserve"> or photographs within the publication.</w:t>
      </w:r>
    </w:p>
    <w:p w14:paraId="18A624C2" w14:textId="77777777" w:rsidR="00717CCA" w:rsidRDefault="00717CCA" w:rsidP="00881E07"/>
    <w:bookmarkEnd w:id="4" w:displacedByCustomXml="next"/>
    <w:sdt>
      <w:sdtPr>
        <w:id w:val="1641840776"/>
        <w:lock w:val="sdtContentLocked"/>
        <w:placeholder>
          <w:docPart w:val="89546CF0731A43EEA0DAC878284F1376"/>
        </w:placeholder>
        <w:showingPlcHdr/>
        <w:text/>
      </w:sdtPr>
      <w:sdtEndPr/>
      <w:sdtContent>
        <w:p w14:paraId="38DCD65B" w14:textId="77777777" w:rsidR="004309BF" w:rsidRDefault="004309BF" w:rsidP="004309BF">
          <w:r>
            <w:t xml:space="preserve">  </w:t>
          </w:r>
        </w:p>
      </w:sdtContent>
    </w:sdt>
    <w:p w14:paraId="0B183D86" w14:textId="77777777" w:rsidR="008F7087" w:rsidRDefault="008F7087" w:rsidP="00EF2869">
      <w:pPr>
        <w:sectPr w:rsidR="008F7087" w:rsidSect="008F7087">
          <w:headerReference w:type="even" r:id="rId19"/>
          <w:headerReference w:type="default" r:id="rId20"/>
          <w:footerReference w:type="default" r:id="rId21"/>
          <w:headerReference w:type="first" r:id="rId22"/>
          <w:type w:val="continuous"/>
          <w:pgSz w:w="11906" w:h="16838" w:code="9"/>
          <w:pgMar w:top="1134" w:right="1134" w:bottom="1134" w:left="1134" w:header="709" w:footer="692" w:gutter="0"/>
          <w:pgNumType w:fmt="lowerRoman"/>
          <w:cols w:space="708"/>
          <w:docGrid w:linePitch="360"/>
        </w:sectPr>
      </w:pPr>
      <w:bookmarkStart w:id="9" w:name="_Toc481138189"/>
      <w:bookmarkStart w:id="10" w:name="_Toc481138397"/>
    </w:p>
    <w:bookmarkEnd w:id="9"/>
    <w:bookmarkEnd w:id="10"/>
    <w:p w14:paraId="15C0DE87" w14:textId="1E6A2494" w:rsidR="00D3670C" w:rsidRPr="00755FBF" w:rsidRDefault="00D3670C" w:rsidP="00755FBF">
      <w:pPr>
        <w:pStyle w:val="TOCHeading"/>
        <w:rPr>
          <w:rStyle w:val="Hyperlink"/>
          <w:color w:val="D50032" w:themeColor="accent6"/>
          <w:u w:val="none"/>
        </w:rPr>
      </w:pPr>
      <w:r w:rsidRPr="00755FBF">
        <w:rPr>
          <w:rStyle w:val="Hyperlink"/>
          <w:color w:val="D50032" w:themeColor="accent6"/>
          <w:u w:val="none"/>
        </w:rPr>
        <w:lastRenderedPageBreak/>
        <w:t>Contents</w:t>
      </w:r>
    </w:p>
    <w:p w14:paraId="4E78157D" w14:textId="6F712F20" w:rsidR="00F65071" w:rsidRDefault="00782E55">
      <w:pPr>
        <w:pStyle w:val="TOC4"/>
        <w:rPr>
          <w:rFonts w:eastAsiaTheme="minorEastAsia"/>
          <w:kern w:val="2"/>
          <w:lang w:eastAsia="en-AU"/>
          <w14:ligatures w14:val="standardContextual"/>
        </w:rPr>
      </w:pPr>
      <w:r>
        <w:rPr>
          <w:b/>
        </w:rPr>
        <w:fldChar w:fldCharType="begin"/>
      </w:r>
      <w:r>
        <w:instrText xml:space="preserve"> TOC \h \z \t "Heading 1,1,Heading 2,3,Heading 3,5,Heading 1 numbered,2,Heading 2 numbered,4,Heading 3 numbered,6" </w:instrText>
      </w:r>
      <w:r>
        <w:rPr>
          <w:b/>
        </w:rPr>
        <w:fldChar w:fldCharType="separate"/>
      </w:r>
      <w:hyperlink w:anchor="_Toc158885008" w:history="1">
        <w:r w:rsidR="00F65071" w:rsidRPr="00F2417E">
          <w:rPr>
            <w:rStyle w:val="Hyperlink"/>
          </w:rPr>
          <w:t>Acknowledgement</w:t>
        </w:r>
        <w:r w:rsidR="00F65071">
          <w:rPr>
            <w:webHidden/>
          </w:rPr>
          <w:tab/>
        </w:r>
        <w:r w:rsidR="00F65071">
          <w:rPr>
            <w:webHidden/>
          </w:rPr>
          <w:fldChar w:fldCharType="begin"/>
        </w:r>
        <w:r w:rsidR="00F65071">
          <w:rPr>
            <w:webHidden/>
          </w:rPr>
          <w:instrText xml:space="preserve"> PAGEREF _Toc158885008 \h </w:instrText>
        </w:r>
        <w:r w:rsidR="00F65071">
          <w:rPr>
            <w:webHidden/>
          </w:rPr>
        </w:r>
        <w:r w:rsidR="00F65071">
          <w:rPr>
            <w:webHidden/>
          </w:rPr>
          <w:fldChar w:fldCharType="separate"/>
        </w:r>
        <w:r w:rsidR="002661C4">
          <w:rPr>
            <w:webHidden/>
          </w:rPr>
          <w:t>i</w:t>
        </w:r>
        <w:r w:rsidR="00F65071">
          <w:rPr>
            <w:webHidden/>
          </w:rPr>
          <w:fldChar w:fldCharType="end"/>
        </w:r>
      </w:hyperlink>
    </w:p>
    <w:p w14:paraId="6FDD3439" w14:textId="7E64A3A4" w:rsidR="00F65071" w:rsidRDefault="002661C4">
      <w:pPr>
        <w:pStyle w:val="TOC1"/>
        <w:rPr>
          <w:rFonts w:eastAsiaTheme="minorEastAsia"/>
          <w:b w:val="0"/>
          <w:noProof/>
          <w:kern w:val="2"/>
          <w:lang w:eastAsia="en-AU"/>
          <w14:ligatures w14:val="standardContextual"/>
        </w:rPr>
      </w:pPr>
      <w:hyperlink w:anchor="_Toc158885009" w:history="1">
        <w:r w:rsidR="00F65071" w:rsidRPr="00F2417E">
          <w:rPr>
            <w:rStyle w:val="Hyperlink"/>
            <w:noProof/>
          </w:rPr>
          <w:t>Summary</w:t>
        </w:r>
        <w:r w:rsidR="00F65071">
          <w:rPr>
            <w:noProof/>
            <w:webHidden/>
          </w:rPr>
          <w:tab/>
        </w:r>
        <w:r w:rsidR="00F65071">
          <w:rPr>
            <w:noProof/>
            <w:webHidden/>
          </w:rPr>
          <w:fldChar w:fldCharType="begin"/>
        </w:r>
        <w:r w:rsidR="00F65071">
          <w:rPr>
            <w:noProof/>
            <w:webHidden/>
          </w:rPr>
          <w:instrText xml:space="preserve"> PAGEREF _Toc158885009 \h </w:instrText>
        </w:r>
        <w:r w:rsidR="00F65071">
          <w:rPr>
            <w:noProof/>
            <w:webHidden/>
          </w:rPr>
        </w:r>
        <w:r w:rsidR="00F65071">
          <w:rPr>
            <w:noProof/>
            <w:webHidden/>
          </w:rPr>
          <w:fldChar w:fldCharType="separate"/>
        </w:r>
        <w:r>
          <w:rPr>
            <w:noProof/>
            <w:webHidden/>
          </w:rPr>
          <w:t>iii</w:t>
        </w:r>
        <w:r w:rsidR="00F65071">
          <w:rPr>
            <w:noProof/>
            <w:webHidden/>
          </w:rPr>
          <w:fldChar w:fldCharType="end"/>
        </w:r>
      </w:hyperlink>
    </w:p>
    <w:p w14:paraId="14296A6B" w14:textId="2EEA8FD7" w:rsidR="00F65071" w:rsidRDefault="002661C4">
      <w:pPr>
        <w:pStyle w:val="TOC1"/>
        <w:rPr>
          <w:rFonts w:eastAsiaTheme="minorEastAsia"/>
          <w:b w:val="0"/>
          <w:noProof/>
          <w:kern w:val="2"/>
          <w:lang w:eastAsia="en-AU"/>
          <w14:ligatures w14:val="standardContextual"/>
        </w:rPr>
      </w:pPr>
      <w:hyperlink w:anchor="_Toc158885010" w:history="1">
        <w:r w:rsidR="00F65071" w:rsidRPr="00F2417E">
          <w:rPr>
            <w:rStyle w:val="Hyperlink"/>
            <w:noProof/>
          </w:rPr>
          <w:t>The need for change</w:t>
        </w:r>
        <w:r w:rsidR="00F65071">
          <w:rPr>
            <w:noProof/>
            <w:webHidden/>
          </w:rPr>
          <w:tab/>
        </w:r>
        <w:r w:rsidR="00F65071">
          <w:rPr>
            <w:noProof/>
            <w:webHidden/>
          </w:rPr>
          <w:fldChar w:fldCharType="begin"/>
        </w:r>
        <w:r w:rsidR="00F65071">
          <w:rPr>
            <w:noProof/>
            <w:webHidden/>
          </w:rPr>
          <w:instrText xml:space="preserve"> PAGEREF _Toc158885010 \h </w:instrText>
        </w:r>
        <w:r w:rsidR="00F65071">
          <w:rPr>
            <w:noProof/>
            <w:webHidden/>
          </w:rPr>
        </w:r>
        <w:r w:rsidR="00F65071">
          <w:rPr>
            <w:noProof/>
            <w:webHidden/>
          </w:rPr>
          <w:fldChar w:fldCharType="separate"/>
        </w:r>
        <w:r>
          <w:rPr>
            <w:noProof/>
            <w:webHidden/>
          </w:rPr>
          <w:t>1</w:t>
        </w:r>
        <w:r w:rsidR="00F65071">
          <w:rPr>
            <w:noProof/>
            <w:webHidden/>
          </w:rPr>
          <w:fldChar w:fldCharType="end"/>
        </w:r>
      </w:hyperlink>
    </w:p>
    <w:p w14:paraId="13E43A27" w14:textId="5B8EE3B5" w:rsidR="00F65071" w:rsidRDefault="002661C4">
      <w:pPr>
        <w:pStyle w:val="TOC4"/>
        <w:rPr>
          <w:rFonts w:eastAsiaTheme="minorEastAsia"/>
          <w:kern w:val="2"/>
          <w:lang w:eastAsia="en-AU"/>
          <w14:ligatures w14:val="standardContextual"/>
        </w:rPr>
      </w:pPr>
      <w:hyperlink w:anchor="_Toc158885011" w:history="1">
        <w:r w:rsidR="00F65071" w:rsidRPr="00F2417E">
          <w:rPr>
            <w:rStyle w:val="Hyperlink"/>
          </w:rPr>
          <w:t>The regulatory framework</w:t>
        </w:r>
        <w:r w:rsidR="00F65071">
          <w:rPr>
            <w:webHidden/>
          </w:rPr>
          <w:tab/>
        </w:r>
        <w:r w:rsidR="00F65071">
          <w:rPr>
            <w:webHidden/>
          </w:rPr>
          <w:fldChar w:fldCharType="begin"/>
        </w:r>
        <w:r w:rsidR="00F65071">
          <w:rPr>
            <w:webHidden/>
          </w:rPr>
          <w:instrText xml:space="preserve"> PAGEREF _Toc158885011 \h </w:instrText>
        </w:r>
        <w:r w:rsidR="00F65071">
          <w:rPr>
            <w:webHidden/>
          </w:rPr>
        </w:r>
        <w:r w:rsidR="00F65071">
          <w:rPr>
            <w:webHidden/>
          </w:rPr>
          <w:fldChar w:fldCharType="separate"/>
        </w:r>
        <w:r>
          <w:rPr>
            <w:webHidden/>
          </w:rPr>
          <w:t>1</w:t>
        </w:r>
        <w:r w:rsidR="00F65071">
          <w:rPr>
            <w:webHidden/>
          </w:rPr>
          <w:fldChar w:fldCharType="end"/>
        </w:r>
      </w:hyperlink>
    </w:p>
    <w:p w14:paraId="3597B53F" w14:textId="295A1B5F" w:rsidR="00F65071" w:rsidRDefault="002661C4">
      <w:pPr>
        <w:pStyle w:val="TOC4"/>
        <w:rPr>
          <w:rFonts w:eastAsiaTheme="minorEastAsia"/>
          <w:kern w:val="2"/>
          <w:lang w:eastAsia="en-AU"/>
          <w14:ligatures w14:val="standardContextual"/>
        </w:rPr>
      </w:pPr>
      <w:hyperlink w:anchor="_Toc158885012" w:history="1">
        <w:r w:rsidR="00F65071" w:rsidRPr="00F2417E">
          <w:rPr>
            <w:rStyle w:val="Hyperlink"/>
          </w:rPr>
          <w:t>Monitoring and supporting compliance by water businesses</w:t>
        </w:r>
        <w:r w:rsidR="00F65071">
          <w:rPr>
            <w:webHidden/>
          </w:rPr>
          <w:tab/>
        </w:r>
        <w:r w:rsidR="00F65071">
          <w:rPr>
            <w:webHidden/>
          </w:rPr>
          <w:fldChar w:fldCharType="begin"/>
        </w:r>
        <w:r w:rsidR="00F65071">
          <w:rPr>
            <w:webHidden/>
          </w:rPr>
          <w:instrText xml:space="preserve"> PAGEREF _Toc158885012 \h </w:instrText>
        </w:r>
        <w:r w:rsidR="00F65071">
          <w:rPr>
            <w:webHidden/>
          </w:rPr>
        </w:r>
        <w:r w:rsidR="00F65071">
          <w:rPr>
            <w:webHidden/>
          </w:rPr>
          <w:fldChar w:fldCharType="separate"/>
        </w:r>
        <w:r>
          <w:rPr>
            <w:webHidden/>
          </w:rPr>
          <w:t>1</w:t>
        </w:r>
        <w:r w:rsidR="00F65071">
          <w:rPr>
            <w:webHidden/>
          </w:rPr>
          <w:fldChar w:fldCharType="end"/>
        </w:r>
      </w:hyperlink>
    </w:p>
    <w:p w14:paraId="18110BE1" w14:textId="172675F2" w:rsidR="00F65071" w:rsidRDefault="002661C4">
      <w:pPr>
        <w:pStyle w:val="TOC4"/>
        <w:rPr>
          <w:rFonts w:eastAsiaTheme="minorEastAsia"/>
          <w:kern w:val="2"/>
          <w:lang w:eastAsia="en-AU"/>
          <w14:ligatures w14:val="standardContextual"/>
        </w:rPr>
      </w:pPr>
      <w:hyperlink w:anchor="_Toc158885013" w:history="1">
        <w:r w:rsidR="00F65071" w:rsidRPr="00F2417E">
          <w:rPr>
            <w:rStyle w:val="Hyperlink"/>
          </w:rPr>
          <w:t>Why changes are needed to the Water Industry Standards</w:t>
        </w:r>
        <w:r w:rsidR="00F65071">
          <w:rPr>
            <w:webHidden/>
          </w:rPr>
          <w:tab/>
        </w:r>
        <w:r w:rsidR="00F65071">
          <w:rPr>
            <w:webHidden/>
          </w:rPr>
          <w:fldChar w:fldCharType="begin"/>
        </w:r>
        <w:r w:rsidR="00F65071">
          <w:rPr>
            <w:webHidden/>
          </w:rPr>
          <w:instrText xml:space="preserve"> PAGEREF _Toc158885013 \h </w:instrText>
        </w:r>
        <w:r w:rsidR="00F65071">
          <w:rPr>
            <w:webHidden/>
          </w:rPr>
        </w:r>
        <w:r w:rsidR="00F65071">
          <w:rPr>
            <w:webHidden/>
          </w:rPr>
          <w:fldChar w:fldCharType="separate"/>
        </w:r>
        <w:r>
          <w:rPr>
            <w:webHidden/>
          </w:rPr>
          <w:t>2</w:t>
        </w:r>
        <w:r w:rsidR="00F65071">
          <w:rPr>
            <w:webHidden/>
          </w:rPr>
          <w:fldChar w:fldCharType="end"/>
        </w:r>
      </w:hyperlink>
    </w:p>
    <w:p w14:paraId="61016FFB" w14:textId="1EF9DC4B" w:rsidR="00F65071" w:rsidRDefault="002661C4">
      <w:pPr>
        <w:pStyle w:val="TOC6"/>
        <w:rPr>
          <w:rFonts w:eastAsiaTheme="minorEastAsia"/>
          <w:noProof/>
          <w:kern w:val="2"/>
          <w:lang w:eastAsia="en-AU"/>
          <w14:ligatures w14:val="standardContextual"/>
        </w:rPr>
      </w:pPr>
      <w:hyperlink w:anchor="_Toc158885014" w:history="1">
        <w:r w:rsidR="00F65071" w:rsidRPr="00F2417E">
          <w:rPr>
            <w:rStyle w:val="Hyperlink"/>
            <w:noProof/>
          </w:rPr>
          <w:t>Clarifying our expectations on self-reporting to the commission</w:t>
        </w:r>
        <w:r w:rsidR="00F65071">
          <w:rPr>
            <w:noProof/>
            <w:webHidden/>
          </w:rPr>
          <w:tab/>
        </w:r>
        <w:r w:rsidR="00F65071">
          <w:rPr>
            <w:noProof/>
            <w:webHidden/>
          </w:rPr>
          <w:fldChar w:fldCharType="begin"/>
        </w:r>
        <w:r w:rsidR="00F65071">
          <w:rPr>
            <w:noProof/>
            <w:webHidden/>
          </w:rPr>
          <w:instrText xml:space="preserve"> PAGEREF _Toc158885014 \h </w:instrText>
        </w:r>
        <w:r w:rsidR="00F65071">
          <w:rPr>
            <w:noProof/>
            <w:webHidden/>
          </w:rPr>
        </w:r>
        <w:r w:rsidR="00F65071">
          <w:rPr>
            <w:noProof/>
            <w:webHidden/>
          </w:rPr>
          <w:fldChar w:fldCharType="separate"/>
        </w:r>
        <w:r>
          <w:rPr>
            <w:noProof/>
            <w:webHidden/>
          </w:rPr>
          <w:t>2</w:t>
        </w:r>
        <w:r w:rsidR="00F65071">
          <w:rPr>
            <w:noProof/>
            <w:webHidden/>
          </w:rPr>
          <w:fldChar w:fldCharType="end"/>
        </w:r>
      </w:hyperlink>
    </w:p>
    <w:p w14:paraId="0F31E7B3" w14:textId="72672516" w:rsidR="00F65071" w:rsidRDefault="002661C4">
      <w:pPr>
        <w:pStyle w:val="TOC6"/>
        <w:rPr>
          <w:rFonts w:eastAsiaTheme="minorEastAsia"/>
          <w:noProof/>
          <w:kern w:val="2"/>
          <w:lang w:eastAsia="en-AU"/>
          <w14:ligatures w14:val="standardContextual"/>
        </w:rPr>
      </w:pPr>
      <w:hyperlink w:anchor="_Toc158885015" w:history="1">
        <w:r w:rsidR="00F65071" w:rsidRPr="00F2417E">
          <w:rPr>
            <w:rStyle w:val="Hyperlink"/>
            <w:noProof/>
          </w:rPr>
          <w:t>Clarifying our expectations on family violence assistance</w:t>
        </w:r>
        <w:r w:rsidR="00F65071">
          <w:rPr>
            <w:noProof/>
            <w:webHidden/>
          </w:rPr>
          <w:tab/>
        </w:r>
        <w:r w:rsidR="00F65071">
          <w:rPr>
            <w:noProof/>
            <w:webHidden/>
          </w:rPr>
          <w:fldChar w:fldCharType="begin"/>
        </w:r>
        <w:r w:rsidR="00F65071">
          <w:rPr>
            <w:noProof/>
            <w:webHidden/>
          </w:rPr>
          <w:instrText xml:space="preserve"> PAGEREF _Toc158885015 \h </w:instrText>
        </w:r>
        <w:r w:rsidR="00F65071">
          <w:rPr>
            <w:noProof/>
            <w:webHidden/>
          </w:rPr>
        </w:r>
        <w:r w:rsidR="00F65071">
          <w:rPr>
            <w:noProof/>
            <w:webHidden/>
          </w:rPr>
          <w:fldChar w:fldCharType="separate"/>
        </w:r>
        <w:r>
          <w:rPr>
            <w:noProof/>
            <w:webHidden/>
          </w:rPr>
          <w:t>2</w:t>
        </w:r>
        <w:r w:rsidR="00F65071">
          <w:rPr>
            <w:noProof/>
            <w:webHidden/>
          </w:rPr>
          <w:fldChar w:fldCharType="end"/>
        </w:r>
      </w:hyperlink>
    </w:p>
    <w:p w14:paraId="089266A4" w14:textId="6D789139" w:rsidR="00F65071" w:rsidRDefault="002661C4">
      <w:pPr>
        <w:pStyle w:val="TOC1"/>
        <w:rPr>
          <w:rFonts w:eastAsiaTheme="minorEastAsia"/>
          <w:b w:val="0"/>
          <w:noProof/>
          <w:kern w:val="2"/>
          <w:lang w:eastAsia="en-AU"/>
          <w14:ligatures w14:val="standardContextual"/>
        </w:rPr>
      </w:pPr>
      <w:hyperlink w:anchor="_Toc158885016" w:history="1">
        <w:r w:rsidR="00F65071" w:rsidRPr="00F2417E">
          <w:rPr>
            <w:rStyle w:val="Hyperlink"/>
            <w:noProof/>
          </w:rPr>
          <w:t>Our engagement on the draft decision</w:t>
        </w:r>
        <w:r w:rsidR="00F65071">
          <w:rPr>
            <w:noProof/>
            <w:webHidden/>
          </w:rPr>
          <w:tab/>
        </w:r>
        <w:r w:rsidR="00F65071">
          <w:rPr>
            <w:noProof/>
            <w:webHidden/>
          </w:rPr>
          <w:fldChar w:fldCharType="begin"/>
        </w:r>
        <w:r w:rsidR="00F65071">
          <w:rPr>
            <w:noProof/>
            <w:webHidden/>
          </w:rPr>
          <w:instrText xml:space="preserve"> PAGEREF _Toc158885016 \h </w:instrText>
        </w:r>
        <w:r w:rsidR="00F65071">
          <w:rPr>
            <w:noProof/>
            <w:webHidden/>
          </w:rPr>
        </w:r>
        <w:r w:rsidR="00F65071">
          <w:rPr>
            <w:noProof/>
            <w:webHidden/>
          </w:rPr>
          <w:fldChar w:fldCharType="separate"/>
        </w:r>
        <w:r>
          <w:rPr>
            <w:noProof/>
            <w:webHidden/>
          </w:rPr>
          <w:t>4</w:t>
        </w:r>
        <w:r w:rsidR="00F65071">
          <w:rPr>
            <w:noProof/>
            <w:webHidden/>
          </w:rPr>
          <w:fldChar w:fldCharType="end"/>
        </w:r>
      </w:hyperlink>
    </w:p>
    <w:p w14:paraId="73786649" w14:textId="4692614B" w:rsidR="00F65071" w:rsidRDefault="002661C4">
      <w:pPr>
        <w:pStyle w:val="TOC1"/>
        <w:rPr>
          <w:rFonts w:eastAsiaTheme="minorEastAsia"/>
          <w:b w:val="0"/>
          <w:noProof/>
          <w:kern w:val="2"/>
          <w:lang w:eastAsia="en-AU"/>
          <w14:ligatures w14:val="standardContextual"/>
        </w:rPr>
      </w:pPr>
      <w:hyperlink w:anchor="_Toc158885017" w:history="1">
        <w:r w:rsidR="00F65071" w:rsidRPr="00F2417E">
          <w:rPr>
            <w:rStyle w:val="Hyperlink"/>
            <w:noProof/>
          </w:rPr>
          <w:t>Amendments to the Water Industry Standards</w:t>
        </w:r>
        <w:r w:rsidR="00F65071">
          <w:rPr>
            <w:noProof/>
            <w:webHidden/>
          </w:rPr>
          <w:tab/>
        </w:r>
        <w:r w:rsidR="00F65071">
          <w:rPr>
            <w:noProof/>
            <w:webHidden/>
          </w:rPr>
          <w:fldChar w:fldCharType="begin"/>
        </w:r>
        <w:r w:rsidR="00F65071">
          <w:rPr>
            <w:noProof/>
            <w:webHidden/>
          </w:rPr>
          <w:instrText xml:space="preserve"> PAGEREF _Toc158885017 \h </w:instrText>
        </w:r>
        <w:r w:rsidR="00F65071">
          <w:rPr>
            <w:noProof/>
            <w:webHidden/>
          </w:rPr>
        </w:r>
        <w:r w:rsidR="00F65071">
          <w:rPr>
            <w:noProof/>
            <w:webHidden/>
          </w:rPr>
          <w:fldChar w:fldCharType="separate"/>
        </w:r>
        <w:r>
          <w:rPr>
            <w:noProof/>
            <w:webHidden/>
          </w:rPr>
          <w:t>5</w:t>
        </w:r>
        <w:r w:rsidR="00F65071">
          <w:rPr>
            <w:noProof/>
            <w:webHidden/>
          </w:rPr>
          <w:fldChar w:fldCharType="end"/>
        </w:r>
      </w:hyperlink>
    </w:p>
    <w:p w14:paraId="6CF8EE03" w14:textId="5FA04358" w:rsidR="00F65071" w:rsidRDefault="002661C4">
      <w:pPr>
        <w:pStyle w:val="TOC4"/>
        <w:rPr>
          <w:rFonts w:eastAsiaTheme="minorEastAsia"/>
          <w:kern w:val="2"/>
          <w:lang w:eastAsia="en-AU"/>
          <w14:ligatures w14:val="standardContextual"/>
        </w:rPr>
      </w:pPr>
      <w:hyperlink w:anchor="_Toc158885018" w:history="1">
        <w:r w:rsidR="00F65071" w:rsidRPr="00F2417E">
          <w:rPr>
            <w:rStyle w:val="Hyperlink"/>
          </w:rPr>
          <w:t>New obligation to report non-compliance to the commission</w:t>
        </w:r>
        <w:r w:rsidR="00F65071">
          <w:rPr>
            <w:webHidden/>
          </w:rPr>
          <w:tab/>
        </w:r>
        <w:r w:rsidR="00F65071">
          <w:rPr>
            <w:webHidden/>
          </w:rPr>
          <w:fldChar w:fldCharType="begin"/>
        </w:r>
        <w:r w:rsidR="00F65071">
          <w:rPr>
            <w:webHidden/>
          </w:rPr>
          <w:instrText xml:space="preserve"> PAGEREF _Toc158885018 \h </w:instrText>
        </w:r>
        <w:r w:rsidR="00F65071">
          <w:rPr>
            <w:webHidden/>
          </w:rPr>
        </w:r>
        <w:r w:rsidR="00F65071">
          <w:rPr>
            <w:webHidden/>
          </w:rPr>
          <w:fldChar w:fldCharType="separate"/>
        </w:r>
        <w:r>
          <w:rPr>
            <w:webHidden/>
          </w:rPr>
          <w:t>5</w:t>
        </w:r>
        <w:r w:rsidR="00F65071">
          <w:rPr>
            <w:webHidden/>
          </w:rPr>
          <w:fldChar w:fldCharType="end"/>
        </w:r>
      </w:hyperlink>
    </w:p>
    <w:p w14:paraId="24CFCDB8" w14:textId="367BDD44" w:rsidR="00F65071" w:rsidRDefault="002661C4">
      <w:pPr>
        <w:pStyle w:val="TOC5"/>
        <w:rPr>
          <w:rFonts w:eastAsiaTheme="minorEastAsia"/>
          <w:noProof/>
          <w:kern w:val="2"/>
          <w:lang w:eastAsia="en-AU"/>
          <w14:ligatures w14:val="standardContextual"/>
        </w:rPr>
      </w:pPr>
      <w:hyperlink w:anchor="_Toc158885019" w:history="1">
        <w:r w:rsidR="00F65071" w:rsidRPr="00F2417E">
          <w:rPr>
            <w:rStyle w:val="Hyperlink"/>
            <w:noProof/>
          </w:rPr>
          <w:t>Submissions on the obligation to report potential or actual non-compliance to the commission</w:t>
        </w:r>
        <w:r w:rsidR="00F65071">
          <w:rPr>
            <w:noProof/>
            <w:webHidden/>
          </w:rPr>
          <w:tab/>
        </w:r>
        <w:r w:rsidR="00F65071">
          <w:rPr>
            <w:noProof/>
            <w:webHidden/>
          </w:rPr>
          <w:fldChar w:fldCharType="begin"/>
        </w:r>
        <w:r w:rsidR="00F65071">
          <w:rPr>
            <w:noProof/>
            <w:webHidden/>
          </w:rPr>
          <w:instrText xml:space="preserve"> PAGEREF _Toc158885019 \h </w:instrText>
        </w:r>
        <w:r w:rsidR="00F65071">
          <w:rPr>
            <w:noProof/>
            <w:webHidden/>
          </w:rPr>
        </w:r>
        <w:r w:rsidR="00F65071">
          <w:rPr>
            <w:noProof/>
            <w:webHidden/>
          </w:rPr>
          <w:fldChar w:fldCharType="separate"/>
        </w:r>
        <w:r>
          <w:rPr>
            <w:noProof/>
            <w:webHidden/>
          </w:rPr>
          <w:t>5</w:t>
        </w:r>
        <w:r w:rsidR="00F65071">
          <w:rPr>
            <w:noProof/>
            <w:webHidden/>
          </w:rPr>
          <w:fldChar w:fldCharType="end"/>
        </w:r>
      </w:hyperlink>
    </w:p>
    <w:p w14:paraId="5313E395" w14:textId="78C7DFCA" w:rsidR="00F65071" w:rsidRDefault="002661C4">
      <w:pPr>
        <w:pStyle w:val="TOC6"/>
        <w:rPr>
          <w:rFonts w:eastAsiaTheme="minorEastAsia"/>
          <w:noProof/>
          <w:kern w:val="2"/>
          <w:lang w:eastAsia="en-AU"/>
          <w14:ligatures w14:val="standardContextual"/>
        </w:rPr>
      </w:pPr>
      <w:hyperlink w:anchor="_Toc158885020" w:history="1">
        <w:r w:rsidR="00F65071" w:rsidRPr="00F2417E">
          <w:rPr>
            <w:rStyle w:val="Hyperlink"/>
            <w:noProof/>
          </w:rPr>
          <w:t>Feedback relating to key terms in the reporting obligation</w:t>
        </w:r>
        <w:r w:rsidR="00F65071">
          <w:rPr>
            <w:noProof/>
            <w:webHidden/>
          </w:rPr>
          <w:tab/>
        </w:r>
        <w:r w:rsidR="00F65071">
          <w:rPr>
            <w:noProof/>
            <w:webHidden/>
          </w:rPr>
          <w:fldChar w:fldCharType="begin"/>
        </w:r>
        <w:r w:rsidR="00F65071">
          <w:rPr>
            <w:noProof/>
            <w:webHidden/>
          </w:rPr>
          <w:instrText xml:space="preserve"> PAGEREF _Toc158885020 \h </w:instrText>
        </w:r>
        <w:r w:rsidR="00F65071">
          <w:rPr>
            <w:noProof/>
            <w:webHidden/>
          </w:rPr>
        </w:r>
        <w:r w:rsidR="00F65071">
          <w:rPr>
            <w:noProof/>
            <w:webHidden/>
          </w:rPr>
          <w:fldChar w:fldCharType="separate"/>
        </w:r>
        <w:r>
          <w:rPr>
            <w:noProof/>
            <w:webHidden/>
          </w:rPr>
          <w:t>8</w:t>
        </w:r>
        <w:r w:rsidR="00F65071">
          <w:rPr>
            <w:noProof/>
            <w:webHidden/>
          </w:rPr>
          <w:fldChar w:fldCharType="end"/>
        </w:r>
      </w:hyperlink>
    </w:p>
    <w:p w14:paraId="3D0EBFDE" w14:textId="288B5831" w:rsidR="00F65071" w:rsidRDefault="002661C4">
      <w:pPr>
        <w:pStyle w:val="TOC6"/>
        <w:rPr>
          <w:rFonts w:eastAsiaTheme="minorEastAsia"/>
          <w:noProof/>
          <w:kern w:val="2"/>
          <w:lang w:eastAsia="en-AU"/>
          <w14:ligatures w14:val="standardContextual"/>
        </w:rPr>
      </w:pPr>
      <w:hyperlink w:anchor="_Toc158885021" w:history="1">
        <w:r w:rsidR="00F65071" w:rsidRPr="00F2417E">
          <w:rPr>
            <w:rStyle w:val="Hyperlink"/>
            <w:noProof/>
          </w:rPr>
          <w:t>Final decision on the obligation to report to the commission</w:t>
        </w:r>
        <w:r w:rsidR="00F65071">
          <w:rPr>
            <w:noProof/>
            <w:webHidden/>
          </w:rPr>
          <w:tab/>
        </w:r>
        <w:r w:rsidR="00F65071">
          <w:rPr>
            <w:noProof/>
            <w:webHidden/>
          </w:rPr>
          <w:fldChar w:fldCharType="begin"/>
        </w:r>
        <w:r w:rsidR="00F65071">
          <w:rPr>
            <w:noProof/>
            <w:webHidden/>
          </w:rPr>
          <w:instrText xml:space="preserve"> PAGEREF _Toc158885021 \h </w:instrText>
        </w:r>
        <w:r w:rsidR="00F65071">
          <w:rPr>
            <w:noProof/>
            <w:webHidden/>
          </w:rPr>
        </w:r>
        <w:r w:rsidR="00F65071">
          <w:rPr>
            <w:noProof/>
            <w:webHidden/>
          </w:rPr>
          <w:fldChar w:fldCharType="separate"/>
        </w:r>
        <w:r>
          <w:rPr>
            <w:noProof/>
            <w:webHidden/>
          </w:rPr>
          <w:t>10</w:t>
        </w:r>
        <w:r w:rsidR="00F65071">
          <w:rPr>
            <w:noProof/>
            <w:webHidden/>
          </w:rPr>
          <w:fldChar w:fldCharType="end"/>
        </w:r>
      </w:hyperlink>
    </w:p>
    <w:p w14:paraId="79E38156" w14:textId="4E52280D" w:rsidR="00F65071" w:rsidRDefault="002661C4">
      <w:pPr>
        <w:pStyle w:val="TOC6"/>
        <w:rPr>
          <w:rFonts w:eastAsiaTheme="minorEastAsia"/>
          <w:noProof/>
          <w:kern w:val="2"/>
          <w:lang w:eastAsia="en-AU"/>
          <w14:ligatures w14:val="standardContextual"/>
        </w:rPr>
      </w:pPr>
      <w:hyperlink w:anchor="_Toc158885022" w:history="1">
        <w:r w:rsidR="00F65071" w:rsidRPr="00F2417E">
          <w:rPr>
            <w:rStyle w:val="Hyperlink"/>
            <w:noProof/>
          </w:rPr>
          <w:t>Actions the commission will take to support the operationalisation of this obligation</w:t>
        </w:r>
        <w:r w:rsidR="00F65071">
          <w:rPr>
            <w:noProof/>
            <w:webHidden/>
          </w:rPr>
          <w:tab/>
        </w:r>
        <w:r w:rsidR="00F65071">
          <w:rPr>
            <w:noProof/>
            <w:webHidden/>
          </w:rPr>
          <w:fldChar w:fldCharType="begin"/>
        </w:r>
        <w:r w:rsidR="00F65071">
          <w:rPr>
            <w:noProof/>
            <w:webHidden/>
          </w:rPr>
          <w:instrText xml:space="preserve"> PAGEREF _Toc158885022 \h </w:instrText>
        </w:r>
        <w:r w:rsidR="00F65071">
          <w:rPr>
            <w:noProof/>
            <w:webHidden/>
          </w:rPr>
        </w:r>
        <w:r w:rsidR="00F65071">
          <w:rPr>
            <w:noProof/>
            <w:webHidden/>
          </w:rPr>
          <w:fldChar w:fldCharType="separate"/>
        </w:r>
        <w:r>
          <w:rPr>
            <w:noProof/>
            <w:webHidden/>
          </w:rPr>
          <w:t>10</w:t>
        </w:r>
        <w:r w:rsidR="00F65071">
          <w:rPr>
            <w:noProof/>
            <w:webHidden/>
          </w:rPr>
          <w:fldChar w:fldCharType="end"/>
        </w:r>
      </w:hyperlink>
    </w:p>
    <w:p w14:paraId="27E5AA58" w14:textId="20C27F41" w:rsidR="00F65071" w:rsidRDefault="002661C4">
      <w:pPr>
        <w:pStyle w:val="TOC4"/>
        <w:rPr>
          <w:rFonts w:eastAsiaTheme="minorEastAsia"/>
          <w:kern w:val="2"/>
          <w:lang w:eastAsia="en-AU"/>
          <w14:ligatures w14:val="standardContextual"/>
        </w:rPr>
      </w:pPr>
      <w:hyperlink w:anchor="_Toc158885023" w:history="1">
        <w:r w:rsidR="00F65071" w:rsidRPr="00F2417E">
          <w:rPr>
            <w:rStyle w:val="Hyperlink"/>
          </w:rPr>
          <w:t>Amendment to the existing family violence obligation</w:t>
        </w:r>
        <w:r w:rsidR="00F65071">
          <w:rPr>
            <w:webHidden/>
          </w:rPr>
          <w:tab/>
        </w:r>
        <w:r w:rsidR="00F65071">
          <w:rPr>
            <w:webHidden/>
          </w:rPr>
          <w:fldChar w:fldCharType="begin"/>
        </w:r>
        <w:r w:rsidR="00F65071">
          <w:rPr>
            <w:webHidden/>
          </w:rPr>
          <w:instrText xml:space="preserve"> PAGEREF _Toc158885023 \h </w:instrText>
        </w:r>
        <w:r w:rsidR="00F65071">
          <w:rPr>
            <w:webHidden/>
          </w:rPr>
        </w:r>
        <w:r w:rsidR="00F65071">
          <w:rPr>
            <w:webHidden/>
          </w:rPr>
          <w:fldChar w:fldCharType="separate"/>
        </w:r>
        <w:r>
          <w:rPr>
            <w:webHidden/>
          </w:rPr>
          <w:t>13</w:t>
        </w:r>
        <w:r w:rsidR="00F65071">
          <w:rPr>
            <w:webHidden/>
          </w:rPr>
          <w:fldChar w:fldCharType="end"/>
        </w:r>
      </w:hyperlink>
    </w:p>
    <w:p w14:paraId="30C4AD3D" w14:textId="58E0633E" w:rsidR="00F65071" w:rsidRDefault="002661C4">
      <w:pPr>
        <w:pStyle w:val="TOC6"/>
        <w:rPr>
          <w:rFonts w:eastAsiaTheme="minorEastAsia"/>
          <w:noProof/>
          <w:kern w:val="2"/>
          <w:lang w:eastAsia="en-AU"/>
          <w14:ligatures w14:val="standardContextual"/>
        </w:rPr>
      </w:pPr>
      <w:hyperlink w:anchor="_Toc158885024" w:history="1">
        <w:r w:rsidR="00F65071" w:rsidRPr="00F2417E">
          <w:rPr>
            <w:rStyle w:val="Hyperlink"/>
            <w:noProof/>
          </w:rPr>
          <w:t>Submissions on the family violence obligation</w:t>
        </w:r>
        <w:r w:rsidR="00F65071">
          <w:rPr>
            <w:noProof/>
            <w:webHidden/>
          </w:rPr>
          <w:tab/>
        </w:r>
        <w:r w:rsidR="00F65071">
          <w:rPr>
            <w:noProof/>
            <w:webHidden/>
          </w:rPr>
          <w:fldChar w:fldCharType="begin"/>
        </w:r>
        <w:r w:rsidR="00F65071">
          <w:rPr>
            <w:noProof/>
            <w:webHidden/>
          </w:rPr>
          <w:instrText xml:space="preserve"> PAGEREF _Toc158885024 \h </w:instrText>
        </w:r>
        <w:r w:rsidR="00F65071">
          <w:rPr>
            <w:noProof/>
            <w:webHidden/>
          </w:rPr>
        </w:r>
        <w:r w:rsidR="00F65071">
          <w:rPr>
            <w:noProof/>
            <w:webHidden/>
          </w:rPr>
          <w:fldChar w:fldCharType="separate"/>
        </w:r>
        <w:r>
          <w:rPr>
            <w:noProof/>
            <w:webHidden/>
          </w:rPr>
          <w:t>13</w:t>
        </w:r>
        <w:r w:rsidR="00F65071">
          <w:rPr>
            <w:noProof/>
            <w:webHidden/>
          </w:rPr>
          <w:fldChar w:fldCharType="end"/>
        </w:r>
      </w:hyperlink>
    </w:p>
    <w:p w14:paraId="0436CAA4" w14:textId="09D6AF8E" w:rsidR="00F65071" w:rsidRDefault="002661C4">
      <w:pPr>
        <w:pStyle w:val="TOC6"/>
        <w:rPr>
          <w:rFonts w:eastAsiaTheme="minorEastAsia"/>
          <w:noProof/>
          <w:kern w:val="2"/>
          <w:lang w:eastAsia="en-AU"/>
          <w14:ligatures w14:val="standardContextual"/>
        </w:rPr>
      </w:pPr>
      <w:hyperlink w:anchor="_Toc158885025" w:history="1">
        <w:r w:rsidR="00F65071" w:rsidRPr="00F2417E">
          <w:rPr>
            <w:rStyle w:val="Hyperlink"/>
            <w:noProof/>
          </w:rPr>
          <w:t>Final decision on the family violence obligation</w:t>
        </w:r>
        <w:r w:rsidR="00F65071">
          <w:rPr>
            <w:noProof/>
            <w:webHidden/>
          </w:rPr>
          <w:tab/>
        </w:r>
        <w:r w:rsidR="00F65071">
          <w:rPr>
            <w:noProof/>
            <w:webHidden/>
          </w:rPr>
          <w:fldChar w:fldCharType="begin"/>
        </w:r>
        <w:r w:rsidR="00F65071">
          <w:rPr>
            <w:noProof/>
            <w:webHidden/>
          </w:rPr>
          <w:instrText xml:space="preserve"> PAGEREF _Toc158885025 \h </w:instrText>
        </w:r>
        <w:r w:rsidR="00F65071">
          <w:rPr>
            <w:noProof/>
            <w:webHidden/>
          </w:rPr>
        </w:r>
        <w:r w:rsidR="00F65071">
          <w:rPr>
            <w:noProof/>
            <w:webHidden/>
          </w:rPr>
          <w:fldChar w:fldCharType="separate"/>
        </w:r>
        <w:r>
          <w:rPr>
            <w:noProof/>
            <w:webHidden/>
          </w:rPr>
          <w:t>15</w:t>
        </w:r>
        <w:r w:rsidR="00F65071">
          <w:rPr>
            <w:noProof/>
            <w:webHidden/>
          </w:rPr>
          <w:fldChar w:fldCharType="end"/>
        </w:r>
      </w:hyperlink>
    </w:p>
    <w:p w14:paraId="12D4742B" w14:textId="4508A203" w:rsidR="00D3670C" w:rsidRDefault="00782E55" w:rsidP="00D3670C">
      <w:r>
        <w:rPr>
          <w:color w:val="236192" w:themeColor="accent1"/>
        </w:rPr>
        <w:fldChar w:fldCharType="end"/>
      </w:r>
    </w:p>
    <w:p w14:paraId="7B794C04" w14:textId="77777777" w:rsidR="003A30F3" w:rsidRDefault="003A30F3" w:rsidP="003A30F3"/>
    <w:p w14:paraId="62A48480" w14:textId="5FC6BFF7" w:rsidR="003A30F3" w:rsidRDefault="00B636FC" w:rsidP="00B636FC">
      <w:pPr>
        <w:tabs>
          <w:tab w:val="left" w:pos="8468"/>
        </w:tabs>
      </w:pPr>
      <w:r>
        <w:tab/>
      </w:r>
    </w:p>
    <w:p w14:paraId="776630B5" w14:textId="06AE1776" w:rsidR="003A30F3" w:rsidRPr="003A30F3" w:rsidRDefault="00B636FC" w:rsidP="00B636FC">
      <w:pPr>
        <w:tabs>
          <w:tab w:val="left" w:pos="8468"/>
        </w:tabs>
        <w:sectPr w:rsidR="003A30F3" w:rsidRPr="003A30F3" w:rsidSect="00137631">
          <w:headerReference w:type="even" r:id="rId23"/>
          <w:headerReference w:type="default" r:id="rId24"/>
          <w:footerReference w:type="default" r:id="rId25"/>
          <w:headerReference w:type="first" r:id="rId26"/>
          <w:pgSz w:w="11906" w:h="16838" w:code="9"/>
          <w:pgMar w:top="1134" w:right="1134" w:bottom="1134" w:left="1134" w:header="709" w:footer="692" w:gutter="0"/>
          <w:pgNumType w:fmt="lowerRoman"/>
          <w:cols w:space="708"/>
          <w:docGrid w:linePitch="360"/>
        </w:sectPr>
      </w:pPr>
      <w:r>
        <w:tab/>
      </w:r>
    </w:p>
    <w:p w14:paraId="26678851" w14:textId="77777777" w:rsidR="00710792" w:rsidRDefault="00710792" w:rsidP="00710792">
      <w:pPr>
        <w:pStyle w:val="Heading1"/>
      </w:pPr>
      <w:bookmarkStart w:id="11" w:name="_Toc158885009"/>
      <w:r>
        <w:lastRenderedPageBreak/>
        <w:t>Summary</w:t>
      </w:r>
      <w:bookmarkEnd w:id="11"/>
    </w:p>
    <w:p w14:paraId="3F77E898" w14:textId="3B485D56" w:rsidR="00B503C2" w:rsidRDefault="00582B6A" w:rsidP="004855CE">
      <w:r>
        <w:t xml:space="preserve">The Essential Services Commission has made amendments to the </w:t>
      </w:r>
      <w:r w:rsidR="00DA5D4D" w:rsidRPr="002419DC">
        <w:rPr>
          <w:b/>
        </w:rPr>
        <w:t>Water Industry Standard – Urban Customer Service</w:t>
      </w:r>
      <w:r w:rsidR="00DA5D4D" w:rsidRPr="002419DC">
        <w:t xml:space="preserve"> and the </w:t>
      </w:r>
      <w:r w:rsidR="00DA5D4D" w:rsidRPr="002419DC">
        <w:rPr>
          <w:b/>
        </w:rPr>
        <w:t>Water Industry Standard – Rural Customer Service</w:t>
      </w:r>
      <w:r w:rsidR="00DA5D4D" w:rsidRPr="002419DC">
        <w:t xml:space="preserve"> (the Water Industry Standards).</w:t>
      </w:r>
      <w:r w:rsidR="00DA5D4D">
        <w:t xml:space="preserve"> </w:t>
      </w:r>
    </w:p>
    <w:p w14:paraId="7B585A0D" w14:textId="07EDC4D4" w:rsidR="00AE3F0D" w:rsidRDefault="000E3336" w:rsidP="00AE3F0D">
      <w:r>
        <w:t xml:space="preserve">These amendments include </w:t>
      </w:r>
      <w:r w:rsidR="003B65EC">
        <w:t xml:space="preserve">a </w:t>
      </w:r>
      <w:r>
        <w:t>new obligation</w:t>
      </w:r>
      <w:r w:rsidR="003B65EC">
        <w:t xml:space="preserve"> on water </w:t>
      </w:r>
      <w:r w:rsidR="001D2E87">
        <w:t>businesses</w:t>
      </w:r>
      <w:r w:rsidR="003B65EC">
        <w:t xml:space="preserve"> </w:t>
      </w:r>
      <w:r w:rsidR="001D2E87">
        <w:t>to</w:t>
      </w:r>
      <w:r w:rsidR="00A623AD">
        <w:t xml:space="preserve"> self-identif</w:t>
      </w:r>
      <w:r w:rsidR="001D2E87">
        <w:t xml:space="preserve">y </w:t>
      </w:r>
      <w:r w:rsidR="00A623AD">
        <w:t>non-</w:t>
      </w:r>
      <w:r w:rsidR="00A623AD" w:rsidRPr="00D1550A">
        <w:t xml:space="preserve">compliance with the Water Industry </w:t>
      </w:r>
      <w:r w:rsidR="00A623AD" w:rsidRPr="00D1550A">
        <w:rPr>
          <w:iCs/>
        </w:rPr>
        <w:t>Standard – Urban Customer Service and Water Industry Standard – Rural Customer Service</w:t>
      </w:r>
      <w:r w:rsidR="00A623AD">
        <w:rPr>
          <w:iCs/>
        </w:rPr>
        <w:t xml:space="preserve">, and to report to the commission on potential and actual non-compliances that may have a material adverse impact. </w:t>
      </w:r>
      <w:r w:rsidR="00A623AD">
        <w:t xml:space="preserve"> </w:t>
      </w:r>
    </w:p>
    <w:p w14:paraId="0BAFD3FA" w14:textId="77777777" w:rsidR="006A7BA1" w:rsidRDefault="001D2E87" w:rsidP="00AE3F0D">
      <w:r>
        <w:t>The amendment</w:t>
      </w:r>
      <w:r w:rsidR="006A7EF2">
        <w:t xml:space="preserve">s also </w:t>
      </w:r>
      <w:r w:rsidR="008B27BF">
        <w:t xml:space="preserve">include updates to the </w:t>
      </w:r>
      <w:r w:rsidR="00C75533">
        <w:t xml:space="preserve">family violence provision, making it clearer that </w:t>
      </w:r>
      <w:r w:rsidR="00304D9C">
        <w:t xml:space="preserve">water </w:t>
      </w:r>
      <w:r w:rsidR="00C75533">
        <w:t xml:space="preserve">businesses must </w:t>
      </w:r>
      <w:proofErr w:type="gramStart"/>
      <w:r w:rsidR="00C75533">
        <w:t>take action</w:t>
      </w:r>
      <w:proofErr w:type="gramEnd"/>
      <w:r w:rsidR="00C75533">
        <w:t xml:space="preserve"> on each of the specific measures identified in the family violence clause, in addition to the </w:t>
      </w:r>
      <w:r w:rsidR="00663A76">
        <w:t xml:space="preserve">existing </w:t>
      </w:r>
      <w:r w:rsidR="00C75533">
        <w:t xml:space="preserve">requirement </w:t>
      </w:r>
      <w:r w:rsidR="00663A76">
        <w:t xml:space="preserve">to have a </w:t>
      </w:r>
      <w:r w:rsidR="00C75533">
        <w:t>family violence policy.</w:t>
      </w:r>
      <w:r w:rsidR="006A7BA1" w:rsidRPr="006A7BA1">
        <w:t xml:space="preserve"> </w:t>
      </w:r>
    </w:p>
    <w:p w14:paraId="0BD40259" w14:textId="7363D99C" w:rsidR="001D2E87" w:rsidRDefault="006A7BA1" w:rsidP="00AE3F0D">
      <w:r>
        <w:t>Both areas were identified as areas for improvement following our recent compliance and enforcement activities.</w:t>
      </w:r>
    </w:p>
    <w:p w14:paraId="210781D3" w14:textId="0523D6DC" w:rsidR="008A7942" w:rsidRDefault="00F65C68" w:rsidP="004855CE">
      <w:r>
        <w:t xml:space="preserve">We have </w:t>
      </w:r>
      <w:r w:rsidR="008B385E">
        <w:t>consulted</w:t>
      </w:r>
      <w:r>
        <w:t xml:space="preserve"> on </w:t>
      </w:r>
      <w:r w:rsidR="000270BB">
        <w:t xml:space="preserve">a draft decision </w:t>
      </w:r>
      <w:r w:rsidR="008B385E">
        <w:t xml:space="preserve">and considered all feedback. </w:t>
      </w:r>
      <w:r w:rsidR="00C8681C">
        <w:t xml:space="preserve">The final decision is largely consistent with the draft decision, </w:t>
      </w:r>
      <w:r w:rsidR="00252472">
        <w:t xml:space="preserve">although </w:t>
      </w:r>
      <w:r w:rsidR="004930BC">
        <w:t xml:space="preserve">the start date for the </w:t>
      </w:r>
      <w:r w:rsidR="00B44ED0">
        <w:t>amendments will be</w:t>
      </w:r>
      <w:r w:rsidR="008B385E">
        <w:t xml:space="preserve"> </w:t>
      </w:r>
      <w:r w:rsidR="0054684C">
        <w:t xml:space="preserve">1 </w:t>
      </w:r>
      <w:r w:rsidR="00DB4C4B">
        <w:t xml:space="preserve">April </w:t>
      </w:r>
      <w:r w:rsidR="0054684C">
        <w:t>2024</w:t>
      </w:r>
      <w:r w:rsidR="008C5592">
        <w:t xml:space="preserve"> (we proposed 1 March 2024 in our draft decision)</w:t>
      </w:r>
      <w:r w:rsidR="0054684C">
        <w:t xml:space="preserve">. </w:t>
      </w:r>
    </w:p>
    <w:p w14:paraId="0F6ED325" w14:textId="77777777" w:rsidR="00AA6275" w:rsidRDefault="00AA6275" w:rsidP="00AA6275">
      <w:r>
        <w:rPr>
          <w:rStyle w:val="normaltextrun"/>
          <w:rFonts w:ascii="Arial" w:hAnsi="Arial" w:cs="Arial"/>
          <w:color w:val="000000"/>
          <w:shd w:val="clear" w:color="auto" w:fill="FFFFFF"/>
        </w:rPr>
        <w:t xml:space="preserve">We received eight submissions – all from water businesses – in response to our draft decision. These submissions generally supported our overall approach. For example, Yarra Valley Water and Barwon Water supported </w:t>
      </w:r>
      <w:r>
        <w:t>the inclusion of a consistent industry wide approach to monitoring compliance with the Water Industry Standards and timely reporting by the industry.</w:t>
      </w:r>
      <w:r>
        <w:rPr>
          <w:rStyle w:val="FootnoteReference"/>
        </w:rPr>
        <w:footnoteReference w:id="2"/>
      </w:r>
      <w:r>
        <w:t xml:space="preserve"> </w:t>
      </w:r>
    </w:p>
    <w:p w14:paraId="29A6DC41" w14:textId="20D4B7D5" w:rsidR="00AA6275" w:rsidRDefault="00AA6275" w:rsidP="00AA6275">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As well as supporting our proposed changes, Wannon Water</w:t>
      </w:r>
      <w:r w:rsidRPr="00D7248B">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noted its current approach</w:t>
      </w:r>
      <w:r w:rsidR="000B3BAC">
        <w:rPr>
          <w:rStyle w:val="normaltextrun"/>
          <w:rFonts w:ascii="Arial" w:hAnsi="Arial" w:cs="Arial"/>
          <w:color w:val="000000"/>
          <w:shd w:val="clear" w:color="auto" w:fill="FFFFFF"/>
        </w:rPr>
        <w:t xml:space="preserve"> is</w:t>
      </w:r>
      <w:r>
        <w:rPr>
          <w:rStyle w:val="normaltextrun"/>
          <w:rFonts w:ascii="Arial" w:hAnsi="Arial" w:cs="Arial"/>
          <w:color w:val="000000"/>
          <w:shd w:val="clear" w:color="auto" w:fill="FFFFFF"/>
        </w:rPr>
        <w:t xml:space="preserve"> to report any non-compliance to the commission. It also </w:t>
      </w:r>
      <w:r w:rsidRPr="00D7248B">
        <w:rPr>
          <w:rStyle w:val="normaltextrun"/>
          <w:rFonts w:ascii="Arial" w:hAnsi="Arial" w:cs="Arial"/>
          <w:color w:val="000000"/>
          <w:shd w:val="clear" w:color="auto" w:fill="FFFFFF"/>
        </w:rPr>
        <w:t>detail</w:t>
      </w:r>
      <w:r>
        <w:rPr>
          <w:rStyle w:val="normaltextrun"/>
          <w:rFonts w:ascii="Arial" w:hAnsi="Arial" w:cs="Arial"/>
          <w:color w:val="000000"/>
          <w:shd w:val="clear" w:color="auto" w:fill="FFFFFF"/>
        </w:rPr>
        <w:t>ed</w:t>
      </w:r>
      <w:r w:rsidRPr="00D7248B">
        <w:rPr>
          <w:rStyle w:val="normaltextrun"/>
          <w:rFonts w:ascii="Arial" w:hAnsi="Arial" w:cs="Arial"/>
          <w:color w:val="000000"/>
          <w:shd w:val="clear" w:color="auto" w:fill="FFFFFF"/>
        </w:rPr>
        <w:t xml:space="preserve"> the exi</w:t>
      </w:r>
      <w:r>
        <w:rPr>
          <w:rStyle w:val="normaltextrun"/>
          <w:rFonts w:ascii="Arial" w:hAnsi="Arial" w:cs="Arial"/>
          <w:color w:val="000000"/>
          <w:shd w:val="clear" w:color="auto" w:fill="FFFFFF"/>
        </w:rPr>
        <w:t>s</w:t>
      </w:r>
      <w:r w:rsidRPr="00D7248B">
        <w:rPr>
          <w:rStyle w:val="normaltextrun"/>
          <w:rFonts w:ascii="Arial" w:hAnsi="Arial" w:cs="Arial"/>
          <w:color w:val="000000"/>
          <w:shd w:val="clear" w:color="auto" w:fill="FFFFFF"/>
        </w:rPr>
        <w:t>ting processes it has in place</w:t>
      </w:r>
      <w:r w:rsidRPr="00D7248B">
        <w:rPr>
          <w:rFonts w:eastAsia="Times New Roman"/>
        </w:rPr>
        <w:t xml:space="preserve"> at different levels of the business to monitor compliance with the Water Industry Standards.</w:t>
      </w:r>
      <w:r>
        <w:rPr>
          <w:rStyle w:val="FootnoteReference"/>
          <w:rFonts w:eastAsia="Times New Roman"/>
        </w:rPr>
        <w:footnoteReference w:id="3"/>
      </w:r>
      <w:r w:rsidR="00A040B9">
        <w:rPr>
          <w:rFonts w:eastAsia="Times New Roman"/>
        </w:rPr>
        <w:t xml:space="preserve"> We observe that </w:t>
      </w:r>
      <w:r w:rsidR="007C3EC9">
        <w:rPr>
          <w:rFonts w:eastAsia="Times New Roman"/>
        </w:rPr>
        <w:t>processes</w:t>
      </w:r>
      <w:r w:rsidR="00A040B9">
        <w:rPr>
          <w:rFonts w:eastAsia="Times New Roman"/>
        </w:rPr>
        <w:t xml:space="preserve"> </w:t>
      </w:r>
      <w:r w:rsidR="00E569DD">
        <w:rPr>
          <w:rFonts w:eastAsia="Times New Roman"/>
        </w:rPr>
        <w:t xml:space="preserve">such as these </w:t>
      </w:r>
      <w:r w:rsidR="00A040B9">
        <w:rPr>
          <w:rFonts w:eastAsia="Times New Roman"/>
        </w:rPr>
        <w:t xml:space="preserve">support </w:t>
      </w:r>
      <w:r w:rsidR="00E569DD">
        <w:rPr>
          <w:rFonts w:eastAsia="Times New Roman"/>
        </w:rPr>
        <w:t>timely reporting by water businesses.</w:t>
      </w:r>
    </w:p>
    <w:p w14:paraId="259C10DB" w14:textId="77777777" w:rsidR="00543BBA" w:rsidRDefault="00BD4621" w:rsidP="00B9125C">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Three businesses directly impacted by the</w:t>
      </w:r>
      <w:r w:rsidRPr="002A35FC">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proposed amendments </w:t>
      </w:r>
      <w:r w:rsidRPr="002A35FC">
        <w:rPr>
          <w:rStyle w:val="normaltextrun"/>
          <w:rFonts w:ascii="Arial" w:hAnsi="Arial" w:cs="Arial"/>
          <w:color w:val="000000"/>
          <w:shd w:val="clear" w:color="auto" w:fill="FFFFFF"/>
        </w:rPr>
        <w:t xml:space="preserve">suggested </w:t>
      </w:r>
      <w:r>
        <w:rPr>
          <w:rStyle w:val="normaltextrun"/>
          <w:rFonts w:ascii="Arial" w:hAnsi="Arial" w:cs="Arial"/>
          <w:color w:val="000000"/>
          <w:shd w:val="clear" w:color="auto" w:fill="FFFFFF"/>
        </w:rPr>
        <w:t xml:space="preserve">delaying or staggering the start date for self-reporting </w:t>
      </w:r>
      <w:r w:rsidRPr="002A35FC">
        <w:rPr>
          <w:rStyle w:val="normaltextrun"/>
          <w:rFonts w:ascii="Arial" w:hAnsi="Arial" w:cs="Arial"/>
          <w:color w:val="000000"/>
          <w:shd w:val="clear" w:color="auto" w:fill="FFFFFF"/>
        </w:rPr>
        <w:t>to allow for finalisation of the guideline before the self</w:t>
      </w:r>
      <w:r>
        <w:rPr>
          <w:rStyle w:val="normaltextrun"/>
          <w:rFonts w:ascii="Arial" w:hAnsi="Arial" w:cs="Arial"/>
          <w:color w:val="000000"/>
          <w:shd w:val="clear" w:color="auto" w:fill="FFFFFF"/>
        </w:rPr>
        <w:t>-</w:t>
      </w:r>
      <w:r w:rsidRPr="002A35FC">
        <w:rPr>
          <w:rStyle w:val="normaltextrun"/>
          <w:rFonts w:ascii="Arial" w:hAnsi="Arial" w:cs="Arial"/>
          <w:color w:val="000000"/>
          <w:shd w:val="clear" w:color="auto" w:fill="FFFFFF"/>
        </w:rPr>
        <w:t xml:space="preserve">reporting requirement </w:t>
      </w:r>
      <w:r>
        <w:rPr>
          <w:rStyle w:val="normaltextrun"/>
          <w:rFonts w:ascii="Arial" w:hAnsi="Arial" w:cs="Arial"/>
          <w:color w:val="000000"/>
          <w:shd w:val="clear" w:color="auto" w:fill="FFFFFF"/>
        </w:rPr>
        <w:t>takes</w:t>
      </w:r>
      <w:r w:rsidRPr="002A35FC">
        <w:rPr>
          <w:rStyle w:val="normaltextrun"/>
          <w:rFonts w:ascii="Arial" w:hAnsi="Arial" w:cs="Arial"/>
          <w:color w:val="000000"/>
          <w:shd w:val="clear" w:color="auto" w:fill="FFFFFF"/>
        </w:rPr>
        <w:t xml:space="preserve"> effect, or to enable businesses to </w:t>
      </w:r>
      <w:r>
        <w:rPr>
          <w:rStyle w:val="normaltextrun"/>
          <w:rFonts w:ascii="Arial" w:hAnsi="Arial" w:cs="Arial"/>
          <w:color w:val="000000"/>
          <w:shd w:val="clear" w:color="auto" w:fill="FFFFFF"/>
        </w:rPr>
        <w:t xml:space="preserve">prioritise and </w:t>
      </w:r>
      <w:r w:rsidRPr="002A35FC">
        <w:rPr>
          <w:rStyle w:val="normaltextrun"/>
          <w:rFonts w:ascii="Arial" w:hAnsi="Arial" w:cs="Arial"/>
          <w:color w:val="000000"/>
          <w:shd w:val="clear" w:color="auto" w:fill="FFFFFF"/>
        </w:rPr>
        <w:t>put in place internal systems to monitor and report on compliance</w:t>
      </w:r>
      <w:r>
        <w:rPr>
          <w:rStyle w:val="normaltextrun"/>
          <w:rFonts w:ascii="Arial" w:hAnsi="Arial" w:cs="Arial"/>
          <w:color w:val="000000"/>
          <w:shd w:val="clear" w:color="auto" w:fill="FFFFFF"/>
        </w:rPr>
        <w:t xml:space="preserve">. </w:t>
      </w:r>
    </w:p>
    <w:p w14:paraId="15795D6F" w14:textId="2A2AFE7B" w:rsidR="002D0B40" w:rsidRDefault="002141AC" w:rsidP="00D56DCA">
      <w:r>
        <w:lastRenderedPageBreak/>
        <w:t xml:space="preserve">Consistent with the approach set out in our draft decision, </w:t>
      </w:r>
      <w:r w:rsidR="00C75DE3">
        <w:t xml:space="preserve">businesses will be required to report </w:t>
      </w:r>
      <w:r w:rsidR="00623E7E">
        <w:t xml:space="preserve">to us </w:t>
      </w:r>
      <w:r w:rsidR="00342AA8">
        <w:t xml:space="preserve">any </w:t>
      </w:r>
      <w:r w:rsidR="00F8574B">
        <w:t xml:space="preserve">potential or actual non-compliance </w:t>
      </w:r>
      <w:r w:rsidR="002D0B40">
        <w:t xml:space="preserve">that may give rise to a material adverse impact </w:t>
      </w:r>
      <w:r w:rsidR="004169FA">
        <w:t xml:space="preserve">for </w:t>
      </w:r>
      <w:proofErr w:type="gramStart"/>
      <w:r w:rsidR="004169FA">
        <w:t xml:space="preserve">a period </w:t>
      </w:r>
      <w:r w:rsidR="00926A0E">
        <w:t>of time</w:t>
      </w:r>
      <w:proofErr w:type="gramEnd"/>
      <w:r w:rsidR="00926A0E">
        <w:t xml:space="preserve"> </w:t>
      </w:r>
      <w:r w:rsidR="00B73FB9">
        <w:t xml:space="preserve">before we finalise a </w:t>
      </w:r>
      <w:r w:rsidR="00E452DF">
        <w:t>r</w:t>
      </w:r>
      <w:r w:rsidR="008177AA">
        <w:t xml:space="preserve">eporting </w:t>
      </w:r>
      <w:r w:rsidR="004169FA">
        <w:t>guideline.</w:t>
      </w:r>
      <w:r w:rsidR="00D56DCA" w:rsidRPr="00D56DCA">
        <w:t xml:space="preserve"> </w:t>
      </w:r>
    </w:p>
    <w:p w14:paraId="5D9BF3D9" w14:textId="77777777" w:rsidR="00C0504A" w:rsidRDefault="0016406F" w:rsidP="006E4E5B">
      <w:r>
        <w:t>B</w:t>
      </w:r>
      <w:r w:rsidR="00D56DCA">
        <w:t xml:space="preserve">efore the reporting guideline is </w:t>
      </w:r>
      <w:r w:rsidR="006116AE">
        <w:t>finalised</w:t>
      </w:r>
      <w:r w:rsidR="00D56DCA">
        <w:t xml:space="preserve">, </w:t>
      </w:r>
      <w:r w:rsidR="00D56DCA" w:rsidRPr="00CD4EED">
        <w:t xml:space="preserve">we reiterate our commitment to engaging with businesses to </w:t>
      </w:r>
      <w:r w:rsidR="00D56DCA">
        <w:t>inform their</w:t>
      </w:r>
      <w:r w:rsidR="00D56DCA" w:rsidRPr="00CD4EED">
        <w:t xml:space="preserve"> </w:t>
      </w:r>
      <w:r w:rsidR="00D56DCA">
        <w:t>decisions</w:t>
      </w:r>
      <w:r w:rsidR="00D56DCA" w:rsidRPr="00CD4EED">
        <w:t xml:space="preserve"> on </w:t>
      </w:r>
      <w:r w:rsidR="00D56DCA">
        <w:t xml:space="preserve">when and how to </w:t>
      </w:r>
      <w:r w:rsidR="00D56DCA" w:rsidRPr="00CD4EED">
        <w:t xml:space="preserve">self-report </w:t>
      </w:r>
      <w:r w:rsidR="00D56DCA">
        <w:t>a potential or actual non-compliance</w:t>
      </w:r>
      <w:r w:rsidR="00D56DCA" w:rsidRPr="00CD4EED">
        <w:t>.</w:t>
      </w:r>
      <w:r w:rsidR="00D56DCA">
        <w:t xml:space="preserve"> </w:t>
      </w:r>
      <w:r w:rsidR="00DB3B8A">
        <w:t xml:space="preserve">This approach reflects the importance </w:t>
      </w:r>
      <w:r w:rsidR="0049611C">
        <w:t xml:space="preserve">for the </w:t>
      </w:r>
      <w:r w:rsidR="00DB3B8A">
        <w:t xml:space="preserve">commission </w:t>
      </w:r>
      <w:r w:rsidR="0049611C">
        <w:t xml:space="preserve">to have </w:t>
      </w:r>
      <w:r w:rsidR="00DB3B8A">
        <w:t xml:space="preserve">timely information on </w:t>
      </w:r>
      <w:r w:rsidR="00095210">
        <w:t>potential or actual non-compliance</w:t>
      </w:r>
      <w:r w:rsidR="00164589">
        <w:t xml:space="preserve"> so we can act </w:t>
      </w:r>
      <w:r w:rsidR="0049611C">
        <w:t xml:space="preserve">in the interests of customers. </w:t>
      </w:r>
    </w:p>
    <w:p w14:paraId="2312BBC6" w14:textId="1F2DD744" w:rsidR="001B1A09" w:rsidRDefault="00EA0546" w:rsidP="006E4E5B">
      <w:r>
        <w:t xml:space="preserve">However, we acknowledge that some businesses may need time to </w:t>
      </w:r>
      <w:r w:rsidR="00DA141F">
        <w:t>update internal processes</w:t>
      </w:r>
      <w:r w:rsidR="00071864">
        <w:t xml:space="preserve">, and as such </w:t>
      </w:r>
      <w:r w:rsidR="008713FA">
        <w:t>our final decision has adopted an implementation date of 1 April 2024.</w:t>
      </w:r>
      <w:r w:rsidR="00EE1844">
        <w:t xml:space="preserve"> </w:t>
      </w:r>
      <w:r w:rsidR="005F0F0E">
        <w:t>Until the changes take effect</w:t>
      </w:r>
      <w:r w:rsidR="001F0CF9">
        <w:t xml:space="preserve"> on 1 April</w:t>
      </w:r>
      <w:r w:rsidR="005F0F0E">
        <w:t>, w</w:t>
      </w:r>
      <w:r w:rsidR="00EE1844">
        <w:t xml:space="preserve">e continue to encourage water businesses to report </w:t>
      </w:r>
      <w:r w:rsidR="005F0F0E">
        <w:t xml:space="preserve">to us </w:t>
      </w:r>
      <w:r w:rsidR="002A6F11">
        <w:t xml:space="preserve">any potential or actual non-compliance matters </w:t>
      </w:r>
      <w:r w:rsidR="005F0F0E">
        <w:t>that may have a material adverse impact</w:t>
      </w:r>
      <w:r w:rsidR="00C50E86">
        <w:t>.</w:t>
      </w:r>
    </w:p>
    <w:p w14:paraId="234CF95D" w14:textId="75754153" w:rsidR="006626E7" w:rsidRDefault="00906E9E" w:rsidP="006E4E5B">
      <w:r>
        <w:t>More broadly, w</w:t>
      </w:r>
      <w:r w:rsidR="006E4E5B">
        <w:t>e</w:t>
      </w:r>
      <w:r w:rsidR="006E4E5B" w:rsidRPr="00422C28">
        <w:t xml:space="preserve"> will work with the water industry and other interested stakeholders to support water businesses to operationalise </w:t>
      </w:r>
      <w:r w:rsidR="006E4E5B">
        <w:t>these</w:t>
      </w:r>
      <w:r w:rsidR="006E4E5B" w:rsidRPr="00422C28">
        <w:t xml:space="preserve"> obligation</w:t>
      </w:r>
      <w:r w:rsidR="006E4E5B">
        <w:t>s</w:t>
      </w:r>
      <w:r w:rsidR="006E4E5B" w:rsidRPr="00422C28">
        <w:t>. This includes</w:t>
      </w:r>
      <w:r w:rsidR="006E4E5B">
        <w:t xml:space="preserve"> holding workshops</w:t>
      </w:r>
      <w:r w:rsidR="0082795A">
        <w:t xml:space="preserve"> between </w:t>
      </w:r>
      <w:r w:rsidR="00AA1C2E">
        <w:t>April</w:t>
      </w:r>
      <w:r w:rsidR="0082795A">
        <w:t xml:space="preserve"> and </w:t>
      </w:r>
      <w:r w:rsidR="00D24AB8">
        <w:t>June</w:t>
      </w:r>
      <w:r w:rsidR="0082795A">
        <w:t xml:space="preserve"> </w:t>
      </w:r>
      <w:r w:rsidR="00D24AB8">
        <w:t>2024</w:t>
      </w:r>
      <w:r w:rsidR="009B735B">
        <w:t xml:space="preserve"> to inform </w:t>
      </w:r>
      <w:r w:rsidR="006E4E5B" w:rsidRPr="00422C28">
        <w:t xml:space="preserve">a </w:t>
      </w:r>
      <w:r w:rsidR="00AE14AA">
        <w:t xml:space="preserve">reporting </w:t>
      </w:r>
      <w:r w:rsidR="006E4E5B" w:rsidRPr="00422C28">
        <w:t>guideline</w:t>
      </w:r>
      <w:r w:rsidR="006E4E5B">
        <w:t xml:space="preserve">. </w:t>
      </w:r>
    </w:p>
    <w:p w14:paraId="799A6B7A" w14:textId="60BEC90B" w:rsidR="00A72FD5" w:rsidRDefault="00A72FD5" w:rsidP="00A72FD5">
      <w:r>
        <w:t>Recognising the transition period for water businesses, f</w:t>
      </w:r>
      <w:r w:rsidR="6B6DC543">
        <w:t xml:space="preserve">or a </w:t>
      </w:r>
      <w:r w:rsidR="009035F5">
        <w:t>six-month</w:t>
      </w:r>
      <w:r w:rsidR="6B6DC543">
        <w:t xml:space="preserve"> period from</w:t>
      </w:r>
      <w:r>
        <w:t xml:space="preserve"> 1 April 2024, we do not intend to take action </w:t>
      </w:r>
      <w:r w:rsidR="00034C8E">
        <w:t xml:space="preserve">to enforce compliance </w:t>
      </w:r>
      <w:r>
        <w:t>against a water business for failing to report a potential or actual non-compliance that may have a material adverse impact. This is our commitment based on the</w:t>
      </w:r>
      <w:r w:rsidR="38184A62">
        <w:t xml:space="preserve">re being no reason for the commission to believe </w:t>
      </w:r>
      <w:r w:rsidR="004B468E">
        <w:t>that</w:t>
      </w:r>
      <w:r w:rsidR="38184A62">
        <w:t xml:space="preserve"> there is intentional or deliberate non-compliance by the business with the reporting requirements and that we</w:t>
      </w:r>
      <w:r>
        <w:t xml:space="preserve"> expect that businesses will </w:t>
      </w:r>
      <w:r w:rsidR="004A3BA6">
        <w:t xml:space="preserve">use their best endeavours </w:t>
      </w:r>
      <w:r>
        <w:t>to comply with our reporting requirements</w:t>
      </w:r>
      <w:r w:rsidR="3F89C729">
        <w:t>.</w:t>
      </w:r>
      <w:r w:rsidR="006F7373">
        <w:t xml:space="preserve"> This includes </w:t>
      </w:r>
      <w:proofErr w:type="gramStart"/>
      <w:r w:rsidR="006F7373">
        <w:t>that businesses</w:t>
      </w:r>
      <w:proofErr w:type="gramEnd"/>
      <w:r w:rsidR="001726E4">
        <w:t>,</w:t>
      </w:r>
      <w:r w:rsidR="008D6DBD">
        <w:t xml:space="preserve"> where need be</w:t>
      </w:r>
      <w:r w:rsidR="00CF07F0">
        <w:t>,</w:t>
      </w:r>
      <w:r w:rsidR="0014406F">
        <w:t xml:space="preserve"> have continued to progress the development of their internal systems </w:t>
      </w:r>
      <w:r w:rsidR="00EE4E05">
        <w:t xml:space="preserve">to support </w:t>
      </w:r>
      <w:r w:rsidR="003B47BC">
        <w:t>the</w:t>
      </w:r>
      <w:r w:rsidR="00EE4E05">
        <w:t xml:space="preserve"> new reporting requirements</w:t>
      </w:r>
      <w:r>
        <w:t xml:space="preserve">. </w:t>
      </w:r>
    </w:p>
    <w:p w14:paraId="4744A4CF" w14:textId="097CF125" w:rsidR="00532030" w:rsidRDefault="00D71685" w:rsidP="00F24307">
      <w:r>
        <w:t xml:space="preserve">In terms of our </w:t>
      </w:r>
      <w:r w:rsidR="00970504">
        <w:t>broader</w:t>
      </w:r>
      <w:r>
        <w:t xml:space="preserve"> compliance</w:t>
      </w:r>
      <w:r w:rsidR="00494CF6">
        <w:t xml:space="preserve"> approach, o</w:t>
      </w:r>
      <w:r w:rsidR="000E001B">
        <w:t xml:space="preserve">ur </w:t>
      </w:r>
      <w:proofErr w:type="gramStart"/>
      <w:r w:rsidR="003B44E4">
        <w:t xml:space="preserve">main </w:t>
      </w:r>
      <w:r w:rsidR="000E001B">
        <w:t>focus</w:t>
      </w:r>
      <w:proofErr w:type="gramEnd"/>
      <w:r w:rsidR="000E001B">
        <w:t xml:space="preserve"> will </w:t>
      </w:r>
      <w:r w:rsidR="00CB7878">
        <w:t xml:space="preserve">continue to </w:t>
      </w:r>
      <w:r w:rsidR="000E001B">
        <w:t xml:space="preserve">be on assisting compliance through </w:t>
      </w:r>
      <w:r w:rsidR="000E001B" w:rsidRPr="00AF183C">
        <w:t>education</w:t>
      </w:r>
      <w:r w:rsidR="0D6149E2">
        <w:t xml:space="preserve"> and</w:t>
      </w:r>
      <w:r w:rsidR="000E001B" w:rsidRPr="00AF183C">
        <w:t xml:space="preserve"> workshops</w:t>
      </w:r>
      <w:r w:rsidR="00FF6745">
        <w:t xml:space="preserve"> including</w:t>
      </w:r>
      <w:r w:rsidR="000E001B">
        <w:t xml:space="preserve"> in </w:t>
      </w:r>
      <w:r w:rsidR="00D8191B">
        <w:t>the</w:t>
      </w:r>
      <w:r w:rsidR="000E001B">
        <w:t xml:space="preserve"> identification and reporting of potential and actual non-compliance.</w:t>
      </w:r>
      <w:r w:rsidR="00395801">
        <w:t xml:space="preserve"> </w:t>
      </w:r>
      <w:r w:rsidR="005D6A93">
        <w:t>T</w:t>
      </w:r>
      <w:r w:rsidR="00395801">
        <w:t xml:space="preserve">he </w:t>
      </w:r>
      <w:r w:rsidR="001756D7">
        <w:t xml:space="preserve">reporting framework will help us to </w:t>
      </w:r>
      <w:r w:rsidR="00F24307">
        <w:t xml:space="preserve">focus our information sharing and education </w:t>
      </w:r>
      <w:r w:rsidR="00F61029">
        <w:t>activities</w:t>
      </w:r>
      <w:r w:rsidR="00F24307">
        <w:t>.</w:t>
      </w:r>
    </w:p>
    <w:p w14:paraId="7B05A32E" w14:textId="74435B69" w:rsidR="00062EB4" w:rsidRDefault="007850D8" w:rsidP="00062EB4">
      <w:r>
        <w:t xml:space="preserve">This paper outlines the </w:t>
      </w:r>
      <w:r w:rsidR="0032290A">
        <w:t xml:space="preserve">commission’s purpose in amending the </w:t>
      </w:r>
      <w:r>
        <w:t>Water Industry Standard</w:t>
      </w:r>
      <w:r w:rsidR="0032290A">
        <w:t xml:space="preserve">s, </w:t>
      </w:r>
      <w:r w:rsidR="00D67CB4">
        <w:t>the engagement w</w:t>
      </w:r>
      <w:r w:rsidR="00FE79F9">
        <w:t>e</w:t>
      </w:r>
      <w:r w:rsidR="00D67CB4">
        <w:t xml:space="preserve"> undertook, </w:t>
      </w:r>
      <w:r w:rsidR="00444889">
        <w:t>the feedback we received</w:t>
      </w:r>
      <w:r w:rsidR="000532B5">
        <w:t>,</w:t>
      </w:r>
      <w:r w:rsidR="00444889">
        <w:t xml:space="preserve"> and </w:t>
      </w:r>
      <w:r w:rsidR="00627052">
        <w:t xml:space="preserve">the </w:t>
      </w:r>
      <w:r w:rsidR="00C05151">
        <w:t>final considerations</w:t>
      </w:r>
      <w:r w:rsidR="004B6CCF">
        <w:t xml:space="preserve"> ahead of the 1 </w:t>
      </w:r>
      <w:r w:rsidR="00DB4C4B">
        <w:t xml:space="preserve">April </w:t>
      </w:r>
      <w:r w:rsidR="004B6CCF">
        <w:t>2024 commencement date.</w:t>
      </w:r>
      <w:r>
        <w:t xml:space="preserve"> </w:t>
      </w:r>
      <w:r w:rsidR="00062EB4">
        <w:t xml:space="preserve">To help stakeholders plan how to participate in the development of the reporting guideline, the following table provides indicative timeframes.  </w:t>
      </w:r>
      <w:r w:rsidR="00062EB4" w:rsidRPr="00261FFD">
        <w:t xml:space="preserve"> </w:t>
      </w:r>
    </w:p>
    <w:tbl>
      <w:tblPr>
        <w:tblStyle w:val="TableGrid"/>
        <w:tblW w:w="0" w:type="auto"/>
        <w:tblLook w:val="04A0" w:firstRow="1" w:lastRow="0" w:firstColumn="1" w:lastColumn="0" w:noHBand="0" w:noVBand="1"/>
      </w:tblPr>
      <w:tblGrid>
        <w:gridCol w:w="4819"/>
        <w:gridCol w:w="4819"/>
      </w:tblGrid>
      <w:tr w:rsidR="00062EB4" w14:paraId="4B16A9D6" w14:textId="77777777">
        <w:trPr>
          <w:cnfStyle w:val="100000000000" w:firstRow="1" w:lastRow="0" w:firstColumn="0" w:lastColumn="0" w:oddVBand="0" w:evenVBand="0" w:oddHBand="0" w:evenHBand="0" w:firstRowFirstColumn="0" w:firstRowLastColumn="0" w:lastRowFirstColumn="0" w:lastRowLastColumn="0"/>
        </w:trPr>
        <w:tc>
          <w:tcPr>
            <w:tcW w:w="4819" w:type="dxa"/>
          </w:tcPr>
          <w:p w14:paraId="225205BD" w14:textId="77777777" w:rsidR="00062EB4" w:rsidRDefault="00062EB4">
            <w:r>
              <w:t>Key milestones</w:t>
            </w:r>
          </w:p>
        </w:tc>
        <w:tc>
          <w:tcPr>
            <w:tcW w:w="4819" w:type="dxa"/>
          </w:tcPr>
          <w:p w14:paraId="3FB2D809" w14:textId="53CC21C7" w:rsidR="00062EB4" w:rsidRDefault="00380D46">
            <w:r>
              <w:t>D</w:t>
            </w:r>
            <w:r w:rsidR="00062EB4">
              <w:t>ates</w:t>
            </w:r>
          </w:p>
        </w:tc>
      </w:tr>
      <w:tr w:rsidR="00380D46" w14:paraId="533D48DC" w14:textId="77777777">
        <w:trPr>
          <w:cnfStyle w:val="000000100000" w:firstRow="0" w:lastRow="0" w:firstColumn="0" w:lastColumn="0" w:oddVBand="0" w:evenVBand="0" w:oddHBand="1" w:evenHBand="0" w:firstRowFirstColumn="0" w:firstRowLastColumn="0" w:lastRowFirstColumn="0" w:lastRowLastColumn="0"/>
        </w:trPr>
        <w:tc>
          <w:tcPr>
            <w:tcW w:w="4819" w:type="dxa"/>
          </w:tcPr>
          <w:p w14:paraId="3EE47F07" w14:textId="19DDB010" w:rsidR="00380D46" w:rsidRDefault="00380D46">
            <w:r>
              <w:t>Changes to Water Industry Standards take effect</w:t>
            </w:r>
          </w:p>
        </w:tc>
        <w:tc>
          <w:tcPr>
            <w:tcW w:w="4819" w:type="dxa"/>
          </w:tcPr>
          <w:p w14:paraId="5EEA07E2" w14:textId="7BEF4640" w:rsidR="00380D46" w:rsidRDefault="00380D46">
            <w:r>
              <w:t>1 April 2024</w:t>
            </w:r>
          </w:p>
        </w:tc>
      </w:tr>
      <w:tr w:rsidR="00062EB4" w14:paraId="234F1FB4" w14:textId="77777777">
        <w:trPr>
          <w:cnfStyle w:val="000000010000" w:firstRow="0" w:lastRow="0" w:firstColumn="0" w:lastColumn="0" w:oddVBand="0" w:evenVBand="0" w:oddHBand="0" w:evenHBand="1" w:firstRowFirstColumn="0" w:firstRowLastColumn="0" w:lastRowFirstColumn="0" w:lastRowLastColumn="0"/>
        </w:trPr>
        <w:tc>
          <w:tcPr>
            <w:tcW w:w="4819" w:type="dxa"/>
          </w:tcPr>
          <w:p w14:paraId="3F7E450B" w14:textId="77777777" w:rsidR="00062EB4" w:rsidRDefault="00062EB4">
            <w:r>
              <w:lastRenderedPageBreak/>
              <w:t>Draft reporting guideline</w:t>
            </w:r>
          </w:p>
        </w:tc>
        <w:tc>
          <w:tcPr>
            <w:tcW w:w="4819" w:type="dxa"/>
          </w:tcPr>
          <w:p w14:paraId="6A2B89B7" w14:textId="6ACCC3B8" w:rsidR="00062EB4" w:rsidRDefault="00062EB4">
            <w:r>
              <w:t>Mid-April 2024</w:t>
            </w:r>
          </w:p>
        </w:tc>
      </w:tr>
      <w:tr w:rsidR="00062EB4" w14:paraId="753BBB5A" w14:textId="77777777">
        <w:trPr>
          <w:cnfStyle w:val="000000100000" w:firstRow="0" w:lastRow="0" w:firstColumn="0" w:lastColumn="0" w:oddVBand="0" w:evenVBand="0" w:oddHBand="1" w:evenHBand="0" w:firstRowFirstColumn="0" w:firstRowLastColumn="0" w:lastRowFirstColumn="0" w:lastRowLastColumn="0"/>
        </w:trPr>
        <w:tc>
          <w:tcPr>
            <w:tcW w:w="4819" w:type="dxa"/>
          </w:tcPr>
          <w:p w14:paraId="2D7FF749" w14:textId="77777777" w:rsidR="00062EB4" w:rsidRDefault="00062EB4">
            <w:r>
              <w:t>Stakeholder engagement on the draft reporting guideline</w:t>
            </w:r>
          </w:p>
        </w:tc>
        <w:tc>
          <w:tcPr>
            <w:tcW w:w="4819" w:type="dxa"/>
          </w:tcPr>
          <w:p w14:paraId="213E7C85" w14:textId="77777777" w:rsidR="00062EB4" w:rsidRDefault="00062EB4">
            <w:r>
              <w:t>April to June 2024</w:t>
            </w:r>
          </w:p>
        </w:tc>
      </w:tr>
      <w:tr w:rsidR="00062EB4" w14:paraId="5766CD23" w14:textId="77777777">
        <w:trPr>
          <w:cnfStyle w:val="000000010000" w:firstRow="0" w:lastRow="0" w:firstColumn="0" w:lastColumn="0" w:oddVBand="0" w:evenVBand="0" w:oddHBand="0" w:evenHBand="1" w:firstRowFirstColumn="0" w:firstRowLastColumn="0" w:lastRowFirstColumn="0" w:lastRowLastColumn="0"/>
        </w:trPr>
        <w:tc>
          <w:tcPr>
            <w:tcW w:w="4819" w:type="dxa"/>
          </w:tcPr>
          <w:p w14:paraId="0F8F5F03" w14:textId="77777777" w:rsidR="00062EB4" w:rsidRDefault="00062EB4">
            <w:r>
              <w:t>Final reporting guideline</w:t>
            </w:r>
          </w:p>
        </w:tc>
        <w:tc>
          <w:tcPr>
            <w:tcW w:w="4819" w:type="dxa"/>
          </w:tcPr>
          <w:p w14:paraId="0A3CBE8D" w14:textId="77777777" w:rsidR="00062EB4" w:rsidRDefault="00062EB4">
            <w:r>
              <w:t>August/September 2024</w:t>
            </w:r>
          </w:p>
        </w:tc>
      </w:tr>
    </w:tbl>
    <w:p w14:paraId="7829B4C4" w14:textId="1DD88E1C" w:rsidR="007850D8" w:rsidRDefault="007850D8" w:rsidP="00C158B4"/>
    <w:p w14:paraId="7308AD13" w14:textId="77777777" w:rsidR="007850D8" w:rsidRDefault="007850D8" w:rsidP="007850D8">
      <w:r>
        <w:t>Accompanying this final decision are the following annexes:</w:t>
      </w:r>
    </w:p>
    <w:p w14:paraId="2EE4A512" w14:textId="77777777" w:rsidR="007850D8" w:rsidRDefault="007850D8" w:rsidP="007850D8">
      <w:r w:rsidRPr="006D69E0">
        <w:rPr>
          <w:b/>
          <w:bCs/>
        </w:rPr>
        <w:t>Annex A</w:t>
      </w:r>
      <w:r>
        <w:rPr>
          <w:b/>
          <w:bCs/>
        </w:rPr>
        <w:t xml:space="preserve"> </w:t>
      </w:r>
      <w:r w:rsidRPr="00C348AC">
        <w:t>is the</w:t>
      </w:r>
      <w:r>
        <w:rPr>
          <w:b/>
          <w:bCs/>
        </w:rPr>
        <w:t xml:space="preserve"> </w:t>
      </w:r>
      <w:r w:rsidRPr="006D69E0">
        <w:t>Water Industry Standard</w:t>
      </w:r>
      <w:r>
        <w:t xml:space="preserve"> –</w:t>
      </w:r>
      <w:r w:rsidRPr="006D69E0">
        <w:t xml:space="preserve"> Urban Customer Service</w:t>
      </w:r>
      <w:r>
        <w:t xml:space="preserve"> </w:t>
      </w:r>
    </w:p>
    <w:p w14:paraId="52994432" w14:textId="77777777" w:rsidR="006A7BA1" w:rsidRDefault="007850D8" w:rsidP="002F76B1">
      <w:pPr>
        <w:sectPr w:rsidR="006A7BA1" w:rsidSect="00273756">
          <w:headerReference w:type="even" r:id="rId27"/>
          <w:headerReference w:type="default" r:id="rId28"/>
          <w:footerReference w:type="default" r:id="rId29"/>
          <w:headerReference w:type="first" r:id="rId30"/>
          <w:pgSz w:w="11906" w:h="16838" w:code="9"/>
          <w:pgMar w:top="1134" w:right="1134" w:bottom="1134" w:left="1134" w:header="709" w:footer="692" w:gutter="0"/>
          <w:pgNumType w:fmt="lowerRoman"/>
          <w:cols w:space="708"/>
          <w:docGrid w:linePitch="360"/>
        </w:sectPr>
      </w:pPr>
      <w:r w:rsidRPr="00BC4EA2">
        <w:rPr>
          <w:b/>
          <w:bCs/>
        </w:rPr>
        <w:t>Annex B</w:t>
      </w:r>
      <w:r>
        <w:t xml:space="preserve"> is the Water Industry Standard – Rural Customer Service </w:t>
      </w:r>
    </w:p>
    <w:p w14:paraId="78614A1E" w14:textId="1E77DC17" w:rsidR="002F76B1" w:rsidRDefault="002F76B1" w:rsidP="002F76B1"/>
    <w:p w14:paraId="4034515F" w14:textId="7BA045B1" w:rsidR="00710792" w:rsidRDefault="003109EB" w:rsidP="00710792">
      <w:pPr>
        <w:pStyle w:val="Heading1"/>
      </w:pPr>
      <w:bookmarkStart w:id="12" w:name="_Toc158885010"/>
      <w:r>
        <w:lastRenderedPageBreak/>
        <w:t>The need for change</w:t>
      </w:r>
      <w:bookmarkEnd w:id="12"/>
    </w:p>
    <w:p w14:paraId="78B6971E" w14:textId="77777777" w:rsidR="00062A4C" w:rsidRPr="00B85D51" w:rsidRDefault="00062A4C" w:rsidP="00877F3A">
      <w:pPr>
        <w:pStyle w:val="Heading2numbered"/>
      </w:pPr>
      <w:bookmarkStart w:id="13" w:name="_Toc151018142"/>
      <w:bookmarkStart w:id="14" w:name="_Toc150989693"/>
      <w:bookmarkStart w:id="15" w:name="_Toc158885011"/>
      <w:bookmarkStart w:id="16" w:name="_Toc480988882"/>
      <w:bookmarkStart w:id="17" w:name="_Toc481138193"/>
      <w:bookmarkStart w:id="18" w:name="_Toc481138401"/>
      <w:r w:rsidRPr="00B85D51">
        <w:t>The regulatory framework</w:t>
      </w:r>
      <w:bookmarkEnd w:id="13"/>
      <w:bookmarkEnd w:id="14"/>
      <w:bookmarkEnd w:id="15"/>
    </w:p>
    <w:p w14:paraId="0FD06079" w14:textId="32A73EAA" w:rsidR="00062A4C" w:rsidRPr="00C953B2" w:rsidRDefault="00062A4C" w:rsidP="00062A4C">
      <w:r w:rsidRPr="00C953B2">
        <w:t xml:space="preserve">The </w:t>
      </w:r>
      <w:r>
        <w:t>c</w:t>
      </w:r>
      <w:r w:rsidRPr="00C953B2">
        <w:t xml:space="preserve">ommission is responsible for </w:t>
      </w:r>
      <w:r>
        <w:t>making Water Industry Standards</w:t>
      </w:r>
      <w:r w:rsidRPr="00C953B2">
        <w:t xml:space="preserve"> that specify standards and conditions of service </w:t>
      </w:r>
      <w:r w:rsidR="00255A89">
        <w:t>for Victorian water businesses</w:t>
      </w:r>
      <w:r w:rsidRPr="00C953B2">
        <w:t xml:space="preserve">. </w:t>
      </w:r>
      <w:r>
        <w:t>T</w:t>
      </w:r>
      <w:r w:rsidRPr="00C953B2">
        <w:t xml:space="preserve">hese </w:t>
      </w:r>
      <w:r>
        <w:t xml:space="preserve">Water Industry Standards </w:t>
      </w:r>
      <w:r w:rsidRPr="00C953B2">
        <w:t xml:space="preserve">govern many of the interactions customers have with water </w:t>
      </w:r>
      <w:r>
        <w:t>businesses</w:t>
      </w:r>
      <w:r w:rsidRPr="00C953B2">
        <w:t xml:space="preserve"> on billing, payment difficulty</w:t>
      </w:r>
      <w:r>
        <w:t>, family violence,</w:t>
      </w:r>
      <w:r w:rsidRPr="00C953B2">
        <w:t xml:space="preserve"> and collection of debt.</w:t>
      </w:r>
      <w:r>
        <w:rPr>
          <w:rStyle w:val="FootnoteReference"/>
        </w:rPr>
        <w:footnoteReference w:id="4"/>
      </w:r>
      <w:r w:rsidRPr="00C953B2">
        <w:t xml:space="preserve"> </w:t>
      </w:r>
      <w:r>
        <w:t>They also specify minimum levels of standards in relation to certain aspects of service quality and reliability.</w:t>
      </w:r>
    </w:p>
    <w:p w14:paraId="4811BE20" w14:textId="76C71A35" w:rsidR="00062A4C" w:rsidRDefault="00341BC0" w:rsidP="00062A4C">
      <w:r>
        <w:t xml:space="preserve">The </w:t>
      </w:r>
      <w:r w:rsidRPr="001726E4">
        <w:rPr>
          <w:i/>
        </w:rPr>
        <w:t>Water Industry Act</w:t>
      </w:r>
      <w:r w:rsidR="005B64CD" w:rsidRPr="001726E4">
        <w:rPr>
          <w:i/>
        </w:rPr>
        <w:t xml:space="preserve"> </w:t>
      </w:r>
      <w:r w:rsidR="004A0410" w:rsidRPr="001726E4">
        <w:rPr>
          <w:i/>
        </w:rPr>
        <w:t>1994</w:t>
      </w:r>
      <w:r w:rsidR="004A0410">
        <w:t xml:space="preserve"> </w:t>
      </w:r>
      <w:r>
        <w:t xml:space="preserve">requires </w:t>
      </w:r>
      <w:r w:rsidR="00062A4C">
        <w:t xml:space="preserve">Victorian water businesses to </w:t>
      </w:r>
      <w:r w:rsidR="00E070B9">
        <w:t>comply</w:t>
      </w:r>
      <w:r w:rsidR="00104462">
        <w:t xml:space="preserve"> with</w:t>
      </w:r>
      <w:r w:rsidR="00E070B9">
        <w:t xml:space="preserve"> </w:t>
      </w:r>
      <w:r w:rsidR="00062A4C">
        <w:t xml:space="preserve">the customer related standards, procedures and practices set out in the Water Industry Standards. </w:t>
      </w:r>
      <w:r w:rsidR="00736D17">
        <w:t xml:space="preserve">Water </w:t>
      </w:r>
      <w:r w:rsidR="00170FA7">
        <w:t>b</w:t>
      </w:r>
      <w:r w:rsidR="00A55389">
        <w:t>usinesses</w:t>
      </w:r>
      <w:r w:rsidR="00062A4C">
        <w:t xml:space="preserve"> are also required to develop, issue, and comply with a customer charter that meets the procedural and substantive requirements of the Water Industry Standards and sets out the water business’</w:t>
      </w:r>
      <w:r w:rsidR="00EF374F">
        <w:t>s</w:t>
      </w:r>
      <w:r w:rsidR="00062A4C">
        <w:t xml:space="preserve"> approved service standards. </w:t>
      </w:r>
    </w:p>
    <w:p w14:paraId="6BB7A5FE" w14:textId="0CBED2F1" w:rsidR="00062A4C" w:rsidRDefault="00062A4C" w:rsidP="00062A4C">
      <w:r>
        <w:t>Our functions also include monitoring and reporting on the water business’s compliance with the standards and conditions of service set out in our Water Industry Standards and any guidelines or any other relevant legislative instruments that govern our role.</w:t>
      </w:r>
      <w:r>
        <w:rPr>
          <w:rStyle w:val="FootnoteReference"/>
        </w:rPr>
        <w:footnoteReference w:id="5"/>
      </w:r>
      <w:r w:rsidR="00A41C93">
        <w:t xml:space="preserve"> This function supports the objective of the commission, to </w:t>
      </w:r>
      <w:r w:rsidR="00165829">
        <w:t>promote the long-</w:t>
      </w:r>
      <w:r w:rsidR="00762CA8">
        <w:t>term</w:t>
      </w:r>
      <w:r w:rsidR="00165829">
        <w:t xml:space="preserve"> interest of </w:t>
      </w:r>
      <w:r w:rsidR="00762CA8">
        <w:t>consumers</w:t>
      </w:r>
      <w:r w:rsidR="00165829">
        <w:t xml:space="preserve">. </w:t>
      </w:r>
    </w:p>
    <w:p w14:paraId="7F67EF57" w14:textId="77777777" w:rsidR="00062A4C" w:rsidRPr="00735B60" w:rsidRDefault="00062A4C" w:rsidP="00877F3A">
      <w:pPr>
        <w:pStyle w:val="Heading2numbered"/>
      </w:pPr>
      <w:bookmarkStart w:id="19" w:name="_Toc151018143"/>
      <w:bookmarkStart w:id="20" w:name="_Toc150989694"/>
      <w:bookmarkStart w:id="21" w:name="_Toc158885012"/>
      <w:r w:rsidRPr="00735B60">
        <w:t>Monitoring</w:t>
      </w:r>
      <w:r>
        <w:t xml:space="preserve"> and supporting compliance by </w:t>
      </w:r>
      <w:r w:rsidRPr="00735B60">
        <w:t xml:space="preserve">water </w:t>
      </w:r>
      <w:proofErr w:type="gramStart"/>
      <w:r w:rsidRPr="00735B60">
        <w:t>businesses</w:t>
      </w:r>
      <w:bookmarkEnd w:id="19"/>
      <w:bookmarkEnd w:id="20"/>
      <w:bookmarkEnd w:id="21"/>
      <w:proofErr w:type="gramEnd"/>
    </w:p>
    <w:p w14:paraId="5155D65D" w14:textId="522E3595" w:rsidR="00062A4C" w:rsidRDefault="00062A4C" w:rsidP="00062A4C">
      <w:pPr>
        <w:tabs>
          <w:tab w:val="left" w:pos="1843"/>
        </w:tabs>
      </w:pPr>
      <w:r>
        <w:t xml:space="preserve">The commission’s approach to monitoring and supporting compliance by water businesses with the obligations in the Water Industry Standards is set out in our Compliance and Enforcement Policy. We will assist voluntary compliance by regulated entities </w:t>
      </w:r>
      <w:r w:rsidR="00C84050">
        <w:t xml:space="preserve">with </w:t>
      </w:r>
      <w:r>
        <w:t>their obligations. We expect water businesses to interpret their obligations, identify potential non-compliance, self-report and be cooperative in addressing any non-compliance.</w:t>
      </w:r>
      <w:r>
        <w:rPr>
          <w:rStyle w:val="FootnoteReference"/>
        </w:rPr>
        <w:footnoteReference w:id="6"/>
      </w:r>
      <w:r>
        <w:t xml:space="preserve">  </w:t>
      </w:r>
    </w:p>
    <w:p w14:paraId="0EF0AA19" w14:textId="1FC43206" w:rsidR="00295273" w:rsidRDefault="00062A4C" w:rsidP="00062A4C">
      <w:r>
        <w:t xml:space="preserve">In line with this policy, when we detect or become aware of potential or </w:t>
      </w:r>
      <w:r w:rsidR="00383282">
        <w:t>actual</w:t>
      </w:r>
      <w:r>
        <w:t xml:space="preserve"> non-compliance, including when it is self-reported by water businesses, we will consider the compliance approaches which will deliver the best outcomes for customers. </w:t>
      </w:r>
      <w:r w:rsidR="007E0351">
        <w:t>While the commission can accept an enforceable undertaking from a water business</w:t>
      </w:r>
      <w:r w:rsidR="007A6FEA">
        <w:t xml:space="preserve">, </w:t>
      </w:r>
      <w:r w:rsidR="005D638F">
        <w:t xml:space="preserve">we can also </w:t>
      </w:r>
      <w:r w:rsidR="0005052D">
        <w:t xml:space="preserve">support compliance </w:t>
      </w:r>
      <w:r w:rsidR="00BC4CED">
        <w:t xml:space="preserve">through </w:t>
      </w:r>
      <w:r w:rsidRPr="00AF183C">
        <w:lastRenderedPageBreak/>
        <w:t xml:space="preserve">education, </w:t>
      </w:r>
      <w:proofErr w:type="gramStart"/>
      <w:r w:rsidRPr="00AF183C">
        <w:t>workshops</w:t>
      </w:r>
      <w:proofErr w:type="gramEnd"/>
      <w:r w:rsidR="2145E835">
        <w:t xml:space="preserve"> </w:t>
      </w:r>
      <w:r w:rsidR="00A408DF">
        <w:t>and</w:t>
      </w:r>
      <w:r w:rsidR="00A408DF" w:rsidRPr="00AF183C">
        <w:t xml:space="preserve"> publishing</w:t>
      </w:r>
      <w:r w:rsidRPr="00AF183C">
        <w:t xml:space="preserve"> guidance</w:t>
      </w:r>
      <w:r w:rsidR="00C359F7">
        <w:t xml:space="preserve"> -</w:t>
      </w:r>
      <w:r w:rsidR="005D638F">
        <w:t xml:space="preserve"> which </w:t>
      </w:r>
      <w:r w:rsidR="00BC4CED">
        <w:t xml:space="preserve">will continue to form </w:t>
      </w:r>
      <w:r w:rsidR="007E0351">
        <w:t>the key platform of our approach.</w:t>
      </w:r>
      <w:r>
        <w:t xml:space="preserve"> </w:t>
      </w:r>
    </w:p>
    <w:p w14:paraId="650D8E11" w14:textId="4707710C" w:rsidR="00062A4C" w:rsidRPr="009F1F96" w:rsidRDefault="00241011" w:rsidP="00062A4C">
      <w:r>
        <w:t xml:space="preserve">Where </w:t>
      </w:r>
      <w:r w:rsidR="00533AE5">
        <w:t>the commission identifies that</w:t>
      </w:r>
      <w:r>
        <w:t xml:space="preserve"> </w:t>
      </w:r>
      <w:r w:rsidR="00B878FB">
        <w:t>further rem</w:t>
      </w:r>
      <w:r w:rsidR="00AC54B9">
        <w:t xml:space="preserve">ediation </w:t>
      </w:r>
      <w:r w:rsidR="00964F8F">
        <w:t xml:space="preserve">for </w:t>
      </w:r>
      <w:r w:rsidR="00DB0E90">
        <w:t xml:space="preserve">a </w:t>
      </w:r>
      <w:r w:rsidR="00964F8F">
        <w:t xml:space="preserve">customer </w:t>
      </w:r>
      <w:r w:rsidR="0008132D">
        <w:t xml:space="preserve">is </w:t>
      </w:r>
      <w:r w:rsidR="00F83B72">
        <w:t>appropriate</w:t>
      </w:r>
      <w:r w:rsidR="00D70475">
        <w:t>,</w:t>
      </w:r>
      <w:r w:rsidR="00F83B72">
        <w:t xml:space="preserve"> </w:t>
      </w:r>
      <w:r w:rsidR="0008132D">
        <w:t xml:space="preserve">we will </w:t>
      </w:r>
      <w:r w:rsidR="006D4F45">
        <w:t xml:space="preserve">proactively </w:t>
      </w:r>
      <w:r w:rsidR="0008132D">
        <w:t xml:space="preserve">engage with the </w:t>
      </w:r>
      <w:r w:rsidR="00D70475">
        <w:t xml:space="preserve">Energy and Water Ombudsman to facilitate </w:t>
      </w:r>
      <w:r w:rsidR="004B796D">
        <w:t>a referral</w:t>
      </w:r>
      <w:r w:rsidR="00D55BCF">
        <w:t>.</w:t>
      </w:r>
      <w:r w:rsidR="004B796D">
        <w:t xml:space="preserve"> </w:t>
      </w:r>
    </w:p>
    <w:p w14:paraId="1342128C" w14:textId="057D1256" w:rsidR="00E5390E" w:rsidRDefault="00281C3E" w:rsidP="00877F3A">
      <w:pPr>
        <w:pStyle w:val="Heading2numbered"/>
      </w:pPr>
      <w:bookmarkStart w:id="22" w:name="_Toc158885013"/>
      <w:r>
        <w:t xml:space="preserve">Why changes </w:t>
      </w:r>
      <w:r w:rsidR="0038648B">
        <w:t xml:space="preserve">are needed </w:t>
      </w:r>
      <w:r>
        <w:t>to the Water Industry Standards</w:t>
      </w:r>
      <w:bookmarkEnd w:id="22"/>
    </w:p>
    <w:p w14:paraId="1C58039C" w14:textId="13B351CE" w:rsidR="00DC1D07" w:rsidRDefault="00DC1D07" w:rsidP="00DC1D07">
      <w:pPr>
        <w:pStyle w:val="Heading3numbered"/>
      </w:pPr>
      <w:bookmarkStart w:id="23" w:name="_Toc158885014"/>
      <w:r>
        <w:t>Clarifying our expectations on self</w:t>
      </w:r>
      <w:r w:rsidR="00CF0D3F">
        <w:t>-</w:t>
      </w:r>
      <w:r>
        <w:t>reporting to the commission</w:t>
      </w:r>
      <w:bookmarkEnd w:id="23"/>
      <w:r>
        <w:t xml:space="preserve"> </w:t>
      </w:r>
    </w:p>
    <w:p w14:paraId="79BE30EC" w14:textId="1D49EC50" w:rsidR="009A0291" w:rsidRPr="00523EDF" w:rsidRDefault="006D2B3F" w:rsidP="00B65630">
      <w:r>
        <w:rPr>
          <w:rFonts w:eastAsia="Times New Roman"/>
        </w:rPr>
        <w:t xml:space="preserve">The </w:t>
      </w:r>
      <w:r w:rsidRPr="00F24F17">
        <w:rPr>
          <w:rFonts w:eastAsia="Times New Roman"/>
          <w:iCs/>
        </w:rPr>
        <w:t>Water Industry Act</w:t>
      </w:r>
      <w:r w:rsidR="00C53D76">
        <w:rPr>
          <w:rFonts w:eastAsia="Times New Roman"/>
        </w:rPr>
        <w:t xml:space="preserve"> </w:t>
      </w:r>
      <w:r w:rsidR="000224AE">
        <w:rPr>
          <w:rFonts w:eastAsia="Times New Roman"/>
        </w:rPr>
        <w:t>(</w:t>
      </w:r>
      <w:r w:rsidR="00FF12DF">
        <w:rPr>
          <w:rFonts w:eastAsia="Times New Roman"/>
        </w:rPr>
        <w:t>s4</w:t>
      </w:r>
      <w:proofErr w:type="gramStart"/>
      <w:r w:rsidR="00FF12DF">
        <w:rPr>
          <w:rFonts w:eastAsia="Times New Roman"/>
        </w:rPr>
        <w:t>F(</w:t>
      </w:r>
      <w:proofErr w:type="gramEnd"/>
      <w:r w:rsidR="00FF12DF">
        <w:rPr>
          <w:rFonts w:eastAsia="Times New Roman"/>
        </w:rPr>
        <w:t>6)</w:t>
      </w:r>
      <w:r w:rsidR="005B1240">
        <w:rPr>
          <w:rFonts w:eastAsia="Times New Roman"/>
        </w:rPr>
        <w:t>) requires water businesses to compl</w:t>
      </w:r>
      <w:r w:rsidR="00054560">
        <w:rPr>
          <w:rFonts w:eastAsia="Times New Roman"/>
        </w:rPr>
        <w:t>y</w:t>
      </w:r>
      <w:r w:rsidR="005B1240">
        <w:rPr>
          <w:rFonts w:eastAsia="Times New Roman"/>
        </w:rPr>
        <w:t xml:space="preserve"> with Water </w:t>
      </w:r>
      <w:r w:rsidR="00D134CB">
        <w:rPr>
          <w:rFonts w:eastAsia="Times New Roman"/>
        </w:rPr>
        <w:t>I</w:t>
      </w:r>
      <w:r w:rsidR="005B1240">
        <w:rPr>
          <w:rFonts w:eastAsia="Times New Roman"/>
        </w:rPr>
        <w:t xml:space="preserve">ndustry Standards </w:t>
      </w:r>
      <w:r w:rsidR="00A34ECF">
        <w:rPr>
          <w:rFonts w:eastAsia="Times New Roman"/>
        </w:rPr>
        <w:t xml:space="preserve">issued by the commission. </w:t>
      </w:r>
      <w:r w:rsidR="00B518CE">
        <w:rPr>
          <w:rFonts w:eastAsia="Times New Roman"/>
        </w:rPr>
        <w:t>To meet t</w:t>
      </w:r>
      <w:r w:rsidR="001F77C2">
        <w:rPr>
          <w:rFonts w:eastAsia="Times New Roman"/>
        </w:rPr>
        <w:t xml:space="preserve">his </w:t>
      </w:r>
      <w:r w:rsidR="00F24F17">
        <w:rPr>
          <w:rFonts w:eastAsia="Times New Roman"/>
        </w:rPr>
        <w:t>obligation,</w:t>
      </w:r>
      <w:r w:rsidR="001F77C2">
        <w:rPr>
          <w:rFonts w:eastAsia="Times New Roman"/>
        </w:rPr>
        <w:t xml:space="preserve"> we</w:t>
      </w:r>
      <w:r w:rsidR="00583CC9">
        <w:rPr>
          <w:rFonts w:eastAsia="Times New Roman"/>
        </w:rPr>
        <w:t xml:space="preserve"> expect</w:t>
      </w:r>
      <w:r w:rsidR="003B35EE">
        <w:rPr>
          <w:rFonts w:eastAsia="Times New Roman"/>
        </w:rPr>
        <w:t xml:space="preserve"> business</w:t>
      </w:r>
      <w:r w:rsidR="0083677F">
        <w:rPr>
          <w:rFonts w:eastAsia="Times New Roman"/>
        </w:rPr>
        <w:t>es</w:t>
      </w:r>
      <w:r w:rsidR="003B35EE">
        <w:rPr>
          <w:rFonts w:eastAsia="Times New Roman"/>
        </w:rPr>
        <w:t xml:space="preserve"> </w:t>
      </w:r>
      <w:r w:rsidR="001172D5">
        <w:rPr>
          <w:rFonts w:eastAsia="Times New Roman"/>
        </w:rPr>
        <w:t xml:space="preserve">already have </w:t>
      </w:r>
      <w:r w:rsidR="00C953A2">
        <w:rPr>
          <w:rFonts w:eastAsia="Times New Roman"/>
        </w:rPr>
        <w:t>systems and processes in place to</w:t>
      </w:r>
      <w:r w:rsidR="003B35EE">
        <w:rPr>
          <w:rFonts w:eastAsia="Times New Roman"/>
        </w:rPr>
        <w:t xml:space="preserve"> </w:t>
      </w:r>
      <w:r w:rsidR="00004077">
        <w:rPr>
          <w:rFonts w:eastAsia="Times New Roman"/>
        </w:rPr>
        <w:t>ensure their compliance</w:t>
      </w:r>
      <w:r w:rsidR="00E44FEB">
        <w:rPr>
          <w:rFonts w:eastAsia="Times New Roman"/>
        </w:rPr>
        <w:t xml:space="preserve"> both with the </w:t>
      </w:r>
      <w:r w:rsidR="003E044A">
        <w:rPr>
          <w:rFonts w:eastAsia="Times New Roman"/>
        </w:rPr>
        <w:t>W</w:t>
      </w:r>
      <w:r w:rsidR="00E44FEB">
        <w:rPr>
          <w:rFonts w:eastAsia="Times New Roman"/>
        </w:rPr>
        <w:t>ater Industry Standards</w:t>
      </w:r>
      <w:r w:rsidR="003E044A">
        <w:rPr>
          <w:rFonts w:eastAsia="Times New Roman"/>
        </w:rPr>
        <w:t xml:space="preserve"> and the Water Industry Act</w:t>
      </w:r>
      <w:r w:rsidR="00E44FEB">
        <w:rPr>
          <w:rFonts w:eastAsia="Times New Roman"/>
        </w:rPr>
        <w:t>.</w:t>
      </w:r>
      <w:r w:rsidR="009A0291">
        <w:rPr>
          <w:rFonts w:eastAsia="Times New Roman"/>
        </w:rPr>
        <w:t xml:space="preserve"> </w:t>
      </w:r>
    </w:p>
    <w:p w14:paraId="195B1194" w14:textId="7A543B98" w:rsidR="00A65339" w:rsidRDefault="009A0291" w:rsidP="00F22F22">
      <w:r w:rsidRPr="00D64887">
        <w:rPr>
          <w:rFonts w:eastAsia="Times New Roman"/>
        </w:rPr>
        <w:t xml:space="preserve">The commission has always encouraged </w:t>
      </w:r>
      <w:r w:rsidR="004F7748">
        <w:rPr>
          <w:rFonts w:eastAsia="Times New Roman"/>
        </w:rPr>
        <w:t xml:space="preserve">water businesses to </w:t>
      </w:r>
      <w:r w:rsidRPr="00D64887">
        <w:rPr>
          <w:rFonts w:eastAsia="Times New Roman"/>
        </w:rPr>
        <w:t xml:space="preserve">self-report potential and actual non-compliance of the Water Industry Standards even though there </w:t>
      </w:r>
      <w:r w:rsidR="009513AB">
        <w:rPr>
          <w:rFonts w:eastAsia="Times New Roman"/>
        </w:rPr>
        <w:t>has been</w:t>
      </w:r>
      <w:r w:rsidRPr="00D64887">
        <w:rPr>
          <w:rFonts w:eastAsia="Times New Roman"/>
        </w:rPr>
        <w:t xml:space="preserve"> no requirement on the water businesses to do so</w:t>
      </w:r>
      <w:r w:rsidR="004F7748">
        <w:rPr>
          <w:rFonts w:eastAsia="Times New Roman"/>
        </w:rPr>
        <w:t xml:space="preserve">. </w:t>
      </w:r>
      <w:r w:rsidR="00054560">
        <w:rPr>
          <w:rFonts w:eastAsia="Times New Roman"/>
        </w:rPr>
        <w:t xml:space="preserve">The introduction of this obligation </w:t>
      </w:r>
      <w:r w:rsidR="003E044A">
        <w:rPr>
          <w:rFonts w:eastAsia="Times New Roman"/>
        </w:rPr>
        <w:t>into the Water Industry Standards</w:t>
      </w:r>
      <w:r w:rsidR="00054560">
        <w:rPr>
          <w:rFonts w:eastAsia="Times New Roman"/>
        </w:rPr>
        <w:t xml:space="preserve"> is because </w:t>
      </w:r>
      <w:r w:rsidR="0089614B">
        <w:rPr>
          <w:rFonts w:eastAsia="Times New Roman"/>
        </w:rPr>
        <w:t>of</w:t>
      </w:r>
      <w:r w:rsidR="00054560">
        <w:rPr>
          <w:rFonts w:eastAsia="Times New Roman"/>
        </w:rPr>
        <w:t xml:space="preserve"> recent experience </w:t>
      </w:r>
      <w:r w:rsidR="00C62860">
        <w:rPr>
          <w:rFonts w:eastAsia="Times New Roman"/>
        </w:rPr>
        <w:t>with</w:t>
      </w:r>
      <w:r w:rsidR="00054560">
        <w:rPr>
          <w:rFonts w:eastAsia="Times New Roman"/>
        </w:rPr>
        <w:t xml:space="preserve"> slow or no reporting </w:t>
      </w:r>
      <w:r w:rsidR="00A030B0">
        <w:rPr>
          <w:rFonts w:eastAsia="Times New Roman"/>
        </w:rPr>
        <w:t xml:space="preserve">back to the commission where </w:t>
      </w:r>
      <w:r w:rsidR="00054560">
        <w:rPr>
          <w:rFonts w:eastAsia="Times New Roman"/>
        </w:rPr>
        <w:t xml:space="preserve">potential or actual non-compliance </w:t>
      </w:r>
      <w:r w:rsidR="00574D87">
        <w:rPr>
          <w:rFonts w:eastAsia="Times New Roman"/>
        </w:rPr>
        <w:t>is identified</w:t>
      </w:r>
      <w:r w:rsidR="00054560">
        <w:rPr>
          <w:rFonts w:eastAsia="Times New Roman"/>
        </w:rPr>
        <w:t>. This has affected our visibility of the issues</w:t>
      </w:r>
      <w:r w:rsidR="00BA7D10">
        <w:rPr>
          <w:rFonts w:eastAsia="Times New Roman"/>
        </w:rPr>
        <w:t xml:space="preserve"> customers are experiencing</w:t>
      </w:r>
      <w:r w:rsidR="00054560">
        <w:rPr>
          <w:rFonts w:eastAsia="Times New Roman"/>
        </w:rPr>
        <w:t xml:space="preserve"> and affected our ability to </w:t>
      </w:r>
      <w:r w:rsidR="00393A8E">
        <w:rPr>
          <w:rFonts w:eastAsia="Times New Roman"/>
        </w:rPr>
        <w:t xml:space="preserve">assist water businesses achieve </w:t>
      </w:r>
      <w:r w:rsidR="00393A8E" w:rsidRPr="00523EDF">
        <w:t>compliance in a timely and consistent way</w:t>
      </w:r>
      <w:r w:rsidR="00393A8E">
        <w:rPr>
          <w:rFonts w:eastAsia="Times New Roman"/>
        </w:rPr>
        <w:t xml:space="preserve"> and </w:t>
      </w:r>
      <w:r w:rsidR="009A0359">
        <w:rPr>
          <w:rFonts w:eastAsia="Times New Roman"/>
        </w:rPr>
        <w:t xml:space="preserve">provide information that </w:t>
      </w:r>
      <w:r w:rsidR="00393A8E">
        <w:rPr>
          <w:rFonts w:eastAsia="Times New Roman"/>
        </w:rPr>
        <w:t>helps to promote better outcomes for customers</w:t>
      </w:r>
      <w:r w:rsidR="00054560" w:rsidRPr="00523EDF">
        <w:t>.</w:t>
      </w:r>
      <w:r w:rsidR="00054560" w:rsidRPr="00523EDF">
        <w:rPr>
          <w:rStyle w:val="FootnoteReference"/>
        </w:rPr>
        <w:footnoteReference w:id="7"/>
      </w:r>
    </w:p>
    <w:p w14:paraId="3CB87003" w14:textId="11DFDF83" w:rsidR="00852452" w:rsidRDefault="009A0291" w:rsidP="00F22F22">
      <w:r w:rsidRPr="00D64887">
        <w:rPr>
          <w:lang w:eastAsia="en-AU"/>
        </w:rPr>
        <w:t>We consider the introduction of a formal reporting obligation will provide clarity to water businesses</w:t>
      </w:r>
      <w:r w:rsidR="00DC1D07">
        <w:rPr>
          <w:lang w:eastAsia="en-AU"/>
        </w:rPr>
        <w:t xml:space="preserve"> on our expectations</w:t>
      </w:r>
      <w:r w:rsidR="005D5AB0">
        <w:rPr>
          <w:lang w:eastAsia="en-AU"/>
        </w:rPr>
        <w:t xml:space="preserve"> in relation to self</w:t>
      </w:r>
      <w:r w:rsidR="00FD759C">
        <w:rPr>
          <w:lang w:eastAsia="en-AU"/>
        </w:rPr>
        <w:t>-</w:t>
      </w:r>
      <w:r w:rsidR="005D5AB0">
        <w:rPr>
          <w:lang w:eastAsia="en-AU"/>
        </w:rPr>
        <w:t>reporting</w:t>
      </w:r>
      <w:r w:rsidRPr="00D64887">
        <w:rPr>
          <w:lang w:eastAsia="en-AU"/>
        </w:rPr>
        <w:t xml:space="preserve">, and lead to a consistent and timely approach </w:t>
      </w:r>
      <w:r w:rsidR="001F45E5">
        <w:rPr>
          <w:lang w:eastAsia="en-AU"/>
        </w:rPr>
        <w:t xml:space="preserve">to self-reporting </w:t>
      </w:r>
      <w:r w:rsidRPr="00D64887">
        <w:rPr>
          <w:lang w:eastAsia="en-AU"/>
        </w:rPr>
        <w:t>across the sector.</w:t>
      </w:r>
      <w:r w:rsidR="00D9094E">
        <w:rPr>
          <w:rStyle w:val="FootnoteReference"/>
          <w:lang w:eastAsia="en-AU"/>
        </w:rPr>
        <w:footnoteReference w:id="8"/>
      </w:r>
      <w:r w:rsidRPr="00D64887">
        <w:rPr>
          <w:lang w:eastAsia="en-AU"/>
        </w:rPr>
        <w:t xml:space="preserve"> </w:t>
      </w:r>
      <w:r w:rsidR="00401FF4">
        <w:rPr>
          <w:lang w:eastAsia="en-AU"/>
        </w:rPr>
        <w:t xml:space="preserve">It will also have </w:t>
      </w:r>
      <w:r w:rsidR="00250DE2">
        <w:rPr>
          <w:lang w:eastAsia="en-AU"/>
        </w:rPr>
        <w:t xml:space="preserve">direct </w:t>
      </w:r>
      <w:r w:rsidR="00C56A23">
        <w:rPr>
          <w:lang w:eastAsia="en-AU"/>
        </w:rPr>
        <w:t xml:space="preserve">benefits </w:t>
      </w:r>
      <w:r w:rsidR="00250DE2">
        <w:rPr>
          <w:lang w:eastAsia="en-AU"/>
        </w:rPr>
        <w:t xml:space="preserve">to </w:t>
      </w:r>
      <w:r w:rsidR="00C56A23">
        <w:rPr>
          <w:lang w:eastAsia="en-AU"/>
        </w:rPr>
        <w:t>customers</w:t>
      </w:r>
      <w:r w:rsidR="00250DE2">
        <w:rPr>
          <w:lang w:eastAsia="en-AU"/>
        </w:rPr>
        <w:t xml:space="preserve"> as</w:t>
      </w:r>
      <w:r w:rsidR="001A550F">
        <w:rPr>
          <w:lang w:eastAsia="en-AU"/>
        </w:rPr>
        <w:t xml:space="preserve"> </w:t>
      </w:r>
      <w:r w:rsidR="00C56A23">
        <w:rPr>
          <w:lang w:eastAsia="en-AU"/>
        </w:rPr>
        <w:t xml:space="preserve">it </w:t>
      </w:r>
      <w:r w:rsidR="00C56A23" w:rsidRPr="00FD48D1">
        <w:t>supports</w:t>
      </w:r>
      <w:r w:rsidR="008E474F" w:rsidRPr="00FD48D1">
        <w:t xml:space="preserve"> </w:t>
      </w:r>
      <w:r w:rsidR="00BB1861">
        <w:t xml:space="preserve">our </w:t>
      </w:r>
      <w:r w:rsidR="008E474F" w:rsidRPr="00FD48D1">
        <w:t xml:space="preserve">appropriate involvement at an early stage in the detection of a potential or </w:t>
      </w:r>
      <w:r w:rsidR="006D7820" w:rsidRPr="00FD48D1">
        <w:t>actual</w:t>
      </w:r>
      <w:r w:rsidR="008E474F" w:rsidRPr="00FD48D1">
        <w:t xml:space="preserve"> non-compliance</w:t>
      </w:r>
      <w:r w:rsidR="000461EE">
        <w:t>,</w:t>
      </w:r>
      <w:r w:rsidR="00401FF4">
        <w:t xml:space="preserve"> </w:t>
      </w:r>
      <w:r w:rsidR="00A96BEA">
        <w:t>ensuring timely remediation of customer issues</w:t>
      </w:r>
      <w:r w:rsidR="001E134D">
        <w:t xml:space="preserve"> and</w:t>
      </w:r>
      <w:r w:rsidR="00E3554C">
        <w:t xml:space="preserve"> </w:t>
      </w:r>
      <w:r w:rsidR="008E474F" w:rsidRPr="00FD48D1">
        <w:t>early rectification of non-compliant systems or processes.</w:t>
      </w:r>
    </w:p>
    <w:p w14:paraId="5F229EA5" w14:textId="77777777" w:rsidR="002A7791" w:rsidRDefault="002A7791" w:rsidP="00C1546C">
      <w:pPr>
        <w:pStyle w:val="Heading3numbered"/>
      </w:pPr>
      <w:bookmarkStart w:id="24" w:name="_Toc151018146"/>
      <w:bookmarkStart w:id="25" w:name="_Toc150989697"/>
      <w:bookmarkStart w:id="26" w:name="_Toc158885015"/>
      <w:r>
        <w:t>Clarifying our expectations on family violence assistance</w:t>
      </w:r>
      <w:bookmarkEnd w:id="24"/>
      <w:bookmarkEnd w:id="25"/>
      <w:bookmarkEnd w:id="26"/>
      <w:r>
        <w:t xml:space="preserve">  </w:t>
      </w:r>
    </w:p>
    <w:p w14:paraId="61410EFC" w14:textId="0F92889E" w:rsidR="00620C36" w:rsidRDefault="00620C36" w:rsidP="00620C36">
      <w:r>
        <w:t xml:space="preserve">Since 2017, both the urban and rural Water Industry Standards have required water businesses to have and implement a family violence policy that details the </w:t>
      </w:r>
      <w:r w:rsidR="004852F6">
        <w:t xml:space="preserve">minimum </w:t>
      </w:r>
      <w:r>
        <w:t xml:space="preserve">assistance water businesses must provide family violence affected customers. </w:t>
      </w:r>
    </w:p>
    <w:p w14:paraId="4E2D047F" w14:textId="2424C75C" w:rsidR="002A7791" w:rsidRDefault="002A7791" w:rsidP="002A7791">
      <w:r>
        <w:lastRenderedPageBreak/>
        <w:t xml:space="preserve">In 2023, the commission completed an investigation into a water </w:t>
      </w:r>
      <w:r w:rsidR="00F5358C">
        <w:t>b</w:t>
      </w:r>
      <w:r>
        <w:t xml:space="preserve">usiness’s compliance with the Water Industry Standards, including but not limited to </w:t>
      </w:r>
      <w:r w:rsidR="00592B7E">
        <w:t xml:space="preserve">its family violence </w:t>
      </w:r>
      <w:r w:rsidR="00266D46">
        <w:t>obligations</w:t>
      </w:r>
      <w:r>
        <w:t>.</w:t>
      </w:r>
      <w:r>
        <w:rPr>
          <w:rStyle w:val="FootnoteReference"/>
        </w:rPr>
        <w:footnoteReference w:id="9"/>
      </w:r>
      <w:r>
        <w:t xml:space="preserve"> This investigation, as well as our recent compliance work in water, highlighted how we could support better customer outcomes by providing greater clarity to water businesses on their obligations.  </w:t>
      </w:r>
    </w:p>
    <w:p w14:paraId="1CB5D413" w14:textId="424BFAE3" w:rsidR="00C93E81" w:rsidRDefault="002A7791" w:rsidP="002A7791">
      <w:r>
        <w:t xml:space="preserve">We are of the view that water businesses and the commission have a shared understanding that if a water business has a </w:t>
      </w:r>
      <w:r w:rsidR="00081812">
        <w:t xml:space="preserve">family violence </w:t>
      </w:r>
      <w:r>
        <w:t xml:space="preserve">policy it is expected to comply with it. We are also of the view that community expects this to be the case and would expect us to </w:t>
      </w:r>
      <w:r w:rsidR="00580D7E">
        <w:t xml:space="preserve">be able to take appropriate </w:t>
      </w:r>
      <w:r w:rsidR="00081812">
        <w:t xml:space="preserve">compliance </w:t>
      </w:r>
      <w:r w:rsidR="00580D7E">
        <w:t xml:space="preserve">action </w:t>
      </w:r>
      <w:r w:rsidR="00081812">
        <w:t xml:space="preserve">where </w:t>
      </w:r>
      <w:r w:rsidR="00580D7E">
        <w:t xml:space="preserve">a </w:t>
      </w:r>
      <w:r w:rsidR="00081812">
        <w:t xml:space="preserve">water business </w:t>
      </w:r>
      <w:r w:rsidR="00580D7E">
        <w:t>is</w:t>
      </w:r>
      <w:r w:rsidR="00081812">
        <w:t xml:space="preserve"> not</w:t>
      </w:r>
      <w:r>
        <w:t xml:space="preserve"> making available to family violence affected customers the protections </w:t>
      </w:r>
      <w:r w:rsidR="00081812">
        <w:t>intended to assist them.</w:t>
      </w:r>
      <w:r w:rsidR="00081812" w:rsidRPr="005800F2">
        <w:t xml:space="preserve"> </w:t>
      </w:r>
      <w:r w:rsidR="00081812">
        <w:t>Under the original drafting of the family violence clause, we may</w:t>
      </w:r>
      <w:r w:rsidR="008944E6">
        <w:t xml:space="preserve"> have</w:t>
      </w:r>
      <w:r w:rsidR="00081812">
        <w:t xml:space="preserve"> be</w:t>
      </w:r>
      <w:r w:rsidR="008944E6">
        <w:t>en</w:t>
      </w:r>
      <w:r w:rsidR="00081812">
        <w:t xml:space="preserve"> unable to do so. </w:t>
      </w:r>
      <w:r w:rsidR="00DE24FE">
        <w:t xml:space="preserve"> </w:t>
      </w:r>
    </w:p>
    <w:p w14:paraId="47E11CA4" w14:textId="77777777" w:rsidR="00AF0BD8" w:rsidRDefault="002A7791" w:rsidP="002A7791">
      <w:pPr>
        <w:sectPr w:rsidR="00AF0BD8" w:rsidSect="00273756">
          <w:headerReference w:type="even" r:id="rId31"/>
          <w:headerReference w:type="default" r:id="rId32"/>
          <w:footerReference w:type="default" r:id="rId33"/>
          <w:headerReference w:type="first" r:id="rId34"/>
          <w:type w:val="continuous"/>
          <w:pgSz w:w="11906" w:h="16838" w:code="9"/>
          <w:pgMar w:top="1134" w:right="1134" w:bottom="1134" w:left="1134" w:header="709" w:footer="692" w:gutter="0"/>
          <w:pgNumType w:start="0"/>
          <w:cols w:space="708"/>
          <w:docGrid w:linePitch="360"/>
        </w:sectPr>
      </w:pPr>
      <w:r>
        <w:t xml:space="preserve">The amendments to the family violence provision </w:t>
      </w:r>
      <w:r w:rsidR="0012052C">
        <w:t xml:space="preserve">we have set out below, </w:t>
      </w:r>
      <w:r>
        <w:t xml:space="preserve">make explicit that water businesses must take action to assist customers affected by family violence, in addition to their existing obligation to have and implement a family violence policy. We consider these changes better reflect how water businesses operationalise their current obligations as well as ensure the commission is </w:t>
      </w:r>
      <w:r w:rsidR="00AD71E0">
        <w:t xml:space="preserve">better </w:t>
      </w:r>
      <w:r>
        <w:t xml:space="preserve">able to </w:t>
      </w:r>
      <w:r w:rsidR="0001799F">
        <w:t>respond</w:t>
      </w:r>
      <w:r w:rsidR="007C29A4">
        <w:t xml:space="preserve"> </w:t>
      </w:r>
      <w:r w:rsidR="00AE1A9D">
        <w:t xml:space="preserve">in instances where </w:t>
      </w:r>
      <w:r w:rsidR="00D052FF">
        <w:t xml:space="preserve">a </w:t>
      </w:r>
      <w:r w:rsidR="00AE1A9D">
        <w:t>water business</w:t>
      </w:r>
      <w:r w:rsidR="00D052FF">
        <w:t xml:space="preserve"> has not </w:t>
      </w:r>
      <w:r w:rsidR="009D4DAD">
        <w:t>made family violence assistance available to</w:t>
      </w:r>
      <w:r w:rsidR="00D052FF">
        <w:t xml:space="preserve"> its </w:t>
      </w:r>
      <w:r w:rsidR="009D4DAD">
        <w:t>customers</w:t>
      </w:r>
      <w:r w:rsidR="00D052FF">
        <w:t xml:space="preserve">. </w:t>
      </w:r>
    </w:p>
    <w:p w14:paraId="1C6400BF" w14:textId="6EEC4F3C" w:rsidR="002A7791" w:rsidRDefault="00AE1A9D" w:rsidP="002A7791">
      <w:r>
        <w:t xml:space="preserve"> </w:t>
      </w:r>
    </w:p>
    <w:p w14:paraId="60DE3116" w14:textId="77777777" w:rsidR="004E2D2A" w:rsidRDefault="004E2D2A" w:rsidP="004E2D2A">
      <w:pPr>
        <w:pStyle w:val="Heading1"/>
      </w:pPr>
      <w:bookmarkStart w:id="27" w:name="_Toc158885016"/>
      <w:r>
        <w:lastRenderedPageBreak/>
        <w:t>Our engagement on the draft decision</w:t>
      </w:r>
      <w:bookmarkEnd w:id="27"/>
      <w:r>
        <w:t xml:space="preserve"> </w:t>
      </w:r>
    </w:p>
    <w:p w14:paraId="5D3D7CB0" w14:textId="77777777" w:rsidR="00064137" w:rsidRDefault="00952A30" w:rsidP="00952A30">
      <w:r>
        <w:t xml:space="preserve">We released our draft decision on </w:t>
      </w:r>
      <w:r w:rsidR="00372049">
        <w:t>20 November 2023</w:t>
      </w:r>
      <w:r w:rsidR="00064137">
        <w:t xml:space="preserve"> and invited feedback on the draft Water Industry Standards</w:t>
      </w:r>
      <w:r w:rsidR="00372049">
        <w:t>.</w:t>
      </w:r>
      <w:r>
        <w:t xml:space="preserve"> The draft decision was open for submissions until </w:t>
      </w:r>
      <w:r w:rsidR="004B51B5">
        <w:t>20 December 2023</w:t>
      </w:r>
      <w:r>
        <w:t xml:space="preserve">. </w:t>
      </w:r>
    </w:p>
    <w:p w14:paraId="762C8787" w14:textId="65373F35" w:rsidR="00064137" w:rsidRDefault="00064137" w:rsidP="00952A30">
      <w:r>
        <w:t xml:space="preserve">We asked </w:t>
      </w:r>
      <w:r w:rsidR="001307D8">
        <w:t xml:space="preserve">the following </w:t>
      </w:r>
      <w:r w:rsidR="00C1058E">
        <w:t xml:space="preserve">consultation questions and accepted general feedback on the draft Water Industry Standards. </w:t>
      </w:r>
    </w:p>
    <w:p w14:paraId="41926778" w14:textId="77777777" w:rsidR="001307D8" w:rsidRDefault="001307D8" w:rsidP="001307D8">
      <w:pPr>
        <w:pStyle w:val="ListParagraph"/>
        <w:numPr>
          <w:ilvl w:val="0"/>
          <w:numId w:val="43"/>
        </w:numPr>
        <w:ind w:hanging="436"/>
      </w:pPr>
      <w:r>
        <w:t xml:space="preserve">Views on the proposed new clause to report potential or actual non-compliance of the Water Industry Standards to the commission. </w:t>
      </w:r>
    </w:p>
    <w:p w14:paraId="28982C6E" w14:textId="77777777" w:rsidR="001307D8" w:rsidRDefault="001307D8" w:rsidP="001307D8">
      <w:pPr>
        <w:pStyle w:val="ListParagraph"/>
        <w:numPr>
          <w:ilvl w:val="0"/>
          <w:numId w:val="43"/>
        </w:numPr>
        <w:ind w:hanging="436"/>
        <w:rPr>
          <w:rStyle w:val="ui-provider"/>
        </w:rPr>
      </w:pPr>
      <w:r>
        <w:rPr>
          <w:rStyle w:val="ui-provider"/>
        </w:rPr>
        <w:t>Any matters we should consider as part of a guideline on the self-reporting requirements to inform our work from early 2024.</w:t>
      </w:r>
    </w:p>
    <w:p w14:paraId="70ED3686" w14:textId="77777777" w:rsidR="001307D8" w:rsidRDefault="001307D8" w:rsidP="001307D8">
      <w:pPr>
        <w:pStyle w:val="ListParagraph"/>
        <w:numPr>
          <w:ilvl w:val="0"/>
          <w:numId w:val="43"/>
        </w:numPr>
        <w:ind w:hanging="436"/>
        <w:rPr>
          <w:rStyle w:val="ui-provider"/>
        </w:rPr>
      </w:pPr>
      <w:r>
        <w:t>Whether stakeholders anticipate any challenges with complying with the amended family violence obligation.</w:t>
      </w:r>
      <w:r w:rsidRPr="006F31ED">
        <w:rPr>
          <w:rStyle w:val="ui-provider"/>
        </w:rPr>
        <w:t xml:space="preserve"> </w:t>
      </w:r>
    </w:p>
    <w:p w14:paraId="7DA66BE4" w14:textId="34043B39" w:rsidR="00C1058E" w:rsidRDefault="001307D8" w:rsidP="0083669E">
      <w:pPr>
        <w:pStyle w:val="ListParagraph"/>
        <w:numPr>
          <w:ilvl w:val="0"/>
          <w:numId w:val="43"/>
        </w:numPr>
        <w:ind w:hanging="436"/>
      </w:pPr>
      <w:r>
        <w:rPr>
          <w:rStyle w:val="ui-provider"/>
        </w:rPr>
        <w:t xml:space="preserve">Any issues related to implementation, including in relation to timing and impacts on water businesses (such as any costs or benefits). </w:t>
      </w:r>
    </w:p>
    <w:p w14:paraId="7EAFA006" w14:textId="672DDD8E" w:rsidR="00952A30" w:rsidRDefault="00952A30" w:rsidP="00952A30">
      <w:pPr>
        <w:rPr>
          <w:shd w:val="clear" w:color="auto" w:fill="FFFFFF"/>
        </w:rPr>
      </w:pPr>
      <w:r>
        <w:rPr>
          <w:shd w:val="clear" w:color="auto" w:fill="FFFFFF"/>
        </w:rPr>
        <w:t xml:space="preserve">We </w:t>
      </w:r>
      <w:r w:rsidR="004B51B5">
        <w:rPr>
          <w:shd w:val="clear" w:color="auto" w:fill="FFFFFF"/>
        </w:rPr>
        <w:t>received eight submissions from Victorian water businesses</w:t>
      </w:r>
      <w:r w:rsidR="00F91BB7">
        <w:rPr>
          <w:shd w:val="clear" w:color="auto" w:fill="FFFFFF"/>
        </w:rPr>
        <w:t xml:space="preserve"> which are available on our </w:t>
      </w:r>
      <w:r w:rsidR="00F91BB7" w:rsidRPr="00A80B79">
        <w:rPr>
          <w:shd w:val="clear" w:color="auto" w:fill="FFFFFF"/>
        </w:rPr>
        <w:t>website.</w:t>
      </w:r>
      <w:r w:rsidR="00A80B79" w:rsidRPr="00A80B79">
        <w:rPr>
          <w:rStyle w:val="FootnoteReference"/>
          <w:shd w:val="clear" w:color="auto" w:fill="FFFFFF"/>
        </w:rPr>
        <w:footnoteReference w:id="10"/>
      </w:r>
      <w:r w:rsidR="00F91BB7">
        <w:rPr>
          <w:shd w:val="clear" w:color="auto" w:fill="FFFFFF"/>
        </w:rPr>
        <w:t xml:space="preserve"> </w:t>
      </w:r>
    </w:p>
    <w:p w14:paraId="6E12264B" w14:textId="2F222A3B" w:rsidR="00FC5B67" w:rsidRDefault="00876F9A" w:rsidP="00952A30">
      <w:pPr>
        <w:rPr>
          <w:shd w:val="clear" w:color="auto" w:fill="FFFFFF"/>
        </w:rPr>
      </w:pPr>
      <w:r>
        <w:rPr>
          <w:shd w:val="clear" w:color="auto" w:fill="FFFFFF"/>
        </w:rPr>
        <w:t>Submissions were</w:t>
      </w:r>
      <w:r w:rsidR="00F50C80">
        <w:rPr>
          <w:shd w:val="clear" w:color="auto" w:fill="FFFFFF"/>
        </w:rPr>
        <w:t xml:space="preserve"> </w:t>
      </w:r>
      <w:r w:rsidR="00205049">
        <w:rPr>
          <w:shd w:val="clear" w:color="auto" w:fill="FFFFFF"/>
        </w:rPr>
        <w:t>supportive</w:t>
      </w:r>
      <w:r w:rsidR="00F53F8B">
        <w:rPr>
          <w:shd w:val="clear" w:color="auto" w:fill="FFFFFF"/>
        </w:rPr>
        <w:t xml:space="preserve"> of the</w:t>
      </w:r>
      <w:r w:rsidR="00205049">
        <w:rPr>
          <w:shd w:val="clear" w:color="auto" w:fill="FFFFFF"/>
        </w:rPr>
        <w:t xml:space="preserve"> </w:t>
      </w:r>
      <w:r w:rsidR="00F53F8B">
        <w:rPr>
          <w:shd w:val="clear" w:color="auto" w:fill="FFFFFF"/>
        </w:rPr>
        <w:t>intention</w:t>
      </w:r>
      <w:r w:rsidR="00350669">
        <w:rPr>
          <w:shd w:val="clear" w:color="auto" w:fill="FFFFFF"/>
        </w:rPr>
        <w:t xml:space="preserve"> of the prop</w:t>
      </w:r>
      <w:r w:rsidR="00B82ADB">
        <w:rPr>
          <w:shd w:val="clear" w:color="auto" w:fill="FFFFFF"/>
        </w:rPr>
        <w:t xml:space="preserve">osed amendments and additions to the </w:t>
      </w:r>
      <w:r w:rsidR="00D17E8A">
        <w:rPr>
          <w:shd w:val="clear" w:color="auto" w:fill="FFFFFF"/>
        </w:rPr>
        <w:t>W</w:t>
      </w:r>
      <w:r w:rsidR="00B82ADB">
        <w:rPr>
          <w:shd w:val="clear" w:color="auto" w:fill="FFFFFF"/>
        </w:rPr>
        <w:t xml:space="preserve">ater Industry </w:t>
      </w:r>
      <w:r w:rsidR="00A45908">
        <w:rPr>
          <w:shd w:val="clear" w:color="auto" w:fill="FFFFFF"/>
        </w:rPr>
        <w:t>Standards,</w:t>
      </w:r>
      <w:r w:rsidR="00614725">
        <w:rPr>
          <w:shd w:val="clear" w:color="auto" w:fill="FFFFFF"/>
        </w:rPr>
        <w:t xml:space="preserve"> and m</w:t>
      </w:r>
      <w:r w:rsidR="00193282">
        <w:rPr>
          <w:shd w:val="clear" w:color="auto" w:fill="FFFFFF"/>
        </w:rPr>
        <w:t xml:space="preserve">ost were supportive of the </w:t>
      </w:r>
      <w:r w:rsidR="00FC5B67">
        <w:rPr>
          <w:shd w:val="clear" w:color="auto" w:fill="FFFFFF"/>
        </w:rPr>
        <w:t xml:space="preserve">specific </w:t>
      </w:r>
      <w:r w:rsidR="00B76734">
        <w:rPr>
          <w:shd w:val="clear" w:color="auto" w:fill="FFFFFF"/>
        </w:rPr>
        <w:t xml:space="preserve">approach we </w:t>
      </w:r>
      <w:r w:rsidR="00E00A27">
        <w:rPr>
          <w:shd w:val="clear" w:color="auto" w:fill="FFFFFF"/>
        </w:rPr>
        <w:t>proposed</w:t>
      </w:r>
      <w:r w:rsidR="00B76734">
        <w:rPr>
          <w:shd w:val="clear" w:color="auto" w:fill="FFFFFF"/>
        </w:rPr>
        <w:t xml:space="preserve"> taking with the </w:t>
      </w:r>
      <w:r w:rsidR="00F53F8B" w:rsidDel="007975FF">
        <w:rPr>
          <w:shd w:val="clear" w:color="auto" w:fill="FFFFFF"/>
        </w:rPr>
        <w:t>self</w:t>
      </w:r>
      <w:r w:rsidR="007975FF">
        <w:rPr>
          <w:shd w:val="clear" w:color="auto" w:fill="FFFFFF"/>
        </w:rPr>
        <w:t>-reporting</w:t>
      </w:r>
      <w:r w:rsidR="00F53F8B">
        <w:rPr>
          <w:shd w:val="clear" w:color="auto" w:fill="FFFFFF"/>
        </w:rPr>
        <w:t xml:space="preserve"> obligation, and </w:t>
      </w:r>
      <w:r w:rsidR="001A4264">
        <w:rPr>
          <w:shd w:val="clear" w:color="auto" w:fill="FFFFFF"/>
        </w:rPr>
        <w:t xml:space="preserve">with </w:t>
      </w:r>
      <w:r w:rsidR="000C2662">
        <w:rPr>
          <w:shd w:val="clear" w:color="auto" w:fill="FFFFFF"/>
        </w:rPr>
        <w:t xml:space="preserve">the </w:t>
      </w:r>
      <w:r w:rsidR="00F53F8B">
        <w:rPr>
          <w:shd w:val="clear" w:color="auto" w:fill="FFFFFF"/>
        </w:rPr>
        <w:t>update</w:t>
      </w:r>
      <w:r w:rsidR="006A240B">
        <w:rPr>
          <w:shd w:val="clear" w:color="auto" w:fill="FFFFFF"/>
        </w:rPr>
        <w:t>s</w:t>
      </w:r>
      <w:r w:rsidR="00F53F8B">
        <w:rPr>
          <w:shd w:val="clear" w:color="auto" w:fill="FFFFFF"/>
        </w:rPr>
        <w:t xml:space="preserve"> to the family </w:t>
      </w:r>
      <w:r w:rsidR="000C2662">
        <w:rPr>
          <w:shd w:val="clear" w:color="auto" w:fill="FFFFFF"/>
        </w:rPr>
        <w:t>violence</w:t>
      </w:r>
      <w:r w:rsidR="00F53F8B">
        <w:rPr>
          <w:shd w:val="clear" w:color="auto" w:fill="FFFFFF"/>
        </w:rPr>
        <w:t xml:space="preserve"> obligations</w:t>
      </w:r>
      <w:r w:rsidR="00FC5B67">
        <w:rPr>
          <w:shd w:val="clear" w:color="auto" w:fill="FFFFFF"/>
        </w:rPr>
        <w:t xml:space="preserve">. </w:t>
      </w:r>
    </w:p>
    <w:p w14:paraId="3702F47E" w14:textId="728FAD7E" w:rsidR="00384EE6" w:rsidRDefault="00FC5B67" w:rsidP="00952A30">
      <w:pPr>
        <w:rPr>
          <w:shd w:val="clear" w:color="auto" w:fill="FFFFFF"/>
        </w:rPr>
      </w:pPr>
      <w:r>
        <w:rPr>
          <w:shd w:val="clear" w:color="auto" w:fill="FFFFFF"/>
        </w:rPr>
        <w:t>S</w:t>
      </w:r>
      <w:r w:rsidR="00193282">
        <w:rPr>
          <w:shd w:val="clear" w:color="auto" w:fill="FFFFFF"/>
        </w:rPr>
        <w:t xml:space="preserve">ome </w:t>
      </w:r>
      <w:r>
        <w:rPr>
          <w:shd w:val="clear" w:color="auto" w:fill="FFFFFF"/>
        </w:rPr>
        <w:t>stakeholders sought f</w:t>
      </w:r>
      <w:r w:rsidR="00384EE6">
        <w:rPr>
          <w:shd w:val="clear" w:color="auto" w:fill="FFFFFF"/>
        </w:rPr>
        <w:t xml:space="preserve">urther clarity on specific terms in the proposed obligation to report to the </w:t>
      </w:r>
      <w:r w:rsidR="00CE7E14">
        <w:rPr>
          <w:shd w:val="clear" w:color="auto" w:fill="FFFFFF"/>
        </w:rPr>
        <w:t>c</w:t>
      </w:r>
      <w:r w:rsidR="00384EE6">
        <w:rPr>
          <w:shd w:val="clear" w:color="auto" w:fill="FFFFFF"/>
        </w:rPr>
        <w:t>ommission</w:t>
      </w:r>
      <w:r w:rsidR="00915AB6">
        <w:rPr>
          <w:shd w:val="clear" w:color="auto" w:fill="FFFFFF"/>
        </w:rPr>
        <w:t xml:space="preserve">, with </w:t>
      </w:r>
      <w:r w:rsidR="006A2052">
        <w:rPr>
          <w:shd w:val="clear" w:color="auto" w:fill="FFFFFF"/>
        </w:rPr>
        <w:t>s</w:t>
      </w:r>
      <w:r w:rsidR="00734A32">
        <w:rPr>
          <w:shd w:val="clear" w:color="auto" w:fill="FFFFFF"/>
        </w:rPr>
        <w:t>evera</w:t>
      </w:r>
      <w:r w:rsidR="00CD600B">
        <w:rPr>
          <w:shd w:val="clear" w:color="auto" w:fill="FFFFFF"/>
        </w:rPr>
        <w:t>l ma</w:t>
      </w:r>
      <w:r w:rsidR="001B23B7">
        <w:rPr>
          <w:shd w:val="clear" w:color="auto" w:fill="FFFFFF"/>
        </w:rPr>
        <w:t>king</w:t>
      </w:r>
      <w:r w:rsidR="00CD600B">
        <w:rPr>
          <w:shd w:val="clear" w:color="auto" w:fill="FFFFFF"/>
        </w:rPr>
        <w:t xml:space="preserve"> recommendations regarding the commencement </w:t>
      </w:r>
      <w:r w:rsidR="00014F4D">
        <w:rPr>
          <w:shd w:val="clear" w:color="auto" w:fill="FFFFFF"/>
        </w:rPr>
        <w:t xml:space="preserve">date </w:t>
      </w:r>
      <w:r w:rsidR="00CD600B">
        <w:rPr>
          <w:shd w:val="clear" w:color="auto" w:fill="FFFFFF"/>
        </w:rPr>
        <w:t>of the obligations</w:t>
      </w:r>
      <w:r w:rsidR="00014F4D">
        <w:rPr>
          <w:shd w:val="clear" w:color="auto" w:fill="FFFFFF"/>
        </w:rPr>
        <w:t xml:space="preserve">, and specifically the </w:t>
      </w:r>
      <w:r w:rsidR="001D0D4D">
        <w:rPr>
          <w:shd w:val="clear" w:color="auto" w:fill="FFFFFF"/>
        </w:rPr>
        <w:t>requirement</w:t>
      </w:r>
      <w:r w:rsidR="00014F4D">
        <w:rPr>
          <w:shd w:val="clear" w:color="auto" w:fill="FFFFFF"/>
        </w:rPr>
        <w:t xml:space="preserve"> to </w:t>
      </w:r>
      <w:r w:rsidR="005E08B3">
        <w:rPr>
          <w:shd w:val="clear" w:color="auto" w:fill="FFFFFF"/>
        </w:rPr>
        <w:t xml:space="preserve">operationalise the </w:t>
      </w:r>
      <w:r w:rsidR="00FC3337">
        <w:rPr>
          <w:shd w:val="clear" w:color="auto" w:fill="FFFFFF"/>
        </w:rPr>
        <w:t>self</w:t>
      </w:r>
      <w:r w:rsidR="001B23B7">
        <w:rPr>
          <w:shd w:val="clear" w:color="auto" w:fill="FFFFFF"/>
        </w:rPr>
        <w:t>-</w:t>
      </w:r>
      <w:r w:rsidR="00FC3337">
        <w:rPr>
          <w:shd w:val="clear" w:color="auto" w:fill="FFFFFF"/>
        </w:rPr>
        <w:t xml:space="preserve">reporting obligation </w:t>
      </w:r>
      <w:r w:rsidR="001B23B7">
        <w:rPr>
          <w:shd w:val="clear" w:color="auto" w:fill="FFFFFF"/>
        </w:rPr>
        <w:t xml:space="preserve">before key terms are fully explored and set out </w:t>
      </w:r>
      <w:r w:rsidR="00CA3C6A">
        <w:rPr>
          <w:shd w:val="clear" w:color="auto" w:fill="FFFFFF"/>
        </w:rPr>
        <w:t>in industry guidance</w:t>
      </w:r>
      <w:r w:rsidR="003442B5">
        <w:rPr>
          <w:shd w:val="clear" w:color="auto" w:fill="FFFFFF"/>
        </w:rPr>
        <w:t xml:space="preserve">. </w:t>
      </w:r>
      <w:r w:rsidR="00A71F83">
        <w:rPr>
          <w:shd w:val="clear" w:color="auto" w:fill="FFFFFF"/>
        </w:rPr>
        <w:t xml:space="preserve">We discuss </w:t>
      </w:r>
      <w:r w:rsidR="005C45CC">
        <w:rPr>
          <w:shd w:val="clear" w:color="auto" w:fill="FFFFFF"/>
        </w:rPr>
        <w:t xml:space="preserve">this feedback </w:t>
      </w:r>
      <w:r w:rsidR="00D12459">
        <w:rPr>
          <w:shd w:val="clear" w:color="auto" w:fill="FFFFFF"/>
        </w:rPr>
        <w:t xml:space="preserve">in further detail </w:t>
      </w:r>
      <w:r w:rsidR="00CD600B">
        <w:rPr>
          <w:shd w:val="clear" w:color="auto" w:fill="FFFFFF"/>
        </w:rPr>
        <w:t xml:space="preserve">in the next chapter. </w:t>
      </w:r>
    </w:p>
    <w:p w14:paraId="77BC31AF" w14:textId="1ECF2410" w:rsidR="00AF0BD8" w:rsidRDefault="00FF2372" w:rsidP="00952A30">
      <w:pPr>
        <w:rPr>
          <w:shd w:val="clear" w:color="auto" w:fill="FFFFFF"/>
        </w:rPr>
        <w:sectPr w:rsidR="00AF0BD8" w:rsidSect="00AF0BD8">
          <w:headerReference w:type="even" r:id="rId35"/>
          <w:headerReference w:type="default" r:id="rId36"/>
          <w:footerReference w:type="default" r:id="rId37"/>
          <w:headerReference w:type="first" r:id="rId38"/>
          <w:type w:val="continuous"/>
          <w:pgSz w:w="11906" w:h="16838" w:code="9"/>
          <w:pgMar w:top="1134" w:right="1134" w:bottom="1134" w:left="1134" w:header="709" w:footer="692" w:gutter="0"/>
          <w:cols w:space="708"/>
          <w:docGrid w:linePitch="360"/>
        </w:sectPr>
      </w:pPr>
      <w:r>
        <w:rPr>
          <w:shd w:val="clear" w:color="auto" w:fill="FFFFFF"/>
        </w:rPr>
        <w:t>We considered all submissions and feedback</w:t>
      </w:r>
      <w:r w:rsidR="00D454D7">
        <w:rPr>
          <w:shd w:val="clear" w:color="auto" w:fill="FFFFFF"/>
        </w:rPr>
        <w:t xml:space="preserve"> </w:t>
      </w:r>
      <w:r w:rsidR="00E579F4">
        <w:rPr>
          <w:shd w:val="clear" w:color="auto" w:fill="FFFFFF"/>
        </w:rPr>
        <w:t>in</w:t>
      </w:r>
      <w:r w:rsidR="009E572A">
        <w:rPr>
          <w:shd w:val="clear" w:color="auto" w:fill="FFFFFF"/>
        </w:rPr>
        <w:t xml:space="preserve"> making </w:t>
      </w:r>
      <w:r w:rsidR="00E579F4">
        <w:rPr>
          <w:shd w:val="clear" w:color="auto" w:fill="FFFFFF"/>
        </w:rPr>
        <w:t>our final decision</w:t>
      </w:r>
      <w:r w:rsidR="00B62E2B">
        <w:rPr>
          <w:shd w:val="clear" w:color="auto" w:fill="FFFFFF"/>
        </w:rPr>
        <w:t>.</w:t>
      </w:r>
    </w:p>
    <w:p w14:paraId="4A46C1A0" w14:textId="21928072" w:rsidR="00FF2372" w:rsidRDefault="00FF2372" w:rsidP="00952A30">
      <w:pPr>
        <w:rPr>
          <w:shd w:val="clear" w:color="auto" w:fill="FFFFFF"/>
        </w:rPr>
      </w:pPr>
    </w:p>
    <w:p w14:paraId="6259853D" w14:textId="35EFC777" w:rsidR="00563AD8" w:rsidRDefault="00593E3E" w:rsidP="00563AD8">
      <w:pPr>
        <w:pStyle w:val="Heading1"/>
      </w:pPr>
      <w:bookmarkStart w:id="28" w:name="_Toc158885017"/>
      <w:r>
        <w:lastRenderedPageBreak/>
        <w:t>Amendments to the Water Industry Standards</w:t>
      </w:r>
      <w:bookmarkEnd w:id="28"/>
    </w:p>
    <w:p w14:paraId="1DEDC226" w14:textId="6ED21BB7" w:rsidR="00D1550A" w:rsidRPr="00877F3A" w:rsidRDefault="00D1550A" w:rsidP="00877F3A">
      <w:pPr>
        <w:pStyle w:val="Heading2numbered"/>
      </w:pPr>
      <w:bookmarkStart w:id="29" w:name="_Toc151018150"/>
      <w:bookmarkStart w:id="30" w:name="_Toc150989701"/>
      <w:bookmarkStart w:id="31" w:name="_Toc158885018"/>
      <w:r w:rsidRPr="00877F3A">
        <w:t xml:space="preserve">New obligation to report </w:t>
      </w:r>
      <w:r w:rsidR="00840702" w:rsidRPr="00877F3A">
        <w:t>non</w:t>
      </w:r>
      <w:r w:rsidR="00143178" w:rsidRPr="00877F3A">
        <w:t xml:space="preserve">-compliance </w:t>
      </w:r>
      <w:r w:rsidRPr="00877F3A">
        <w:t xml:space="preserve">to the </w:t>
      </w:r>
      <w:proofErr w:type="gramStart"/>
      <w:r w:rsidRPr="00877F3A">
        <w:t>commission</w:t>
      </w:r>
      <w:bookmarkEnd w:id="29"/>
      <w:bookmarkEnd w:id="30"/>
      <w:bookmarkEnd w:id="31"/>
      <w:proofErr w:type="gramEnd"/>
    </w:p>
    <w:p w14:paraId="75AAF0C9" w14:textId="76F6A85F" w:rsidR="00D1550A" w:rsidRDefault="002E245D" w:rsidP="00D1550A">
      <w:r>
        <w:t xml:space="preserve">Our draft decision proposed </w:t>
      </w:r>
      <w:r w:rsidR="00103B2D">
        <w:t xml:space="preserve">a new clause to strengthen </w:t>
      </w:r>
      <w:r w:rsidR="00FA4673">
        <w:t>water business</w:t>
      </w:r>
      <w:r w:rsidR="00E45C73">
        <w:t>es</w:t>
      </w:r>
      <w:r w:rsidR="00FA4673">
        <w:t xml:space="preserve"> self</w:t>
      </w:r>
      <w:r w:rsidR="0022054D">
        <w:t>-</w:t>
      </w:r>
      <w:r w:rsidR="00607D16">
        <w:t xml:space="preserve">identification </w:t>
      </w:r>
      <w:r w:rsidR="00FA4673">
        <w:t>of</w:t>
      </w:r>
      <w:r w:rsidR="00607D16">
        <w:t xml:space="preserve"> non</w:t>
      </w:r>
      <w:r w:rsidR="0022054D">
        <w:t>-</w:t>
      </w:r>
      <w:r w:rsidR="00D1550A" w:rsidRPr="00D1550A">
        <w:t xml:space="preserve">compliance with the Water Industry </w:t>
      </w:r>
      <w:r w:rsidR="00D1550A" w:rsidRPr="00D1550A">
        <w:rPr>
          <w:iCs/>
        </w:rPr>
        <w:t>Standard – Urban Customer Service and Water Industry Standard – Rural Customer Service</w:t>
      </w:r>
      <w:r w:rsidR="00607D16">
        <w:rPr>
          <w:iCs/>
        </w:rPr>
        <w:t xml:space="preserve">, and to ensure </w:t>
      </w:r>
      <w:r w:rsidR="00FA4673">
        <w:rPr>
          <w:iCs/>
        </w:rPr>
        <w:t xml:space="preserve">water businesses report to the commission on potential and actual non-compliances that may </w:t>
      </w:r>
      <w:r w:rsidR="00C16BC9">
        <w:rPr>
          <w:iCs/>
        </w:rPr>
        <w:t xml:space="preserve">have a material adverse impact. </w:t>
      </w:r>
      <w:r w:rsidR="00AC64A9">
        <w:t xml:space="preserve"> </w:t>
      </w:r>
    </w:p>
    <w:p w14:paraId="5364B51E" w14:textId="00C77363" w:rsidR="00A85BE1" w:rsidRDefault="00A85BE1" w:rsidP="00D1550A">
      <w:r>
        <w:t xml:space="preserve">Our draft decision set out that the </w:t>
      </w:r>
      <w:r w:rsidRPr="00D1550A">
        <w:t>new clause would apply to Parts B to F in the Water Industry Standard – Urban Customer Service and Parts B to H of the Water Industry Standard – Rural Customer Service</w:t>
      </w:r>
    </w:p>
    <w:p w14:paraId="4216F3C6" w14:textId="49286B1C" w:rsidR="004C5CA8" w:rsidRPr="00C1546C" w:rsidRDefault="004C5CA8" w:rsidP="00D477C3">
      <w:pPr>
        <w:pStyle w:val="Heading3"/>
      </w:pPr>
      <w:bookmarkStart w:id="32" w:name="_Toc158885019"/>
      <w:r w:rsidRPr="00C1546C">
        <w:t>Submissions</w:t>
      </w:r>
      <w:r w:rsidR="004A110E" w:rsidRPr="00C1546C">
        <w:t xml:space="preserve"> on the obligation to report </w:t>
      </w:r>
      <w:r w:rsidR="00940970">
        <w:t>potential</w:t>
      </w:r>
      <w:r w:rsidR="00870A20">
        <w:t xml:space="preserve"> or </w:t>
      </w:r>
      <w:r w:rsidR="00BA487E">
        <w:t xml:space="preserve">actual non-compliance </w:t>
      </w:r>
      <w:r w:rsidR="004A110E" w:rsidRPr="00C1546C">
        <w:t xml:space="preserve">to the </w:t>
      </w:r>
      <w:proofErr w:type="gramStart"/>
      <w:r w:rsidR="004A110E" w:rsidRPr="00C1546C">
        <w:t>commission</w:t>
      </w:r>
      <w:bookmarkEnd w:id="32"/>
      <w:proofErr w:type="gramEnd"/>
    </w:p>
    <w:p w14:paraId="551E4F5B" w14:textId="5FF96190" w:rsidR="003E2551" w:rsidRDefault="001D28AB" w:rsidP="002558FF">
      <w:r>
        <w:t xml:space="preserve">Most feedback was </w:t>
      </w:r>
      <w:r w:rsidR="005F544B">
        <w:t xml:space="preserve">supportive </w:t>
      </w:r>
      <w:r w:rsidR="001853B2">
        <w:t xml:space="preserve">of the inclusion of </w:t>
      </w:r>
      <w:r w:rsidR="00F35242">
        <w:t xml:space="preserve">a </w:t>
      </w:r>
      <w:r w:rsidR="00FE6691">
        <w:t>monitoring a</w:t>
      </w:r>
      <w:r w:rsidR="00BE1953">
        <w:t>n</w:t>
      </w:r>
      <w:r w:rsidR="00F35242">
        <w:t xml:space="preserve">d </w:t>
      </w:r>
      <w:r w:rsidR="001853B2">
        <w:t>self</w:t>
      </w:r>
      <w:r w:rsidR="00F92168" w:rsidRPr="005C7689">
        <w:t>-</w:t>
      </w:r>
      <w:r w:rsidR="001853B2">
        <w:t>reporting obligation</w:t>
      </w:r>
      <w:r w:rsidR="003902B8">
        <w:t xml:space="preserve"> into the </w:t>
      </w:r>
      <w:r w:rsidR="000C4C06">
        <w:t>W</w:t>
      </w:r>
      <w:r w:rsidR="003902B8">
        <w:t xml:space="preserve">ater </w:t>
      </w:r>
      <w:r w:rsidR="000C4C06">
        <w:t>I</w:t>
      </w:r>
      <w:r w:rsidR="003902B8">
        <w:t xml:space="preserve">ndustry </w:t>
      </w:r>
      <w:r w:rsidR="000C4C06">
        <w:t>S</w:t>
      </w:r>
      <w:r w:rsidR="003902B8">
        <w:t>tandards</w:t>
      </w:r>
      <w:r w:rsidR="002A0CBF">
        <w:t xml:space="preserve">, </w:t>
      </w:r>
      <w:r w:rsidR="00276674">
        <w:t xml:space="preserve">acknowledging the </w:t>
      </w:r>
      <w:r w:rsidR="00D844F4">
        <w:t xml:space="preserve">benefits </w:t>
      </w:r>
      <w:r w:rsidR="00D94F6A">
        <w:t>to customers of a</w:t>
      </w:r>
      <w:r w:rsidR="000F10EA">
        <w:t xml:space="preserve"> </w:t>
      </w:r>
      <w:r w:rsidR="00712C60">
        <w:t xml:space="preserve">consistent </w:t>
      </w:r>
      <w:r w:rsidR="00D94F6A">
        <w:t xml:space="preserve">industry wide </w:t>
      </w:r>
      <w:r w:rsidR="00712C60">
        <w:t>approach to monitoring complian</w:t>
      </w:r>
      <w:r w:rsidR="000A58D9">
        <w:t xml:space="preserve">ce </w:t>
      </w:r>
      <w:r w:rsidR="00712C60">
        <w:t>with the Water Industry Standards</w:t>
      </w:r>
      <w:r w:rsidR="000A58D9">
        <w:t>.</w:t>
      </w:r>
      <w:r w:rsidR="00767861">
        <w:t xml:space="preserve"> </w:t>
      </w:r>
      <w:r w:rsidR="00B5374B">
        <w:t xml:space="preserve">For </w:t>
      </w:r>
      <w:r w:rsidR="00D314AF">
        <w:t xml:space="preserve">example, </w:t>
      </w:r>
      <w:r w:rsidR="003E2551">
        <w:t>Yarra Valley Water commented</w:t>
      </w:r>
      <w:r w:rsidR="00D314AF">
        <w:t>:</w:t>
      </w:r>
    </w:p>
    <w:p w14:paraId="21D9854D" w14:textId="27708821" w:rsidR="00B5374B" w:rsidRDefault="00A77BB7" w:rsidP="00B434EE">
      <w:pPr>
        <w:pStyle w:val="Quote"/>
      </w:pPr>
      <w:r w:rsidRPr="00397E14">
        <w:rPr>
          <w:rStyle w:val="QuoteChar"/>
        </w:rPr>
        <w:t xml:space="preserve">We </w:t>
      </w:r>
      <w:r w:rsidR="003E2551" w:rsidRPr="00397E14">
        <w:rPr>
          <w:rStyle w:val="QuoteChar"/>
        </w:rPr>
        <w:t>support the commission providing greater clarity to ensure consistency across the Victorian water industry in relation to self-reporting of non-compliance against the Water Industry Standard</w:t>
      </w:r>
      <w:r w:rsidR="00D314AF">
        <w:t>.</w:t>
      </w:r>
      <w:r w:rsidR="00C147AD">
        <w:rPr>
          <w:rStyle w:val="FootnoteReference"/>
        </w:rPr>
        <w:footnoteReference w:id="11"/>
      </w:r>
    </w:p>
    <w:p w14:paraId="7CAB2694" w14:textId="520FED37" w:rsidR="005B3075" w:rsidRDefault="005B3075" w:rsidP="002558FF">
      <w:r>
        <w:t>Barwon Water also commented:</w:t>
      </w:r>
    </w:p>
    <w:p w14:paraId="6D6E20EA" w14:textId="5EE189E6" w:rsidR="005B3075" w:rsidRDefault="00C22625" w:rsidP="00846406">
      <w:pPr>
        <w:pStyle w:val="Quote"/>
      </w:pPr>
      <w:r>
        <w:t xml:space="preserve">We also welcome and </w:t>
      </w:r>
      <w:r w:rsidR="005B3075" w:rsidRPr="005B3075">
        <w:t>support the ongoing emphasis on delivering high standards for Victorian water and sewerage customers including transparent and timely reporting by the industry.</w:t>
      </w:r>
      <w:r w:rsidR="00522A53">
        <w:rPr>
          <w:rStyle w:val="FootnoteReference"/>
        </w:rPr>
        <w:footnoteReference w:id="12"/>
      </w:r>
    </w:p>
    <w:p w14:paraId="25139501" w14:textId="2A543CBF" w:rsidR="00CC029E" w:rsidRDefault="0066733B" w:rsidP="002558FF">
      <w:r>
        <w:t xml:space="preserve">Some of these </w:t>
      </w:r>
      <w:r w:rsidR="000C4C06">
        <w:t>submissions</w:t>
      </w:r>
      <w:r>
        <w:t xml:space="preserve"> included </w:t>
      </w:r>
      <w:r w:rsidR="003103C7">
        <w:t xml:space="preserve">comments on the start date of the obligation, others included </w:t>
      </w:r>
      <w:r>
        <w:t>requests for clarity on key terms to support implementation of the reporting obligation</w:t>
      </w:r>
      <w:r w:rsidR="003103C7">
        <w:t>. We</w:t>
      </w:r>
      <w:r>
        <w:t xml:space="preserve"> have addressed </w:t>
      </w:r>
      <w:r w:rsidR="003103C7">
        <w:t xml:space="preserve">the </w:t>
      </w:r>
      <w:r w:rsidR="00A45908">
        <w:t>various comments</w:t>
      </w:r>
      <w:r>
        <w:t xml:space="preserve"> below.</w:t>
      </w:r>
    </w:p>
    <w:p w14:paraId="594C443A" w14:textId="01026C40" w:rsidR="002558FF" w:rsidRDefault="001012D7" w:rsidP="002558FF">
      <w:r>
        <w:t>The</w:t>
      </w:r>
      <w:r w:rsidR="002558FF">
        <w:t xml:space="preserve"> submission from Greater Western Water questioned whether the resources and cost impacts of increased reporting and monitoring </w:t>
      </w:r>
      <w:r>
        <w:t xml:space="preserve">by the water businesses </w:t>
      </w:r>
      <w:r w:rsidR="002558FF">
        <w:t xml:space="preserve">might outweigh the benefits to </w:t>
      </w:r>
      <w:r w:rsidR="002558FF">
        <w:lastRenderedPageBreak/>
        <w:t>customers.</w:t>
      </w:r>
      <w:r w:rsidR="00D325FB">
        <w:rPr>
          <w:rStyle w:val="FootnoteReference"/>
        </w:rPr>
        <w:footnoteReference w:id="13"/>
      </w:r>
      <w:r w:rsidR="002558FF">
        <w:t xml:space="preserve"> </w:t>
      </w:r>
      <w:r w:rsidR="00DF616D">
        <w:t xml:space="preserve">Central Highlands Water’s submission </w:t>
      </w:r>
      <w:r w:rsidR="00AD5794">
        <w:t>commented that without the reporting guideline, it is unable to understand the impacts to its business</w:t>
      </w:r>
      <w:r w:rsidR="00734234">
        <w:t xml:space="preserve">, the implementation </w:t>
      </w:r>
      <w:r w:rsidR="00A06C2F">
        <w:t>timeframes, and potential additional costs.</w:t>
      </w:r>
      <w:r w:rsidR="00A06C2F">
        <w:rPr>
          <w:rStyle w:val="FootnoteReference"/>
        </w:rPr>
        <w:footnoteReference w:id="14"/>
      </w:r>
    </w:p>
    <w:p w14:paraId="6749ED33" w14:textId="33721C99" w:rsidR="001347AF" w:rsidRDefault="00F25EDE" w:rsidP="001347AF">
      <w:r>
        <w:t xml:space="preserve">We consider this obligation on water businesses to identify and monitor its compliance with the Water Industry Standards </w:t>
      </w:r>
      <w:r w:rsidR="00B65DFD">
        <w:t xml:space="preserve">should </w:t>
      </w:r>
      <w:r w:rsidR="00BD4B30">
        <w:t xml:space="preserve">not </w:t>
      </w:r>
      <w:r w:rsidR="00B65DFD">
        <w:t>be</w:t>
      </w:r>
      <w:r w:rsidR="00BD4B30">
        <w:t xml:space="preserve"> </w:t>
      </w:r>
      <w:r>
        <w:t xml:space="preserve">an added burden </w:t>
      </w:r>
      <w:r w:rsidR="00A25009">
        <w:t xml:space="preserve">on water businesses </w:t>
      </w:r>
      <w:r>
        <w:t>given the obligation to comply</w:t>
      </w:r>
      <w:r w:rsidR="001347AF">
        <w:t xml:space="preserve"> already exists </w:t>
      </w:r>
      <w:r w:rsidR="00F2163A">
        <w:t xml:space="preserve">under the Water Industry Act, </w:t>
      </w:r>
      <w:r w:rsidR="001347AF">
        <w:t xml:space="preserve">and </w:t>
      </w:r>
      <w:r>
        <w:t>associated identification and monitoring of compliance should already be in place</w:t>
      </w:r>
      <w:r w:rsidR="002E67E6">
        <w:t>.</w:t>
      </w:r>
      <w:r>
        <w:t xml:space="preserve"> </w:t>
      </w:r>
      <w:r w:rsidR="00FE3A43">
        <w:t xml:space="preserve">In its submission to our draft decision, Wannon Water outlined a variety of </w:t>
      </w:r>
      <w:r w:rsidR="00E763A2">
        <w:t xml:space="preserve">procedures and practices it has in place, at a range of levels across the business, to </w:t>
      </w:r>
      <w:r w:rsidR="00D06B7D">
        <w:t xml:space="preserve">monitor </w:t>
      </w:r>
      <w:r w:rsidR="00DD18E7">
        <w:t>compliance</w:t>
      </w:r>
      <w:r w:rsidR="00FB1E47">
        <w:t xml:space="preserve"> such as </w:t>
      </w:r>
      <w:r w:rsidR="00A5644A">
        <w:t xml:space="preserve">an organisation wide incident reporting procedure and system that requires </w:t>
      </w:r>
      <w:r w:rsidR="00136C0C">
        <w:t>the reporting of any incident that involves non-compliance with legal or statutory requirements</w:t>
      </w:r>
      <w:r w:rsidR="00DD18E7">
        <w:t>.</w:t>
      </w:r>
      <w:r w:rsidR="00DD18E7">
        <w:rPr>
          <w:rStyle w:val="FootnoteReference"/>
        </w:rPr>
        <w:footnoteReference w:id="15"/>
      </w:r>
      <w:r w:rsidR="00E763A2">
        <w:t xml:space="preserve"> </w:t>
      </w:r>
      <w:r w:rsidR="00471D50">
        <w:t xml:space="preserve">We consider that compliance monitoring </w:t>
      </w:r>
      <w:r w:rsidR="00F876A4">
        <w:t xml:space="preserve">and timely reporting of </w:t>
      </w:r>
      <w:r w:rsidR="00F45DA4">
        <w:t xml:space="preserve">potential and </w:t>
      </w:r>
      <w:r w:rsidR="00D01F5D">
        <w:t>actual</w:t>
      </w:r>
      <w:r w:rsidR="00F45DA4">
        <w:t xml:space="preserve"> </w:t>
      </w:r>
      <w:r w:rsidR="00B70555">
        <w:t>non-compliance</w:t>
      </w:r>
      <w:r w:rsidR="00F876A4">
        <w:t xml:space="preserve"> </w:t>
      </w:r>
      <w:r w:rsidR="00322262">
        <w:t xml:space="preserve">are </w:t>
      </w:r>
      <w:r w:rsidR="002021BC">
        <w:t>complementary</w:t>
      </w:r>
      <w:r w:rsidR="00322262">
        <w:t xml:space="preserve"> </w:t>
      </w:r>
      <w:r w:rsidR="002021BC">
        <w:t xml:space="preserve">to </w:t>
      </w:r>
      <w:r w:rsidR="00471D50">
        <w:t>effective service provisio</w:t>
      </w:r>
      <w:r w:rsidR="00CC3CF9">
        <w:t>n</w:t>
      </w:r>
      <w:r w:rsidR="00126D0B">
        <w:t xml:space="preserve"> </w:t>
      </w:r>
      <w:r w:rsidR="009F7D03">
        <w:t xml:space="preserve">and that recent </w:t>
      </w:r>
      <w:r w:rsidR="00ED4067">
        <w:t>deficiencies</w:t>
      </w:r>
      <w:r w:rsidR="009F7D03">
        <w:t xml:space="preserve"> in the nature and timeliness of </w:t>
      </w:r>
      <w:r w:rsidR="00B70555">
        <w:t>self-reporting</w:t>
      </w:r>
      <w:r w:rsidR="009F7D03">
        <w:t xml:space="preserve"> </w:t>
      </w:r>
      <w:r w:rsidR="00942401">
        <w:t xml:space="preserve">of </w:t>
      </w:r>
      <w:r w:rsidR="00D40054">
        <w:t xml:space="preserve">potential </w:t>
      </w:r>
      <w:r w:rsidR="00910FC6">
        <w:t xml:space="preserve">and </w:t>
      </w:r>
      <w:r w:rsidR="00D40054">
        <w:t xml:space="preserve">actual </w:t>
      </w:r>
      <w:r w:rsidR="00857EA1">
        <w:t xml:space="preserve">non-compliances </w:t>
      </w:r>
      <w:r w:rsidR="009F7D03">
        <w:t>warrant</w:t>
      </w:r>
      <w:r w:rsidR="00576A38">
        <w:t xml:space="preserve"> this </w:t>
      </w:r>
      <w:r w:rsidR="00B5524E">
        <w:t xml:space="preserve">change in approach. </w:t>
      </w:r>
      <w:r w:rsidR="00B71109">
        <w:t xml:space="preserve"> </w:t>
      </w:r>
    </w:p>
    <w:p w14:paraId="259EDFB9" w14:textId="28CD8D02" w:rsidR="001347AF" w:rsidRDefault="001347AF" w:rsidP="001347AF">
      <w:pPr>
        <w:pStyle w:val="Heading4"/>
      </w:pPr>
      <w:r>
        <w:t xml:space="preserve">Commencement date for the reporting obligation </w:t>
      </w:r>
    </w:p>
    <w:p w14:paraId="64A55E4E" w14:textId="0015F6C3" w:rsidR="00281601" w:rsidRDefault="00281601" w:rsidP="00281601">
      <w:r>
        <w:t xml:space="preserve">Our draft decision proposed 1 March 2024 as the start date for the self-reporting obligation. </w:t>
      </w:r>
    </w:p>
    <w:p w14:paraId="5AF9960B" w14:textId="569CD6FA" w:rsidR="001347AF" w:rsidRDefault="00281601" w:rsidP="001347AF">
      <w:r>
        <w:t xml:space="preserve">Of the eight submissions we received, four made no comment about the start date. </w:t>
      </w:r>
      <w:r w:rsidR="00EA2FE9">
        <w:t>Two</w:t>
      </w:r>
      <w:r>
        <w:t xml:space="preserve"> </w:t>
      </w:r>
      <w:r w:rsidR="001347AF">
        <w:t xml:space="preserve">submissions </w:t>
      </w:r>
      <w:r w:rsidR="00F31FA2">
        <w:t>suggested delaying the commencement of the obligation due to th</w:t>
      </w:r>
      <w:r w:rsidR="001347AF">
        <w:t xml:space="preserve">e difficulty </w:t>
      </w:r>
      <w:r w:rsidR="00402573">
        <w:t xml:space="preserve">of </w:t>
      </w:r>
      <w:r w:rsidR="001347AF">
        <w:t xml:space="preserve">evaluating and operationalising the obligation while a guideline was not yet in place. </w:t>
      </w:r>
      <w:r w:rsidR="009632AE">
        <w:t xml:space="preserve">This included </w:t>
      </w:r>
      <w:r w:rsidR="00D90B79">
        <w:t xml:space="preserve">Central Highlands Water </w:t>
      </w:r>
      <w:r w:rsidR="009632AE">
        <w:t xml:space="preserve">which </w:t>
      </w:r>
      <w:r w:rsidR="00D90B79">
        <w:t xml:space="preserve">suggested a start date of 1 July 2024 </w:t>
      </w:r>
      <w:r w:rsidR="009632AE">
        <w:t>to</w:t>
      </w:r>
      <w:r w:rsidR="00D90B79">
        <w:t xml:space="preserve"> allow for engagement on the guideline as well as appropriate staff training to support its effective implementation. </w:t>
      </w:r>
      <w:r w:rsidR="001347AF">
        <w:t xml:space="preserve">Greater Western Water sought </w:t>
      </w:r>
      <w:r w:rsidR="00EA2FE9">
        <w:t>a delay of six to twelve months</w:t>
      </w:r>
      <w:r w:rsidR="00637257">
        <w:t xml:space="preserve"> to provide time </w:t>
      </w:r>
      <w:r w:rsidR="001347AF">
        <w:t>to engage on key terms in the guidelines, and for time to implement any new procedures internally before the obligations come into effect</w:t>
      </w:r>
      <w:r w:rsidR="00857DCA">
        <w:t>.</w:t>
      </w:r>
      <w:r w:rsidR="001347AF">
        <w:t xml:space="preserve"> </w:t>
      </w:r>
    </w:p>
    <w:p w14:paraId="085318FE" w14:textId="7EBAB096" w:rsidR="000D4DAE" w:rsidRDefault="007D6760" w:rsidP="007D6760">
      <w:r>
        <w:t xml:space="preserve">Barwon Water suggested a </w:t>
      </w:r>
      <w:r w:rsidR="001B2A6E">
        <w:t xml:space="preserve">staged </w:t>
      </w:r>
      <w:r>
        <w:t>implementatio</w:t>
      </w:r>
      <w:r w:rsidR="00230783">
        <w:t xml:space="preserve">n, </w:t>
      </w:r>
      <w:r w:rsidR="00244A56">
        <w:t xml:space="preserve">commenting that </w:t>
      </w:r>
      <w:r>
        <w:t>prioritis</w:t>
      </w:r>
      <w:r w:rsidR="00CB04BF">
        <w:t>ing</w:t>
      </w:r>
      <w:r>
        <w:t xml:space="preserve"> high risk areas</w:t>
      </w:r>
      <w:r w:rsidR="00610C1D">
        <w:t xml:space="preserve"> would support greater accuracy and efficiency in reporting</w:t>
      </w:r>
      <w:r w:rsidR="004934FB">
        <w:t>.</w:t>
      </w:r>
      <w:r w:rsidR="00EA2700">
        <w:rPr>
          <w:rStyle w:val="FootnoteReference"/>
        </w:rPr>
        <w:footnoteReference w:id="16"/>
      </w:r>
      <w:r w:rsidR="004934FB">
        <w:t xml:space="preserve"> </w:t>
      </w:r>
    </w:p>
    <w:p w14:paraId="062E0481" w14:textId="77777777" w:rsidR="00381A30" w:rsidRDefault="00393A8E" w:rsidP="001347AF">
      <w:r>
        <w:t>S</w:t>
      </w:r>
      <w:r w:rsidR="001347AF">
        <w:t xml:space="preserve">elf-reporting is not new to businesses, and in recent times there have been inconsistencies in the time taken to self-report which have limited our ability to work productively for the benefit of customers. We remain of the view that we need to know about potential or actual non-compliance </w:t>
      </w:r>
      <w:r w:rsidR="001347AF">
        <w:lastRenderedPageBreak/>
        <w:t xml:space="preserve">in a timely way </w:t>
      </w:r>
      <w:proofErr w:type="gramStart"/>
      <w:r w:rsidR="001347AF">
        <w:t xml:space="preserve">in order </w:t>
      </w:r>
      <w:r w:rsidR="004C0FDA">
        <w:t>to</w:t>
      </w:r>
      <w:proofErr w:type="gramEnd"/>
      <w:r w:rsidR="004C0FDA">
        <w:t xml:space="preserve"> help enable</w:t>
      </w:r>
      <w:r w:rsidR="001347AF">
        <w:t xml:space="preserve"> us to </w:t>
      </w:r>
      <w:r w:rsidR="007C13BB">
        <w:t xml:space="preserve">discharge </w:t>
      </w:r>
      <w:r w:rsidR="001347AF">
        <w:t>our role</w:t>
      </w:r>
      <w:r w:rsidR="007C13BB">
        <w:t xml:space="preserve"> in a timely way</w:t>
      </w:r>
      <w:r w:rsidR="001347AF">
        <w:t xml:space="preserve">. We think that mandated reporting as soon as possible is the first and necessary step towards this and in line with community expectations. </w:t>
      </w:r>
    </w:p>
    <w:p w14:paraId="33FE1C08" w14:textId="78FA7BDB" w:rsidR="001347AF" w:rsidRDefault="00E563CB" w:rsidP="001347AF">
      <w:r>
        <w:t xml:space="preserve">We accept however, that businesses may need to update internal processes to accommodate a new reporting requirement. This has informed our decision on the implementation date. </w:t>
      </w:r>
      <w:r w:rsidR="00801ED2">
        <w:t>W</w:t>
      </w:r>
      <w:r w:rsidR="00A31E2F">
        <w:t>e have decided</w:t>
      </w:r>
      <w:r w:rsidR="00956FA8">
        <w:t xml:space="preserve"> that the updated Water Industry Standards will apply from 1 April 2024.</w:t>
      </w:r>
    </w:p>
    <w:p w14:paraId="60F9A2C7" w14:textId="77777777" w:rsidR="00A60A90" w:rsidRDefault="00E7050C" w:rsidP="006C2884">
      <w:pPr>
        <w:pStyle w:val="Heading4"/>
      </w:pPr>
      <w:r w:rsidRPr="00A60A90">
        <w:t>Operationalising the obligations</w:t>
      </w:r>
      <w:r w:rsidRPr="00A60A90" w:rsidDel="00BD7E47">
        <w:t xml:space="preserve"> </w:t>
      </w:r>
    </w:p>
    <w:p w14:paraId="63E69ACF" w14:textId="276B937E" w:rsidR="007F5B3A" w:rsidRDefault="00AE45BD" w:rsidP="00261FFD">
      <w:r>
        <w:t xml:space="preserve">Some </w:t>
      </w:r>
      <w:r w:rsidR="001024B2">
        <w:t xml:space="preserve">submissions sought clarity </w:t>
      </w:r>
      <w:r w:rsidR="00B76DEC">
        <w:t xml:space="preserve">on matters </w:t>
      </w:r>
      <w:r w:rsidR="00A80532">
        <w:t>to support</w:t>
      </w:r>
      <w:r w:rsidR="00B76DEC">
        <w:t xml:space="preserve"> </w:t>
      </w:r>
      <w:r w:rsidR="00A80532">
        <w:t>them to</w:t>
      </w:r>
      <w:r w:rsidR="00CC79DE">
        <w:t xml:space="preserve"> operationalise </w:t>
      </w:r>
      <w:r w:rsidR="006A20A8">
        <w:t xml:space="preserve">the </w:t>
      </w:r>
      <w:r w:rsidR="00A80532">
        <w:t>obligation</w:t>
      </w:r>
      <w:r w:rsidR="008A1CF8">
        <w:t>s</w:t>
      </w:r>
      <w:r w:rsidR="00A80532">
        <w:t xml:space="preserve">. </w:t>
      </w:r>
      <w:r w:rsidR="00B7554A">
        <w:t xml:space="preserve">Central Highlands Water commented that </w:t>
      </w:r>
      <w:r w:rsidR="00B7554A" w:rsidRPr="00027618">
        <w:t xml:space="preserve">sections of the Water Industry Standard significantly overlap with other agencies and that it may not be practicable to be informing multiple agencies including the commission, while an incident is still </w:t>
      </w:r>
      <w:r w:rsidR="00015616" w:rsidRPr="00027618">
        <w:t>unfolding</w:t>
      </w:r>
      <w:r w:rsidR="00B7554A" w:rsidRPr="00027618">
        <w:t>.</w:t>
      </w:r>
      <w:r w:rsidR="0082293F" w:rsidRPr="005C7689">
        <w:rPr>
          <w:rStyle w:val="FootnoteReference"/>
        </w:rPr>
        <w:footnoteReference w:id="17"/>
      </w:r>
      <w:r w:rsidR="007716AB">
        <w:t xml:space="preserve"> </w:t>
      </w:r>
      <w:r w:rsidR="007F5B3A">
        <w:t>Gippsland Water</w:t>
      </w:r>
      <w:r w:rsidR="007716AB">
        <w:t>’s</w:t>
      </w:r>
      <w:r w:rsidR="007F5B3A">
        <w:t xml:space="preserve"> submission sought </w:t>
      </w:r>
      <w:r w:rsidR="007F5B3A" w:rsidRPr="005417BF">
        <w:t>further information on when and how to report potential</w:t>
      </w:r>
      <w:r w:rsidR="007F5B3A" w:rsidRPr="00170DD3">
        <w:t xml:space="preserve"> or actual non-compliance.</w:t>
      </w:r>
      <w:r w:rsidR="007F5B3A" w:rsidRPr="007F5B3A">
        <w:rPr>
          <w:rStyle w:val="FootnoteReference"/>
        </w:rPr>
        <w:t xml:space="preserve"> </w:t>
      </w:r>
      <w:r w:rsidR="007F5B3A">
        <w:rPr>
          <w:rStyle w:val="FootnoteReference"/>
        </w:rPr>
        <w:footnoteReference w:id="18"/>
      </w:r>
      <w:r w:rsidR="007F5B3A" w:rsidRPr="00261FFD">
        <w:t xml:space="preserve"> </w:t>
      </w:r>
    </w:p>
    <w:p w14:paraId="7D90D875" w14:textId="5F577D5C" w:rsidR="00C657CF" w:rsidRDefault="00782788" w:rsidP="0054125C">
      <w:pPr>
        <w:spacing w:before="0" w:after="0"/>
      </w:pPr>
      <w:r>
        <w:t>The commission’s</w:t>
      </w:r>
      <w:r w:rsidR="00960C0C">
        <w:t xml:space="preserve"> expectation is that </w:t>
      </w:r>
      <w:r w:rsidR="008E7C61">
        <w:t>as</w:t>
      </w:r>
      <w:r w:rsidR="00960C0C">
        <w:t xml:space="preserve"> part of </w:t>
      </w:r>
      <w:r w:rsidR="0053782E">
        <w:t>incident management</w:t>
      </w:r>
      <w:r w:rsidR="00534CDC">
        <w:t>, water</w:t>
      </w:r>
      <w:r w:rsidR="0053782E">
        <w:t xml:space="preserve"> businesses </w:t>
      </w:r>
      <w:r>
        <w:t>should be</w:t>
      </w:r>
      <w:r w:rsidR="0053782E">
        <w:t xml:space="preserve"> </w:t>
      </w:r>
      <w:r w:rsidR="0018660A">
        <w:t xml:space="preserve">communicating with relevant regulators. </w:t>
      </w:r>
      <w:r>
        <w:t>Our concern is while some business</w:t>
      </w:r>
      <w:r w:rsidR="004B6BAF">
        <w:t>es</w:t>
      </w:r>
      <w:r>
        <w:t xml:space="preserve"> currently do inform us </w:t>
      </w:r>
      <w:r w:rsidR="00EE48C3">
        <w:t xml:space="preserve">of non-compliances, other businesses do not. </w:t>
      </w:r>
      <w:r w:rsidR="00AE45BD">
        <w:t xml:space="preserve">Following the </w:t>
      </w:r>
      <w:r w:rsidR="006D7225">
        <w:t>publication</w:t>
      </w:r>
      <w:r w:rsidR="00AE45BD">
        <w:t xml:space="preserve"> of this final decision, </w:t>
      </w:r>
      <w:r w:rsidR="006D7225">
        <w:t>we will consult</w:t>
      </w:r>
      <w:r w:rsidR="00F84AD3">
        <w:t xml:space="preserve"> with the water sector</w:t>
      </w:r>
      <w:r w:rsidR="006D7225">
        <w:t xml:space="preserve"> to </w:t>
      </w:r>
      <w:r w:rsidR="00F84AD3" w:rsidRPr="005C7689">
        <w:t>develop</w:t>
      </w:r>
      <w:r w:rsidR="00BD7E47" w:rsidRPr="005C7689">
        <w:t xml:space="preserve"> resources to assist water businesses in complying with their obligation to report potential or actual non-compliances to the commission. These resources will include a guideline which will assist water businesses to prioritise reporting non-compliances of specific clauses of the Water Industry Standards</w:t>
      </w:r>
      <w:r w:rsidR="00960C0C">
        <w:t>.</w:t>
      </w:r>
      <w:r w:rsidR="006D7225">
        <w:t xml:space="preserve"> </w:t>
      </w:r>
      <w:r w:rsidR="002C474B">
        <w:t>The guideline will</w:t>
      </w:r>
      <w:r w:rsidR="000F42D7">
        <w:t xml:space="preserve"> include </w:t>
      </w:r>
      <w:r w:rsidR="00D83F7C" w:rsidRPr="006C2884">
        <w:t>further</w:t>
      </w:r>
      <w:r w:rsidR="00D83F7C" w:rsidRPr="00B63976">
        <w:t xml:space="preserve"> </w:t>
      </w:r>
      <w:r w:rsidR="00D83F7C" w:rsidRPr="006C2884">
        <w:t>detail on the timelines for reporting to the commission.</w:t>
      </w:r>
      <w:r w:rsidR="00D83F7C" w:rsidRPr="006C2884">
        <w:rPr>
          <w:rStyle w:val="FootnoteReference"/>
        </w:rPr>
        <w:footnoteReference w:id="19"/>
      </w:r>
      <w:r w:rsidR="00D83F7C" w:rsidRPr="006C2884">
        <w:rPr>
          <w:rStyle w:val="FootnoteReference"/>
        </w:rPr>
        <w:t xml:space="preserve"> </w:t>
      </w:r>
      <w:r w:rsidR="00D83F7C" w:rsidRPr="006C2884">
        <w:t>It will also provide further clarification on the content of the notification</w:t>
      </w:r>
      <w:r w:rsidR="00B0463B">
        <w:t xml:space="preserve"> to the commission</w:t>
      </w:r>
      <w:r w:rsidR="00AF001F">
        <w:t>.</w:t>
      </w:r>
      <w:r w:rsidR="00261FFD" w:rsidRPr="00261FFD">
        <w:t xml:space="preserve"> </w:t>
      </w:r>
    </w:p>
    <w:p w14:paraId="1F156AD3" w14:textId="77777777" w:rsidR="0054125C" w:rsidRDefault="0054125C" w:rsidP="0054125C">
      <w:pPr>
        <w:spacing w:before="0" w:after="0"/>
      </w:pPr>
    </w:p>
    <w:p w14:paraId="3504D2A5" w14:textId="17592B88" w:rsidR="00EF63FD" w:rsidRDefault="00EF63FD" w:rsidP="00E51192">
      <w:pPr>
        <w:pStyle w:val="Heading4"/>
        <w:spacing w:before="0"/>
      </w:pPr>
      <w:r>
        <w:t xml:space="preserve">Compliance with the </w:t>
      </w:r>
      <w:r w:rsidR="00AF4206">
        <w:t>self-reporting</w:t>
      </w:r>
      <w:r>
        <w:t xml:space="preserve"> obligation </w:t>
      </w:r>
    </w:p>
    <w:p w14:paraId="5444DFE9" w14:textId="0E915B5C" w:rsidR="00485FC8" w:rsidRDefault="00941FD8" w:rsidP="006C2884">
      <w:r>
        <w:t xml:space="preserve">Yarra Valley Water </w:t>
      </w:r>
      <w:r w:rsidRPr="00170DD3">
        <w:t>sought information on the consequences of not reporting to the commission, in line with clause 25(b).</w:t>
      </w:r>
      <w:r w:rsidR="00A115CD" w:rsidRPr="000660B9">
        <w:rPr>
          <w:vertAlign w:val="superscript"/>
        </w:rPr>
        <w:footnoteReference w:id="20"/>
      </w:r>
      <w:r w:rsidR="007F4295">
        <w:t xml:space="preserve"> </w:t>
      </w:r>
    </w:p>
    <w:p w14:paraId="6623B69C" w14:textId="3ABB98C4" w:rsidR="008F27FB" w:rsidRDefault="00071BFF" w:rsidP="006C2884">
      <w:r>
        <w:t xml:space="preserve">We expect water businesses to be proactive in self-reporting to the commission. </w:t>
      </w:r>
      <w:r w:rsidR="00B97518">
        <w:t>However,</w:t>
      </w:r>
      <w:r>
        <w:t xml:space="preserve"> </w:t>
      </w:r>
      <w:r w:rsidR="00C6425B">
        <w:t>as</w:t>
      </w:r>
      <w:r w:rsidR="00292DCE">
        <w:t xml:space="preserve"> a part of the </w:t>
      </w:r>
      <w:r w:rsidR="00BE124E">
        <w:t>W</w:t>
      </w:r>
      <w:r w:rsidR="00292DCE">
        <w:t xml:space="preserve">ater </w:t>
      </w:r>
      <w:r w:rsidR="00BE124E">
        <w:t>I</w:t>
      </w:r>
      <w:r w:rsidR="00292DCE">
        <w:t xml:space="preserve">ndustry </w:t>
      </w:r>
      <w:r w:rsidR="00BE124E">
        <w:t>S</w:t>
      </w:r>
      <w:r w:rsidR="00292DCE">
        <w:t>tandard</w:t>
      </w:r>
      <w:r w:rsidR="00F86783">
        <w:t>s</w:t>
      </w:r>
      <w:r w:rsidR="00292DCE">
        <w:t>, t</w:t>
      </w:r>
      <w:r w:rsidR="007F4295">
        <w:t xml:space="preserve">he self-reporting </w:t>
      </w:r>
      <w:r w:rsidR="0061559A">
        <w:t>obligation</w:t>
      </w:r>
      <w:r w:rsidR="007F4295">
        <w:t xml:space="preserve"> will be legally enforceable</w:t>
      </w:r>
      <w:r w:rsidR="00AC4CDB">
        <w:t xml:space="preserve">. </w:t>
      </w:r>
    </w:p>
    <w:p w14:paraId="1458F161" w14:textId="0DADBA22" w:rsidR="00537A0B" w:rsidRDefault="005A589F" w:rsidP="00EA522F">
      <w:pPr>
        <w:rPr>
          <w:lang w:eastAsia="en-AU"/>
        </w:rPr>
      </w:pPr>
      <w:r>
        <w:lastRenderedPageBreak/>
        <w:t>In terms of our compliance approach, our focus will be on assisting compliance through education</w:t>
      </w:r>
      <w:r w:rsidR="1C04E893">
        <w:t xml:space="preserve"> and</w:t>
      </w:r>
      <w:r>
        <w:t xml:space="preserve"> workshops in the identification and reporting of potential and actual non-compliance. </w:t>
      </w:r>
      <w:r w:rsidR="00BE455D">
        <w:t xml:space="preserve">Below, we also outline transition arrangements in relation to our approach to compliance, </w:t>
      </w:r>
      <w:r w:rsidR="004F1E9E">
        <w:t>recognising some businesses may need time to implement new processes.</w:t>
      </w:r>
    </w:p>
    <w:p w14:paraId="0C4DED8E" w14:textId="77777777" w:rsidR="00683009" w:rsidRDefault="00683009" w:rsidP="00683009">
      <w:pPr>
        <w:pStyle w:val="Heading4"/>
      </w:pPr>
      <w:r>
        <w:t xml:space="preserve">Scope of the self-reporting obligation </w:t>
      </w:r>
    </w:p>
    <w:p w14:paraId="69B62CE4" w14:textId="6BC19A20" w:rsidR="00537E2F" w:rsidRDefault="00683009" w:rsidP="006C2884">
      <w:r>
        <w:t xml:space="preserve">South East Water, in its submission, sought clarity on whether the self-reporting obligation would extend to the </w:t>
      </w:r>
      <w:r w:rsidRPr="000C1EA4">
        <w:t>Water Industry Standard – Trade Waste Customer Service</w:t>
      </w:r>
      <w:r>
        <w:t>.</w:t>
      </w:r>
      <w:r w:rsidRPr="00FB1928">
        <w:rPr>
          <w:rStyle w:val="FootnoteReference"/>
        </w:rPr>
        <w:t xml:space="preserve"> </w:t>
      </w:r>
      <w:r w:rsidR="00FB1928" w:rsidRPr="00CE59AB">
        <w:rPr>
          <w:rStyle w:val="FootnoteReference"/>
        </w:rPr>
        <w:footnoteReference w:id="21"/>
      </w:r>
      <w:r w:rsidR="00FB1928" w:rsidRPr="00CE59AB">
        <w:t xml:space="preserve"> </w:t>
      </w:r>
      <w:r>
        <w:t xml:space="preserve"> </w:t>
      </w:r>
    </w:p>
    <w:p w14:paraId="2461A4EE" w14:textId="45C9F202" w:rsidR="00261FFD" w:rsidRDefault="000B1D34" w:rsidP="006C2884">
      <w:proofErr w:type="gramStart"/>
      <w:r>
        <w:t>At this time</w:t>
      </w:r>
      <w:proofErr w:type="gramEnd"/>
      <w:r>
        <w:t>, w</w:t>
      </w:r>
      <w:r w:rsidR="00683009" w:rsidRPr="00CE59AB">
        <w:t xml:space="preserve">e do not intend to introduce a similar </w:t>
      </w:r>
      <w:r w:rsidR="00683009" w:rsidRPr="00D22BBB">
        <w:t>self-reporting</w:t>
      </w:r>
      <w:r w:rsidR="00683009" w:rsidRPr="00CE59AB">
        <w:t xml:space="preserve"> obligation into the Water Industry Standard – Trade Waste Customer Service. </w:t>
      </w:r>
    </w:p>
    <w:p w14:paraId="1CB4B7DF" w14:textId="5E87665A" w:rsidR="00643824" w:rsidRDefault="001A6E16" w:rsidP="00C1546C">
      <w:pPr>
        <w:pStyle w:val="Heading3numbered"/>
      </w:pPr>
      <w:bookmarkStart w:id="33" w:name="_Toc158885020"/>
      <w:r>
        <w:t>Feedback relating to k</w:t>
      </w:r>
      <w:r w:rsidR="00470551" w:rsidRPr="000C1EA4">
        <w:t xml:space="preserve">ey terms </w:t>
      </w:r>
      <w:r w:rsidR="004A110E">
        <w:t xml:space="preserve">in the reporting </w:t>
      </w:r>
      <w:proofErr w:type="gramStart"/>
      <w:r w:rsidR="004A110E">
        <w:t>obligation</w:t>
      </w:r>
      <w:bookmarkEnd w:id="33"/>
      <w:proofErr w:type="gramEnd"/>
    </w:p>
    <w:p w14:paraId="75EE8084" w14:textId="52A7FE1C" w:rsidR="006244E0" w:rsidRPr="00606B07" w:rsidRDefault="006244E0" w:rsidP="00643824">
      <w:pPr>
        <w:pStyle w:val="Heading4"/>
      </w:pPr>
      <w:r w:rsidRPr="00FA16C2">
        <w:t xml:space="preserve">Timely and </w:t>
      </w:r>
      <w:r w:rsidRPr="00606B07">
        <w:t>efficient</w:t>
      </w:r>
    </w:p>
    <w:p w14:paraId="0DF3DE07" w14:textId="5C7C49A3" w:rsidR="002B6FA9" w:rsidRDefault="00C71458" w:rsidP="008E62C2">
      <w:r>
        <w:t>I</w:t>
      </w:r>
      <w:r w:rsidRPr="008E62C2">
        <w:t xml:space="preserve">n their submissions to our draft decision </w:t>
      </w:r>
      <w:r w:rsidR="002B6FA9" w:rsidRPr="008E62C2">
        <w:t>South East Water</w:t>
      </w:r>
      <w:r w:rsidR="00FF6663" w:rsidRPr="008E62C2">
        <w:t xml:space="preserve"> and </w:t>
      </w:r>
      <w:r w:rsidR="00633DEB" w:rsidRPr="008E62C2">
        <w:t>Greater Western Water</w:t>
      </w:r>
      <w:r w:rsidR="00FF6663" w:rsidRPr="008E62C2">
        <w:t xml:space="preserve"> </w:t>
      </w:r>
      <w:r w:rsidR="00A91F78" w:rsidRPr="008E62C2">
        <w:t xml:space="preserve">commented on the </w:t>
      </w:r>
      <w:r w:rsidR="00CE7E14">
        <w:t>c</w:t>
      </w:r>
      <w:r w:rsidR="00F7462C" w:rsidRPr="008E62C2">
        <w:t>ommission’s</w:t>
      </w:r>
      <w:r w:rsidR="00D64B01" w:rsidRPr="008E62C2">
        <w:t xml:space="preserve"> </w:t>
      </w:r>
      <w:r w:rsidR="00D64B01">
        <w:t>expectations of what constitutes ‘timely</w:t>
      </w:r>
      <w:r w:rsidR="00607FD9">
        <w:t>’</w:t>
      </w:r>
      <w:r w:rsidR="00D64B01">
        <w:t xml:space="preserve"> and </w:t>
      </w:r>
      <w:r w:rsidR="00607FD9">
        <w:t>‘</w:t>
      </w:r>
      <w:r w:rsidR="00D64B01">
        <w:t xml:space="preserve">efficient’ detection of </w:t>
      </w:r>
      <w:r w:rsidR="00646CE2">
        <w:t>actual and potential non</w:t>
      </w:r>
      <w:r w:rsidR="00D64B01">
        <w:t>-compliances.</w:t>
      </w:r>
      <w:r w:rsidR="00646CE2">
        <w:rPr>
          <w:rStyle w:val="FootnoteReference"/>
        </w:rPr>
        <w:footnoteReference w:id="22"/>
      </w:r>
      <w:r w:rsidR="00D64B01">
        <w:t xml:space="preserve"> </w:t>
      </w:r>
    </w:p>
    <w:p w14:paraId="2BB90067" w14:textId="0411E908" w:rsidR="004C485F" w:rsidRDefault="0002217D" w:rsidP="008E62C2">
      <w:r>
        <w:t>In relation to the obligation in clause 25(a), w</w:t>
      </w:r>
      <w:r w:rsidR="00754BAD">
        <w:t xml:space="preserve">e consider that </w:t>
      </w:r>
      <w:r w:rsidR="007813B4">
        <w:t xml:space="preserve">each </w:t>
      </w:r>
      <w:r w:rsidR="0086059C" w:rsidRPr="00A91F78">
        <w:t xml:space="preserve">water business will need to </w:t>
      </w:r>
      <w:r w:rsidR="008A4F81">
        <w:t>define</w:t>
      </w:r>
      <w:r w:rsidR="0086059C" w:rsidRPr="00A91F78">
        <w:t xml:space="preserve"> </w:t>
      </w:r>
      <w:r>
        <w:t>‘</w:t>
      </w:r>
      <w:r w:rsidR="006809B6" w:rsidRPr="00A91F78">
        <w:t>timely</w:t>
      </w:r>
      <w:r>
        <w:t xml:space="preserve"> and efficient’</w:t>
      </w:r>
      <w:r w:rsidR="0009051E" w:rsidRPr="00A91F78">
        <w:t xml:space="preserve"> </w:t>
      </w:r>
      <w:r w:rsidR="00D90CA7">
        <w:t xml:space="preserve">in a way that </w:t>
      </w:r>
      <w:r w:rsidR="00A50D39">
        <w:t xml:space="preserve">supports </w:t>
      </w:r>
      <w:r w:rsidR="0009051E" w:rsidRPr="00A91F78">
        <w:t>its regulatory obligation in clause 25(b).</w:t>
      </w:r>
      <w:r w:rsidR="0009051E">
        <w:t xml:space="preserve"> </w:t>
      </w:r>
    </w:p>
    <w:p w14:paraId="0937C2D1" w14:textId="77777777" w:rsidR="002171A6" w:rsidRDefault="00132DB8" w:rsidP="008E62C2">
      <w:r w:rsidDel="002E0BDE">
        <w:t>In relation to the obligation in clause 25(b)</w:t>
      </w:r>
      <w:r w:rsidR="00FF5AE9" w:rsidDel="002E0BDE">
        <w:t xml:space="preserve">, </w:t>
      </w:r>
      <w:r w:rsidR="00A1508C">
        <w:t>we will consult</w:t>
      </w:r>
      <w:r w:rsidR="00F1468F">
        <w:t xml:space="preserve"> with the water sector </w:t>
      </w:r>
      <w:r w:rsidR="00B70CCE">
        <w:t xml:space="preserve">to </w:t>
      </w:r>
      <w:r w:rsidR="00F1468F">
        <w:t>develop</w:t>
      </w:r>
      <w:r w:rsidR="00D26A19">
        <w:t xml:space="preserve"> </w:t>
      </w:r>
      <w:r w:rsidR="00D26A19" w:rsidRPr="005C7689">
        <w:t>a</w:t>
      </w:r>
      <w:r w:rsidR="00815E09">
        <w:t xml:space="preserve"> </w:t>
      </w:r>
      <w:r w:rsidR="00D26A19" w:rsidRPr="005C7689">
        <w:t xml:space="preserve">guideline </w:t>
      </w:r>
      <w:r w:rsidR="00CB28DA">
        <w:t>to</w:t>
      </w:r>
      <w:r w:rsidR="00D26A19" w:rsidRPr="005C7689">
        <w:t xml:space="preserve"> assist water businesses </w:t>
      </w:r>
      <w:r w:rsidR="00F246ED">
        <w:t>in</w:t>
      </w:r>
      <w:r w:rsidR="00D26A19" w:rsidRPr="005C7689">
        <w:t xml:space="preserve"> reporting non-</w:t>
      </w:r>
      <w:r w:rsidR="007D3414">
        <w:t xml:space="preserve">compliance </w:t>
      </w:r>
      <w:r w:rsidR="00D26A19" w:rsidRPr="005C7689">
        <w:t xml:space="preserve">of specific </w:t>
      </w:r>
      <w:r w:rsidR="0053238C">
        <w:t>clauses</w:t>
      </w:r>
      <w:r w:rsidR="007D3414">
        <w:t xml:space="preserve"> </w:t>
      </w:r>
      <w:r w:rsidR="00155FE4">
        <w:t>in</w:t>
      </w:r>
      <w:r w:rsidR="007D3414">
        <w:t xml:space="preserve"> the </w:t>
      </w:r>
      <w:r w:rsidR="00D26A19" w:rsidRPr="005C7689">
        <w:t>Water Industry Standards</w:t>
      </w:r>
      <w:r w:rsidR="00D26A19">
        <w:t xml:space="preserve">. The </w:t>
      </w:r>
      <w:r w:rsidR="00A02AA5">
        <w:t xml:space="preserve">reporting </w:t>
      </w:r>
      <w:r w:rsidR="00D26A19">
        <w:t xml:space="preserve">guideline will </w:t>
      </w:r>
      <w:r w:rsidR="00CB28DA">
        <w:t>provide</w:t>
      </w:r>
      <w:r w:rsidR="00D26A19">
        <w:t xml:space="preserve"> </w:t>
      </w:r>
      <w:r w:rsidR="00D26A19" w:rsidRPr="006C2884">
        <w:t>detail on the</w:t>
      </w:r>
      <w:r w:rsidR="00F1468F">
        <w:t xml:space="preserve"> commission’s expectations for the tim</w:t>
      </w:r>
      <w:r w:rsidR="006E4E83">
        <w:t xml:space="preserve">ing </w:t>
      </w:r>
      <w:r w:rsidR="006759AA">
        <w:t xml:space="preserve">of </w:t>
      </w:r>
      <w:r w:rsidR="5075A41B">
        <w:t xml:space="preserve">reporting of potential or actual </w:t>
      </w:r>
      <w:r w:rsidR="006759AA">
        <w:t xml:space="preserve">non-compliance </w:t>
      </w:r>
      <w:r w:rsidR="008D266C">
        <w:t>to the commission.</w:t>
      </w:r>
      <w:r w:rsidR="00F1468F">
        <w:t xml:space="preserve"> </w:t>
      </w:r>
    </w:p>
    <w:p w14:paraId="31E75F04" w14:textId="3864AC6E" w:rsidR="000D2393" w:rsidRDefault="000D2393" w:rsidP="008E62C2">
      <w:r>
        <w:t>Currently</w:t>
      </w:r>
      <w:r w:rsidR="00866DF6">
        <w:t xml:space="preserve">, </w:t>
      </w:r>
      <w:r w:rsidR="00FD5134">
        <w:t xml:space="preserve">we expect </w:t>
      </w:r>
      <w:r w:rsidR="00866DF6">
        <w:rPr>
          <w:rFonts w:ascii="Arial" w:hAnsi="Arial" w:cs="Arial"/>
        </w:rPr>
        <w:t xml:space="preserve">family violence-related non-compliance </w:t>
      </w:r>
      <w:r w:rsidR="00FD5134">
        <w:rPr>
          <w:rFonts w:ascii="Arial" w:hAnsi="Arial" w:cs="Arial"/>
        </w:rPr>
        <w:t xml:space="preserve">to be reported to us within </w:t>
      </w:r>
      <w:r w:rsidR="00866DF6">
        <w:rPr>
          <w:rFonts w:ascii="Arial" w:hAnsi="Arial" w:cs="Arial"/>
        </w:rPr>
        <w:t>two business days of identification.</w:t>
      </w:r>
      <w:r w:rsidR="00115CA8">
        <w:rPr>
          <w:rStyle w:val="FootnoteReference"/>
          <w:rFonts w:ascii="Arial" w:hAnsi="Arial" w:cs="Arial"/>
        </w:rPr>
        <w:footnoteReference w:id="23"/>
      </w:r>
      <w:r w:rsidR="00866DF6">
        <w:rPr>
          <w:rFonts w:ascii="Arial" w:hAnsi="Arial" w:cs="Arial"/>
        </w:rPr>
        <w:t xml:space="preserve"> Part of the consultation on the guidelines will be to </w:t>
      </w:r>
      <w:r w:rsidR="744F6027">
        <w:rPr>
          <w:rFonts w:ascii="Arial" w:hAnsi="Arial" w:cs="Arial"/>
        </w:rPr>
        <w:t>consider</w:t>
      </w:r>
      <w:r w:rsidR="00BC267B">
        <w:rPr>
          <w:rFonts w:ascii="Arial" w:hAnsi="Arial" w:cs="Arial"/>
        </w:rPr>
        <w:t xml:space="preserve"> </w:t>
      </w:r>
      <w:r w:rsidR="00866DF6">
        <w:rPr>
          <w:rFonts w:ascii="Arial" w:hAnsi="Arial" w:cs="Arial"/>
        </w:rPr>
        <w:t>this timing and to establish what other matters in the Water Industry Standards should be reported to the commission within a similar time frame.</w:t>
      </w:r>
    </w:p>
    <w:p w14:paraId="2FF6C3A4" w14:textId="77777777" w:rsidR="00D1550A" w:rsidRPr="00D1550A" w:rsidRDefault="00D1550A" w:rsidP="000C1EA4">
      <w:pPr>
        <w:pStyle w:val="Heading4"/>
        <w:rPr>
          <w:b w:val="0"/>
          <w:color w:val="4986A0" w:themeColor="text2"/>
          <w:szCs w:val="24"/>
        </w:rPr>
      </w:pPr>
      <w:bookmarkStart w:id="34" w:name="_Toc151018151"/>
      <w:bookmarkStart w:id="35" w:name="_Toc150989702"/>
      <w:r w:rsidRPr="000C1EA4">
        <w:t>Potential non-compliance</w:t>
      </w:r>
      <w:bookmarkEnd w:id="34"/>
      <w:bookmarkEnd w:id="35"/>
    </w:p>
    <w:p w14:paraId="5462B4C6" w14:textId="42F8E854" w:rsidR="00051F54" w:rsidRPr="00D1550A" w:rsidRDefault="00A00331" w:rsidP="00051F54">
      <w:r>
        <w:t xml:space="preserve">Potential non-compliance arises when </w:t>
      </w:r>
      <w:r w:rsidR="00051F54" w:rsidRPr="00D1550A">
        <w:t xml:space="preserve">a water business knows of facts or has sufficient information to consider that a non-compliance may have occurred. </w:t>
      </w:r>
      <w:r w:rsidR="00135823">
        <w:t xml:space="preserve">This is in line with the commission’s risk- </w:t>
      </w:r>
      <w:r w:rsidR="00135823">
        <w:lastRenderedPageBreak/>
        <w:t>base</w:t>
      </w:r>
      <w:r w:rsidR="004F0A68">
        <w:t>d approach to our compliance and enforcement work</w:t>
      </w:r>
      <w:r w:rsidR="008340B8">
        <w:t>, and which has been applied in practice for several years in the energy sectors we regulate</w:t>
      </w:r>
      <w:r w:rsidR="004F0A68">
        <w:t>.</w:t>
      </w:r>
      <w:r w:rsidR="004F0A68">
        <w:rPr>
          <w:rStyle w:val="FootnoteReference"/>
        </w:rPr>
        <w:footnoteReference w:id="24"/>
      </w:r>
      <w:r w:rsidR="00135823">
        <w:t xml:space="preserve"> </w:t>
      </w:r>
    </w:p>
    <w:p w14:paraId="36EC505C" w14:textId="795E4F86" w:rsidR="001837A5" w:rsidRDefault="001837A5" w:rsidP="00A808E5">
      <w:r>
        <w:t xml:space="preserve">We defined potential non-compliance in our draft decision </w:t>
      </w:r>
      <w:r w:rsidR="00A20F32">
        <w:t>and</w:t>
      </w:r>
      <w:r>
        <w:t xml:space="preserve"> noted that we would work with the water sector to provide further details in a guideline</w:t>
      </w:r>
      <w:r w:rsidR="003153D8">
        <w:t>.</w:t>
      </w:r>
      <w:r w:rsidRPr="00095DFD">
        <w:t xml:space="preserve"> </w:t>
      </w:r>
    </w:p>
    <w:p w14:paraId="62AA8709" w14:textId="48910C39" w:rsidR="00A808E5" w:rsidRDefault="00A808E5" w:rsidP="00A808E5">
      <w:r w:rsidRPr="00095DFD">
        <w:t xml:space="preserve">Greater Western Water and Barwon Water </w:t>
      </w:r>
      <w:r>
        <w:t xml:space="preserve">sought further clarity from </w:t>
      </w:r>
      <w:r w:rsidRPr="00095DFD">
        <w:t>the</w:t>
      </w:r>
      <w:r>
        <w:t xml:space="preserve"> commission on what constitutes a ‘potential non-compliance’, as well as examples to further demonstrate a potential non-compliance of the Water Industry Standards.</w:t>
      </w:r>
      <w:r w:rsidR="00F8752E">
        <w:rPr>
          <w:rStyle w:val="FootnoteReference"/>
        </w:rPr>
        <w:footnoteReference w:id="25"/>
      </w:r>
      <w:r>
        <w:t xml:space="preserve">   </w:t>
      </w:r>
    </w:p>
    <w:p w14:paraId="20297B2D" w14:textId="5D6CFD70" w:rsidR="00E16BD0" w:rsidRDefault="00A17D38" w:rsidP="008E62C2">
      <w:r>
        <w:t xml:space="preserve">As is currently the case, </w:t>
      </w:r>
      <w:r w:rsidR="00D1550A" w:rsidRPr="00D1550A">
        <w:t xml:space="preserve">a water business will easily identify when a </w:t>
      </w:r>
      <w:r w:rsidR="00E5625A">
        <w:t>non-compliance</w:t>
      </w:r>
      <w:r w:rsidR="00D1550A" w:rsidRPr="00D1550A">
        <w:t xml:space="preserve"> has occurred. However, </w:t>
      </w:r>
      <w:r w:rsidR="00B46735">
        <w:t xml:space="preserve">in some instances, a water business </w:t>
      </w:r>
      <w:r w:rsidR="00D1550A" w:rsidRPr="00D1550A">
        <w:t xml:space="preserve">may </w:t>
      </w:r>
      <w:r w:rsidR="00601D97">
        <w:t xml:space="preserve">identify </w:t>
      </w:r>
      <w:r w:rsidR="00D1550A" w:rsidRPr="00D1550A">
        <w:t xml:space="preserve">a situation where </w:t>
      </w:r>
      <w:r w:rsidR="00601D97">
        <w:t>it</w:t>
      </w:r>
      <w:r w:rsidR="00D1550A" w:rsidRPr="00D1550A">
        <w:t xml:space="preserve"> has not yet fully satisfied itself the non-compliance has occurred</w:t>
      </w:r>
      <w:r w:rsidR="00D32EB3">
        <w:t xml:space="preserve">, or where </w:t>
      </w:r>
      <w:r w:rsidR="00290FCB">
        <w:t xml:space="preserve">it considers that </w:t>
      </w:r>
      <w:r w:rsidR="00D32EB3" w:rsidRPr="00D1550A">
        <w:t>non-compliance is reasonably likely to occur</w:t>
      </w:r>
      <w:r w:rsidR="00D1550A" w:rsidRPr="00D1550A" w:rsidDel="00B306E8">
        <w:t>.</w:t>
      </w:r>
      <w:r w:rsidR="000A6FBF">
        <w:t xml:space="preserve"> </w:t>
      </w:r>
      <w:r w:rsidR="00936FCF">
        <w:t>Consistent</w:t>
      </w:r>
      <w:r w:rsidR="00D1550A" w:rsidRPr="00D1550A">
        <w:t xml:space="preserve"> with </w:t>
      </w:r>
      <w:r w:rsidR="00936FCF">
        <w:t xml:space="preserve">our approach in </w:t>
      </w:r>
      <w:r w:rsidR="00D1550A" w:rsidRPr="00D1550A">
        <w:t xml:space="preserve">the </w:t>
      </w:r>
      <w:r w:rsidR="00936FCF">
        <w:t>energy</w:t>
      </w:r>
      <w:r w:rsidR="00D1550A" w:rsidRPr="00D1550A">
        <w:t xml:space="preserve"> sector</w:t>
      </w:r>
      <w:r w:rsidR="00936FCF">
        <w:t>, w</w:t>
      </w:r>
      <w:r w:rsidR="005A5E9C">
        <w:t>e consider i</w:t>
      </w:r>
      <w:r w:rsidR="007169F3">
        <w:t xml:space="preserve">t is in </w:t>
      </w:r>
      <w:r w:rsidR="001878E8">
        <w:t xml:space="preserve">the interest of </w:t>
      </w:r>
      <w:r w:rsidR="005A5E9C">
        <w:t>customers</w:t>
      </w:r>
      <w:r w:rsidR="001878E8">
        <w:t xml:space="preserve"> that water businesses do not wait</w:t>
      </w:r>
      <w:r w:rsidR="00F92C1D">
        <w:t xml:space="preserve"> until it has </w:t>
      </w:r>
      <w:r w:rsidR="00E03AA3">
        <w:t xml:space="preserve">completed </w:t>
      </w:r>
      <w:r w:rsidR="00FD7A9D">
        <w:t xml:space="preserve">an investigation into </w:t>
      </w:r>
      <w:r w:rsidR="00C76332">
        <w:t>a non-compliance, before reporting the matter to the commission</w:t>
      </w:r>
      <w:r w:rsidR="00E44E84">
        <w:t>.</w:t>
      </w:r>
      <w:r w:rsidR="00B306E8" w:rsidRPr="00B306E8">
        <w:t xml:space="preserve"> </w:t>
      </w:r>
      <w:r w:rsidR="00B306E8" w:rsidRPr="00D1550A">
        <w:t xml:space="preserve">Early identification, including of potential non-compliance, supports water businesses and us </w:t>
      </w:r>
      <w:r w:rsidR="00B306E8" w:rsidRPr="00D1550A">
        <w:rPr>
          <w:rFonts w:eastAsia="Times New Roman"/>
        </w:rPr>
        <w:t xml:space="preserve">to provide an appropriate </w:t>
      </w:r>
      <w:r w:rsidR="005C10E8">
        <w:rPr>
          <w:rFonts w:eastAsia="Times New Roman"/>
        </w:rPr>
        <w:t>management</w:t>
      </w:r>
      <w:r w:rsidR="005C10E8" w:rsidRPr="00D1550A">
        <w:rPr>
          <w:rFonts w:eastAsia="Times New Roman"/>
        </w:rPr>
        <w:t xml:space="preserve"> </w:t>
      </w:r>
      <w:r w:rsidR="00DC322B">
        <w:rPr>
          <w:rFonts w:eastAsia="Times New Roman"/>
        </w:rPr>
        <w:t>of</w:t>
      </w:r>
      <w:r w:rsidR="005C10E8" w:rsidRPr="00D1550A">
        <w:rPr>
          <w:rFonts w:eastAsia="Times New Roman"/>
        </w:rPr>
        <w:t xml:space="preserve"> </w:t>
      </w:r>
      <w:r w:rsidR="00B306E8" w:rsidRPr="00D1550A">
        <w:rPr>
          <w:rFonts w:eastAsia="Times New Roman"/>
        </w:rPr>
        <w:t xml:space="preserve">and response to emerging situations </w:t>
      </w:r>
      <w:r w:rsidR="00B306E8" w:rsidRPr="00D1550A">
        <w:t>and contributes to better outcomes for customers.</w:t>
      </w:r>
    </w:p>
    <w:p w14:paraId="73B2146B" w14:textId="6681B946" w:rsidR="0096378C" w:rsidRDefault="00C800DD" w:rsidP="001523B8">
      <w:r>
        <w:t>South East Water</w:t>
      </w:r>
      <w:r w:rsidR="00D23282">
        <w:t xml:space="preserve"> and</w:t>
      </w:r>
      <w:r w:rsidR="009242BF">
        <w:t xml:space="preserve"> </w:t>
      </w:r>
      <w:r>
        <w:t xml:space="preserve">Barwon Water </w:t>
      </w:r>
      <w:r w:rsidR="004B1D6F">
        <w:t xml:space="preserve">commented that </w:t>
      </w:r>
      <w:r w:rsidR="00AC35C0">
        <w:t xml:space="preserve">predictive controls would likely be needed </w:t>
      </w:r>
      <w:r w:rsidR="004B1D6F">
        <w:t xml:space="preserve">to comply with the reporting obligation, </w:t>
      </w:r>
      <w:r w:rsidR="003B1173">
        <w:t xml:space="preserve">and </w:t>
      </w:r>
      <w:r w:rsidR="005F4D64">
        <w:t xml:space="preserve">that </w:t>
      </w:r>
      <w:r w:rsidR="003B1173">
        <w:t xml:space="preserve">water businesses </w:t>
      </w:r>
      <w:r w:rsidR="004B1D6F">
        <w:t xml:space="preserve">would </w:t>
      </w:r>
      <w:r w:rsidR="003B1173">
        <w:t xml:space="preserve">need </w:t>
      </w:r>
      <w:r w:rsidR="0010564E">
        <w:t xml:space="preserve">time </w:t>
      </w:r>
      <w:r w:rsidR="0011219B">
        <w:t xml:space="preserve">to </w:t>
      </w:r>
      <w:r w:rsidR="006A5020">
        <w:t xml:space="preserve">develop and </w:t>
      </w:r>
      <w:r w:rsidR="0011219B">
        <w:t xml:space="preserve">implement </w:t>
      </w:r>
      <w:r w:rsidR="008A0655">
        <w:t xml:space="preserve">these </w:t>
      </w:r>
      <w:r w:rsidR="006A5020">
        <w:t xml:space="preserve">types of </w:t>
      </w:r>
      <w:r w:rsidR="008A0655">
        <w:t>controls</w:t>
      </w:r>
      <w:r w:rsidR="003D41EA">
        <w:t>.</w:t>
      </w:r>
      <w:r w:rsidR="003D41EA">
        <w:rPr>
          <w:rStyle w:val="FootnoteReference"/>
        </w:rPr>
        <w:footnoteReference w:id="26"/>
      </w:r>
      <w:r>
        <w:t xml:space="preserve"> </w:t>
      </w:r>
    </w:p>
    <w:p w14:paraId="035CDA54" w14:textId="00DB1149" w:rsidR="001523B8" w:rsidRPr="001523B8" w:rsidRDefault="001523B8" w:rsidP="001523B8">
      <w:r>
        <w:t>We do not anticipate that water businesses will be required to implement predictive controls into their processes or procedures to detect potential non-compliance</w:t>
      </w:r>
      <w:r w:rsidR="00C47264">
        <w:t xml:space="preserve"> that </w:t>
      </w:r>
      <w:r w:rsidRPr="00D1550A">
        <w:t>is reasonably likely to occur</w:t>
      </w:r>
      <w:r w:rsidR="008E368C">
        <w:t>.</w:t>
      </w:r>
      <w:r>
        <w:t xml:space="preserve"> The obligation to report potential non-compliance to the commission, is not about predicting whether a non-compliance will occur, but </w:t>
      </w:r>
      <w:r w:rsidR="008E368C">
        <w:t>detecting</w:t>
      </w:r>
      <w:r>
        <w:t xml:space="preserve"> a</w:t>
      </w:r>
      <w:r w:rsidR="00B44ECA">
        <w:t>n incident</w:t>
      </w:r>
      <w:r>
        <w:t xml:space="preserve"> that has taken place where actual harm has occurred or there is a risk of harm to a customer or customers. To further demonstrate this, we have provided two examples </w:t>
      </w:r>
      <w:r w:rsidR="00FA65F7">
        <w:t xml:space="preserve">on page </w:t>
      </w:r>
      <w:r w:rsidR="00936D1F" w:rsidRPr="00A26A72">
        <w:t>1</w:t>
      </w:r>
      <w:r w:rsidR="00231DE6">
        <w:t>2</w:t>
      </w:r>
      <w:r w:rsidR="00D46311" w:rsidRPr="00A26A72">
        <w:t xml:space="preserve"> </w:t>
      </w:r>
      <w:r w:rsidR="00240E14" w:rsidRPr="00A26A72">
        <w:softHyphen/>
      </w:r>
      <w:r w:rsidR="00FA65F7">
        <w:t>of</w:t>
      </w:r>
      <w:r>
        <w:t xml:space="preserve"> this </w:t>
      </w:r>
      <w:r w:rsidR="009D5B82">
        <w:t>paper.</w:t>
      </w:r>
    </w:p>
    <w:p w14:paraId="54B97F59" w14:textId="3386FE8B" w:rsidR="00D1550A" w:rsidRPr="00D1550A" w:rsidRDefault="00D1550A" w:rsidP="000C1EA4">
      <w:pPr>
        <w:pStyle w:val="Heading4"/>
        <w:rPr>
          <w:b w:val="0"/>
          <w:color w:val="4986A0" w:themeColor="text2"/>
          <w:szCs w:val="24"/>
        </w:rPr>
      </w:pPr>
      <w:bookmarkStart w:id="36" w:name="_Toc151018152"/>
      <w:bookmarkStart w:id="37" w:name="_Toc150989703"/>
      <w:r w:rsidRPr="00D1550A">
        <w:t>Material adverse impac</w:t>
      </w:r>
      <w:bookmarkEnd w:id="36"/>
      <w:bookmarkEnd w:id="37"/>
      <w:r w:rsidR="00763093">
        <w:t>t</w:t>
      </w:r>
      <w:r w:rsidRPr="00D1550A">
        <w:t xml:space="preserve"> </w:t>
      </w:r>
    </w:p>
    <w:p w14:paraId="2FA7D48E" w14:textId="794EBA48" w:rsidR="00AD239C" w:rsidRDefault="003663E5" w:rsidP="008E62C2">
      <w:r>
        <w:t>When reporting to the commission, w</w:t>
      </w:r>
      <w:r w:rsidR="00D1550A" w:rsidRPr="00D1550A">
        <w:t xml:space="preserve">e consider only potential or actual non-compliance that may have a </w:t>
      </w:r>
      <w:r w:rsidR="00D1550A" w:rsidRPr="00D1550A">
        <w:rPr>
          <w:bCs/>
          <w:iCs/>
        </w:rPr>
        <w:t xml:space="preserve">material adverse </w:t>
      </w:r>
      <w:r w:rsidR="00D1550A" w:rsidRPr="00D1550A">
        <w:t xml:space="preserve">impact needs to be reported. </w:t>
      </w:r>
      <w:r w:rsidR="00AD239C">
        <w:t xml:space="preserve">In the draft decision we proposed </w:t>
      </w:r>
      <w:r w:rsidR="00D1550A" w:rsidRPr="00D1550A">
        <w:t xml:space="preserve">not to define ‘material adverse impact’ in the Water Industry Standards </w:t>
      </w:r>
      <w:r w:rsidR="00643C2B">
        <w:t>and</w:t>
      </w:r>
      <w:r w:rsidR="00D1550A" w:rsidRPr="00D1550A">
        <w:t xml:space="preserve"> </w:t>
      </w:r>
      <w:r w:rsidR="00086B1D">
        <w:t xml:space="preserve">that we would </w:t>
      </w:r>
      <w:r w:rsidR="00D1550A" w:rsidRPr="00D1550A">
        <w:t xml:space="preserve">instead work </w:t>
      </w:r>
      <w:r w:rsidR="00D1550A" w:rsidRPr="00D1550A">
        <w:lastRenderedPageBreak/>
        <w:t xml:space="preserve">with the sector to define this and other key terms in a guideline. </w:t>
      </w:r>
      <w:r w:rsidR="00643C2B">
        <w:t>Our draft decision included some of</w:t>
      </w:r>
      <w:r w:rsidR="00CF1275">
        <w:t xml:space="preserve"> the matters water businesses </w:t>
      </w:r>
      <w:r w:rsidR="00643C2B">
        <w:t xml:space="preserve">could </w:t>
      </w:r>
      <w:proofErr w:type="gramStart"/>
      <w:r w:rsidR="00CF1275">
        <w:t xml:space="preserve">give </w:t>
      </w:r>
      <w:r w:rsidR="008562EF">
        <w:t>consideration</w:t>
      </w:r>
      <w:r w:rsidR="00CF1275">
        <w:t xml:space="preserve"> to</w:t>
      </w:r>
      <w:proofErr w:type="gramEnd"/>
      <w:r w:rsidR="008562EF">
        <w:t xml:space="preserve"> </w:t>
      </w:r>
      <w:r w:rsidR="0022111A">
        <w:t>when e</w:t>
      </w:r>
      <w:r w:rsidR="0022111A" w:rsidRPr="00D1550A">
        <w:t>xercis</w:t>
      </w:r>
      <w:r w:rsidR="00E35C8D">
        <w:t>ing</w:t>
      </w:r>
      <w:r w:rsidR="0022111A" w:rsidRPr="00D1550A">
        <w:t xml:space="preserve"> their judgement </w:t>
      </w:r>
      <w:r w:rsidR="00DE65EB">
        <w:t>on</w:t>
      </w:r>
      <w:r w:rsidR="0022111A" w:rsidRPr="00D1550A">
        <w:t xml:space="preserve"> whether material adverse impact</w:t>
      </w:r>
      <w:r w:rsidR="00F24D9F">
        <w:t xml:space="preserve"> may have occurred.</w:t>
      </w:r>
      <w:r w:rsidR="00CF1275">
        <w:t xml:space="preserve"> </w:t>
      </w:r>
      <w:r w:rsidR="00991280">
        <w:t xml:space="preserve"> </w:t>
      </w:r>
    </w:p>
    <w:p w14:paraId="2CC3A1E0" w14:textId="682A5440" w:rsidR="00C07CDC" w:rsidRPr="00C07CDC" w:rsidRDefault="00C07CDC" w:rsidP="008E62C2">
      <w:r>
        <w:t>In submissions, water businesses were supportive of only having to report non-compliance</w:t>
      </w:r>
      <w:r w:rsidR="00646A75">
        <w:t>s</w:t>
      </w:r>
      <w:r>
        <w:t xml:space="preserve"> that may have a </w:t>
      </w:r>
      <w:r w:rsidRPr="002918FB">
        <w:rPr>
          <w:bCs/>
          <w:iCs/>
        </w:rPr>
        <w:t xml:space="preserve">material </w:t>
      </w:r>
      <w:r>
        <w:rPr>
          <w:bCs/>
          <w:iCs/>
        </w:rPr>
        <w:t xml:space="preserve">adverse </w:t>
      </w:r>
      <w:r>
        <w:t>impact</w:t>
      </w:r>
      <w:r w:rsidR="00CF58BE">
        <w:t xml:space="preserve">. </w:t>
      </w:r>
      <w:r w:rsidRPr="00925C19">
        <w:t xml:space="preserve">Gippsland Water, Central Highlands </w:t>
      </w:r>
      <w:r w:rsidR="00F2706E" w:rsidRPr="00925C19">
        <w:t>Water and</w:t>
      </w:r>
      <w:r w:rsidRPr="00925C19">
        <w:t xml:space="preserve"> Greater Western Water </w:t>
      </w:r>
      <w:r w:rsidR="007C4385">
        <w:t xml:space="preserve">affirmed the need for </w:t>
      </w:r>
      <w:r w:rsidR="00F164C2">
        <w:t>definitions in the guideline to ensure</w:t>
      </w:r>
      <w:r w:rsidRPr="00925C19">
        <w:t xml:space="preserve"> clarity on what constitutes a material adverse impact</w:t>
      </w:r>
      <w:r w:rsidRPr="0084265A">
        <w:t>.</w:t>
      </w:r>
    </w:p>
    <w:p w14:paraId="1995B581" w14:textId="119583B0" w:rsidR="00B636FC" w:rsidRDefault="00F27A46" w:rsidP="00E51192">
      <w:pPr>
        <w:rPr>
          <w:rFonts w:ascii="Tahoma" w:eastAsiaTheme="majorEastAsia" w:hAnsi="Tahoma" w:cstheme="majorBidi"/>
          <w:b/>
          <w:color w:val="4986A0" w:themeColor="text2"/>
          <w:szCs w:val="24"/>
        </w:rPr>
      </w:pPr>
      <w:r>
        <w:t xml:space="preserve">Currently, we </w:t>
      </w:r>
      <w:r w:rsidR="00F11AB3">
        <w:t>expect that any non-compliance related</w:t>
      </w:r>
      <w:r w:rsidR="00487AD3">
        <w:t xml:space="preserve"> to </w:t>
      </w:r>
      <w:r w:rsidR="00F11AB3">
        <w:t>family violence will meet</w:t>
      </w:r>
      <w:r w:rsidR="00487AD3">
        <w:t xml:space="preserve"> the </w:t>
      </w:r>
      <w:r w:rsidR="00F11AB3">
        <w:t xml:space="preserve">definition of </w:t>
      </w:r>
      <w:r w:rsidR="00BD1808">
        <w:t>material adverse impact</w:t>
      </w:r>
      <w:r w:rsidR="003F60AD">
        <w:t>.</w:t>
      </w:r>
      <w:r w:rsidR="00F341B1">
        <w:t xml:space="preserve"> </w:t>
      </w:r>
      <w:r w:rsidR="00143832">
        <w:t>P</w:t>
      </w:r>
      <w:r w:rsidR="00BF47C1">
        <w:t xml:space="preserve">art of the consultation on the </w:t>
      </w:r>
      <w:r w:rsidR="0052759D">
        <w:t>guideline</w:t>
      </w:r>
      <w:r w:rsidR="00652E6F">
        <w:t xml:space="preserve">, </w:t>
      </w:r>
      <w:r w:rsidR="00143832">
        <w:t>will</w:t>
      </w:r>
      <w:r w:rsidR="00652E6F">
        <w:t xml:space="preserve"> </w:t>
      </w:r>
      <w:r w:rsidR="0052759D">
        <w:t>be</w:t>
      </w:r>
      <w:r w:rsidR="00487AD3">
        <w:t xml:space="preserve"> </w:t>
      </w:r>
      <w:r w:rsidR="00AE0536">
        <w:t xml:space="preserve">to ensure </w:t>
      </w:r>
      <w:r w:rsidR="00C102B5">
        <w:t>water businesses have</w:t>
      </w:r>
      <w:r w:rsidR="00AE0536">
        <w:t xml:space="preserve"> sufficient clarity</w:t>
      </w:r>
      <w:r w:rsidR="00C102B5">
        <w:t xml:space="preserve"> </w:t>
      </w:r>
      <w:r w:rsidR="00AE0536">
        <w:t xml:space="preserve">to support their </w:t>
      </w:r>
      <w:r w:rsidR="0006463B">
        <w:t xml:space="preserve">detection </w:t>
      </w:r>
      <w:r w:rsidR="00C102B5" w:rsidRPr="00422C28">
        <w:t xml:space="preserve">of </w:t>
      </w:r>
      <w:r w:rsidR="00946703">
        <w:t>other</w:t>
      </w:r>
      <w:r w:rsidR="00946703" w:rsidRPr="00422C28">
        <w:t xml:space="preserve"> </w:t>
      </w:r>
      <w:r w:rsidR="00C102B5" w:rsidRPr="00422C28">
        <w:t>non-compliance</w:t>
      </w:r>
      <w:r w:rsidR="00B1222E">
        <w:t>s</w:t>
      </w:r>
      <w:r w:rsidR="00C102B5" w:rsidRPr="00422C28">
        <w:t xml:space="preserve"> we consider may have a material adverse impact</w:t>
      </w:r>
      <w:r w:rsidR="00FF28A0">
        <w:t>.</w:t>
      </w:r>
      <w:r w:rsidR="000235C6" w:rsidRPr="000235C6">
        <w:rPr>
          <w:lang w:eastAsia="en-AU"/>
        </w:rPr>
        <w:t xml:space="preserve"> </w:t>
      </w:r>
    </w:p>
    <w:p w14:paraId="162E0F05" w14:textId="432C67C4" w:rsidR="00D52C26" w:rsidRDefault="00734D11" w:rsidP="00C1546C">
      <w:pPr>
        <w:pStyle w:val="Heading3numbered"/>
      </w:pPr>
      <w:bookmarkStart w:id="38" w:name="_Toc158885021"/>
      <w:r>
        <w:t>F</w:t>
      </w:r>
      <w:r w:rsidR="00D52C26">
        <w:t xml:space="preserve">inal decision </w:t>
      </w:r>
      <w:r w:rsidR="004A110E">
        <w:t xml:space="preserve">on the obligation to report to the </w:t>
      </w:r>
      <w:proofErr w:type="gramStart"/>
      <w:r w:rsidR="004A110E">
        <w:t>commission</w:t>
      </w:r>
      <w:bookmarkEnd w:id="38"/>
      <w:proofErr w:type="gramEnd"/>
      <w:r w:rsidR="004A110E">
        <w:t xml:space="preserve"> </w:t>
      </w:r>
    </w:p>
    <w:p w14:paraId="76B9967F" w14:textId="04D558E0" w:rsidR="00FA434C" w:rsidRDefault="00AB6887" w:rsidP="00AB6887">
      <w:r>
        <w:t>We have made no change to the obligation</w:t>
      </w:r>
      <w:r w:rsidR="00FA434C">
        <w:t xml:space="preserve"> </w:t>
      </w:r>
      <w:r>
        <w:t xml:space="preserve">proposed in our draft decision. </w:t>
      </w:r>
      <w:r w:rsidR="00A42309">
        <w:t>T</w:t>
      </w:r>
      <w:r w:rsidR="00FA434C">
        <w:t xml:space="preserve">he reporting obligation </w:t>
      </w:r>
      <w:r w:rsidR="00A42309">
        <w:t xml:space="preserve">will </w:t>
      </w:r>
      <w:r w:rsidR="00FA434C">
        <w:t xml:space="preserve">come into effect on 1 </w:t>
      </w:r>
      <w:r w:rsidR="00DB4C4B">
        <w:t xml:space="preserve">April </w:t>
      </w:r>
      <w:r w:rsidR="00FA434C">
        <w:t>2024.</w:t>
      </w:r>
    </w:p>
    <w:p w14:paraId="64B417A3" w14:textId="6F5B622F" w:rsidR="00824484" w:rsidRPr="00D1550A" w:rsidRDefault="00AC6ABC" w:rsidP="00824484">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right="198"/>
        <w:rPr>
          <w:b/>
          <w:bCs/>
        </w:rPr>
      </w:pPr>
      <w:r>
        <w:t xml:space="preserve">The final drafting for the reporting of </w:t>
      </w:r>
      <w:r w:rsidR="00A42309">
        <w:t>non-compliance</w:t>
      </w:r>
      <w:r>
        <w:t xml:space="preserve"> is as follows: </w:t>
      </w:r>
      <w:r w:rsidR="00824484" w:rsidRPr="00D1550A">
        <w:rPr>
          <w:b/>
          <w:bCs/>
        </w:rPr>
        <w:t>Part G – Reporting to the Essential Services Commission</w:t>
      </w:r>
      <w:r w:rsidR="00824484" w:rsidRPr="00D1550A">
        <w:rPr>
          <w:b/>
          <w:bCs/>
          <w:vertAlign w:val="superscript"/>
        </w:rPr>
        <w:footnoteReference w:id="27"/>
      </w:r>
    </w:p>
    <w:p w14:paraId="6BFBC21F" w14:textId="77777777" w:rsidR="00824484" w:rsidRPr="00D1550A" w:rsidRDefault="00824484" w:rsidP="00824484">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567" w:right="198" w:hanging="567"/>
        <w:rPr>
          <w:b/>
          <w:bCs/>
        </w:rPr>
      </w:pPr>
      <w:r w:rsidRPr="00D1550A">
        <w:rPr>
          <w:b/>
          <w:bCs/>
        </w:rPr>
        <w:t>25.    Obligation to report non-compliance to the Essential Services Commission</w:t>
      </w:r>
    </w:p>
    <w:p w14:paraId="34530D68" w14:textId="77777777" w:rsidR="00824484" w:rsidRPr="00D1550A" w:rsidRDefault="00824484" w:rsidP="00824484">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tabs>
          <w:tab w:val="left" w:pos="567"/>
          <w:tab w:val="left" w:pos="709"/>
          <w:tab w:val="left" w:pos="851"/>
          <w:tab w:val="left" w:pos="993"/>
        </w:tabs>
        <w:spacing w:before="120" w:after="120" w:line="360" w:lineRule="auto"/>
        <w:ind w:left="567" w:right="198" w:hanging="567"/>
      </w:pPr>
      <w:r w:rsidRPr="00D1550A">
        <w:t xml:space="preserve">(a) </w:t>
      </w:r>
      <w:r w:rsidRPr="00D1550A">
        <w:tab/>
        <w:t xml:space="preserve">A water business must have adequate procedures, </w:t>
      </w:r>
      <w:proofErr w:type="gramStart"/>
      <w:r w:rsidRPr="00D1550A">
        <w:t>policies</w:t>
      </w:r>
      <w:proofErr w:type="gramEnd"/>
      <w:r w:rsidRPr="00D1550A">
        <w:t xml:space="preserve"> and practices in place to identify non-compliance with these standards in a timely and efficient manner. </w:t>
      </w:r>
    </w:p>
    <w:p w14:paraId="6FC70FB3" w14:textId="32DC043C" w:rsidR="00824484" w:rsidRDefault="00824484" w:rsidP="00824484">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tabs>
          <w:tab w:val="left" w:pos="567"/>
          <w:tab w:val="left" w:pos="709"/>
        </w:tabs>
        <w:spacing w:before="120" w:after="120" w:line="360" w:lineRule="auto"/>
        <w:ind w:left="567" w:right="198" w:hanging="567"/>
      </w:pPr>
      <w:r w:rsidRPr="00D1550A">
        <w:t xml:space="preserve">(b) </w:t>
      </w:r>
      <w:r w:rsidRPr="00D1550A">
        <w:tab/>
        <w:t xml:space="preserve">When a water business identifies potential or actual non-compliance with these standards that may have a material adverse impact, the water business must report that identification in writing to the Commission in a timely manner. </w:t>
      </w:r>
      <w:bookmarkStart w:id="39" w:name="_Toc151018153"/>
      <w:bookmarkStart w:id="40" w:name="_Toc150989704"/>
    </w:p>
    <w:p w14:paraId="160AD03D" w14:textId="4A41319E" w:rsidR="00663F3C" w:rsidRPr="00663F3C" w:rsidRDefault="00663F3C" w:rsidP="00A35446">
      <w:pPr>
        <w:pStyle w:val="Heading3numbered"/>
      </w:pPr>
      <w:bookmarkStart w:id="41" w:name="_Toc158885022"/>
      <w:r w:rsidRPr="00FB6126">
        <w:t xml:space="preserve">Actions the commission will take to support </w:t>
      </w:r>
      <w:r w:rsidR="00AA00F8">
        <w:t xml:space="preserve">the </w:t>
      </w:r>
      <w:r w:rsidR="00AA00F8" w:rsidRPr="00FB6126">
        <w:t>operationali</w:t>
      </w:r>
      <w:r w:rsidR="00AA00F8">
        <w:t>sation of</w:t>
      </w:r>
      <w:r w:rsidRPr="00FB6126">
        <w:t xml:space="preserve"> th</w:t>
      </w:r>
      <w:r w:rsidR="00900E16">
        <w:t>is</w:t>
      </w:r>
      <w:r w:rsidRPr="00FB6126">
        <w:t xml:space="preserve"> </w:t>
      </w:r>
      <w:proofErr w:type="gramStart"/>
      <w:r w:rsidRPr="00FB6126">
        <w:t>obligation</w:t>
      </w:r>
      <w:bookmarkEnd w:id="41"/>
      <w:proofErr w:type="gramEnd"/>
    </w:p>
    <w:p w14:paraId="3AD62C93" w14:textId="6C357744" w:rsidR="00352C2B" w:rsidRDefault="009C128A" w:rsidP="00325285">
      <w:r>
        <w:t>W</w:t>
      </w:r>
      <w:r w:rsidRPr="00CD4EED">
        <w:t xml:space="preserve">e </w:t>
      </w:r>
      <w:r w:rsidR="00325285" w:rsidRPr="00CD4EED">
        <w:t xml:space="preserve">reiterate our commitment to engaging with businesses to help guide </w:t>
      </w:r>
      <w:r w:rsidR="00C60FB3">
        <w:t>decisions</w:t>
      </w:r>
      <w:r w:rsidR="00325285" w:rsidRPr="00CD4EED">
        <w:t xml:space="preserve"> on </w:t>
      </w:r>
      <w:r w:rsidR="00325285">
        <w:t xml:space="preserve">when and how to </w:t>
      </w:r>
      <w:r w:rsidR="00325285" w:rsidRPr="00CD4EED">
        <w:t>self-report</w:t>
      </w:r>
      <w:r w:rsidR="006939F8">
        <w:t xml:space="preserve"> potential or</w:t>
      </w:r>
      <w:r w:rsidR="00325285" w:rsidRPr="00CD4EED">
        <w:t xml:space="preserve"> </w:t>
      </w:r>
      <w:r w:rsidR="00325285">
        <w:t>actual non-compliance</w:t>
      </w:r>
      <w:r w:rsidR="00325285" w:rsidRPr="00CD4EED">
        <w:t xml:space="preserve"> that may have a material adverse impact.</w:t>
      </w:r>
      <w:r w:rsidR="00325285">
        <w:t xml:space="preserve"> </w:t>
      </w:r>
    </w:p>
    <w:p w14:paraId="0A0B4085" w14:textId="141E7582" w:rsidR="005E5429" w:rsidRDefault="00325285" w:rsidP="00325285">
      <w:r>
        <w:t xml:space="preserve">We encourage </w:t>
      </w:r>
      <w:r w:rsidRPr="00D1550A">
        <w:t>water business</w:t>
      </w:r>
      <w:r>
        <w:t>es</w:t>
      </w:r>
      <w:r w:rsidRPr="00D1550A">
        <w:t xml:space="preserve"> </w:t>
      </w:r>
      <w:r>
        <w:t xml:space="preserve">to </w:t>
      </w:r>
      <w:r w:rsidRPr="00D1550A">
        <w:t>maintain open communication with the commission and</w:t>
      </w:r>
      <w:r>
        <w:t xml:space="preserve"> </w:t>
      </w:r>
      <w:r w:rsidRPr="00D1550A">
        <w:t xml:space="preserve">work cooperatively with </w:t>
      </w:r>
      <w:r>
        <w:t xml:space="preserve">commission staff </w:t>
      </w:r>
      <w:r w:rsidR="008B69ED">
        <w:t>who will be available to provide guidance as to</w:t>
      </w:r>
      <w:r>
        <w:t xml:space="preserve"> </w:t>
      </w:r>
      <w:r w:rsidRPr="00D1550A">
        <w:t>whether a report needs to be made by a water business in a particular case.</w:t>
      </w:r>
      <w:r w:rsidR="005E5429" w:rsidRPr="00422C28">
        <w:t xml:space="preserve"> </w:t>
      </w:r>
    </w:p>
    <w:p w14:paraId="7FCEDEE8" w14:textId="65BEE88B" w:rsidR="00695D34" w:rsidRDefault="00695D34" w:rsidP="00695D34">
      <w:r>
        <w:lastRenderedPageBreak/>
        <w:t>Following the publication of this final decision,</w:t>
      </w:r>
      <w:r w:rsidRPr="00422C28">
        <w:t xml:space="preserve"> </w:t>
      </w:r>
      <w:r>
        <w:t>we</w:t>
      </w:r>
      <w:r w:rsidRPr="00422C28">
        <w:t xml:space="preserve"> will </w:t>
      </w:r>
      <w:r w:rsidR="000217C3">
        <w:t xml:space="preserve">consult with the water sector </w:t>
      </w:r>
      <w:r w:rsidR="00FE680D">
        <w:t xml:space="preserve">to develop resources to assist </w:t>
      </w:r>
      <w:r w:rsidRPr="00422C28">
        <w:t xml:space="preserve">water </w:t>
      </w:r>
      <w:r w:rsidR="00FE680D">
        <w:t>businesses</w:t>
      </w:r>
      <w:r w:rsidR="009C128A">
        <w:t xml:space="preserve"> in </w:t>
      </w:r>
      <w:r w:rsidR="00FE680D">
        <w:t>complying with their obligation to report potential or actual non-compliances to the commission</w:t>
      </w:r>
      <w:r>
        <w:t>.</w:t>
      </w:r>
      <w:r w:rsidRPr="005452B4">
        <w:t xml:space="preserve"> </w:t>
      </w:r>
      <w:r w:rsidR="00AC3747">
        <w:t>These resources</w:t>
      </w:r>
      <w:r>
        <w:t xml:space="preserve"> will </w:t>
      </w:r>
      <w:r w:rsidR="00AC3747">
        <w:t>include</w:t>
      </w:r>
      <w:r w:rsidRPr="00422C28">
        <w:t xml:space="preserve"> a guideline which will </w:t>
      </w:r>
      <w:r w:rsidR="00AC3747">
        <w:t>assist water businesses to prioritise reporting non-compliances of specific clauses of the Water Industry Standards.</w:t>
      </w:r>
      <w:r w:rsidR="00C262DE">
        <w:t xml:space="preserve"> </w:t>
      </w:r>
      <w:r>
        <w:t xml:space="preserve">We expect a draft guideline will be available for consultation </w:t>
      </w:r>
      <w:r w:rsidR="00BD4B90">
        <w:t>in</w:t>
      </w:r>
      <w:r w:rsidR="00F6295E">
        <w:t xml:space="preserve"> </w:t>
      </w:r>
      <w:r w:rsidR="00BD4B90">
        <w:t>mid-April.</w:t>
      </w:r>
      <w:r>
        <w:t xml:space="preserve">   </w:t>
      </w:r>
    </w:p>
    <w:p w14:paraId="26816FED" w14:textId="7905ACAF" w:rsidR="00BE455D" w:rsidRDefault="00695D34" w:rsidP="516CF734">
      <w:r>
        <w:t>We will provide time for water businesses to fully operationalise this self-reporting obligation</w:t>
      </w:r>
      <w:r w:rsidR="00BD3B83">
        <w:t xml:space="preserve">. </w:t>
      </w:r>
      <w:r w:rsidR="002F17BC">
        <w:t>F</w:t>
      </w:r>
      <w:r w:rsidR="236D8546">
        <w:t xml:space="preserve">or a </w:t>
      </w:r>
      <w:r w:rsidR="00F6295E">
        <w:t>six-month</w:t>
      </w:r>
      <w:r w:rsidR="236D8546">
        <w:t xml:space="preserve"> period f</w:t>
      </w:r>
      <w:r w:rsidR="002F17BC">
        <w:t xml:space="preserve">rom 1 April 2024, we do not intend to take </w:t>
      </w:r>
      <w:r w:rsidR="001B2C42">
        <w:t xml:space="preserve">action to enforce compliance </w:t>
      </w:r>
      <w:r w:rsidR="002F17BC">
        <w:t xml:space="preserve">against a water business for failing to report a potential or actual non-compliance that may have a material adverse impact to the commission. </w:t>
      </w:r>
      <w:r w:rsidR="00BE455D">
        <w:t>This is our commitment based on the</w:t>
      </w:r>
      <w:r w:rsidR="009D3DC1">
        <w:t xml:space="preserve">re being no reason for the commission to believe that there is intentional or deliberate non-compliance by the business with the reporting requirements and that </w:t>
      </w:r>
      <w:r w:rsidR="00E93C42">
        <w:t>we expect</w:t>
      </w:r>
      <w:r w:rsidR="00BE455D">
        <w:t xml:space="preserve"> that businesses will use their best endeavours to comply with our reporting requirements. This includes </w:t>
      </w:r>
      <w:proofErr w:type="gramStart"/>
      <w:r w:rsidR="00DD49FE">
        <w:t>that businesses</w:t>
      </w:r>
      <w:proofErr w:type="gramEnd"/>
      <w:r w:rsidR="00DD49FE">
        <w:t>,</w:t>
      </w:r>
      <w:r w:rsidR="00BE455D">
        <w:t xml:space="preserve"> where need be, have continued to progress the development of their internal systems to support the new reporting requirements. </w:t>
      </w:r>
    </w:p>
    <w:p w14:paraId="7AF18AF2" w14:textId="160C8362" w:rsidR="00C5445B" w:rsidRDefault="00FB6126" w:rsidP="00E70491">
      <w:pPr>
        <w:pStyle w:val="Heading4"/>
      </w:pPr>
      <w:r>
        <w:t>Intervening period between the obligations and the publication of a guideline</w:t>
      </w:r>
    </w:p>
    <w:p w14:paraId="1DE8B0F3" w14:textId="1B6EFF66" w:rsidR="00EF2869" w:rsidRDefault="007917C0" w:rsidP="009D1914">
      <w:r>
        <w:t xml:space="preserve">We </w:t>
      </w:r>
      <w:r w:rsidRPr="00422C28">
        <w:t>understand some judgement by water businesses may be required on what to report to the commission and when</w:t>
      </w:r>
      <w:r>
        <w:t xml:space="preserve">, even after the guideline is </w:t>
      </w:r>
      <w:r w:rsidR="00DF48F6">
        <w:t>released.</w:t>
      </w:r>
      <w:r>
        <w:t xml:space="preserve"> </w:t>
      </w:r>
      <w:r w:rsidR="00F86D7A">
        <w:t>Our current expectation</w:t>
      </w:r>
      <w:r w:rsidR="004F42A7">
        <w:t xml:space="preserve"> is that </w:t>
      </w:r>
      <w:r w:rsidR="00936ECA">
        <w:t xml:space="preserve">water businesses continue to report </w:t>
      </w:r>
      <w:r w:rsidR="00A618C0" w:rsidRPr="04ED1C71">
        <w:t xml:space="preserve">any family violence-related non-compliance to us within </w:t>
      </w:r>
      <w:r w:rsidR="00DB4C4B">
        <w:t>two</w:t>
      </w:r>
      <w:r w:rsidR="00A618C0" w:rsidRPr="04ED1C71">
        <w:t xml:space="preserve"> business days of identification</w:t>
      </w:r>
      <w:r w:rsidR="00A618C0">
        <w:t>. Below, w</w:t>
      </w:r>
      <w:r w:rsidR="00B76FC0">
        <w:t>e have set out some</w:t>
      </w:r>
      <w:r w:rsidR="001457EB">
        <w:t xml:space="preserve"> </w:t>
      </w:r>
      <w:r w:rsidR="00B76FC0">
        <w:t xml:space="preserve">interim arrangements as well as case studies that </w:t>
      </w:r>
      <w:r w:rsidR="003519D7">
        <w:t xml:space="preserve">we </w:t>
      </w:r>
      <w:r w:rsidR="00B76FC0">
        <w:t xml:space="preserve">may </w:t>
      </w:r>
      <w:r w:rsidR="003519D7">
        <w:t>further</w:t>
      </w:r>
      <w:r w:rsidR="00B76FC0">
        <w:t xml:space="preserve"> </w:t>
      </w:r>
      <w:r w:rsidR="003519D7">
        <w:t xml:space="preserve">develop </w:t>
      </w:r>
      <w:r w:rsidR="00B76FC0">
        <w:t xml:space="preserve">during </w:t>
      </w:r>
      <w:r w:rsidR="003519D7">
        <w:t>consultation</w:t>
      </w:r>
      <w:r w:rsidR="00B76FC0">
        <w:t xml:space="preserve"> on the guideline. </w:t>
      </w:r>
    </w:p>
    <w:p w14:paraId="291A8325" w14:textId="25830E2F" w:rsidR="003519D7" w:rsidRPr="007C2273" w:rsidRDefault="003519D7" w:rsidP="007C2273">
      <w:pPr>
        <w:rPr>
          <w:b/>
          <w:bCs/>
        </w:rPr>
      </w:pPr>
      <w:r w:rsidRPr="007C2273">
        <w:rPr>
          <w:b/>
          <w:bCs/>
        </w:rPr>
        <w:t xml:space="preserve">Material adverse impact </w:t>
      </w:r>
    </w:p>
    <w:p w14:paraId="4A165B75" w14:textId="0B6C6F0D" w:rsidR="009D1914" w:rsidRPr="00D1550A" w:rsidRDefault="009D1914" w:rsidP="009D1914">
      <w:r>
        <w:t>When</w:t>
      </w:r>
      <w:r w:rsidRPr="00D1550A">
        <w:t xml:space="preserve"> ascertaining whether a potential or actual non-compliance may have a material adverse impact, </w:t>
      </w:r>
      <w:r>
        <w:t xml:space="preserve">water businesses </w:t>
      </w:r>
      <w:r w:rsidR="001C5C6C">
        <w:t>should</w:t>
      </w:r>
      <w:r>
        <w:t xml:space="preserve"> </w:t>
      </w:r>
      <w:proofErr w:type="gramStart"/>
      <w:r>
        <w:t xml:space="preserve">give </w:t>
      </w:r>
      <w:r w:rsidRPr="00D1550A">
        <w:t>consideration to</w:t>
      </w:r>
      <w:proofErr w:type="gramEnd"/>
      <w:r w:rsidRPr="00D1550A">
        <w:t xml:space="preserve"> matters such as:</w:t>
      </w:r>
    </w:p>
    <w:p w14:paraId="56BF65F4" w14:textId="77777777" w:rsidR="00C5445B" w:rsidRPr="00D1550A" w:rsidRDefault="00C5445B" w:rsidP="002F5DC1">
      <w:pPr>
        <w:pStyle w:val="ListBullet"/>
      </w:pPr>
      <w:r w:rsidRPr="00D1550A">
        <w:t xml:space="preserve">the extent a matter impacts one or more customers who are experiencing vulnerability, such as family violence affected customers and life support </w:t>
      </w:r>
      <w:proofErr w:type="gramStart"/>
      <w:r w:rsidRPr="00D1550A">
        <w:t>customers</w:t>
      </w:r>
      <w:proofErr w:type="gramEnd"/>
      <w:r w:rsidRPr="00D1550A">
        <w:t xml:space="preserve"> </w:t>
      </w:r>
    </w:p>
    <w:p w14:paraId="07B7224D" w14:textId="77777777" w:rsidR="00C5445B" w:rsidRDefault="00C5445B" w:rsidP="002F5DC1">
      <w:pPr>
        <w:pStyle w:val="ListBullet"/>
      </w:pPr>
      <w:r w:rsidRPr="00D1550A">
        <w:t xml:space="preserve">the number of customers </w:t>
      </w:r>
      <w:proofErr w:type="gramStart"/>
      <w:r w:rsidRPr="00D1550A">
        <w:t>affected</w:t>
      </w:r>
      <w:proofErr w:type="gramEnd"/>
      <w:r w:rsidRPr="00D1550A">
        <w:t xml:space="preserve">  </w:t>
      </w:r>
    </w:p>
    <w:p w14:paraId="33A5A989" w14:textId="299C4BC0" w:rsidR="00C5445B" w:rsidRPr="00AB19CE" w:rsidRDefault="00C5445B" w:rsidP="002F5DC1">
      <w:pPr>
        <w:pStyle w:val="ListBullet"/>
        <w:rPr>
          <w:b/>
        </w:rPr>
      </w:pPr>
      <w:r w:rsidRPr="00D1550A">
        <w:t>impacts on the industry.</w:t>
      </w:r>
    </w:p>
    <w:p w14:paraId="4EC287E8" w14:textId="7A5540D8" w:rsidR="00C0405F" w:rsidRPr="002F5DC1" w:rsidRDefault="002F5DC1" w:rsidP="00753FCC">
      <w:pPr>
        <w:rPr>
          <w:b/>
          <w:bCs/>
        </w:rPr>
      </w:pPr>
      <w:r w:rsidRPr="002F5DC1">
        <w:rPr>
          <w:b/>
          <w:bCs/>
        </w:rPr>
        <w:t>Notification</w:t>
      </w:r>
      <w:r w:rsidR="00C0405F" w:rsidRPr="002F5DC1">
        <w:rPr>
          <w:b/>
          <w:bCs/>
        </w:rPr>
        <w:t xml:space="preserve"> to the commission </w:t>
      </w:r>
    </w:p>
    <w:p w14:paraId="6DF83AA1" w14:textId="4CDE6BAC" w:rsidR="00753FCC" w:rsidRPr="00422C28" w:rsidRDefault="0098188F" w:rsidP="00753FCC">
      <w:r>
        <w:t>When notif</w:t>
      </w:r>
      <w:r w:rsidR="001660B7">
        <w:t>ying</w:t>
      </w:r>
      <w:r>
        <w:t xml:space="preserve"> the commission</w:t>
      </w:r>
      <w:r w:rsidR="002C3A54">
        <w:t xml:space="preserve"> as part of this self-reporting obligation, </w:t>
      </w:r>
      <w:r w:rsidR="00753FCC">
        <w:t xml:space="preserve">water businesses should </w:t>
      </w:r>
      <w:r w:rsidR="009D1914">
        <w:t xml:space="preserve">consider including </w:t>
      </w:r>
      <w:r w:rsidR="00753FCC">
        <w:t xml:space="preserve">information on </w:t>
      </w:r>
      <w:r w:rsidR="00753FCC" w:rsidRPr="00422C28">
        <w:t xml:space="preserve">the nature and cause of the non-compliance (or potential non-compliance), the date it occurred, the number of customers impacted, the actions it is taking to minimise the impact on customers, and the actions it is taking to rectify the issue and prevent its reoccurrence. </w:t>
      </w:r>
    </w:p>
    <w:p w14:paraId="66EE2DAB" w14:textId="67C151FC" w:rsidR="00753FCC" w:rsidRPr="00422C28" w:rsidRDefault="00753FCC" w:rsidP="00753FCC">
      <w:r w:rsidRPr="00422C28">
        <w:lastRenderedPageBreak/>
        <w:t>When reporting to the commission, a water business should notify the commission (to water</w:t>
      </w:r>
      <w:r w:rsidR="008D0D7F">
        <w:t>.compliance</w:t>
      </w:r>
      <w:r w:rsidRPr="00422C28">
        <w:t xml:space="preserve">@esc.vic.gov.au), as soon as practicable after the issue is identified. </w:t>
      </w:r>
    </w:p>
    <w:p w14:paraId="418D7FA4" w14:textId="2A3E1086" w:rsidR="007C70E1" w:rsidRPr="007C70E1" w:rsidRDefault="00113CB3" w:rsidP="00C5445B">
      <w:pPr>
        <w:rPr>
          <w:b/>
          <w:bCs/>
        </w:rPr>
      </w:pPr>
      <w:r w:rsidRPr="007C70E1">
        <w:rPr>
          <w:b/>
          <w:bCs/>
        </w:rPr>
        <w:t xml:space="preserve">Case studies </w:t>
      </w:r>
    </w:p>
    <w:p w14:paraId="5B4BB479" w14:textId="5A202B3A" w:rsidR="00C5445B" w:rsidRDefault="00D35678" w:rsidP="00C5445B">
      <w:r>
        <w:t>B</w:t>
      </w:r>
      <w:r w:rsidR="00C5445B">
        <w:t xml:space="preserve">elow are two examples to demonstrate potential non-compliance of the Water Industry Standards that may have a material adverse impact. </w:t>
      </w:r>
    </w:p>
    <w:p w14:paraId="0FBBFDC6" w14:textId="67AB730F" w:rsidR="00B97518" w:rsidRDefault="00465033" w:rsidP="00465033">
      <w:r>
        <w:t xml:space="preserve">In both examples, it is unclear whether the Water Industry Standard has or has not been accurately applied by the water business. However, in both cases </w:t>
      </w:r>
      <w:r w:rsidR="00C26B64">
        <w:t>there</w:t>
      </w:r>
      <w:r>
        <w:t xml:space="preserve"> appears to be some material adverse impact on the customer. </w:t>
      </w:r>
      <w:r w:rsidR="00976BA8">
        <w:t>In addition to addressing the customer service issues</w:t>
      </w:r>
      <w:r w:rsidR="005F0562">
        <w:t xml:space="preserve">, </w:t>
      </w:r>
      <w:r w:rsidR="00426B7D">
        <w:t xml:space="preserve">and while an internal investigation into the circumstances </w:t>
      </w:r>
      <w:r w:rsidR="00C26B64">
        <w:t>is</w:t>
      </w:r>
      <w:r w:rsidR="00426B7D">
        <w:t xml:space="preserve"> underway, </w:t>
      </w:r>
      <w:r w:rsidR="005F0562">
        <w:t xml:space="preserve">a </w:t>
      </w:r>
      <w:r w:rsidR="00EF7A24">
        <w:t xml:space="preserve">water business should seek clarification from us </w:t>
      </w:r>
      <w:r w:rsidR="00766169">
        <w:t>on whether the matter should be</w:t>
      </w:r>
      <w:r>
        <w:t xml:space="preserve"> reported to the commission</w:t>
      </w:r>
      <w:r w:rsidR="00720C84">
        <w:t xml:space="preserve">. </w:t>
      </w:r>
    </w:p>
    <w:p w14:paraId="02577C93" w14:textId="77777777" w:rsidR="00C5445B" w:rsidRDefault="00C5445B" w:rsidP="00C5445B">
      <w:pPr>
        <w:pStyle w:val="Pull-outHeading"/>
      </w:pPr>
      <w:r>
        <w:t>Example 1</w:t>
      </w:r>
    </w:p>
    <w:p w14:paraId="7152B51E" w14:textId="2A8A481C" w:rsidR="00C5445B" w:rsidRDefault="00C5445B" w:rsidP="00C5445B">
      <w:pPr>
        <w:pStyle w:val="Pull-out"/>
      </w:pPr>
      <w:r>
        <w:t xml:space="preserve">A customer, who had identified as being affected by family violence, had a joint account for property A with the water business. </w:t>
      </w:r>
      <w:r w:rsidR="005D2302">
        <w:t>T</w:t>
      </w:r>
      <w:r>
        <w:t xml:space="preserve">he customer left property A without notifying the water business and established a new water account for property B with the same water business. The customer </w:t>
      </w:r>
      <w:r w:rsidR="00913F82">
        <w:t>received a new bill at property B with a different</w:t>
      </w:r>
      <w:r>
        <w:t xml:space="preserve"> </w:t>
      </w:r>
      <w:r w:rsidR="00182F37">
        <w:t>residential address</w:t>
      </w:r>
      <w:r>
        <w:t xml:space="preserve">. The customer is concerned that </w:t>
      </w:r>
      <w:r w:rsidR="000274CC">
        <w:t>the</w:t>
      </w:r>
      <w:r>
        <w:t xml:space="preserve"> new address (property B) may have also been released to the previous joint account holder.</w:t>
      </w:r>
    </w:p>
    <w:p w14:paraId="0CFB3611" w14:textId="77777777" w:rsidR="00C5445B" w:rsidRPr="004C4C7B" w:rsidRDefault="00C5445B" w:rsidP="00C5445B">
      <w:pPr>
        <w:rPr>
          <w:sz w:val="2"/>
          <w:szCs w:val="2"/>
        </w:rPr>
      </w:pPr>
    </w:p>
    <w:p w14:paraId="1C55DF74" w14:textId="77777777" w:rsidR="00C5445B" w:rsidRDefault="00C5445B" w:rsidP="00C5445B">
      <w:pPr>
        <w:pStyle w:val="Pull-outHeading"/>
      </w:pPr>
      <w:r>
        <w:t xml:space="preserve">Example 2 </w:t>
      </w:r>
    </w:p>
    <w:p w14:paraId="7E5AE168" w14:textId="7FECDF92" w:rsidR="0044329E" w:rsidRPr="0044329E" w:rsidRDefault="00C5445B" w:rsidP="0044329E">
      <w:pPr>
        <w:pStyle w:val="Pull-out"/>
        <w:rPr>
          <w:rFonts w:cstheme="minorHAnsi"/>
        </w:rPr>
      </w:pPr>
      <w:r w:rsidRPr="00092BCC">
        <w:rPr>
          <w:rFonts w:cstheme="minorHAnsi"/>
        </w:rPr>
        <w:t xml:space="preserve">A customer is receiving a life support concession on their water account however the customer is not on the water businesses life support register. There was a planned outage and on the day of the outage the water business receives a telephone call from the customer who stated that they </w:t>
      </w:r>
      <w:r>
        <w:rPr>
          <w:rFonts w:cstheme="minorHAnsi"/>
        </w:rPr>
        <w:t xml:space="preserve">are not able to operate their life support equipment and had </w:t>
      </w:r>
      <w:r w:rsidRPr="00092BCC">
        <w:rPr>
          <w:rFonts w:cstheme="minorHAnsi"/>
        </w:rPr>
        <w:t xml:space="preserve">only received notification of the planned outage </w:t>
      </w:r>
      <w:r>
        <w:rPr>
          <w:rFonts w:cstheme="minorHAnsi"/>
        </w:rPr>
        <w:t>two</w:t>
      </w:r>
      <w:r w:rsidRPr="00092BCC">
        <w:rPr>
          <w:rFonts w:cstheme="minorHAnsi"/>
        </w:rPr>
        <w:t xml:space="preserve"> business days prior, not four as per the Water Industry Standards. </w:t>
      </w:r>
      <w:bookmarkStart w:id="42" w:name="_Toc158885023"/>
    </w:p>
    <w:p w14:paraId="294E032A" w14:textId="77777777" w:rsidR="0044329E" w:rsidRDefault="0044329E" w:rsidP="00DB63EB">
      <w:pPr>
        <w:pStyle w:val="Heading2numbered"/>
        <w:spacing w:before="0"/>
        <w:ind w:left="0" w:firstLine="0"/>
      </w:pPr>
    </w:p>
    <w:p w14:paraId="5C52A539" w14:textId="77777777" w:rsidR="00DB63EB" w:rsidRPr="00DB63EB" w:rsidRDefault="00DB63EB" w:rsidP="00DB63EB"/>
    <w:p w14:paraId="0E7973FB" w14:textId="7A4AF961" w:rsidR="0089518F" w:rsidRDefault="0089518F" w:rsidP="0044329E">
      <w:pPr>
        <w:pStyle w:val="Heading2numbered"/>
        <w:ind w:left="0" w:firstLine="0"/>
      </w:pPr>
      <w:r>
        <w:lastRenderedPageBreak/>
        <w:t xml:space="preserve">Amendment to the </w:t>
      </w:r>
      <w:r w:rsidR="004A5912">
        <w:t xml:space="preserve">existing </w:t>
      </w:r>
      <w:r>
        <w:t xml:space="preserve">family violence </w:t>
      </w:r>
      <w:bookmarkEnd w:id="39"/>
      <w:bookmarkEnd w:id="40"/>
      <w:r w:rsidR="000E64CC">
        <w:t>obligation</w:t>
      </w:r>
      <w:bookmarkEnd w:id="42"/>
      <w:r w:rsidR="000E64CC">
        <w:t xml:space="preserve"> </w:t>
      </w:r>
      <w:r>
        <w:t xml:space="preserve"> </w:t>
      </w:r>
    </w:p>
    <w:p w14:paraId="0BF850B6" w14:textId="2DE78926" w:rsidR="00FD12CF" w:rsidRDefault="00FD12CF" w:rsidP="00FD12CF">
      <w:r>
        <w:t>Under the current Water Industry Standards, the clause requires a water business to have and implement a family violence policy.</w:t>
      </w:r>
      <w:r>
        <w:rPr>
          <w:rStyle w:val="FootnoteReference"/>
        </w:rPr>
        <w:footnoteReference w:id="28"/>
      </w:r>
      <w:r>
        <w:t xml:space="preserve"> </w:t>
      </w:r>
      <w:r w:rsidR="004F08AA">
        <w:t>This obligation has been in place since 201</w:t>
      </w:r>
      <w:r w:rsidR="00C75533">
        <w:t>7</w:t>
      </w:r>
      <w:r w:rsidR="004F08AA">
        <w:t xml:space="preserve">. </w:t>
      </w:r>
    </w:p>
    <w:p w14:paraId="240BDDCC" w14:textId="4A85C82D" w:rsidR="00FD12CF" w:rsidRDefault="00FD12CF" w:rsidP="00FD12CF">
      <w:r>
        <w:t xml:space="preserve">Our draft decision proposed </w:t>
      </w:r>
      <w:r w:rsidR="004F08AA">
        <w:t>strengthening</w:t>
      </w:r>
      <w:r w:rsidR="00E47B7F">
        <w:t xml:space="preserve"> the family violence provision</w:t>
      </w:r>
      <w:r w:rsidR="00485D33">
        <w:t xml:space="preserve"> to </w:t>
      </w:r>
      <w:r w:rsidR="004F08AA">
        <w:t>ensure</w:t>
      </w:r>
      <w:r w:rsidR="00485D33">
        <w:t xml:space="preserve"> that business</w:t>
      </w:r>
      <w:r w:rsidR="00D44CF7">
        <w:t>es</w:t>
      </w:r>
      <w:r w:rsidR="00485D33">
        <w:t xml:space="preserve"> must </w:t>
      </w:r>
      <w:proofErr w:type="gramStart"/>
      <w:r w:rsidR="00485D33">
        <w:t>take action</w:t>
      </w:r>
      <w:proofErr w:type="gramEnd"/>
      <w:r w:rsidR="00485D33">
        <w:t xml:space="preserve"> on each of the specific measures identified in the family violence clause, in addition to the current requirement that these measures be addressed in the family violence policy. </w:t>
      </w:r>
    </w:p>
    <w:p w14:paraId="6AB7893A" w14:textId="1615592F" w:rsidR="00395399" w:rsidRDefault="00A27879" w:rsidP="00395399">
      <w:r>
        <w:t>We also</w:t>
      </w:r>
      <w:r w:rsidR="008166F4">
        <w:t xml:space="preserve"> proposed the same access arrangements for the family violence policy as are already in place for the water business’s customer support policy. </w:t>
      </w:r>
      <w:r w:rsidR="00395399" w:rsidRPr="000E15CC">
        <w:t>We consider</w:t>
      </w:r>
      <w:r w:rsidR="00395399">
        <w:t>ed</w:t>
      </w:r>
      <w:r w:rsidR="00395399" w:rsidRPr="000E15CC">
        <w:t xml:space="preserve"> </w:t>
      </w:r>
      <w:r w:rsidR="00395399">
        <w:t xml:space="preserve">this </w:t>
      </w:r>
      <w:r w:rsidR="00395399" w:rsidRPr="000E15CC">
        <w:t>a sensible change that improves access for customers and creates consistency for water businesses.</w:t>
      </w:r>
      <w:r w:rsidR="00395399" w:rsidRPr="000E15CC">
        <w:rPr>
          <w:rStyle w:val="FootnoteReference"/>
        </w:rPr>
        <w:footnoteReference w:id="29"/>
      </w:r>
      <w:r w:rsidR="00395399" w:rsidRPr="000E15CC">
        <w:t xml:space="preserve"> </w:t>
      </w:r>
    </w:p>
    <w:p w14:paraId="55384FAC" w14:textId="2189B404" w:rsidR="009A7F73" w:rsidRDefault="009A7F73" w:rsidP="009A7F73">
      <w:r>
        <w:t xml:space="preserve">We noted in our draft decision that our proposal </w:t>
      </w:r>
      <w:r w:rsidRPr="0060685A">
        <w:t>to align the family violence policy with the customer support policy in clause 11.2(b)(iv), by asking water businesses to assess customers on a case-by-case basis when applying the assistance under its family violence policy</w:t>
      </w:r>
      <w:r w:rsidR="006D3D91">
        <w:t>, was not intended to cause</w:t>
      </w:r>
      <w:r w:rsidRPr="0060685A">
        <w:t xml:space="preserve"> invasive questions of the family violence affected customer. Instead, our expectation</w:t>
      </w:r>
      <w:r w:rsidR="007D2EC8">
        <w:t xml:space="preserve"> </w:t>
      </w:r>
      <w:r w:rsidR="00F150B5">
        <w:t>was</w:t>
      </w:r>
      <w:r w:rsidRPr="0060685A">
        <w:t xml:space="preserve"> that water businesses consider the individual circumstances of </w:t>
      </w:r>
      <w:r w:rsidR="000E3D1C">
        <w:t>the</w:t>
      </w:r>
      <w:r w:rsidRPr="0060685A">
        <w:t xml:space="preserve"> family violence affected customer based on the information the customer willingly provides. We consider this is consistent with the current approach taken by water businesses.</w:t>
      </w:r>
      <w:r>
        <w:t xml:space="preserve"> </w:t>
      </w:r>
    </w:p>
    <w:p w14:paraId="32C5484F" w14:textId="6E66883C" w:rsidR="0033749E" w:rsidRDefault="0033749E" w:rsidP="000E64CC">
      <w:pPr>
        <w:pStyle w:val="Heading3numbered"/>
      </w:pPr>
      <w:bookmarkStart w:id="43" w:name="_Toc158885024"/>
      <w:r>
        <w:t>Submissions</w:t>
      </w:r>
      <w:r w:rsidR="000E64CC" w:rsidRPr="000E64CC">
        <w:t xml:space="preserve"> </w:t>
      </w:r>
      <w:r w:rsidR="000E64CC">
        <w:t xml:space="preserve">on </w:t>
      </w:r>
      <w:r w:rsidR="000E64CC" w:rsidRPr="000E64CC">
        <w:t>the family violence obligation</w:t>
      </w:r>
      <w:bookmarkEnd w:id="43"/>
      <w:r w:rsidR="000E64CC" w:rsidRPr="000E64CC">
        <w:t xml:space="preserve">  </w:t>
      </w:r>
    </w:p>
    <w:p w14:paraId="734BECC8" w14:textId="4BF451CE" w:rsidR="004059C1" w:rsidRDefault="0033749E" w:rsidP="008260F9">
      <w:r>
        <w:t>Submissions from stakeholders supported our proposed amendments to the family violence provision in the Water Industry Standards.</w:t>
      </w:r>
      <w:r w:rsidR="00AE7E8F">
        <w:t xml:space="preserve"> In its submission</w:t>
      </w:r>
      <w:r w:rsidR="00EE3AB4">
        <w:t xml:space="preserve"> to our draft decision</w:t>
      </w:r>
      <w:r w:rsidR="00AE7E8F">
        <w:t xml:space="preserve">, Barwon Water </w:t>
      </w:r>
      <w:r w:rsidR="00C71C7F">
        <w:t>commented that it str</w:t>
      </w:r>
      <w:r w:rsidR="00B674BA">
        <w:t xml:space="preserve">ongly </w:t>
      </w:r>
      <w:r w:rsidR="00102F91" w:rsidRPr="00102F91">
        <w:t>supports the commission</w:t>
      </w:r>
      <w:r w:rsidR="008E6A3C">
        <w:t>’</w:t>
      </w:r>
      <w:r w:rsidR="00102F91" w:rsidRPr="00102F91">
        <w:t>s continued focus on assisting and protecting customers experiencing or at risk of experiencing family violence</w:t>
      </w:r>
      <w:r w:rsidR="00102F91">
        <w:t>.</w:t>
      </w:r>
      <w:r w:rsidR="00102F91">
        <w:rPr>
          <w:rStyle w:val="FootnoteReference"/>
        </w:rPr>
        <w:footnoteReference w:id="30"/>
      </w:r>
      <w:r>
        <w:t xml:space="preserve"> </w:t>
      </w:r>
      <w:r w:rsidR="00B040D6">
        <w:t>No</w:t>
      </w:r>
      <w:r w:rsidR="00D76A1D">
        <w:t>ne of the</w:t>
      </w:r>
      <w:r w:rsidR="00B040D6">
        <w:t xml:space="preserve"> submissions raised concerns with compliance with the amended obligation</w:t>
      </w:r>
      <w:r w:rsidR="00D76A1D">
        <w:t xml:space="preserve">, nor did they raise any </w:t>
      </w:r>
      <w:r w:rsidR="00B040D6">
        <w:t xml:space="preserve">concern with the </w:t>
      </w:r>
      <w:r w:rsidR="00DB4C4B">
        <w:t xml:space="preserve">proposed </w:t>
      </w:r>
      <w:r w:rsidR="00B040D6">
        <w:t xml:space="preserve">implementation period of 1 March </w:t>
      </w:r>
      <w:r w:rsidR="00FC39CC">
        <w:t xml:space="preserve">2024. </w:t>
      </w:r>
    </w:p>
    <w:p w14:paraId="309675C3" w14:textId="32B7EF9B" w:rsidR="00734D11" w:rsidRDefault="00D45648" w:rsidP="008260F9">
      <w:r>
        <w:t xml:space="preserve">One submission </w:t>
      </w:r>
      <w:r w:rsidR="00CE3544">
        <w:t>included specific feedback for consideration in the final decision</w:t>
      </w:r>
      <w:r>
        <w:t xml:space="preserve"> relating to </w:t>
      </w:r>
      <w:r w:rsidR="00423B26">
        <w:t xml:space="preserve">the nature and inclusion of obligations relating to employees within the Water Industry </w:t>
      </w:r>
      <w:r w:rsidR="00F2238C">
        <w:t>Standards. It</w:t>
      </w:r>
      <w:r w:rsidR="00A52FF3">
        <w:t xml:space="preserve"> also sought clarity on </w:t>
      </w:r>
      <w:r w:rsidR="006E5A63">
        <w:t>when to provide</w:t>
      </w:r>
      <w:r w:rsidR="00A52FF3">
        <w:t xml:space="preserve"> the</w:t>
      </w:r>
      <w:r w:rsidR="005D0D99">
        <w:t xml:space="preserve"> family violence policy in different languages</w:t>
      </w:r>
      <w:r w:rsidR="00B14F62">
        <w:t>,</w:t>
      </w:r>
      <w:r w:rsidR="00423B26">
        <w:t xml:space="preserve"> and </w:t>
      </w:r>
      <w:r w:rsidR="00471190">
        <w:t xml:space="preserve">on what to do when </w:t>
      </w:r>
      <w:r w:rsidR="00471190" w:rsidRPr="00471190">
        <w:t>family violence is not disclosed</w:t>
      </w:r>
      <w:r w:rsidR="005D0D99">
        <w:t xml:space="preserve">. </w:t>
      </w:r>
      <w:r w:rsidR="00C4645B">
        <w:t xml:space="preserve">We address these </w:t>
      </w:r>
      <w:r w:rsidR="00734D11">
        <w:t xml:space="preserve">issues and </w:t>
      </w:r>
      <w:r w:rsidR="00C4645B">
        <w:t xml:space="preserve">requests for clarity below. </w:t>
      </w:r>
    </w:p>
    <w:p w14:paraId="32875385" w14:textId="2BCD86EE" w:rsidR="005D0D99" w:rsidRDefault="00734D11" w:rsidP="00734D11">
      <w:pPr>
        <w:pStyle w:val="Heading4"/>
      </w:pPr>
      <w:r>
        <w:lastRenderedPageBreak/>
        <w:t xml:space="preserve">Family violence </w:t>
      </w:r>
      <w:r w:rsidR="006A0561">
        <w:t xml:space="preserve">support </w:t>
      </w:r>
      <w:r>
        <w:t>for staff</w:t>
      </w:r>
      <w:r w:rsidR="00C4645B" w:rsidRPr="005C7689">
        <w:t xml:space="preserve">  </w:t>
      </w:r>
    </w:p>
    <w:p w14:paraId="62381330" w14:textId="285C7829" w:rsidR="0033749E" w:rsidRDefault="0033749E">
      <w:r>
        <w:t xml:space="preserve">In its submission to our draft decision, South East Water </w:t>
      </w:r>
      <w:r w:rsidR="000D0F3B">
        <w:t>asked us to consider</w:t>
      </w:r>
      <w:r w:rsidRPr="006F2BC3">
        <w:t xml:space="preserve"> </w:t>
      </w:r>
      <w:r w:rsidR="00423B26">
        <w:t xml:space="preserve">whether </w:t>
      </w:r>
      <w:r w:rsidR="00423B26" w:rsidRPr="006F2BC3">
        <w:t xml:space="preserve">recent amendments to the </w:t>
      </w:r>
      <w:r w:rsidR="00423B26" w:rsidRPr="002A35FC">
        <w:rPr>
          <w:i/>
        </w:rPr>
        <w:t>Fair Work Act</w:t>
      </w:r>
      <w:r w:rsidR="00423B26" w:rsidRPr="006F2BC3">
        <w:t xml:space="preserve"> </w:t>
      </w:r>
      <w:r w:rsidR="00423B26" w:rsidRPr="002A35FC">
        <w:rPr>
          <w:i/>
        </w:rPr>
        <w:t>2009</w:t>
      </w:r>
      <w:r w:rsidR="00423B26" w:rsidRPr="006F2BC3">
        <w:t xml:space="preserve"> and employer obligations under the</w:t>
      </w:r>
      <w:r w:rsidR="00423B26" w:rsidRPr="00EB4C51">
        <w:t xml:space="preserve"> </w:t>
      </w:r>
      <w:r w:rsidR="00423B26" w:rsidRPr="002A35FC">
        <w:rPr>
          <w:i/>
        </w:rPr>
        <w:t>Occupational Health and Safety Act</w:t>
      </w:r>
      <w:r w:rsidR="00423B26" w:rsidRPr="00EB4C51">
        <w:t xml:space="preserve"> </w:t>
      </w:r>
      <w:r w:rsidR="00423B26" w:rsidRPr="002A35FC">
        <w:rPr>
          <w:i/>
        </w:rPr>
        <w:t>2004</w:t>
      </w:r>
      <w:r w:rsidR="00423B26" w:rsidRPr="00EB4C51">
        <w:t xml:space="preserve"> supersede the </w:t>
      </w:r>
      <w:r w:rsidR="00423B26">
        <w:t>employee related supports</w:t>
      </w:r>
      <w:r w:rsidR="00FA54D7">
        <w:t xml:space="preserve"> in the Water Industry Standard</w:t>
      </w:r>
      <w:r w:rsidR="00177BCB">
        <w:t>s</w:t>
      </w:r>
      <w:r w:rsidR="00423B26">
        <w:t xml:space="preserve">. South East Water also </w:t>
      </w:r>
      <w:r>
        <w:t xml:space="preserve">suggested that the </w:t>
      </w:r>
      <w:r w:rsidR="008F1D84">
        <w:t xml:space="preserve">employee related support set out in the </w:t>
      </w:r>
      <w:r>
        <w:t xml:space="preserve">family violence policy be separated from the </w:t>
      </w:r>
      <w:r w:rsidR="00811A2D">
        <w:t xml:space="preserve">customer facing family violence policy </w:t>
      </w:r>
      <w:r w:rsidR="0072750F">
        <w:t>as the current obligation does not meet the needs of employees or customers</w:t>
      </w:r>
      <w:r w:rsidR="00D31EEF">
        <w:t>.</w:t>
      </w:r>
      <w:r w:rsidR="00F76FC4">
        <w:rPr>
          <w:rStyle w:val="FootnoteReference"/>
        </w:rPr>
        <w:footnoteReference w:id="31"/>
      </w:r>
      <w:r w:rsidR="00D31EEF">
        <w:t xml:space="preserve"> </w:t>
      </w:r>
      <w:r w:rsidR="005D0D99">
        <w:t xml:space="preserve">We note this aspect of its submission was informed by specialist family violence advice.  </w:t>
      </w:r>
    </w:p>
    <w:p w14:paraId="6B2DF557" w14:textId="55E41DB5" w:rsidR="00520CE2" w:rsidRDefault="00520CE2" w:rsidP="00520CE2">
      <w:r>
        <w:t xml:space="preserve">We have considered </w:t>
      </w:r>
      <w:r w:rsidR="00F9227D">
        <w:t xml:space="preserve">the </w:t>
      </w:r>
      <w:r>
        <w:t xml:space="preserve">amendments in the Fair Work </w:t>
      </w:r>
      <w:r w:rsidR="00CD7E12">
        <w:t>Act and</w:t>
      </w:r>
      <w:r>
        <w:t xml:space="preserve"> Occupational Health and Safety </w:t>
      </w:r>
      <w:r w:rsidR="004F7B74">
        <w:t>Act that</w:t>
      </w:r>
      <w:r>
        <w:t xml:space="preserve"> have been made since the family violence provisions were introduced into the Water </w:t>
      </w:r>
      <w:r w:rsidR="00CD7E12">
        <w:t>I</w:t>
      </w:r>
      <w:r>
        <w:t>ndustry Standards in 2016. We agree there is some overlap between the proposed clause 11.1(a)(ii) and the obligations set out, particularly in relation to leave and flexible working arrangements and the requirement to provide relevant training to staff to ensure they can undertake their work safely.</w:t>
      </w:r>
      <w:r w:rsidR="00876721">
        <w:t xml:space="preserve"> </w:t>
      </w:r>
      <w:r>
        <w:t xml:space="preserve">However, we do note that neither </w:t>
      </w:r>
      <w:r w:rsidR="00876721">
        <w:t>piece of legislation</w:t>
      </w:r>
      <w:r>
        <w:t xml:space="preserve"> appears to cover staff support in as much detail as is required under clause 11.1(a)(ii).</w:t>
      </w:r>
    </w:p>
    <w:p w14:paraId="5D2A0A35" w14:textId="0D5AEAC4" w:rsidR="00520CE2" w:rsidRDefault="00520CE2" w:rsidP="00520CE2">
      <w:r>
        <w:t xml:space="preserve">We consider the requirement for water businesses to provide support to staff affected by family violence, including by providing access to appropriate training, leave, external referrals and counselling continues to be a valuable inclusion in the Water Industry Standards. We consider this </w:t>
      </w:r>
      <w:r w:rsidR="006E72C7">
        <w:t xml:space="preserve">complements </w:t>
      </w:r>
      <w:r w:rsidR="00410369">
        <w:t>the</w:t>
      </w:r>
      <w:r>
        <w:t xml:space="preserve"> protections </w:t>
      </w:r>
      <w:r w:rsidR="00410369">
        <w:t>available to staff under</w:t>
      </w:r>
      <w:r>
        <w:t xml:space="preserve"> the Fair Work Act or Occupational Health and Safety Act rather than a replication of obligations.</w:t>
      </w:r>
    </w:p>
    <w:p w14:paraId="5F0FBB0E" w14:textId="0C7547BE" w:rsidR="00520CE2" w:rsidRDefault="00520CE2" w:rsidP="00520CE2">
      <w:r>
        <w:t>However, we also consider that information on how a water business discharges its obligations in providing support to staff affected by family violence</w:t>
      </w:r>
      <w:r w:rsidR="00BE5A47">
        <w:t xml:space="preserve"> (</w:t>
      </w:r>
      <w:r>
        <w:t>11.1(a)(ii)</w:t>
      </w:r>
      <w:r w:rsidR="00BE5A47">
        <w:t>)</w:t>
      </w:r>
      <w:r>
        <w:t xml:space="preserve"> need not be detailed in the same family violence policy </w:t>
      </w:r>
      <w:r w:rsidR="007F13B6">
        <w:t>the water business</w:t>
      </w:r>
      <w:r>
        <w:t xml:space="preserve"> develops and provides for customers. Relevant to this is that</w:t>
      </w:r>
      <w:r w:rsidR="00DA21FB">
        <w:t xml:space="preserve"> </w:t>
      </w:r>
      <w:r w:rsidR="0065248F">
        <w:t xml:space="preserve">through our work with </w:t>
      </w:r>
      <w:r w:rsidR="00DA21FB">
        <w:t>water businesses,</w:t>
      </w:r>
      <w:r>
        <w:t xml:space="preserve"> we are aware that many water businesses have at least one, if not more, internal policies that detail their obligations to their staff which includes staff affected by family violence. </w:t>
      </w:r>
    </w:p>
    <w:p w14:paraId="0A372F29" w14:textId="0B018ED3" w:rsidR="00157899" w:rsidRDefault="00157899" w:rsidP="00D43402">
      <w:pPr>
        <w:pStyle w:val="Heading4"/>
      </w:pPr>
      <w:r>
        <w:t xml:space="preserve">Access to the family violence policy </w:t>
      </w:r>
    </w:p>
    <w:p w14:paraId="6F86830B" w14:textId="5B65BBAC" w:rsidR="00157899" w:rsidRDefault="00855A1A" w:rsidP="00157899">
      <w:r>
        <w:t>Our draft decision proposed</w:t>
      </w:r>
      <w:r w:rsidR="00157899">
        <w:t xml:space="preserve"> </w:t>
      </w:r>
      <w:r w:rsidR="00D849EA">
        <w:t xml:space="preserve">that </w:t>
      </w:r>
      <w:r w:rsidR="00157899">
        <w:t xml:space="preserve">water businesses </w:t>
      </w:r>
      <w:r w:rsidR="00D849EA">
        <w:t xml:space="preserve">must </w:t>
      </w:r>
      <w:r w:rsidR="00157899">
        <w:t xml:space="preserve">provide its family violence policy in a different language upon a reasonable request to do so (clause 11.2(b)(iii)). </w:t>
      </w:r>
      <w:r w:rsidR="00A405B3">
        <w:t>We propose</w:t>
      </w:r>
      <w:r w:rsidR="00C84C83">
        <w:t>d</w:t>
      </w:r>
      <w:r w:rsidR="00A405B3">
        <w:t xml:space="preserve"> </w:t>
      </w:r>
      <w:r w:rsidR="0014344E">
        <w:t xml:space="preserve">this </w:t>
      </w:r>
      <w:r w:rsidR="007E6B48">
        <w:t>to</w:t>
      </w:r>
      <w:r w:rsidR="0014344E">
        <w:t xml:space="preserve"> increase access and awareness </w:t>
      </w:r>
      <w:r w:rsidR="00EE4791">
        <w:t>of</w:t>
      </w:r>
      <w:r w:rsidR="0014344E">
        <w:t xml:space="preserve"> family </w:t>
      </w:r>
      <w:r w:rsidR="00EE4791">
        <w:t>violence</w:t>
      </w:r>
      <w:r w:rsidR="0014344E">
        <w:t xml:space="preserve"> protections for non-</w:t>
      </w:r>
      <w:r w:rsidR="00EE4791">
        <w:t>English</w:t>
      </w:r>
      <w:r w:rsidR="0014344E">
        <w:t xml:space="preserve"> speaking </w:t>
      </w:r>
      <w:r w:rsidR="00F21135">
        <w:t>customers and</w:t>
      </w:r>
      <w:r w:rsidR="00EE4791">
        <w:t xml:space="preserve"> </w:t>
      </w:r>
      <w:r w:rsidR="003460A9">
        <w:t xml:space="preserve">considered it practicable for the water businesses to implement </w:t>
      </w:r>
      <w:r w:rsidR="00EE4791">
        <w:t xml:space="preserve">because there is </w:t>
      </w:r>
      <w:r w:rsidR="00C84C83">
        <w:t xml:space="preserve">a similar obligation </w:t>
      </w:r>
      <w:r w:rsidR="00136770">
        <w:t>already in</w:t>
      </w:r>
      <w:r w:rsidR="00C84C83">
        <w:t xml:space="preserve"> place for the </w:t>
      </w:r>
      <w:r w:rsidR="00136770">
        <w:t>customer</w:t>
      </w:r>
      <w:r w:rsidR="00C84C83">
        <w:t xml:space="preserve"> support policy, </w:t>
      </w:r>
      <w:r w:rsidR="00EE4791">
        <w:t xml:space="preserve">making it an easy </w:t>
      </w:r>
      <w:r w:rsidR="00F86358">
        <w:t xml:space="preserve">arrangement </w:t>
      </w:r>
      <w:r w:rsidR="00EE4791">
        <w:t xml:space="preserve">for </w:t>
      </w:r>
      <w:r w:rsidR="00EE4791">
        <w:lastRenderedPageBreak/>
        <w:t xml:space="preserve">water businesses to adopt. </w:t>
      </w:r>
      <w:r w:rsidR="00D21058">
        <w:t>In its submission</w:t>
      </w:r>
      <w:r w:rsidR="00687EBA">
        <w:t xml:space="preserve"> to </w:t>
      </w:r>
      <w:r w:rsidR="00D21058">
        <w:t>our draft decision, South East Water requested</w:t>
      </w:r>
      <w:r w:rsidR="00687EBA">
        <w:t xml:space="preserve"> clarity on what </w:t>
      </w:r>
      <w:r w:rsidR="00013C3F">
        <w:t>constitutes a reasonable request</w:t>
      </w:r>
      <w:r w:rsidR="00D21058">
        <w:t>.</w:t>
      </w:r>
      <w:r w:rsidR="00D21058">
        <w:rPr>
          <w:rStyle w:val="FootnoteReference"/>
        </w:rPr>
        <w:footnoteReference w:id="32"/>
      </w:r>
      <w:r w:rsidR="00894598">
        <w:t xml:space="preserve"> </w:t>
      </w:r>
      <w:r w:rsidR="00D21058">
        <w:t>W</w:t>
      </w:r>
      <w:r w:rsidR="00157899">
        <w:t xml:space="preserve">e consider that a water business </w:t>
      </w:r>
      <w:r w:rsidR="009A5666">
        <w:t xml:space="preserve">is well placed to </w:t>
      </w:r>
      <w:r w:rsidR="00496E5E">
        <w:t xml:space="preserve">evaluate </w:t>
      </w:r>
      <w:r w:rsidR="00D868D0">
        <w:t>requests from</w:t>
      </w:r>
      <w:r w:rsidR="000E7514">
        <w:t xml:space="preserve">, or on behalf of customers, and should also consider </w:t>
      </w:r>
      <w:r w:rsidR="00712422">
        <w:t>appropriate</w:t>
      </w:r>
      <w:r w:rsidR="00157899">
        <w:t xml:space="preserve"> timeframe and method in providing the family violence policy in a different language. </w:t>
      </w:r>
    </w:p>
    <w:p w14:paraId="0609FCE5" w14:textId="45082C89" w:rsidR="008D6417" w:rsidRDefault="00C353BA" w:rsidP="008D6417">
      <w:pPr>
        <w:pStyle w:val="Heading4"/>
      </w:pPr>
      <w:r>
        <w:t xml:space="preserve">Customer safety protections when family violence is not </w:t>
      </w:r>
      <w:proofErr w:type="gramStart"/>
      <w:r>
        <w:t>disclosed</w:t>
      </w:r>
      <w:proofErr w:type="gramEnd"/>
    </w:p>
    <w:p w14:paraId="132272F0" w14:textId="658DA100" w:rsidR="00157899" w:rsidRDefault="00200697" w:rsidP="008D6417">
      <w:pPr>
        <w:rPr>
          <w:lang w:eastAsia="en-AU"/>
        </w:rPr>
      </w:pPr>
      <w:r>
        <w:t xml:space="preserve">In its submission to our draft decision, </w:t>
      </w:r>
      <w:r w:rsidR="008D6417" w:rsidRPr="008D6417">
        <w:t xml:space="preserve">South East Water </w:t>
      </w:r>
      <w:r>
        <w:t>requested</w:t>
      </w:r>
      <w:r w:rsidR="00F62A3E">
        <w:t xml:space="preserve"> the commission provide</w:t>
      </w:r>
      <w:r>
        <w:t xml:space="preserve"> clarity </w:t>
      </w:r>
      <w:r w:rsidR="008D6417" w:rsidRPr="008D6417">
        <w:t>on how these obligations apply to customers who are affected by family violence but have not identified as such to the water business.</w:t>
      </w:r>
      <w:r w:rsidR="00157899">
        <w:t xml:space="preserve"> </w:t>
      </w:r>
      <w:r w:rsidR="004F4AA7">
        <w:t>Under clause 11.1(</w:t>
      </w:r>
      <w:r w:rsidR="00EB4A06">
        <w:t>a</w:t>
      </w:r>
      <w:r w:rsidR="004F4AA7">
        <w:t>)(</w:t>
      </w:r>
      <w:r w:rsidR="00EB4A06">
        <w:t>iii</w:t>
      </w:r>
      <w:r w:rsidR="004F4AA7">
        <w:t>)</w:t>
      </w:r>
      <w:r w:rsidR="00EB4A06" w:rsidRPr="004C2473">
        <w:rPr>
          <w:lang w:eastAsia="en-AU"/>
        </w:rPr>
        <w:t xml:space="preserve">, businesses </w:t>
      </w:r>
      <w:r w:rsidR="00EB4A06">
        <w:rPr>
          <w:lang w:eastAsia="en-AU"/>
        </w:rPr>
        <w:t xml:space="preserve">must </w:t>
      </w:r>
      <w:r w:rsidR="00CA1382">
        <w:rPr>
          <w:lang w:eastAsia="en-AU"/>
        </w:rPr>
        <w:t xml:space="preserve">promote customer safety, by ensuring </w:t>
      </w:r>
      <w:r w:rsidR="00EB4A06">
        <w:rPr>
          <w:lang w:eastAsia="en-AU"/>
        </w:rPr>
        <w:t>they have</w:t>
      </w:r>
      <w:r w:rsidR="00EB4A06" w:rsidRPr="004C2473">
        <w:rPr>
          <w:lang w:eastAsia="en-AU"/>
        </w:rPr>
        <w:t xml:space="preserve"> procedures </w:t>
      </w:r>
      <w:r w:rsidR="00EB4A06">
        <w:rPr>
          <w:lang w:eastAsia="en-AU"/>
        </w:rPr>
        <w:t>in place to</w:t>
      </w:r>
      <w:r w:rsidR="00EB4A06" w:rsidRPr="004C2473">
        <w:rPr>
          <w:lang w:eastAsia="en-AU"/>
        </w:rPr>
        <w:t xml:space="preserve"> </w:t>
      </w:r>
      <w:r w:rsidR="00EB4A06">
        <w:rPr>
          <w:lang w:eastAsia="en-AU"/>
        </w:rPr>
        <w:t>provide for the secure handling of information about</w:t>
      </w:r>
      <w:r w:rsidR="00EB4A06" w:rsidRPr="004C2473">
        <w:rPr>
          <w:lang w:eastAsia="en-AU"/>
        </w:rPr>
        <w:t xml:space="preserve"> customers</w:t>
      </w:r>
      <w:r w:rsidR="00CA1382">
        <w:rPr>
          <w:lang w:eastAsia="en-AU"/>
        </w:rPr>
        <w:t xml:space="preserve"> affected by family violence,</w:t>
      </w:r>
      <w:r w:rsidR="00EB4A06" w:rsidRPr="004C2473">
        <w:rPr>
          <w:lang w:eastAsia="en-AU"/>
        </w:rPr>
        <w:t xml:space="preserve"> who cannot or don’t ask for help, or don’t know what help </w:t>
      </w:r>
      <w:r w:rsidR="00EB4A06">
        <w:rPr>
          <w:lang w:eastAsia="en-AU"/>
        </w:rPr>
        <w:t>is available</w:t>
      </w:r>
      <w:r w:rsidR="00EB4A06" w:rsidRPr="004C2473">
        <w:rPr>
          <w:lang w:eastAsia="en-AU"/>
        </w:rPr>
        <w:t>.</w:t>
      </w:r>
      <w:r w:rsidR="00CA1382">
        <w:rPr>
          <w:lang w:eastAsia="en-AU"/>
        </w:rPr>
        <w:t xml:space="preserve"> </w:t>
      </w:r>
      <w:r w:rsidR="00141F6A">
        <w:rPr>
          <w:lang w:eastAsia="en-AU"/>
        </w:rPr>
        <w:t>All water business policies, systems and processes should be looked at through a family violence risk lens, and be designed, or retrospectively adapted to ensure these risks are considered</w:t>
      </w:r>
      <w:r w:rsidR="00AA3CC9">
        <w:rPr>
          <w:lang w:eastAsia="en-AU"/>
        </w:rPr>
        <w:t>.</w:t>
      </w:r>
      <w:r w:rsidR="0085099B">
        <w:rPr>
          <w:lang w:eastAsia="en-AU"/>
        </w:rPr>
        <w:t xml:space="preserve"> To ass</w:t>
      </w:r>
      <w:r w:rsidR="00784023">
        <w:rPr>
          <w:lang w:eastAsia="en-AU"/>
        </w:rPr>
        <w:t xml:space="preserve">ist water businesses in further operationalising this obligation, </w:t>
      </w:r>
      <w:r w:rsidR="00BF1C4A">
        <w:t>we committed</w:t>
      </w:r>
      <w:r w:rsidR="00784023">
        <w:t xml:space="preserve"> in our </w:t>
      </w:r>
      <w:r w:rsidR="00784023" w:rsidRPr="00523EDF">
        <w:t>2023 review of the effectiveness of the family violence provisions in the Water Industry Standards</w:t>
      </w:r>
      <w:r w:rsidR="00784023">
        <w:t xml:space="preserve"> </w:t>
      </w:r>
      <w:r w:rsidR="00BF1C4A">
        <w:t>to</w:t>
      </w:r>
      <w:r w:rsidR="00815BBE">
        <w:t xml:space="preserve"> d</w:t>
      </w:r>
      <w:r w:rsidR="00815BBE" w:rsidRPr="00815BBE">
        <w:t>eliver a sector workshop to improve customer safety protections when family violence is not disclose</w:t>
      </w:r>
      <w:r w:rsidR="00784023">
        <w:t>d</w:t>
      </w:r>
      <w:r w:rsidR="00815BBE" w:rsidRPr="00815BBE">
        <w:t>.</w:t>
      </w:r>
      <w:r w:rsidR="00815BBE">
        <w:rPr>
          <w:rStyle w:val="FootnoteReference"/>
        </w:rPr>
        <w:footnoteReference w:id="33"/>
      </w:r>
    </w:p>
    <w:p w14:paraId="7BF02369" w14:textId="2C63CBEB" w:rsidR="0033749E" w:rsidRDefault="0033749E" w:rsidP="000E64CC">
      <w:pPr>
        <w:pStyle w:val="Heading3numbered"/>
      </w:pPr>
      <w:bookmarkStart w:id="44" w:name="_Toc158885025"/>
      <w:r>
        <w:t>Final decision</w:t>
      </w:r>
      <w:r w:rsidR="00734D11">
        <w:t xml:space="preserve"> on the family violence </w:t>
      </w:r>
      <w:r w:rsidR="00441519">
        <w:t>obligation</w:t>
      </w:r>
      <w:bookmarkEnd w:id="44"/>
      <w:r w:rsidR="00734D11">
        <w:t xml:space="preserve"> </w:t>
      </w:r>
    </w:p>
    <w:p w14:paraId="014D4DCA" w14:textId="5DF2F8E6" w:rsidR="007403BE" w:rsidRDefault="00441E03" w:rsidP="00E57E69">
      <w:r>
        <w:t>T</w:t>
      </w:r>
      <w:r w:rsidR="00185408">
        <w:t xml:space="preserve">he </w:t>
      </w:r>
      <w:r w:rsidR="00F12462">
        <w:t xml:space="preserve">family </w:t>
      </w:r>
      <w:r w:rsidR="00023F17">
        <w:t>violence</w:t>
      </w:r>
      <w:r w:rsidR="00F12462">
        <w:t xml:space="preserve"> </w:t>
      </w:r>
      <w:r w:rsidR="00F83330">
        <w:t xml:space="preserve">obligation in our final decision is the same </w:t>
      </w:r>
      <w:r w:rsidR="00BC377B">
        <w:t>as the draft decision</w:t>
      </w:r>
      <w:r w:rsidR="00E334F0">
        <w:t xml:space="preserve">, with </w:t>
      </w:r>
      <w:r w:rsidR="0082370C">
        <w:t>one</w:t>
      </w:r>
      <w:r w:rsidR="008B773B">
        <w:t xml:space="preserve"> exception.</w:t>
      </w:r>
      <w:r w:rsidR="002B0071">
        <w:t xml:space="preserve"> </w:t>
      </w:r>
      <w:r w:rsidR="00B0764E">
        <w:t xml:space="preserve">We are further amending the family violence provision </w:t>
      </w:r>
      <w:r w:rsidR="00BC33B7">
        <w:t xml:space="preserve">so </w:t>
      </w:r>
      <w:r w:rsidR="00B0764E">
        <w:t xml:space="preserve">a </w:t>
      </w:r>
      <w:r w:rsidR="007403BE">
        <w:t xml:space="preserve">water </w:t>
      </w:r>
      <w:r w:rsidR="00CC2423">
        <w:t>business</w:t>
      </w:r>
      <w:r w:rsidR="007403BE">
        <w:t xml:space="preserve"> will have discretion on how </w:t>
      </w:r>
      <w:r w:rsidR="004823A3">
        <w:t xml:space="preserve">it shares </w:t>
      </w:r>
      <w:r w:rsidR="00EF169F">
        <w:t xml:space="preserve">with customers </w:t>
      </w:r>
      <w:r w:rsidR="004B5D30">
        <w:t xml:space="preserve">the </w:t>
      </w:r>
      <w:r w:rsidR="00EF169F">
        <w:t>information about</w:t>
      </w:r>
      <w:r w:rsidR="006749BC">
        <w:t xml:space="preserve"> the support it provides to staff</w:t>
      </w:r>
      <w:r w:rsidR="00A8646D">
        <w:t xml:space="preserve"> affected by </w:t>
      </w:r>
      <w:r w:rsidR="007A7183">
        <w:t xml:space="preserve">family </w:t>
      </w:r>
      <w:r w:rsidR="008C3A0F">
        <w:t>violence</w:t>
      </w:r>
      <w:r w:rsidR="00D618E6">
        <w:t>.</w:t>
      </w:r>
    </w:p>
    <w:p w14:paraId="498323ED" w14:textId="5D3842AE" w:rsidR="005A3FCF" w:rsidRDefault="00C669F8" w:rsidP="00B17CC1">
      <w:r>
        <w:t xml:space="preserve">We consider </w:t>
      </w:r>
      <w:r w:rsidR="00DF5C45">
        <w:t xml:space="preserve">the provision of </w:t>
      </w:r>
      <w:r w:rsidR="00B17845">
        <w:t>support</w:t>
      </w:r>
      <w:r w:rsidR="00DF5C45">
        <w:t xml:space="preserve"> to</w:t>
      </w:r>
      <w:r w:rsidR="00B17845">
        <w:t xml:space="preserve"> family </w:t>
      </w:r>
      <w:r w:rsidR="004C7A80">
        <w:t>violence</w:t>
      </w:r>
      <w:r w:rsidR="00B17845">
        <w:t xml:space="preserve"> </w:t>
      </w:r>
      <w:r w:rsidR="004C7A80">
        <w:t>affected</w:t>
      </w:r>
      <w:r w:rsidR="00DF5C45">
        <w:t xml:space="preserve"> staff remains critical and have made no change to the obligation </w:t>
      </w:r>
      <w:r w:rsidR="002829C7">
        <w:t xml:space="preserve">requiring </w:t>
      </w:r>
      <w:r w:rsidR="00B17CC1">
        <w:t xml:space="preserve">a </w:t>
      </w:r>
      <w:r w:rsidR="002829C7">
        <w:t xml:space="preserve">water </w:t>
      </w:r>
      <w:r w:rsidR="00B17CC1">
        <w:t>business</w:t>
      </w:r>
      <w:r w:rsidR="002829C7">
        <w:t xml:space="preserve"> to provide </w:t>
      </w:r>
      <w:r w:rsidR="006C0121">
        <w:t xml:space="preserve">staff affected by family violence with </w:t>
      </w:r>
      <w:r w:rsidR="008A5240">
        <w:t>support</w:t>
      </w:r>
      <w:r w:rsidR="009D32F2">
        <w:t xml:space="preserve"> that </w:t>
      </w:r>
      <w:r w:rsidR="008A5240">
        <w:t>includ</w:t>
      </w:r>
      <w:r w:rsidR="009D32F2">
        <w:t>es</w:t>
      </w:r>
      <w:r w:rsidR="008A5240">
        <w:t xml:space="preserve"> </w:t>
      </w:r>
      <w:r w:rsidR="00B17CC1">
        <w:t>appropriate</w:t>
      </w:r>
      <w:r w:rsidR="0074383F">
        <w:t xml:space="preserve"> </w:t>
      </w:r>
      <w:r w:rsidR="00B17CC1">
        <w:t>training, leave, external referrals and counselling</w:t>
      </w:r>
      <w:r w:rsidR="002829C7">
        <w:t>.</w:t>
      </w:r>
      <w:r w:rsidR="0074383F">
        <w:t xml:space="preserve"> </w:t>
      </w:r>
      <w:r w:rsidR="00F21135">
        <w:t>However,</w:t>
      </w:r>
      <w:r w:rsidR="00856A19">
        <w:t xml:space="preserve"> we consider it </w:t>
      </w:r>
      <w:r w:rsidR="00E93265">
        <w:t xml:space="preserve">important that water businesses be able to </w:t>
      </w:r>
      <w:r w:rsidR="006E31C0">
        <w:t>tailor</w:t>
      </w:r>
      <w:r w:rsidR="00E93265">
        <w:t xml:space="preserve"> how it communicates this support </w:t>
      </w:r>
      <w:r w:rsidR="002824A6">
        <w:t>in</w:t>
      </w:r>
      <w:r w:rsidR="008B0EEB">
        <w:t xml:space="preserve"> the customer</w:t>
      </w:r>
      <w:r w:rsidR="002824A6">
        <w:t xml:space="preserve"> facing family </w:t>
      </w:r>
      <w:r w:rsidR="008B0EEB">
        <w:t>violence</w:t>
      </w:r>
      <w:r w:rsidR="002824A6">
        <w:t xml:space="preserve"> </w:t>
      </w:r>
      <w:r w:rsidR="008B0EEB">
        <w:t>policy</w:t>
      </w:r>
      <w:r w:rsidR="002824A6">
        <w:t xml:space="preserve">. </w:t>
      </w:r>
      <w:r w:rsidR="005A3FCF">
        <w:t xml:space="preserve">In making this update we are satisfied that </w:t>
      </w:r>
      <w:r w:rsidR="008E2771">
        <w:t xml:space="preserve">allowing water businesses to </w:t>
      </w:r>
      <w:r w:rsidR="00877C09" w:rsidRPr="00877C09">
        <w:t>separa</w:t>
      </w:r>
      <w:r w:rsidR="008E2771">
        <w:t xml:space="preserve">te </w:t>
      </w:r>
      <w:r w:rsidR="00877C09" w:rsidRPr="00877C09">
        <w:t>staff support information</w:t>
      </w:r>
      <w:r w:rsidR="008E2771">
        <w:t xml:space="preserve"> </w:t>
      </w:r>
      <w:r w:rsidR="00877C09" w:rsidRPr="00877C09">
        <w:t xml:space="preserve">from the customer facing family violence policy does </w:t>
      </w:r>
      <w:r w:rsidR="008C3A0F">
        <w:t>not detract from a</w:t>
      </w:r>
      <w:r w:rsidR="00877C09" w:rsidRPr="00877C09">
        <w:t xml:space="preserve"> </w:t>
      </w:r>
      <w:r w:rsidR="008C3A0F" w:rsidRPr="00877C09">
        <w:t>customer’s</w:t>
      </w:r>
      <w:r w:rsidR="00877C09" w:rsidRPr="00877C09">
        <w:t xml:space="preserve"> personal or financial </w:t>
      </w:r>
      <w:r w:rsidR="006C0243">
        <w:t>security</w:t>
      </w:r>
      <w:r w:rsidR="008C3A0F">
        <w:t xml:space="preserve">. </w:t>
      </w:r>
    </w:p>
    <w:p w14:paraId="50B86038" w14:textId="56D126FE" w:rsidR="008E351D" w:rsidRDefault="007D7002" w:rsidP="005E6958">
      <w:r>
        <w:t>In the context of the overall changes</w:t>
      </w:r>
      <w:r w:rsidR="00684503">
        <w:t xml:space="preserve"> to the family </w:t>
      </w:r>
      <w:r w:rsidR="00FD2E6F">
        <w:t>violence</w:t>
      </w:r>
      <w:r w:rsidR="00684503">
        <w:t xml:space="preserve"> </w:t>
      </w:r>
      <w:r w:rsidR="00FD2E6F">
        <w:t>provision</w:t>
      </w:r>
      <w:r w:rsidR="00684503">
        <w:t xml:space="preserve">, </w:t>
      </w:r>
      <w:r>
        <w:t xml:space="preserve">we </w:t>
      </w:r>
      <w:r w:rsidR="00DD0352">
        <w:t>consider</w:t>
      </w:r>
      <w:r>
        <w:t xml:space="preserve"> that this is a </w:t>
      </w:r>
      <w:proofErr w:type="gramStart"/>
      <w:r>
        <w:t>common sense</w:t>
      </w:r>
      <w:proofErr w:type="gramEnd"/>
      <w:r>
        <w:t xml:space="preserve"> adjustment in the conte</w:t>
      </w:r>
      <w:r w:rsidR="00F20786">
        <w:t>n</w:t>
      </w:r>
      <w:r>
        <w:t xml:space="preserve">ts </w:t>
      </w:r>
      <w:r w:rsidR="008F3243">
        <w:t xml:space="preserve">of </w:t>
      </w:r>
      <w:r>
        <w:t xml:space="preserve">the </w:t>
      </w:r>
      <w:r w:rsidR="008F3243">
        <w:t xml:space="preserve">customer facing </w:t>
      </w:r>
      <w:r>
        <w:t xml:space="preserve">family </w:t>
      </w:r>
      <w:r w:rsidR="008F3243">
        <w:t xml:space="preserve">violence </w:t>
      </w:r>
      <w:r>
        <w:t>policy</w:t>
      </w:r>
      <w:r w:rsidR="00992249">
        <w:t xml:space="preserve"> </w:t>
      </w:r>
      <w:r w:rsidR="00C5245F">
        <w:t xml:space="preserve">that will be safe for </w:t>
      </w:r>
      <w:r w:rsidR="002F0887">
        <w:t>customers</w:t>
      </w:r>
      <w:r w:rsidR="00C5245F">
        <w:t xml:space="preserve"> and </w:t>
      </w:r>
      <w:r w:rsidR="002F0887">
        <w:t>better reflects the purpose of the customer facing family violence policy.</w:t>
      </w:r>
    </w:p>
    <w:p w14:paraId="0E165EC5" w14:textId="77777777" w:rsidR="00035BA2" w:rsidRPr="00D54B80" w:rsidRDefault="00035BA2" w:rsidP="00035BA2">
      <w:pPr>
        <w:pStyle w:val="Pull-outHeading"/>
      </w:pPr>
      <w:r w:rsidRPr="00D54B80">
        <w:lastRenderedPageBreak/>
        <w:t>11. Family Violence</w:t>
      </w:r>
      <w:r>
        <w:rPr>
          <w:rStyle w:val="FootnoteReference"/>
        </w:rPr>
        <w:footnoteReference w:id="34"/>
      </w:r>
    </w:p>
    <w:p w14:paraId="0B3E6A49" w14:textId="77777777" w:rsidR="00035BA2" w:rsidRPr="00D54B80" w:rsidRDefault="00035BA2" w:rsidP="00035BA2">
      <w:pPr>
        <w:pStyle w:val="Pull-outHeading"/>
      </w:pPr>
      <w:r w:rsidRPr="00D54B80">
        <w:t>11.1</w:t>
      </w:r>
      <w:r w:rsidRPr="00D54B80">
        <w:tab/>
        <w:t>Family violence assistance</w:t>
      </w:r>
    </w:p>
    <w:p w14:paraId="74802744" w14:textId="77777777" w:rsidR="00035BA2" w:rsidRPr="00D54B80" w:rsidRDefault="00035BA2" w:rsidP="00035BA2">
      <w:pPr>
        <w:pStyle w:val="Pull-outHeading"/>
        <w:tabs>
          <w:tab w:val="left" w:pos="709"/>
        </w:tabs>
        <w:ind w:left="567" w:hanging="369"/>
        <w:rPr>
          <w:b w:val="0"/>
          <w:bCs w:val="0"/>
        </w:rPr>
      </w:pPr>
      <w:r w:rsidRPr="00D54B80">
        <w:rPr>
          <w:b w:val="0"/>
          <w:bCs w:val="0"/>
        </w:rPr>
        <w:t>(a)</w:t>
      </w:r>
      <w:r w:rsidRPr="00D54B80">
        <w:rPr>
          <w:b w:val="0"/>
          <w:bCs w:val="0"/>
        </w:rPr>
        <w:tab/>
        <w:t>A water business must:</w:t>
      </w:r>
    </w:p>
    <w:p w14:paraId="736F571B" w14:textId="77777777" w:rsidR="00035BA2" w:rsidRPr="00D54B80" w:rsidRDefault="00035BA2" w:rsidP="00035BA2">
      <w:pPr>
        <w:pStyle w:val="Pull-outHeading"/>
        <w:tabs>
          <w:tab w:val="left" w:pos="1134"/>
        </w:tabs>
        <w:ind w:firstLine="369"/>
        <w:rPr>
          <w:b w:val="0"/>
          <w:bCs w:val="0"/>
        </w:rPr>
      </w:pPr>
      <w:r w:rsidRPr="00D54B80">
        <w:rPr>
          <w:b w:val="0"/>
          <w:bCs w:val="0"/>
        </w:rPr>
        <w:t>(</w:t>
      </w:r>
      <w:proofErr w:type="spellStart"/>
      <w:r w:rsidRPr="00D54B80">
        <w:rPr>
          <w:b w:val="0"/>
          <w:bCs w:val="0"/>
        </w:rPr>
        <w:t>i</w:t>
      </w:r>
      <w:proofErr w:type="spellEnd"/>
      <w:r w:rsidRPr="00D54B80">
        <w:rPr>
          <w:b w:val="0"/>
          <w:bCs w:val="0"/>
        </w:rPr>
        <w:t>)</w:t>
      </w:r>
      <w:r w:rsidRPr="00D54B80">
        <w:rPr>
          <w:b w:val="0"/>
          <w:bCs w:val="0"/>
        </w:rPr>
        <w:tab/>
        <w:t>provide all relevant staff with appropriate and ongoing training to:</w:t>
      </w:r>
    </w:p>
    <w:p w14:paraId="116DAD4F" w14:textId="77777777" w:rsidR="00035BA2" w:rsidRPr="00D54B80" w:rsidRDefault="00035BA2" w:rsidP="00035BA2">
      <w:pPr>
        <w:pStyle w:val="Pull-outHeading"/>
        <w:ind w:firstLine="936"/>
        <w:rPr>
          <w:b w:val="0"/>
          <w:bCs w:val="0"/>
        </w:rPr>
      </w:pPr>
      <w:r w:rsidRPr="00D54B80">
        <w:rPr>
          <w:b w:val="0"/>
          <w:bCs w:val="0"/>
        </w:rPr>
        <w:t>I.</w:t>
      </w:r>
      <w:r w:rsidRPr="00D54B80">
        <w:rPr>
          <w:b w:val="0"/>
          <w:bCs w:val="0"/>
        </w:rPr>
        <w:tab/>
        <w:t>identify customers affected by family violence;</w:t>
      </w:r>
    </w:p>
    <w:p w14:paraId="379E64F9" w14:textId="77777777" w:rsidR="00035BA2" w:rsidRPr="00D54B80" w:rsidRDefault="00035BA2" w:rsidP="00035BA2">
      <w:pPr>
        <w:pStyle w:val="Pull-outHeading"/>
        <w:ind w:firstLine="936"/>
        <w:rPr>
          <w:b w:val="0"/>
          <w:bCs w:val="0"/>
        </w:rPr>
      </w:pPr>
      <w:r w:rsidRPr="00D54B80">
        <w:rPr>
          <w:b w:val="0"/>
          <w:bCs w:val="0"/>
        </w:rPr>
        <w:t>II.</w:t>
      </w:r>
      <w:r w:rsidRPr="00D54B80">
        <w:rPr>
          <w:b w:val="0"/>
          <w:bCs w:val="0"/>
        </w:rPr>
        <w:tab/>
        <w:t>deal appropriately with customers affected by family violence; and</w:t>
      </w:r>
    </w:p>
    <w:p w14:paraId="529483EA" w14:textId="2CE998A7" w:rsidR="00035BA2" w:rsidRDefault="00035BA2" w:rsidP="00035BA2">
      <w:pPr>
        <w:pStyle w:val="Pull-outHeading"/>
        <w:ind w:firstLine="936"/>
        <w:rPr>
          <w:b w:val="0"/>
          <w:bCs w:val="0"/>
        </w:rPr>
      </w:pPr>
      <w:r w:rsidRPr="00D54B80">
        <w:rPr>
          <w:b w:val="0"/>
          <w:bCs w:val="0"/>
        </w:rPr>
        <w:t>III.</w:t>
      </w:r>
      <w:r w:rsidRPr="00D54B80">
        <w:rPr>
          <w:b w:val="0"/>
          <w:bCs w:val="0"/>
        </w:rPr>
        <w:tab/>
        <w:t>apply the water business</w:t>
      </w:r>
      <w:r w:rsidR="00520CE2">
        <w:rPr>
          <w:b w:val="0"/>
          <w:bCs w:val="0"/>
        </w:rPr>
        <w:t>’</w:t>
      </w:r>
      <w:r w:rsidRPr="00D54B80">
        <w:rPr>
          <w:b w:val="0"/>
          <w:bCs w:val="0"/>
        </w:rPr>
        <w:t xml:space="preserve"> family violence policy and related policies and </w:t>
      </w:r>
      <w:r>
        <w:rPr>
          <w:b w:val="0"/>
          <w:bCs w:val="0"/>
        </w:rPr>
        <w:t xml:space="preserve"> </w:t>
      </w:r>
    </w:p>
    <w:p w14:paraId="26959195" w14:textId="77777777" w:rsidR="00035BA2" w:rsidRDefault="00035BA2" w:rsidP="00035BA2">
      <w:pPr>
        <w:pStyle w:val="Pull-outHeading"/>
        <w:ind w:firstLine="936"/>
        <w:rPr>
          <w:b w:val="0"/>
          <w:bCs w:val="0"/>
        </w:rPr>
      </w:pPr>
      <w:r w:rsidRPr="00D54B80">
        <w:rPr>
          <w:b w:val="0"/>
          <w:bCs w:val="0"/>
        </w:rPr>
        <w:t>procedures to customers affected by family violence;</w:t>
      </w:r>
    </w:p>
    <w:p w14:paraId="52FED858" w14:textId="77777777" w:rsidR="00035BA2" w:rsidRDefault="00035BA2" w:rsidP="00035BA2">
      <w:pPr>
        <w:pStyle w:val="Pull-outHeading"/>
        <w:tabs>
          <w:tab w:val="left" w:pos="567"/>
          <w:tab w:val="left" w:pos="1134"/>
        </w:tabs>
        <w:rPr>
          <w:b w:val="0"/>
          <w:bCs w:val="0"/>
        </w:rPr>
      </w:pPr>
      <w:r>
        <w:rPr>
          <w:b w:val="0"/>
          <w:bCs w:val="0"/>
        </w:rPr>
        <w:t xml:space="preserve">      </w:t>
      </w:r>
      <w:r w:rsidRPr="000A61C9">
        <w:rPr>
          <w:b w:val="0"/>
          <w:bCs w:val="0"/>
        </w:rPr>
        <w:t>(ii)</w:t>
      </w:r>
      <w:r>
        <w:rPr>
          <w:b w:val="0"/>
          <w:bCs w:val="0"/>
        </w:rPr>
        <w:t xml:space="preserve">     </w:t>
      </w:r>
      <w:r w:rsidRPr="000A61C9">
        <w:rPr>
          <w:b w:val="0"/>
          <w:bCs w:val="0"/>
        </w:rPr>
        <w:t>support staff affected by family violence, including by providing access to appropriate</w:t>
      </w:r>
      <w:r>
        <w:rPr>
          <w:b w:val="0"/>
          <w:bCs w:val="0"/>
        </w:rPr>
        <w:t xml:space="preserve"> </w:t>
      </w:r>
    </w:p>
    <w:p w14:paraId="15BE924B" w14:textId="77777777" w:rsidR="00035BA2" w:rsidRDefault="00035BA2" w:rsidP="00035BA2">
      <w:pPr>
        <w:pStyle w:val="Pull-outHeading"/>
        <w:tabs>
          <w:tab w:val="left" w:pos="567"/>
          <w:tab w:val="left" w:pos="709"/>
          <w:tab w:val="left" w:pos="1134"/>
        </w:tabs>
        <w:ind w:firstLine="369"/>
        <w:rPr>
          <w:b w:val="0"/>
          <w:bCs w:val="0"/>
        </w:rPr>
      </w:pPr>
      <w:r>
        <w:rPr>
          <w:b w:val="0"/>
          <w:bCs w:val="0"/>
        </w:rPr>
        <w:t xml:space="preserve">         </w:t>
      </w:r>
      <w:r w:rsidRPr="000A61C9">
        <w:rPr>
          <w:b w:val="0"/>
          <w:bCs w:val="0"/>
        </w:rPr>
        <w:t>training, leave, external referrals and counselling</w:t>
      </w:r>
      <w:r>
        <w:rPr>
          <w:b w:val="0"/>
          <w:bCs w:val="0"/>
        </w:rPr>
        <w:t>;</w:t>
      </w:r>
    </w:p>
    <w:p w14:paraId="4AFF176B" w14:textId="77777777" w:rsidR="00035BA2" w:rsidRDefault="00035BA2" w:rsidP="00035BA2">
      <w:pPr>
        <w:pStyle w:val="Pull-outHeading"/>
        <w:tabs>
          <w:tab w:val="left" w:pos="567"/>
          <w:tab w:val="left" w:pos="1134"/>
        </w:tabs>
        <w:ind w:firstLine="369"/>
        <w:rPr>
          <w:b w:val="0"/>
          <w:bCs w:val="0"/>
        </w:rPr>
      </w:pPr>
      <w:r w:rsidRPr="000A61C9">
        <w:rPr>
          <w:b w:val="0"/>
          <w:bCs w:val="0"/>
        </w:rPr>
        <w:t>(iii)</w:t>
      </w:r>
      <w:r>
        <w:rPr>
          <w:b w:val="0"/>
          <w:bCs w:val="0"/>
        </w:rPr>
        <w:t xml:space="preserve">    promote customer safety by </w:t>
      </w:r>
      <w:r w:rsidRPr="000A61C9">
        <w:rPr>
          <w:b w:val="0"/>
          <w:bCs w:val="0"/>
        </w:rPr>
        <w:t>securely handl</w:t>
      </w:r>
      <w:r>
        <w:rPr>
          <w:b w:val="0"/>
          <w:bCs w:val="0"/>
        </w:rPr>
        <w:t>ing</w:t>
      </w:r>
      <w:r w:rsidRPr="000A61C9">
        <w:rPr>
          <w:b w:val="0"/>
          <w:bCs w:val="0"/>
        </w:rPr>
        <w:t xml:space="preserve"> information about those who are </w:t>
      </w:r>
    </w:p>
    <w:p w14:paraId="37324B59" w14:textId="77777777" w:rsidR="00035BA2" w:rsidRDefault="00035BA2" w:rsidP="00035BA2">
      <w:pPr>
        <w:pStyle w:val="Pull-outHeading"/>
        <w:tabs>
          <w:tab w:val="left" w:pos="567"/>
          <w:tab w:val="left" w:pos="1134"/>
        </w:tabs>
        <w:ind w:firstLine="369"/>
        <w:rPr>
          <w:b w:val="0"/>
          <w:bCs w:val="0"/>
        </w:rPr>
      </w:pPr>
      <w:r>
        <w:rPr>
          <w:b w:val="0"/>
          <w:bCs w:val="0"/>
        </w:rPr>
        <w:t xml:space="preserve">         </w:t>
      </w:r>
      <w:r w:rsidRPr="000A61C9">
        <w:rPr>
          <w:b w:val="0"/>
          <w:bCs w:val="0"/>
        </w:rPr>
        <w:t>affected by family violence,</w:t>
      </w:r>
      <w:r>
        <w:rPr>
          <w:b w:val="0"/>
          <w:bCs w:val="0"/>
        </w:rPr>
        <w:t xml:space="preserve"> </w:t>
      </w:r>
      <w:r w:rsidRPr="000A61C9">
        <w:rPr>
          <w:b w:val="0"/>
          <w:bCs w:val="0"/>
        </w:rPr>
        <w:t>including</w:t>
      </w:r>
      <w:r>
        <w:rPr>
          <w:b w:val="0"/>
          <w:bCs w:val="0"/>
        </w:rPr>
        <w:t xml:space="preserve"> </w:t>
      </w:r>
      <w:r w:rsidRPr="000A61C9">
        <w:rPr>
          <w:b w:val="0"/>
          <w:bCs w:val="0"/>
        </w:rPr>
        <w:t>in a manner that maintains confidentiality;</w:t>
      </w:r>
    </w:p>
    <w:p w14:paraId="1F816941" w14:textId="77777777" w:rsidR="00035BA2" w:rsidRDefault="00035BA2" w:rsidP="00035BA2">
      <w:pPr>
        <w:pStyle w:val="Pull-outHeading"/>
        <w:tabs>
          <w:tab w:val="left" w:pos="567"/>
          <w:tab w:val="left" w:pos="1134"/>
        </w:tabs>
        <w:ind w:firstLine="369"/>
        <w:rPr>
          <w:b w:val="0"/>
          <w:bCs w:val="0"/>
        </w:rPr>
      </w:pPr>
      <w:r w:rsidRPr="000A61C9">
        <w:rPr>
          <w:b w:val="0"/>
          <w:bCs w:val="0"/>
        </w:rPr>
        <w:t>(iv)</w:t>
      </w:r>
      <w:r>
        <w:rPr>
          <w:b w:val="0"/>
          <w:bCs w:val="0"/>
        </w:rPr>
        <w:t xml:space="preserve">    </w:t>
      </w:r>
      <w:r w:rsidRPr="000A61C9">
        <w:rPr>
          <w:b w:val="0"/>
          <w:bCs w:val="0"/>
        </w:rPr>
        <w:t>specify and implement an approach to debt management and recovery where a</w:t>
      </w:r>
    </w:p>
    <w:p w14:paraId="2F1A960E" w14:textId="77777777" w:rsidR="00035BA2" w:rsidRPr="000A61C9" w:rsidRDefault="00035BA2" w:rsidP="00035BA2">
      <w:pPr>
        <w:pStyle w:val="Pull-outHeading"/>
        <w:tabs>
          <w:tab w:val="left" w:pos="567"/>
          <w:tab w:val="left" w:pos="1134"/>
        </w:tabs>
        <w:ind w:firstLine="369"/>
        <w:rPr>
          <w:b w:val="0"/>
          <w:bCs w:val="0"/>
        </w:rPr>
      </w:pPr>
      <w:r>
        <w:rPr>
          <w:b w:val="0"/>
          <w:bCs w:val="0"/>
        </w:rPr>
        <w:t xml:space="preserve">         </w:t>
      </w:r>
      <w:r w:rsidRPr="000A61C9">
        <w:rPr>
          <w:b w:val="0"/>
          <w:bCs w:val="0"/>
        </w:rPr>
        <w:t>customer is affected by family violence, including but not limited to:</w:t>
      </w:r>
    </w:p>
    <w:p w14:paraId="67A1A50E" w14:textId="26431682" w:rsidR="00035BA2" w:rsidRPr="000A61C9" w:rsidRDefault="001A5DD9" w:rsidP="001A5DD9">
      <w:pPr>
        <w:pStyle w:val="Pull-outHeading"/>
        <w:tabs>
          <w:tab w:val="left" w:pos="567"/>
          <w:tab w:val="left" w:pos="1134"/>
        </w:tabs>
        <w:ind w:firstLine="369"/>
        <w:rPr>
          <w:b w:val="0"/>
          <w:bCs w:val="0"/>
        </w:rPr>
      </w:pPr>
      <w:r>
        <w:rPr>
          <w:b w:val="0"/>
          <w:bCs w:val="0"/>
        </w:rPr>
        <w:tab/>
      </w:r>
      <w:r>
        <w:rPr>
          <w:b w:val="0"/>
          <w:bCs w:val="0"/>
        </w:rPr>
        <w:tab/>
      </w:r>
      <w:r w:rsidR="00035BA2" w:rsidRPr="000A61C9">
        <w:rPr>
          <w:b w:val="0"/>
          <w:bCs w:val="0"/>
        </w:rPr>
        <w:t>I.</w:t>
      </w:r>
      <w:r>
        <w:rPr>
          <w:b w:val="0"/>
          <w:bCs w:val="0"/>
        </w:rPr>
        <w:t xml:space="preserve">   </w:t>
      </w:r>
      <w:r w:rsidR="00035BA2" w:rsidRPr="000A61C9">
        <w:rPr>
          <w:b w:val="0"/>
          <w:bCs w:val="0"/>
        </w:rPr>
        <w:t>the recovery of debt from customers with joint accounts; and</w:t>
      </w:r>
    </w:p>
    <w:p w14:paraId="3F460771" w14:textId="77777777" w:rsidR="00035BA2" w:rsidRPr="000A61C9" w:rsidRDefault="00035BA2" w:rsidP="00035BA2">
      <w:pPr>
        <w:pStyle w:val="Pull-outHeading"/>
        <w:ind w:firstLine="936"/>
        <w:rPr>
          <w:b w:val="0"/>
          <w:bCs w:val="0"/>
        </w:rPr>
      </w:pPr>
      <w:r w:rsidRPr="000A61C9">
        <w:rPr>
          <w:b w:val="0"/>
          <w:bCs w:val="0"/>
        </w:rPr>
        <w:t>II.</w:t>
      </w:r>
      <w:r w:rsidRPr="000A61C9">
        <w:rPr>
          <w:b w:val="0"/>
          <w:bCs w:val="0"/>
        </w:rPr>
        <w:tab/>
        <w:t>the circumstances in which debt will be suspended or waived;</w:t>
      </w:r>
    </w:p>
    <w:p w14:paraId="7C984F77" w14:textId="77777777" w:rsidR="00035BA2" w:rsidRDefault="00035BA2" w:rsidP="00035BA2">
      <w:pPr>
        <w:pStyle w:val="Pull-outHeading"/>
        <w:tabs>
          <w:tab w:val="left" w:pos="567"/>
          <w:tab w:val="left" w:pos="1134"/>
        </w:tabs>
        <w:ind w:firstLine="369"/>
        <w:rPr>
          <w:b w:val="0"/>
          <w:bCs w:val="0"/>
        </w:rPr>
      </w:pPr>
      <w:r w:rsidRPr="000A61C9">
        <w:rPr>
          <w:b w:val="0"/>
          <w:bCs w:val="0"/>
        </w:rPr>
        <w:t>(v)</w:t>
      </w:r>
      <w:r>
        <w:rPr>
          <w:b w:val="0"/>
          <w:bCs w:val="0"/>
        </w:rPr>
        <w:t xml:space="preserve">     </w:t>
      </w:r>
      <w:r w:rsidRPr="000A61C9">
        <w:rPr>
          <w:b w:val="0"/>
          <w:bCs w:val="0"/>
        </w:rPr>
        <w:t>recognise family violence as a potential cause of payment difficulties and as an</w:t>
      </w:r>
    </w:p>
    <w:p w14:paraId="7A2D8B21" w14:textId="05BF36DF" w:rsidR="00035BA2" w:rsidRDefault="00035BA2" w:rsidP="00035BA2">
      <w:pPr>
        <w:pStyle w:val="Pull-outHeading"/>
        <w:tabs>
          <w:tab w:val="left" w:pos="567"/>
          <w:tab w:val="left" w:pos="1134"/>
        </w:tabs>
        <w:ind w:firstLine="369"/>
        <w:rPr>
          <w:b w:val="0"/>
          <w:bCs w:val="0"/>
        </w:rPr>
      </w:pPr>
      <w:r>
        <w:rPr>
          <w:b w:val="0"/>
          <w:bCs w:val="0"/>
        </w:rPr>
        <w:t xml:space="preserve">         </w:t>
      </w:r>
      <w:r w:rsidRPr="000A61C9">
        <w:rPr>
          <w:b w:val="0"/>
          <w:bCs w:val="0"/>
        </w:rPr>
        <w:t>eligibility criterion for access to the water business</w:t>
      </w:r>
      <w:r w:rsidR="00520CE2">
        <w:rPr>
          <w:b w:val="0"/>
          <w:bCs w:val="0"/>
        </w:rPr>
        <w:t>’</w:t>
      </w:r>
      <w:r w:rsidRPr="000A61C9">
        <w:rPr>
          <w:b w:val="0"/>
          <w:bCs w:val="0"/>
        </w:rPr>
        <w:t xml:space="preserve"> customer support policy under</w:t>
      </w:r>
      <w:r>
        <w:rPr>
          <w:b w:val="0"/>
          <w:bCs w:val="0"/>
        </w:rPr>
        <w:t xml:space="preserve">  </w:t>
      </w:r>
    </w:p>
    <w:p w14:paraId="403F576A" w14:textId="77777777" w:rsidR="00035BA2" w:rsidRDefault="00035BA2" w:rsidP="00035BA2">
      <w:pPr>
        <w:pStyle w:val="Pull-outHeading"/>
        <w:tabs>
          <w:tab w:val="left" w:pos="567"/>
        </w:tabs>
        <w:ind w:firstLine="369"/>
        <w:rPr>
          <w:b w:val="0"/>
          <w:bCs w:val="0"/>
        </w:rPr>
      </w:pPr>
      <w:r>
        <w:rPr>
          <w:b w:val="0"/>
          <w:bCs w:val="0"/>
        </w:rPr>
        <w:t xml:space="preserve">         </w:t>
      </w:r>
      <w:r w:rsidRPr="000A61C9">
        <w:rPr>
          <w:b w:val="0"/>
          <w:bCs w:val="0"/>
        </w:rPr>
        <w:t>clause</w:t>
      </w:r>
      <w:r>
        <w:rPr>
          <w:b w:val="0"/>
          <w:bCs w:val="0"/>
        </w:rPr>
        <w:t xml:space="preserve"> </w:t>
      </w:r>
      <w:r w:rsidRPr="000A61C9">
        <w:rPr>
          <w:b w:val="0"/>
          <w:bCs w:val="0"/>
        </w:rPr>
        <w:t>10.2 and address what payment support will apply to customers affected by</w:t>
      </w:r>
      <w:r>
        <w:rPr>
          <w:b w:val="0"/>
          <w:bCs w:val="0"/>
        </w:rPr>
        <w:t xml:space="preserve"> </w:t>
      </w:r>
    </w:p>
    <w:p w14:paraId="59096309" w14:textId="77777777" w:rsidR="00035BA2" w:rsidRPr="000A61C9" w:rsidRDefault="00035BA2" w:rsidP="00035BA2">
      <w:pPr>
        <w:pStyle w:val="Pull-outHeading"/>
        <w:tabs>
          <w:tab w:val="left" w:pos="567"/>
          <w:tab w:val="left" w:pos="1134"/>
        </w:tabs>
        <w:ind w:firstLine="369"/>
        <w:rPr>
          <w:b w:val="0"/>
          <w:bCs w:val="0"/>
        </w:rPr>
      </w:pPr>
      <w:r>
        <w:rPr>
          <w:b w:val="0"/>
          <w:bCs w:val="0"/>
        </w:rPr>
        <w:t xml:space="preserve">         </w:t>
      </w:r>
      <w:r w:rsidRPr="000A61C9">
        <w:rPr>
          <w:b w:val="0"/>
          <w:bCs w:val="0"/>
        </w:rPr>
        <w:t>family</w:t>
      </w:r>
      <w:r>
        <w:rPr>
          <w:b w:val="0"/>
          <w:bCs w:val="0"/>
        </w:rPr>
        <w:t xml:space="preserve"> </w:t>
      </w:r>
      <w:r w:rsidRPr="000A61C9">
        <w:rPr>
          <w:b w:val="0"/>
          <w:bCs w:val="0"/>
        </w:rPr>
        <w:t>violence;</w:t>
      </w:r>
    </w:p>
    <w:p w14:paraId="58292ED4" w14:textId="77777777" w:rsidR="00035BA2" w:rsidRDefault="00035BA2" w:rsidP="00035BA2">
      <w:pPr>
        <w:pStyle w:val="Pull-outHeading"/>
        <w:tabs>
          <w:tab w:val="left" w:pos="567"/>
          <w:tab w:val="left" w:pos="1134"/>
        </w:tabs>
        <w:ind w:firstLine="369"/>
        <w:rPr>
          <w:b w:val="0"/>
          <w:bCs w:val="0"/>
        </w:rPr>
      </w:pPr>
      <w:r w:rsidRPr="000A61C9">
        <w:rPr>
          <w:b w:val="0"/>
          <w:bCs w:val="0"/>
        </w:rPr>
        <w:t>(vi)</w:t>
      </w:r>
      <w:r>
        <w:rPr>
          <w:b w:val="0"/>
          <w:bCs w:val="0"/>
        </w:rPr>
        <w:t xml:space="preserve">    </w:t>
      </w:r>
      <w:r w:rsidRPr="000A61C9">
        <w:rPr>
          <w:b w:val="0"/>
          <w:bCs w:val="0"/>
        </w:rPr>
        <w:t>provide a process that avoids customers having to repeat disclosure of their family</w:t>
      </w:r>
      <w:r>
        <w:rPr>
          <w:b w:val="0"/>
          <w:bCs w:val="0"/>
        </w:rPr>
        <w:t xml:space="preserve"> </w:t>
      </w:r>
    </w:p>
    <w:p w14:paraId="3EF65DB2" w14:textId="77777777" w:rsidR="00035BA2" w:rsidRDefault="00035BA2" w:rsidP="00035BA2">
      <w:pPr>
        <w:pStyle w:val="Pull-outHeading"/>
        <w:tabs>
          <w:tab w:val="left" w:pos="567"/>
          <w:tab w:val="left" w:pos="1134"/>
        </w:tabs>
        <w:ind w:firstLine="369"/>
        <w:rPr>
          <w:b w:val="0"/>
          <w:bCs w:val="0"/>
        </w:rPr>
      </w:pPr>
      <w:r>
        <w:rPr>
          <w:b w:val="0"/>
          <w:bCs w:val="0"/>
        </w:rPr>
        <w:t xml:space="preserve">         </w:t>
      </w:r>
      <w:r w:rsidRPr="000A61C9">
        <w:rPr>
          <w:b w:val="0"/>
          <w:bCs w:val="0"/>
        </w:rPr>
        <w:t xml:space="preserve">violence, and provides for continuity of service; </w:t>
      </w:r>
    </w:p>
    <w:p w14:paraId="0C7557F9" w14:textId="77777777" w:rsidR="00035BA2" w:rsidRDefault="00035BA2" w:rsidP="00035BA2">
      <w:pPr>
        <w:pStyle w:val="Pull-outHeading"/>
        <w:tabs>
          <w:tab w:val="left" w:pos="567"/>
          <w:tab w:val="left" w:pos="1134"/>
        </w:tabs>
        <w:ind w:firstLine="369"/>
        <w:rPr>
          <w:b w:val="0"/>
          <w:bCs w:val="0"/>
        </w:rPr>
      </w:pPr>
      <w:r w:rsidRPr="000A61C9">
        <w:rPr>
          <w:b w:val="0"/>
          <w:bCs w:val="0"/>
        </w:rPr>
        <w:t>(vii)</w:t>
      </w:r>
      <w:r>
        <w:rPr>
          <w:b w:val="0"/>
          <w:bCs w:val="0"/>
        </w:rPr>
        <w:t xml:space="preserve">    </w:t>
      </w:r>
      <w:r w:rsidRPr="000A61C9">
        <w:rPr>
          <w:b w:val="0"/>
          <w:bCs w:val="0"/>
        </w:rPr>
        <w:t>provide a means for referring customers who may be affected by family violence to</w:t>
      </w:r>
      <w:r>
        <w:rPr>
          <w:b w:val="0"/>
          <w:bCs w:val="0"/>
        </w:rPr>
        <w:t xml:space="preserve"> </w:t>
      </w:r>
    </w:p>
    <w:p w14:paraId="0CBCAAED" w14:textId="77777777" w:rsidR="00035BA2" w:rsidRPr="000A61C9" w:rsidRDefault="00035BA2" w:rsidP="00035BA2">
      <w:pPr>
        <w:pStyle w:val="Pull-outHeading"/>
        <w:tabs>
          <w:tab w:val="left" w:pos="567"/>
          <w:tab w:val="left" w:pos="1134"/>
        </w:tabs>
        <w:ind w:firstLine="369"/>
        <w:rPr>
          <w:b w:val="0"/>
          <w:bCs w:val="0"/>
        </w:rPr>
      </w:pPr>
      <w:r>
        <w:rPr>
          <w:b w:val="0"/>
          <w:bCs w:val="0"/>
        </w:rPr>
        <w:t xml:space="preserve">          </w:t>
      </w:r>
      <w:r w:rsidRPr="000A61C9">
        <w:rPr>
          <w:b w:val="0"/>
          <w:bCs w:val="0"/>
        </w:rPr>
        <w:t>specialist family violence services; and</w:t>
      </w:r>
    </w:p>
    <w:p w14:paraId="3CF5F3CE" w14:textId="77777777" w:rsidR="00035BA2" w:rsidRDefault="00035BA2" w:rsidP="00035BA2">
      <w:pPr>
        <w:pStyle w:val="Pull-outHeading"/>
        <w:tabs>
          <w:tab w:val="left" w:pos="1134"/>
        </w:tabs>
        <w:ind w:firstLine="369"/>
        <w:rPr>
          <w:b w:val="0"/>
          <w:bCs w:val="0"/>
        </w:rPr>
      </w:pPr>
      <w:r w:rsidRPr="000A61C9">
        <w:rPr>
          <w:b w:val="0"/>
          <w:bCs w:val="0"/>
        </w:rPr>
        <w:lastRenderedPageBreak/>
        <w:t>(viii)</w:t>
      </w:r>
      <w:r>
        <w:rPr>
          <w:b w:val="0"/>
          <w:bCs w:val="0"/>
        </w:rPr>
        <w:t xml:space="preserve">   </w:t>
      </w:r>
      <w:r w:rsidRPr="000A61C9">
        <w:rPr>
          <w:b w:val="0"/>
          <w:bCs w:val="0"/>
        </w:rPr>
        <w:t>publish and maintain on its website information about the assistance and referrals</w:t>
      </w:r>
      <w:r>
        <w:rPr>
          <w:b w:val="0"/>
          <w:bCs w:val="0"/>
        </w:rPr>
        <w:t xml:space="preserve"> </w:t>
      </w:r>
    </w:p>
    <w:p w14:paraId="4296F808" w14:textId="77777777" w:rsidR="00035BA2" w:rsidRDefault="00035BA2" w:rsidP="00035BA2">
      <w:pPr>
        <w:pStyle w:val="Pull-outHeading"/>
        <w:tabs>
          <w:tab w:val="left" w:pos="1134"/>
        </w:tabs>
        <w:ind w:firstLine="369"/>
        <w:rPr>
          <w:b w:val="0"/>
          <w:bCs w:val="0"/>
        </w:rPr>
      </w:pPr>
      <w:r>
        <w:rPr>
          <w:b w:val="0"/>
          <w:bCs w:val="0"/>
        </w:rPr>
        <w:t xml:space="preserve">         </w:t>
      </w:r>
      <w:r w:rsidRPr="000A61C9">
        <w:rPr>
          <w:b w:val="0"/>
          <w:bCs w:val="0"/>
        </w:rPr>
        <w:t>available to customers affected by family violence and how</w:t>
      </w:r>
      <w:r>
        <w:rPr>
          <w:b w:val="0"/>
          <w:bCs w:val="0"/>
        </w:rPr>
        <w:t xml:space="preserve"> </w:t>
      </w:r>
      <w:r w:rsidRPr="007C4CA6">
        <w:rPr>
          <w:b w:val="0"/>
          <w:bCs w:val="0"/>
        </w:rPr>
        <w:t xml:space="preserve">customers may </w:t>
      </w:r>
      <w:proofErr w:type="gramStart"/>
      <w:r w:rsidRPr="007C4CA6">
        <w:rPr>
          <w:b w:val="0"/>
          <w:bCs w:val="0"/>
        </w:rPr>
        <w:t>access</w:t>
      </w:r>
      <w:proofErr w:type="gramEnd"/>
      <w:r w:rsidRPr="007C4CA6">
        <w:rPr>
          <w:b w:val="0"/>
          <w:bCs w:val="0"/>
        </w:rPr>
        <w:t xml:space="preserve"> </w:t>
      </w:r>
    </w:p>
    <w:p w14:paraId="34B62EB6" w14:textId="77777777" w:rsidR="00035BA2" w:rsidRPr="00E5018D" w:rsidRDefault="00035BA2" w:rsidP="00035BA2">
      <w:pPr>
        <w:pStyle w:val="Pull-outHeading"/>
        <w:tabs>
          <w:tab w:val="left" w:pos="1134"/>
        </w:tabs>
        <w:ind w:firstLine="369"/>
        <w:rPr>
          <w:b w:val="0"/>
          <w:bCs w:val="0"/>
        </w:rPr>
      </w:pPr>
      <w:r>
        <w:rPr>
          <w:b w:val="0"/>
          <w:bCs w:val="0"/>
        </w:rPr>
        <w:t xml:space="preserve">         </w:t>
      </w:r>
      <w:r w:rsidRPr="007C4CA6">
        <w:rPr>
          <w:b w:val="0"/>
          <w:bCs w:val="0"/>
        </w:rPr>
        <w:t>such assistance.</w:t>
      </w:r>
    </w:p>
    <w:p w14:paraId="4C2AD3DC" w14:textId="77777777" w:rsidR="00035BA2" w:rsidRPr="004D2782" w:rsidRDefault="00035BA2" w:rsidP="00035BA2">
      <w:pPr>
        <w:pStyle w:val="Pull-outHeading"/>
      </w:pPr>
      <w:r w:rsidRPr="004D2782">
        <w:t>11.2</w:t>
      </w:r>
      <w:r w:rsidRPr="004D2782">
        <w:tab/>
        <w:t xml:space="preserve">Family violence policy </w:t>
      </w:r>
    </w:p>
    <w:p w14:paraId="220E6D4D" w14:textId="2E4356C1" w:rsidR="00035BA2" w:rsidRPr="004D2782" w:rsidRDefault="00035BA2" w:rsidP="00035BA2">
      <w:pPr>
        <w:pStyle w:val="Pull-outHeading"/>
        <w:tabs>
          <w:tab w:val="left" w:pos="1134"/>
        </w:tabs>
        <w:ind w:left="567" w:hanging="369"/>
        <w:rPr>
          <w:b w:val="0"/>
          <w:bCs w:val="0"/>
        </w:rPr>
      </w:pPr>
      <w:r w:rsidRPr="004D2782">
        <w:rPr>
          <w:b w:val="0"/>
          <w:bCs w:val="0"/>
        </w:rPr>
        <w:t>(a)</w:t>
      </w:r>
      <w:r w:rsidRPr="004D2782">
        <w:rPr>
          <w:b w:val="0"/>
          <w:bCs w:val="0"/>
        </w:rPr>
        <w:tab/>
        <w:t xml:space="preserve"> A water business must have and maintain a family violence policy that outlines how the water business will discharge the obligations in </w:t>
      </w:r>
      <w:r w:rsidR="00263EF8">
        <w:rPr>
          <w:b w:val="0"/>
          <w:bCs w:val="0"/>
        </w:rPr>
        <w:t>c</w:t>
      </w:r>
      <w:r w:rsidRPr="004D2782">
        <w:rPr>
          <w:b w:val="0"/>
          <w:bCs w:val="0"/>
        </w:rPr>
        <w:t>lause 11.1(a</w:t>
      </w:r>
      <w:r w:rsidRPr="00F21135">
        <w:rPr>
          <w:b w:val="0"/>
          <w:bCs w:val="0"/>
        </w:rPr>
        <w:t>)</w:t>
      </w:r>
      <w:r w:rsidR="00D770FC" w:rsidRPr="00F21135">
        <w:rPr>
          <w:b w:val="0"/>
          <w:bCs w:val="0"/>
        </w:rPr>
        <w:t xml:space="preserve">, </w:t>
      </w:r>
      <w:r w:rsidR="00D770FC" w:rsidRPr="00F21135">
        <w:t>excluding</w:t>
      </w:r>
      <w:r w:rsidR="007D598C" w:rsidRPr="00F21135">
        <w:t xml:space="preserve"> the obligation</w:t>
      </w:r>
      <w:r w:rsidR="00247002" w:rsidRPr="00F21135">
        <w:t>s</w:t>
      </w:r>
      <w:r w:rsidR="007D598C" w:rsidRPr="00F21135">
        <w:t xml:space="preserve"> in clauses</w:t>
      </w:r>
      <w:r w:rsidR="00D770FC" w:rsidRPr="00F21135">
        <w:t xml:space="preserve"> </w:t>
      </w:r>
      <w:r w:rsidR="009441F8" w:rsidRPr="00F21135">
        <w:t>11.1(a)</w:t>
      </w:r>
      <w:r w:rsidRPr="00F21135">
        <w:t>(i</w:t>
      </w:r>
      <w:r w:rsidR="009441F8" w:rsidRPr="00F21135">
        <w:t>i</w:t>
      </w:r>
      <w:r w:rsidRPr="00F21135">
        <w:t>)</w:t>
      </w:r>
      <w:r w:rsidR="00DE2227" w:rsidRPr="00F21135">
        <w:t xml:space="preserve"> </w:t>
      </w:r>
      <w:r w:rsidR="009441F8" w:rsidRPr="00F21135">
        <w:t>and 11.1(a)(viii).</w:t>
      </w:r>
      <w:r w:rsidR="009441F8">
        <w:rPr>
          <w:b w:val="0"/>
          <w:bCs w:val="0"/>
        </w:rPr>
        <w:t xml:space="preserve"> </w:t>
      </w:r>
    </w:p>
    <w:p w14:paraId="1E83D64D" w14:textId="77777777" w:rsidR="00035BA2" w:rsidRPr="004D2782" w:rsidRDefault="00035BA2" w:rsidP="00035BA2">
      <w:pPr>
        <w:pStyle w:val="Pull-outHeading"/>
        <w:ind w:left="567" w:hanging="369"/>
        <w:rPr>
          <w:b w:val="0"/>
          <w:bCs w:val="0"/>
        </w:rPr>
      </w:pPr>
      <w:r w:rsidRPr="004D2782">
        <w:rPr>
          <w:b w:val="0"/>
          <w:bCs w:val="0"/>
        </w:rPr>
        <w:t>(b)</w:t>
      </w:r>
      <w:r>
        <w:rPr>
          <w:b w:val="0"/>
          <w:bCs w:val="0"/>
        </w:rPr>
        <w:t xml:space="preserve">  </w:t>
      </w:r>
      <w:r w:rsidRPr="004D2782">
        <w:rPr>
          <w:b w:val="0"/>
          <w:bCs w:val="0"/>
        </w:rPr>
        <w:t>A water business must:</w:t>
      </w:r>
    </w:p>
    <w:p w14:paraId="42C10BB5" w14:textId="77777777" w:rsidR="00035BA2" w:rsidRDefault="00035BA2" w:rsidP="00035BA2">
      <w:pPr>
        <w:pStyle w:val="Pull-outHeading"/>
        <w:tabs>
          <w:tab w:val="left" w:pos="567"/>
          <w:tab w:val="left" w:pos="1134"/>
        </w:tabs>
        <w:ind w:firstLine="369"/>
        <w:rPr>
          <w:b w:val="0"/>
          <w:bCs w:val="0"/>
        </w:rPr>
      </w:pPr>
      <w:r w:rsidRPr="004D2782">
        <w:rPr>
          <w:b w:val="0"/>
          <w:bCs w:val="0"/>
        </w:rPr>
        <w:t>(</w:t>
      </w:r>
      <w:proofErr w:type="spellStart"/>
      <w:r w:rsidRPr="004D2782">
        <w:rPr>
          <w:b w:val="0"/>
          <w:bCs w:val="0"/>
        </w:rPr>
        <w:t>i</w:t>
      </w:r>
      <w:proofErr w:type="spellEnd"/>
      <w:r w:rsidRPr="004D2782">
        <w:rPr>
          <w:b w:val="0"/>
          <w:bCs w:val="0"/>
        </w:rPr>
        <w:t>)</w:t>
      </w:r>
      <w:r w:rsidRPr="004D2782">
        <w:rPr>
          <w:b w:val="0"/>
          <w:bCs w:val="0"/>
        </w:rPr>
        <w:tab/>
        <w:t>publish its family violence policy on its website and must make it available to a</w:t>
      </w:r>
    </w:p>
    <w:p w14:paraId="02EB0064" w14:textId="77777777" w:rsidR="00035BA2" w:rsidRPr="004D2782" w:rsidRDefault="00035BA2" w:rsidP="00035BA2">
      <w:pPr>
        <w:pStyle w:val="Pull-outHeading"/>
        <w:tabs>
          <w:tab w:val="left" w:pos="567"/>
          <w:tab w:val="left" w:pos="1134"/>
        </w:tabs>
        <w:ind w:firstLine="369"/>
        <w:rPr>
          <w:b w:val="0"/>
          <w:bCs w:val="0"/>
        </w:rPr>
      </w:pPr>
      <w:r>
        <w:rPr>
          <w:b w:val="0"/>
          <w:bCs w:val="0"/>
        </w:rPr>
        <w:t xml:space="preserve">         </w:t>
      </w:r>
      <w:r w:rsidRPr="004D2782">
        <w:rPr>
          <w:b w:val="0"/>
          <w:bCs w:val="0"/>
        </w:rPr>
        <w:t xml:space="preserve">customer upon request; </w:t>
      </w:r>
    </w:p>
    <w:p w14:paraId="0C7AA372" w14:textId="77777777" w:rsidR="00035BA2" w:rsidRPr="004D2782" w:rsidRDefault="00035BA2" w:rsidP="00035BA2">
      <w:pPr>
        <w:pStyle w:val="Pull-outHeading"/>
        <w:tabs>
          <w:tab w:val="left" w:pos="567"/>
          <w:tab w:val="left" w:pos="1134"/>
        </w:tabs>
        <w:ind w:firstLine="369"/>
        <w:rPr>
          <w:b w:val="0"/>
          <w:bCs w:val="0"/>
        </w:rPr>
      </w:pPr>
      <w:r w:rsidRPr="004D2782">
        <w:rPr>
          <w:b w:val="0"/>
          <w:bCs w:val="0"/>
        </w:rPr>
        <w:t>(ii)</w:t>
      </w:r>
      <w:r w:rsidRPr="004D2782">
        <w:rPr>
          <w:b w:val="0"/>
          <w:bCs w:val="0"/>
        </w:rPr>
        <w:tab/>
        <w:t>keep a copy of its family violence policy at its offices for inspection upon request;</w:t>
      </w:r>
    </w:p>
    <w:p w14:paraId="57DCF8D9" w14:textId="77777777" w:rsidR="00035BA2" w:rsidRDefault="00035BA2" w:rsidP="00035BA2">
      <w:pPr>
        <w:pStyle w:val="Pull-outHeading"/>
        <w:tabs>
          <w:tab w:val="left" w:pos="567"/>
          <w:tab w:val="left" w:pos="1134"/>
        </w:tabs>
        <w:ind w:firstLine="369"/>
        <w:rPr>
          <w:b w:val="0"/>
          <w:bCs w:val="0"/>
        </w:rPr>
      </w:pPr>
      <w:r w:rsidRPr="004D2782">
        <w:rPr>
          <w:b w:val="0"/>
          <w:bCs w:val="0"/>
        </w:rPr>
        <w:t>(iii)</w:t>
      </w:r>
      <w:r w:rsidRPr="004D2782">
        <w:rPr>
          <w:b w:val="0"/>
          <w:bCs w:val="0"/>
        </w:rPr>
        <w:tab/>
        <w:t>provide its family violence policy in a different language upon a reasonable request to</w:t>
      </w:r>
      <w:r>
        <w:rPr>
          <w:b w:val="0"/>
          <w:bCs w:val="0"/>
        </w:rPr>
        <w:t xml:space="preserve"> </w:t>
      </w:r>
    </w:p>
    <w:p w14:paraId="534382A6" w14:textId="77777777" w:rsidR="00035BA2" w:rsidRPr="004D2782" w:rsidRDefault="00035BA2" w:rsidP="00035BA2">
      <w:pPr>
        <w:pStyle w:val="Pull-outHeading"/>
        <w:tabs>
          <w:tab w:val="left" w:pos="567"/>
          <w:tab w:val="left" w:pos="1134"/>
        </w:tabs>
        <w:ind w:firstLine="369"/>
        <w:rPr>
          <w:b w:val="0"/>
          <w:bCs w:val="0"/>
        </w:rPr>
      </w:pPr>
      <w:r>
        <w:rPr>
          <w:b w:val="0"/>
          <w:bCs w:val="0"/>
        </w:rPr>
        <w:t xml:space="preserve">         </w:t>
      </w:r>
      <w:r w:rsidRPr="004D2782">
        <w:rPr>
          <w:b w:val="0"/>
          <w:bCs w:val="0"/>
        </w:rPr>
        <w:t xml:space="preserve">do so; and </w:t>
      </w:r>
    </w:p>
    <w:p w14:paraId="5FF80573" w14:textId="77777777" w:rsidR="00035BA2" w:rsidRPr="004D2782" w:rsidRDefault="00035BA2" w:rsidP="00035BA2">
      <w:pPr>
        <w:pStyle w:val="Pull-outHeading"/>
        <w:tabs>
          <w:tab w:val="left" w:pos="567"/>
          <w:tab w:val="left" w:pos="1134"/>
        </w:tabs>
        <w:ind w:firstLine="369"/>
        <w:rPr>
          <w:b w:val="0"/>
          <w:bCs w:val="0"/>
        </w:rPr>
      </w:pPr>
      <w:r w:rsidRPr="004D2782">
        <w:rPr>
          <w:b w:val="0"/>
          <w:bCs w:val="0"/>
        </w:rPr>
        <w:t>(iv)</w:t>
      </w:r>
      <w:r w:rsidRPr="004D2782">
        <w:rPr>
          <w:b w:val="0"/>
          <w:bCs w:val="0"/>
        </w:rPr>
        <w:tab/>
        <w:t>assess each customer on a case-by-case basis.</w:t>
      </w:r>
    </w:p>
    <w:p w14:paraId="48F6033D" w14:textId="5A42BD04" w:rsidR="00035BA2" w:rsidRPr="009F4A91" w:rsidRDefault="00035BA2" w:rsidP="00035BA2">
      <w:pPr>
        <w:pStyle w:val="Pull-outHeading"/>
        <w:ind w:left="567" w:hanging="369"/>
        <w:rPr>
          <w:b w:val="0"/>
          <w:bCs w:val="0"/>
        </w:rPr>
      </w:pPr>
      <w:r w:rsidRPr="004D2782">
        <w:rPr>
          <w:b w:val="0"/>
          <w:bCs w:val="0"/>
        </w:rPr>
        <w:t>(c)</w:t>
      </w:r>
      <w:r>
        <w:rPr>
          <w:b w:val="0"/>
          <w:bCs w:val="0"/>
        </w:rPr>
        <w:t xml:space="preserve">  </w:t>
      </w:r>
      <w:r w:rsidRPr="004D2782">
        <w:rPr>
          <w:b w:val="0"/>
          <w:bCs w:val="0"/>
        </w:rPr>
        <w:t>A water business must periodically review the family violence policy and its associated procedures.</w:t>
      </w:r>
    </w:p>
    <w:p w14:paraId="4FC08C7E" w14:textId="77777777" w:rsidR="00684955" w:rsidRDefault="00684955" w:rsidP="0089518F">
      <w:pPr>
        <w:sectPr w:rsidR="00684955" w:rsidSect="00AF0BD8">
          <w:headerReference w:type="even" r:id="rId39"/>
          <w:headerReference w:type="default" r:id="rId40"/>
          <w:footerReference w:type="default" r:id="rId41"/>
          <w:headerReference w:type="first" r:id="rId42"/>
          <w:type w:val="continuous"/>
          <w:pgSz w:w="11906" w:h="16838" w:code="9"/>
          <w:pgMar w:top="1134" w:right="1134" w:bottom="1134" w:left="1134" w:header="709" w:footer="692" w:gutter="0"/>
          <w:cols w:space="708"/>
          <w:docGrid w:linePitch="360"/>
        </w:sectPr>
      </w:pPr>
    </w:p>
    <w:bookmarkEnd w:id="16"/>
    <w:bookmarkEnd w:id="17"/>
    <w:bookmarkEnd w:id="18"/>
    <w:p w14:paraId="6EDCDCC1" w14:textId="77777777" w:rsidR="00A57E07" w:rsidRPr="00D75336" w:rsidRDefault="00A57E07" w:rsidP="00B636FC"/>
    <w:sectPr w:rsidR="00A57E07" w:rsidRPr="00D75336" w:rsidSect="00AF0BD8">
      <w:headerReference w:type="even" r:id="rId43"/>
      <w:headerReference w:type="default" r:id="rId44"/>
      <w:footerReference w:type="default" r:id="rId45"/>
      <w:headerReference w:type="first" r:id="rId46"/>
      <w:type w:val="continuous"/>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5129" w14:textId="77777777" w:rsidR="007D27BE" w:rsidRDefault="007D27BE" w:rsidP="00AE03FA">
      <w:pPr>
        <w:spacing w:after="0"/>
      </w:pPr>
      <w:r>
        <w:separator/>
      </w:r>
    </w:p>
    <w:p w14:paraId="5A0A65BD" w14:textId="77777777" w:rsidR="007D27BE" w:rsidRDefault="007D27BE"/>
  </w:endnote>
  <w:endnote w:type="continuationSeparator" w:id="0">
    <w:p w14:paraId="50CFD83B" w14:textId="77777777" w:rsidR="007D27BE" w:rsidRDefault="007D27BE" w:rsidP="00AE03FA">
      <w:pPr>
        <w:spacing w:after="0"/>
      </w:pPr>
      <w:r>
        <w:continuationSeparator/>
      </w:r>
    </w:p>
    <w:p w14:paraId="50A7260D" w14:textId="77777777" w:rsidR="007D27BE" w:rsidRDefault="007D27BE"/>
  </w:endnote>
  <w:endnote w:type="continuationNotice" w:id="1">
    <w:p w14:paraId="35F2D98A" w14:textId="77777777" w:rsidR="007D27BE" w:rsidRDefault="007D27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11D6" w14:textId="5E5A72E6" w:rsidR="000B55BC" w:rsidRDefault="000B55B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1BC4" w14:textId="04FA5D09" w:rsidR="00684955" w:rsidRPr="00707B2F" w:rsidRDefault="00684955" w:rsidP="00F44D5E">
    <w:pPr>
      <w:pStyle w:val="FooterSpace"/>
      <w:ind w:right="707"/>
    </w:pPr>
    <w:r w:rsidRPr="00684955">
      <w:t xml:space="preserve">Effective date for </w:t>
    </w:r>
    <w:r w:rsidR="003D549A">
      <w:t>the amended Water Industry St</w:t>
    </w:r>
    <w:r w:rsidR="009F1C2F">
      <w:t>andard</w:t>
    </w:r>
    <w:r w:rsidRPr="00684955">
      <w:t xml:space="preserve"> </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684955" w14:paraId="206227A2"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A6CF0E3" w14:textId="77777777" w:rsidR="00684955" w:rsidRPr="009E15D6" w:rsidRDefault="00684955"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6EB30381" w14:textId="77777777" w:rsidR="000B55BC" w:rsidRPr="002C2ADF" w:rsidRDefault="00684955" w:rsidP="00F44D5E">
    <w:pPr>
      <w:pStyle w:val="Footer"/>
      <w:ind w:right="707"/>
      <w:rPr>
        <w:b/>
      </w:rPr>
    </w:pPr>
    <w:r>
      <w:t xml:space="preserve">Essential Services Commission </w:t>
    </w:r>
    <w:sdt>
      <w:sdtPr>
        <w:rPr>
          <w:b/>
        </w:rPr>
        <w:alias w:val="Title"/>
        <w:tag w:val=""/>
        <w:id w:val="1631599230"/>
        <w:dataBinding w:prefixMappings="xmlns:ns0='http://purl.org/dc/elements/1.1/' xmlns:ns1='http://schemas.openxmlformats.org/package/2006/metadata/core-properties' " w:xpath="/ns1:coreProperties[1]/ns0:title[1]" w:storeItemID="{6C3C8BC8-F283-45AE-878A-BAB7291924A1}"/>
        <w:text/>
      </w:sdtPr>
      <w:sdtEndPr/>
      <w:sdtContent>
        <w:r>
          <w:rPr>
            <w:b/>
          </w:rPr>
          <w:t>Amendment to the Water Industry Standards</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E403" w14:textId="4EF6C608" w:rsidR="000B55BC" w:rsidRDefault="000B5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14C7" w14:textId="6C1810FF" w:rsidR="000B55BC" w:rsidRDefault="000B55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18E9" w14:textId="5F8EA2A8" w:rsidR="003A30F3"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46926C66"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7605B10"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7A556688" w14:textId="6DD0D8D2" w:rsidR="003A30F3" w:rsidRPr="002C2ADF" w:rsidRDefault="003A30F3" w:rsidP="00F6196C">
    <w:pPr>
      <w:pStyle w:val="Footer"/>
      <w:ind w:right="707"/>
      <w:rPr>
        <w:b/>
      </w:rPr>
    </w:pPr>
    <w:r>
      <w:t xml:space="preserve">Essential Services Commission </w:t>
    </w:r>
    <w:sdt>
      <w:sdtPr>
        <w:rPr>
          <w:b/>
        </w:rPr>
        <w:alias w:val="Title"/>
        <w:tag w:val=""/>
        <w:id w:val="779065399"/>
        <w:placeholder>
          <w:docPart w:val="BF4EF17F94AD4C4E9E743AE3E9C1BD61"/>
        </w:placeholder>
        <w:dataBinding w:prefixMappings="xmlns:ns0='http://purl.org/dc/elements/1.1/' xmlns:ns1='http://schemas.openxmlformats.org/package/2006/metadata/core-properties' " w:xpath="/ns1:coreProperties[1]/ns0:title[1]" w:storeItemID="{6C3C8BC8-F283-45AE-878A-BAB7291924A1}"/>
        <w:text/>
      </w:sdtPr>
      <w:sdtEndPr/>
      <w:sdtContent>
        <w:r w:rsidR="003F5477">
          <w:rPr>
            <w:b/>
          </w:rPr>
          <w:t>Amendment to the Water Industry Standards</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8759" w14:textId="77777777" w:rsidR="003A30F3" w:rsidRPr="00707B2F" w:rsidRDefault="003A30F3"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20501AFD"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36D39D2"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iii</w:t>
          </w:r>
          <w:r w:rsidRPr="009E15D6">
            <w:rPr>
              <w:rStyle w:val="PageNumber"/>
            </w:rPr>
            <w:fldChar w:fldCharType="end"/>
          </w:r>
        </w:p>
      </w:tc>
    </w:tr>
  </w:tbl>
  <w:p w14:paraId="3C280C64" w14:textId="05EC600A" w:rsidR="003A30F3" w:rsidRPr="002C2ADF" w:rsidRDefault="003A30F3" w:rsidP="00F44D5E">
    <w:pPr>
      <w:pStyle w:val="Footer"/>
      <w:ind w:right="707"/>
      <w:rPr>
        <w:b/>
      </w:rPr>
    </w:pPr>
    <w:r>
      <w:t xml:space="preserve">Essential Services Commission </w:t>
    </w:r>
    <w:sdt>
      <w:sdtPr>
        <w:rPr>
          <w:b/>
        </w:rPr>
        <w:alias w:val="Title"/>
        <w:tag w:val=""/>
        <w:id w:val="233746944"/>
        <w:placeholder>
          <w:docPart w:val="8A242777EE684D85AE4CB9C85A9668F3"/>
        </w:placeholder>
        <w:dataBinding w:prefixMappings="xmlns:ns0='http://purl.org/dc/elements/1.1/' xmlns:ns1='http://schemas.openxmlformats.org/package/2006/metadata/core-properties' " w:xpath="/ns1:coreProperties[1]/ns0:title[1]" w:storeItemID="{6C3C8BC8-F283-45AE-878A-BAB7291924A1}"/>
        <w:text/>
      </w:sdtPr>
      <w:sdtEndPr/>
      <w:sdtContent>
        <w:r w:rsidR="003F5477">
          <w:rPr>
            <w:b/>
          </w:rPr>
          <w:t>Amendment to the Water Industry Standards</w:t>
        </w:r>
      </w:sdtContent>
    </w:sdt>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F34A" w14:textId="25107E8E" w:rsidR="00AF0BD8" w:rsidRPr="00707B2F" w:rsidRDefault="00F8223C" w:rsidP="00F44D5E">
    <w:pPr>
      <w:pStyle w:val="FooterSpace"/>
      <w:ind w:right="707"/>
    </w:pPr>
    <w:r>
      <w:t xml:space="preserve">Summary </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AF0BD8" w14:paraId="59237EA3"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FCC3BEA" w14:textId="77777777" w:rsidR="00AF0BD8" w:rsidRPr="009E15D6" w:rsidRDefault="00AF0BD8"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41BE0C28" w14:textId="77777777" w:rsidR="00AF0BD8" w:rsidRPr="002C2ADF" w:rsidRDefault="00AF0BD8" w:rsidP="00F44D5E">
    <w:pPr>
      <w:pStyle w:val="Footer"/>
      <w:ind w:right="707"/>
      <w:rPr>
        <w:b/>
      </w:rPr>
    </w:pPr>
    <w:r>
      <w:t xml:space="preserve">Essential Services Commission </w:t>
    </w:r>
    <w:sdt>
      <w:sdtPr>
        <w:rPr>
          <w:b/>
        </w:rPr>
        <w:alias w:val="Title"/>
        <w:tag w:val=""/>
        <w:id w:val="1835334315"/>
        <w:placeholder>
          <w:docPart w:val="C92C901F53624F6FA8DAF25B60405093"/>
        </w:placeholder>
        <w:dataBinding w:prefixMappings="xmlns:ns0='http://purl.org/dc/elements/1.1/' xmlns:ns1='http://schemas.openxmlformats.org/package/2006/metadata/core-properties' " w:xpath="/ns1:coreProperties[1]/ns0:title[1]" w:storeItemID="{6C3C8BC8-F283-45AE-878A-BAB7291924A1}"/>
        <w:text/>
      </w:sdtPr>
      <w:sdtEndPr/>
      <w:sdtContent>
        <w:r>
          <w:rPr>
            <w:b/>
          </w:rPr>
          <w:t>Amendment to the Water Industry Standards</w:t>
        </w:r>
      </w:sdtContent>
    </w:sdt>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B670" w14:textId="77777777" w:rsidR="006A7BA1" w:rsidRPr="00707B2F" w:rsidRDefault="006A7BA1" w:rsidP="00F44D5E">
    <w:pPr>
      <w:pStyle w:val="FooterSpace"/>
      <w:ind w:right="707"/>
    </w:pPr>
    <w:r>
      <w:t>The need for change</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6A7BA1" w14:paraId="7E7275A3"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B7ABB5C" w14:textId="77777777" w:rsidR="006A7BA1" w:rsidRPr="009E15D6" w:rsidRDefault="006A7BA1"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0817D76B" w14:textId="77777777" w:rsidR="006A7BA1" w:rsidRPr="002C2ADF" w:rsidRDefault="006A7BA1" w:rsidP="00F44D5E">
    <w:pPr>
      <w:pStyle w:val="Footer"/>
      <w:ind w:right="707"/>
      <w:rPr>
        <w:b/>
      </w:rPr>
    </w:pPr>
    <w:r>
      <w:t xml:space="preserve">Essential Services Commission </w:t>
    </w:r>
    <w:sdt>
      <w:sdtPr>
        <w:rPr>
          <w:b/>
        </w:rPr>
        <w:alias w:val="Title"/>
        <w:tag w:val=""/>
        <w:id w:val="-256830097"/>
        <w:dataBinding w:prefixMappings="xmlns:ns0='http://purl.org/dc/elements/1.1/' xmlns:ns1='http://schemas.openxmlformats.org/package/2006/metadata/core-properties' " w:xpath="/ns1:coreProperties[1]/ns0:title[1]" w:storeItemID="{6C3C8BC8-F283-45AE-878A-BAB7291924A1}"/>
        <w:text/>
      </w:sdtPr>
      <w:sdtEndPr/>
      <w:sdtContent>
        <w:r>
          <w:rPr>
            <w:b/>
          </w:rPr>
          <w:t>Amendment to the Water Industry Standards</w:t>
        </w:r>
      </w:sdtContent>
    </w:sdt>
    <w:r>
      <w:rPr>
        <w: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50BC" w14:textId="77777777" w:rsidR="00AF0BD8" w:rsidRPr="00707B2F" w:rsidRDefault="00AF0BD8" w:rsidP="00F44D5E">
    <w:pPr>
      <w:pStyle w:val="FooterSpace"/>
      <w:ind w:right="707"/>
    </w:pPr>
    <w:r>
      <w:t>Our engagement on the draft decision</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AF0BD8" w14:paraId="5B07C8D7"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12E0F445" w14:textId="77777777" w:rsidR="00AF0BD8" w:rsidRPr="009E15D6" w:rsidRDefault="00AF0BD8"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54B0CEC6" w14:textId="77777777" w:rsidR="00AF0BD8" w:rsidRPr="002C2ADF" w:rsidRDefault="00AF0BD8" w:rsidP="00F44D5E">
    <w:pPr>
      <w:pStyle w:val="Footer"/>
      <w:ind w:right="707"/>
      <w:rPr>
        <w:b/>
      </w:rPr>
    </w:pPr>
    <w:r>
      <w:t xml:space="preserve">Essential Services Commission </w:t>
    </w:r>
    <w:sdt>
      <w:sdtPr>
        <w:rPr>
          <w:b/>
        </w:rPr>
        <w:alias w:val="Title"/>
        <w:tag w:val=""/>
        <w:id w:val="1209985420"/>
        <w:placeholder>
          <w:docPart w:val="7C5B34FDAE7344E59163089A545DCE30"/>
        </w:placeholder>
        <w:dataBinding w:prefixMappings="xmlns:ns0='http://purl.org/dc/elements/1.1/' xmlns:ns1='http://schemas.openxmlformats.org/package/2006/metadata/core-properties' " w:xpath="/ns1:coreProperties[1]/ns0:title[1]" w:storeItemID="{6C3C8BC8-F283-45AE-878A-BAB7291924A1}"/>
        <w:text/>
      </w:sdtPr>
      <w:sdtEndPr/>
      <w:sdtContent>
        <w:r>
          <w:rPr>
            <w:b/>
          </w:rPr>
          <w:t>Amendment to the Water Industry Standards</w:t>
        </w:r>
      </w:sdtContent>
    </w:sdt>
    <w:r>
      <w:rPr>
        <w: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476D" w14:textId="5A1BF15F" w:rsidR="00684955" w:rsidRPr="00707B2F" w:rsidRDefault="00684955" w:rsidP="00F44D5E">
    <w:pPr>
      <w:pStyle w:val="FooterSpace"/>
      <w:ind w:right="707"/>
    </w:pPr>
    <w:r>
      <w:t>Amendments to the Water Industry Standards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684955" w14:paraId="5B80DFA2"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14B41471" w14:textId="77777777" w:rsidR="00684955" w:rsidRPr="009E15D6" w:rsidRDefault="00684955"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7A10269C" w14:textId="77777777" w:rsidR="00684955" w:rsidRPr="002C2ADF" w:rsidRDefault="00684955" w:rsidP="00F44D5E">
    <w:pPr>
      <w:pStyle w:val="Footer"/>
      <w:ind w:right="707"/>
      <w:rPr>
        <w:b/>
      </w:rPr>
    </w:pPr>
    <w:r>
      <w:t xml:space="preserve">Essential Services Commission </w:t>
    </w:r>
    <w:sdt>
      <w:sdtPr>
        <w:rPr>
          <w:b/>
        </w:rPr>
        <w:alias w:val="Title"/>
        <w:tag w:val=""/>
        <w:id w:val="126589424"/>
        <w:placeholder>
          <w:docPart w:val="46EAE96B5EEC45C79DB51F3368AC9E61"/>
        </w:placeholder>
        <w:dataBinding w:prefixMappings="xmlns:ns0='http://purl.org/dc/elements/1.1/' xmlns:ns1='http://schemas.openxmlformats.org/package/2006/metadata/core-properties' " w:xpath="/ns1:coreProperties[1]/ns0:title[1]" w:storeItemID="{6C3C8BC8-F283-45AE-878A-BAB7291924A1}"/>
        <w:text/>
      </w:sdtPr>
      <w:sdtEndPr/>
      <w:sdtContent>
        <w:r>
          <w:rPr>
            <w:b/>
          </w:rPr>
          <w:t>Amendment to the Water Industry Standards</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772C" w14:textId="77777777" w:rsidR="007D27BE" w:rsidRPr="00CF33F6" w:rsidRDefault="007D27BE" w:rsidP="00AE03FA">
      <w:pPr>
        <w:spacing w:after="0"/>
        <w:rPr>
          <w:color w:val="75787B" w:themeColor="background2"/>
        </w:rPr>
      </w:pPr>
      <w:bookmarkStart w:id="0" w:name="_Hlk480978878"/>
      <w:bookmarkEnd w:id="0"/>
      <w:r w:rsidRPr="00CF33F6">
        <w:rPr>
          <w:color w:val="75787B" w:themeColor="background2"/>
        </w:rPr>
        <w:separator/>
      </w:r>
    </w:p>
    <w:p w14:paraId="1317CDB8" w14:textId="77777777" w:rsidR="007D27BE" w:rsidRDefault="007D27BE" w:rsidP="00CF33F6">
      <w:pPr>
        <w:pStyle w:val="NoSpacing"/>
      </w:pPr>
    </w:p>
  </w:footnote>
  <w:footnote w:type="continuationSeparator" w:id="0">
    <w:p w14:paraId="792F9B8A" w14:textId="77777777" w:rsidR="007D27BE" w:rsidRDefault="007D27BE" w:rsidP="00AE03FA">
      <w:pPr>
        <w:spacing w:after="0"/>
      </w:pPr>
      <w:r>
        <w:continuationSeparator/>
      </w:r>
    </w:p>
    <w:p w14:paraId="326EFCBD" w14:textId="77777777" w:rsidR="007D27BE" w:rsidRDefault="007D27BE"/>
  </w:footnote>
  <w:footnote w:type="continuationNotice" w:id="1">
    <w:p w14:paraId="1EFB8425" w14:textId="77777777" w:rsidR="007D27BE" w:rsidRDefault="007D27BE">
      <w:pPr>
        <w:spacing w:before="0" w:after="0" w:line="240" w:lineRule="auto"/>
      </w:pPr>
    </w:p>
  </w:footnote>
  <w:footnote w:id="2">
    <w:p w14:paraId="015C6ABB" w14:textId="77777777" w:rsidR="00AA6275" w:rsidRDefault="00AA6275" w:rsidP="00AA6275">
      <w:pPr>
        <w:pStyle w:val="FootnoteText"/>
      </w:pPr>
      <w:r>
        <w:rPr>
          <w:rStyle w:val="FootnoteReference"/>
        </w:rPr>
        <w:footnoteRef/>
      </w:r>
      <w:r>
        <w:t xml:space="preserve"> Yarra Valley Water, Submission on draft decision, 20 December 2023, Barwon Water, Submission on draft decision, 20 December 2023. </w:t>
      </w:r>
    </w:p>
  </w:footnote>
  <w:footnote w:id="3">
    <w:p w14:paraId="5177357D" w14:textId="77777777" w:rsidR="00AA6275" w:rsidRDefault="00AA6275" w:rsidP="00AA6275">
      <w:pPr>
        <w:pStyle w:val="FootnoteText"/>
      </w:pPr>
      <w:r>
        <w:rPr>
          <w:rStyle w:val="FootnoteReference"/>
        </w:rPr>
        <w:footnoteRef/>
      </w:r>
      <w:r>
        <w:t xml:space="preserve"> Wannon Water, Submission on draft decision, 19 December 2023.</w:t>
      </w:r>
    </w:p>
  </w:footnote>
  <w:footnote w:id="4">
    <w:p w14:paraId="54100BAD" w14:textId="77777777" w:rsidR="00062A4C" w:rsidRDefault="00062A4C" w:rsidP="00062A4C">
      <w:r>
        <w:rPr>
          <w:rStyle w:val="FootnoteReference"/>
        </w:rPr>
        <w:footnoteRef/>
      </w:r>
      <w:r>
        <w:t xml:space="preserve"> </w:t>
      </w:r>
      <w:r w:rsidRPr="000D1E6A">
        <w:rPr>
          <w:sz w:val="18"/>
          <w:szCs w:val="18"/>
        </w:rPr>
        <w:t xml:space="preserve">The </w:t>
      </w:r>
      <w:r w:rsidRPr="000D1E6A">
        <w:rPr>
          <w:i/>
          <w:iCs/>
          <w:sz w:val="18"/>
          <w:szCs w:val="18"/>
        </w:rPr>
        <w:t xml:space="preserve">Water Industry Standard – Urban Customer Service </w:t>
      </w:r>
      <w:r w:rsidRPr="000D1E6A">
        <w:rPr>
          <w:sz w:val="18"/>
          <w:szCs w:val="18"/>
        </w:rPr>
        <w:t xml:space="preserve">and </w:t>
      </w:r>
      <w:r w:rsidRPr="000D1E6A">
        <w:rPr>
          <w:i/>
          <w:iCs/>
          <w:sz w:val="18"/>
          <w:szCs w:val="18"/>
        </w:rPr>
        <w:t>Water Industry Standard – Rural Customer Service</w:t>
      </w:r>
      <w:r w:rsidRPr="000D1E6A">
        <w:rPr>
          <w:sz w:val="18"/>
          <w:szCs w:val="18"/>
        </w:rPr>
        <w:t xml:space="preserve"> are made under section 4F of the </w:t>
      </w:r>
      <w:r w:rsidRPr="000D1E6A">
        <w:rPr>
          <w:i/>
          <w:sz w:val="18"/>
          <w:szCs w:val="18"/>
        </w:rPr>
        <w:t>Water Industry Act 1994</w:t>
      </w:r>
      <w:r w:rsidRPr="000D1E6A">
        <w:rPr>
          <w:sz w:val="18"/>
          <w:szCs w:val="18"/>
        </w:rPr>
        <w:t xml:space="preserve"> in a manner consistent with requirements of the Water Industry Regulatory Order made under section 4D of the Act.</w:t>
      </w:r>
      <w:r w:rsidRPr="00C953B2">
        <w:t xml:space="preserve"> </w:t>
      </w:r>
    </w:p>
  </w:footnote>
  <w:footnote w:id="5">
    <w:p w14:paraId="069CBC1A" w14:textId="77777777" w:rsidR="00062A4C" w:rsidRDefault="00062A4C" w:rsidP="00062A4C">
      <w:pPr>
        <w:pStyle w:val="FootnoteText"/>
      </w:pPr>
      <w:r>
        <w:rPr>
          <w:rStyle w:val="FootnoteReference"/>
        </w:rPr>
        <w:footnoteRef/>
      </w:r>
      <w:r>
        <w:t xml:space="preserve"> Clause 10AA(a) </w:t>
      </w:r>
      <w:r w:rsidRPr="000D1E6A">
        <w:rPr>
          <w:i/>
          <w:iCs/>
          <w:szCs w:val="18"/>
        </w:rPr>
        <w:t>–</w:t>
      </w:r>
      <w:r>
        <w:t xml:space="preserve"> The </w:t>
      </w:r>
      <w:r w:rsidRPr="00A317B1">
        <w:rPr>
          <w:i/>
          <w:iCs/>
        </w:rPr>
        <w:t>Essential Services Commission Act</w:t>
      </w:r>
      <w:r>
        <w:rPr>
          <w:i/>
        </w:rPr>
        <w:t xml:space="preserve"> </w:t>
      </w:r>
      <w:r>
        <w:rPr>
          <w:i/>
          <w:iCs/>
        </w:rPr>
        <w:t>2001.</w:t>
      </w:r>
      <w:r>
        <w:t xml:space="preserve"> </w:t>
      </w:r>
    </w:p>
  </w:footnote>
  <w:footnote w:id="6">
    <w:p w14:paraId="45E8D32A" w14:textId="4DE58E1D" w:rsidR="00062A4C" w:rsidRDefault="00062A4C" w:rsidP="00062A4C">
      <w:pPr>
        <w:pStyle w:val="FootnoteText"/>
      </w:pPr>
      <w:r>
        <w:rPr>
          <w:rStyle w:val="FootnoteReference"/>
        </w:rPr>
        <w:footnoteRef/>
      </w:r>
      <w:r>
        <w:t xml:space="preserve"> </w:t>
      </w:r>
      <w:hyperlink r:id="rId1" w:history="1">
        <w:r w:rsidR="00C21F7B" w:rsidRPr="002B36B7">
          <w:rPr>
            <w:rStyle w:val="Hyperlink"/>
          </w:rPr>
          <w:t>https://www.esc.vic.gov.au/electricity-and-gas/codes-guidelines-and-policies/compliance-and-enforcement-policy</w:t>
        </w:r>
      </w:hyperlink>
      <w:r w:rsidR="00C21F7B">
        <w:t xml:space="preserve"> </w:t>
      </w:r>
    </w:p>
  </w:footnote>
  <w:footnote w:id="7">
    <w:p w14:paraId="52CF7B20" w14:textId="77777777" w:rsidR="00054560" w:rsidRDefault="00054560" w:rsidP="00054560">
      <w:pPr>
        <w:pStyle w:val="FootnoteText"/>
      </w:pPr>
      <w:r>
        <w:rPr>
          <w:rStyle w:val="FootnoteReference"/>
        </w:rPr>
        <w:footnoteRef/>
      </w:r>
      <w:r>
        <w:t xml:space="preserve"> </w:t>
      </w:r>
      <w:hyperlink r:id="rId2" w:history="1">
        <w:r w:rsidRPr="004078D6">
          <w:rPr>
            <w:rStyle w:val="Hyperlink"/>
          </w:rPr>
          <w:t>https://www.esc.vic.gov.au/water/inquiries-studies-and-reviews/family-violence-standards-water-review-2022</w:t>
        </w:r>
      </w:hyperlink>
    </w:p>
  </w:footnote>
  <w:footnote w:id="8">
    <w:p w14:paraId="66CF982C" w14:textId="529AB173" w:rsidR="00D9094E" w:rsidRDefault="00D9094E">
      <w:pPr>
        <w:pStyle w:val="FootnoteText"/>
      </w:pPr>
      <w:r>
        <w:rPr>
          <w:rStyle w:val="FootnoteReference"/>
        </w:rPr>
        <w:footnoteRef/>
      </w:r>
      <w:r>
        <w:t xml:space="preserve"> </w:t>
      </w:r>
      <w:r w:rsidR="009911BF">
        <w:t xml:space="preserve">See </w:t>
      </w:r>
      <w:r w:rsidR="004C789E">
        <w:t xml:space="preserve">clause 25 in the </w:t>
      </w:r>
      <w:r w:rsidR="004C789E" w:rsidRPr="004C789E">
        <w:t>Water Industry Standard – Urban Customer Service</w:t>
      </w:r>
      <w:r w:rsidR="004C789E">
        <w:t xml:space="preserve">, and clause 18 in the </w:t>
      </w:r>
      <w:r w:rsidR="004C789E" w:rsidRPr="004C789E">
        <w:t>Water Industry Standard – Rural Customer Service</w:t>
      </w:r>
      <w:r w:rsidR="004C789E">
        <w:t xml:space="preserve">. For the purposes of this Final Decision </w:t>
      </w:r>
      <w:proofErr w:type="gramStart"/>
      <w:r w:rsidR="004C789E">
        <w:t>paper</w:t>
      </w:r>
      <w:proofErr w:type="gramEnd"/>
      <w:r w:rsidR="004C789E">
        <w:t xml:space="preserve"> we will refer to clause 25. </w:t>
      </w:r>
    </w:p>
  </w:footnote>
  <w:footnote w:id="9">
    <w:p w14:paraId="3EA942DD" w14:textId="77777777" w:rsidR="002A7791" w:rsidRDefault="002A7791" w:rsidP="002A7791">
      <w:pPr>
        <w:pStyle w:val="FootnoteText"/>
      </w:pPr>
      <w:r>
        <w:rPr>
          <w:rStyle w:val="FootnoteReference"/>
        </w:rPr>
        <w:footnoteRef/>
      </w:r>
      <w:r>
        <w:t xml:space="preserve"> </w:t>
      </w:r>
      <w:hyperlink r:id="rId3" w:history="1">
        <w:r>
          <w:rPr>
            <w:color w:val="0000FF"/>
            <w:szCs w:val="18"/>
            <w:u w:val="single"/>
          </w:rPr>
          <w:t>https://www.esc.vic.gov.au/water/sector-performance-and-reporting/compliance-and-enforcement-water-sector/south-east-water-corporation-enforceable-undertaking-2023</w:t>
        </w:r>
      </w:hyperlink>
      <w:r>
        <w:rPr>
          <w:sz w:val="22"/>
          <w:szCs w:val="22"/>
        </w:rPr>
        <w:t xml:space="preserve"> </w:t>
      </w:r>
    </w:p>
  </w:footnote>
  <w:footnote w:id="10">
    <w:p w14:paraId="4314FA74" w14:textId="72FE643F" w:rsidR="00A80B79" w:rsidRDefault="00A80B79">
      <w:pPr>
        <w:pStyle w:val="FootnoteText"/>
      </w:pPr>
      <w:r>
        <w:rPr>
          <w:rStyle w:val="FootnoteReference"/>
        </w:rPr>
        <w:footnoteRef/>
      </w:r>
      <w:r w:rsidR="00EB16B0">
        <w:t xml:space="preserve"> </w:t>
      </w:r>
      <w:hyperlink r:id="rId4" w:history="1">
        <w:r w:rsidR="00884634" w:rsidRPr="00EC7C43">
          <w:rPr>
            <w:rStyle w:val="Hyperlink"/>
            <w:szCs w:val="18"/>
          </w:rPr>
          <w:t>https://www.esc.vic.gov.au/water/industry-standards-codes-and-guidelines/industry-standards/proposal-amend-water-industry-standards</w:t>
        </w:r>
      </w:hyperlink>
      <w:r>
        <w:rPr>
          <w:sz w:val="22"/>
          <w:szCs w:val="22"/>
        </w:rPr>
        <w:t xml:space="preserve"> </w:t>
      </w:r>
      <w:r>
        <w:t xml:space="preserve"> </w:t>
      </w:r>
    </w:p>
  </w:footnote>
  <w:footnote w:id="11">
    <w:p w14:paraId="2E1ECF88" w14:textId="65AF1C91" w:rsidR="00C147AD" w:rsidRDefault="00C147AD">
      <w:pPr>
        <w:pStyle w:val="FootnoteText"/>
      </w:pPr>
      <w:r>
        <w:rPr>
          <w:rStyle w:val="FootnoteReference"/>
        </w:rPr>
        <w:footnoteRef/>
      </w:r>
      <w:r>
        <w:t xml:space="preserve"> </w:t>
      </w:r>
      <w:r w:rsidR="003C57DC">
        <w:t xml:space="preserve">Yarra Valley Water, Submission </w:t>
      </w:r>
      <w:r w:rsidR="00DE5941">
        <w:t xml:space="preserve">on </w:t>
      </w:r>
      <w:r w:rsidR="003C57DC">
        <w:t xml:space="preserve">draft </w:t>
      </w:r>
      <w:r w:rsidR="008E3BFF">
        <w:t xml:space="preserve">decision, </w:t>
      </w:r>
      <w:r w:rsidR="00DE5941">
        <w:t>20 December 2023.</w:t>
      </w:r>
    </w:p>
  </w:footnote>
  <w:footnote w:id="12">
    <w:p w14:paraId="78B031B7" w14:textId="202D83FE" w:rsidR="00522A53" w:rsidRDefault="00522A53">
      <w:pPr>
        <w:pStyle w:val="FootnoteText"/>
      </w:pPr>
      <w:r>
        <w:rPr>
          <w:rStyle w:val="FootnoteReference"/>
        </w:rPr>
        <w:footnoteRef/>
      </w:r>
      <w:r>
        <w:t xml:space="preserve"> Barwon Water, Submission on draft decision, </w:t>
      </w:r>
      <w:r w:rsidR="000E4114">
        <w:t>20 December 2023.</w:t>
      </w:r>
    </w:p>
  </w:footnote>
  <w:footnote w:id="13">
    <w:p w14:paraId="2903BC31" w14:textId="1BC9B508" w:rsidR="00D325FB" w:rsidRDefault="00D325FB">
      <w:pPr>
        <w:pStyle w:val="FootnoteText"/>
      </w:pPr>
      <w:r>
        <w:rPr>
          <w:rStyle w:val="FootnoteReference"/>
        </w:rPr>
        <w:footnoteRef/>
      </w:r>
      <w:r>
        <w:t xml:space="preserve"> Great</w:t>
      </w:r>
      <w:r w:rsidR="003D5F13">
        <w:t>er</w:t>
      </w:r>
      <w:r>
        <w:t xml:space="preserve"> Western Water, Submission on draft decision</w:t>
      </w:r>
      <w:r w:rsidR="003D5F13">
        <w:t>, 18 December 2023.</w:t>
      </w:r>
    </w:p>
  </w:footnote>
  <w:footnote w:id="14">
    <w:p w14:paraId="57858A84" w14:textId="233126B7" w:rsidR="00A06C2F" w:rsidRDefault="00A06C2F">
      <w:pPr>
        <w:pStyle w:val="FootnoteText"/>
      </w:pPr>
      <w:r>
        <w:rPr>
          <w:rStyle w:val="FootnoteReference"/>
        </w:rPr>
        <w:footnoteRef/>
      </w:r>
      <w:r>
        <w:t xml:space="preserve"> Central Highlands Water, Submission on draft decision, </w:t>
      </w:r>
      <w:r w:rsidR="00CB0B23">
        <w:t>19 December 2023.</w:t>
      </w:r>
    </w:p>
  </w:footnote>
  <w:footnote w:id="15">
    <w:p w14:paraId="36738E42" w14:textId="6A933BD9" w:rsidR="00DD18E7" w:rsidRDefault="00DD18E7">
      <w:pPr>
        <w:pStyle w:val="FootnoteText"/>
      </w:pPr>
      <w:r>
        <w:rPr>
          <w:rStyle w:val="FootnoteReference"/>
        </w:rPr>
        <w:footnoteRef/>
      </w:r>
      <w:r>
        <w:t xml:space="preserve"> Wannon Water, Submission on draft decision, </w:t>
      </w:r>
      <w:r w:rsidR="00B10F8D">
        <w:t>19 December 2023.</w:t>
      </w:r>
    </w:p>
  </w:footnote>
  <w:footnote w:id="16">
    <w:p w14:paraId="6E456EA2" w14:textId="60E12F4B" w:rsidR="00EA2700" w:rsidRDefault="00EA2700">
      <w:pPr>
        <w:pStyle w:val="FootnoteText"/>
      </w:pPr>
      <w:r>
        <w:rPr>
          <w:rStyle w:val="FootnoteReference"/>
        </w:rPr>
        <w:footnoteRef/>
      </w:r>
      <w:r>
        <w:t xml:space="preserve"> Barwon Water, </w:t>
      </w:r>
      <w:r w:rsidR="004F488A">
        <w:t>Submission on dra</w:t>
      </w:r>
      <w:r w:rsidR="00BC52C0">
        <w:t>ft</w:t>
      </w:r>
      <w:r w:rsidR="004F488A">
        <w:t xml:space="preserve"> decision, </w:t>
      </w:r>
      <w:r w:rsidR="00BC52C0">
        <w:t>20 December 2023</w:t>
      </w:r>
      <w:r w:rsidR="00015616">
        <w:t>.</w:t>
      </w:r>
    </w:p>
  </w:footnote>
  <w:footnote w:id="17">
    <w:p w14:paraId="18232165" w14:textId="74431651" w:rsidR="0082293F" w:rsidRDefault="0082293F" w:rsidP="0082293F">
      <w:pPr>
        <w:pStyle w:val="FootnoteText"/>
      </w:pPr>
      <w:r>
        <w:rPr>
          <w:rStyle w:val="FootnoteReference"/>
        </w:rPr>
        <w:footnoteRef/>
      </w:r>
      <w:r w:rsidR="002C474B">
        <w:t xml:space="preserve"> </w:t>
      </w:r>
      <w:r w:rsidR="002C474B" w:rsidRPr="00027618">
        <w:t>Central Highlands Water</w:t>
      </w:r>
      <w:r w:rsidR="002C474B">
        <w:t xml:space="preserve">, Submission on </w:t>
      </w:r>
      <w:r w:rsidR="00AE26B3">
        <w:t>draft decision,</w:t>
      </w:r>
      <w:r w:rsidR="002C474B">
        <w:t xml:space="preserve">19 December 2023. </w:t>
      </w:r>
    </w:p>
  </w:footnote>
  <w:footnote w:id="18">
    <w:p w14:paraId="16C4E23B" w14:textId="462AD53B" w:rsidR="007F5B3A" w:rsidRDefault="007F5B3A" w:rsidP="007F5B3A">
      <w:pPr>
        <w:pStyle w:val="FootnoteText"/>
      </w:pPr>
      <w:r w:rsidRPr="00EA2250">
        <w:rPr>
          <w:vertAlign w:val="superscript"/>
        </w:rPr>
        <w:footnoteRef/>
      </w:r>
      <w:r w:rsidR="002C474B" w:rsidRPr="00EA2250">
        <w:rPr>
          <w:vertAlign w:val="superscript"/>
        </w:rPr>
        <w:t xml:space="preserve"> </w:t>
      </w:r>
      <w:r w:rsidR="002C474B" w:rsidRPr="005417BF">
        <w:t>Gippsland Water</w:t>
      </w:r>
      <w:r w:rsidR="002C474B">
        <w:t xml:space="preserve">, Submission on </w:t>
      </w:r>
      <w:r w:rsidR="00AE26B3">
        <w:t>draft decision,</w:t>
      </w:r>
      <w:r w:rsidR="002C474B">
        <w:t xml:space="preserve">14 December 2023. </w:t>
      </w:r>
    </w:p>
  </w:footnote>
  <w:footnote w:id="19">
    <w:p w14:paraId="7F12C5DE" w14:textId="77777777" w:rsidR="00D83F7C" w:rsidRDefault="00D83F7C" w:rsidP="00D83F7C">
      <w:pPr>
        <w:pStyle w:val="FootnoteText"/>
      </w:pPr>
      <w:r>
        <w:rPr>
          <w:rStyle w:val="FootnoteReference"/>
        </w:rPr>
        <w:footnoteRef/>
      </w:r>
      <w:r>
        <w:t xml:space="preserve"> The guideline will be developed u</w:t>
      </w:r>
      <w:r w:rsidRPr="00915366">
        <w:t xml:space="preserve">nder section 13 of the </w:t>
      </w:r>
      <w:r w:rsidRPr="00583C08">
        <w:rPr>
          <w:i/>
          <w:iCs/>
        </w:rPr>
        <w:t>Essential Services Act</w:t>
      </w:r>
      <w:r>
        <w:rPr>
          <w:i/>
          <w:iCs/>
        </w:rPr>
        <w:t xml:space="preserve"> 2001</w:t>
      </w:r>
      <w:r w:rsidRPr="00915366">
        <w:t xml:space="preserve">, </w:t>
      </w:r>
      <w:r>
        <w:t xml:space="preserve">which allows </w:t>
      </w:r>
      <w:r w:rsidRPr="00915366">
        <w:t xml:space="preserve">the commission </w:t>
      </w:r>
      <w:r>
        <w:t>to</w:t>
      </w:r>
      <w:r w:rsidRPr="00915366">
        <w:t xml:space="preserve"> publish statements and guidelines relating to the performance of its functions and the exercise of its powers. This includes the </w:t>
      </w:r>
      <w:r>
        <w:t>commission’s</w:t>
      </w:r>
      <w:r w:rsidRPr="00915366">
        <w:t xml:space="preserve"> function in making Water Industry Standards</w:t>
      </w:r>
      <w:r>
        <w:t xml:space="preserve"> under section 4F of the </w:t>
      </w:r>
      <w:r w:rsidRPr="00A0799D">
        <w:rPr>
          <w:i/>
          <w:iCs/>
        </w:rPr>
        <w:t>Water Industry Act 1994</w:t>
      </w:r>
      <w:r>
        <w:t>.</w:t>
      </w:r>
    </w:p>
  </w:footnote>
  <w:footnote w:id="20">
    <w:p w14:paraId="1651F8EF" w14:textId="77777777" w:rsidR="00A115CD" w:rsidRDefault="00A115CD" w:rsidP="00A115CD">
      <w:pPr>
        <w:pStyle w:val="FootnoteText"/>
      </w:pPr>
      <w:r w:rsidRPr="00EA2250">
        <w:rPr>
          <w:vertAlign w:val="superscript"/>
        </w:rPr>
        <w:footnoteRef/>
      </w:r>
      <w:r w:rsidRPr="00EA2250">
        <w:rPr>
          <w:vertAlign w:val="superscript"/>
        </w:rPr>
        <w:t xml:space="preserve"> </w:t>
      </w:r>
      <w:r w:rsidRPr="00170DD3">
        <w:t xml:space="preserve">Yarra Valley Water, Submission on </w:t>
      </w:r>
      <w:r w:rsidR="00FB1928">
        <w:t xml:space="preserve">draft decision, </w:t>
      </w:r>
      <w:r>
        <w:t>20</w:t>
      </w:r>
      <w:r w:rsidRPr="00170DD3">
        <w:t xml:space="preserve"> December</w:t>
      </w:r>
      <w:r>
        <w:t xml:space="preserve"> 2023. </w:t>
      </w:r>
    </w:p>
  </w:footnote>
  <w:footnote w:id="21">
    <w:p w14:paraId="1EB39E03" w14:textId="581B7328" w:rsidR="00FB1928" w:rsidRDefault="00FB1928" w:rsidP="00FB1928">
      <w:pPr>
        <w:pStyle w:val="FootnoteText"/>
      </w:pPr>
      <w:r>
        <w:rPr>
          <w:rStyle w:val="FootnoteReference"/>
        </w:rPr>
        <w:footnoteRef/>
      </w:r>
      <w:r>
        <w:t xml:space="preserve"> South East Water, Submission on draft decision, 20 December 2023</w:t>
      </w:r>
      <w:r w:rsidR="00B323FF">
        <w:t>.</w:t>
      </w:r>
      <w:r>
        <w:t xml:space="preserve"> </w:t>
      </w:r>
    </w:p>
  </w:footnote>
  <w:footnote w:id="22">
    <w:p w14:paraId="2B127AB5" w14:textId="2515CE0B" w:rsidR="00646CE2" w:rsidRDefault="00646CE2" w:rsidP="00646CE2">
      <w:pPr>
        <w:pStyle w:val="FootnoteText"/>
      </w:pPr>
      <w:r>
        <w:rPr>
          <w:rStyle w:val="FootnoteReference"/>
        </w:rPr>
        <w:footnoteRef/>
      </w:r>
      <w:r>
        <w:t xml:space="preserve"> South East Water, Submission on draft decision, 20 December 2023</w:t>
      </w:r>
      <w:r w:rsidR="00B323FF">
        <w:t>,</w:t>
      </w:r>
      <w:r w:rsidR="001347D9">
        <w:t xml:space="preserve"> </w:t>
      </w:r>
      <w:r>
        <w:t>Greater Western Water, Submission on draft decision, 18 December 2023.</w:t>
      </w:r>
    </w:p>
  </w:footnote>
  <w:footnote w:id="23">
    <w:p w14:paraId="399C23E8" w14:textId="4D87F3D2" w:rsidR="00115CA8" w:rsidRDefault="00115CA8">
      <w:pPr>
        <w:pStyle w:val="FootnoteText"/>
      </w:pPr>
      <w:r>
        <w:rPr>
          <w:rStyle w:val="FootnoteReference"/>
        </w:rPr>
        <w:footnoteRef/>
      </w:r>
      <w:r>
        <w:t xml:space="preserve"> Letter from Executive Director, Price Monitoring and Regulation to water business Managing Directors, </w:t>
      </w:r>
      <w:r w:rsidR="00A528FF">
        <w:t>October</w:t>
      </w:r>
      <w:r w:rsidR="008C76B9">
        <w:t xml:space="preserve"> 2023.</w:t>
      </w:r>
    </w:p>
  </w:footnote>
  <w:footnote w:id="24">
    <w:p w14:paraId="3CC77264" w14:textId="0C09D806" w:rsidR="004F0A68" w:rsidRDefault="004F0A68">
      <w:pPr>
        <w:pStyle w:val="FootnoteText"/>
      </w:pPr>
      <w:r>
        <w:rPr>
          <w:rStyle w:val="FootnoteReference"/>
        </w:rPr>
        <w:footnoteRef/>
      </w:r>
      <w:r>
        <w:t xml:space="preserve"> </w:t>
      </w:r>
      <w:r w:rsidR="00B11704">
        <w:t>Essential Services Commission, Compliance and Enforcement Policy: March 2022</w:t>
      </w:r>
      <w:r w:rsidR="00034588">
        <w:t xml:space="preserve">, p. </w:t>
      </w:r>
      <w:r w:rsidR="00F17789">
        <w:t>7</w:t>
      </w:r>
    </w:p>
  </w:footnote>
  <w:footnote w:id="25">
    <w:p w14:paraId="7F8EC8EF" w14:textId="5A34A2CC" w:rsidR="00F8752E" w:rsidRDefault="00F8752E">
      <w:pPr>
        <w:pStyle w:val="FootnoteText"/>
      </w:pPr>
      <w:r>
        <w:rPr>
          <w:rStyle w:val="FootnoteReference"/>
        </w:rPr>
        <w:footnoteRef/>
      </w:r>
      <w:r>
        <w:t xml:space="preserve"> Greater Western Water, Submission on draft decision, </w:t>
      </w:r>
      <w:r w:rsidR="00A8456C">
        <w:t>18 December 2023, Barwon Water</w:t>
      </w:r>
      <w:r w:rsidR="002765E6">
        <w:t>,</w:t>
      </w:r>
      <w:r w:rsidR="00A8456C">
        <w:t xml:space="preserve"> </w:t>
      </w:r>
      <w:r w:rsidR="00D33802">
        <w:t xml:space="preserve">Submission on draft decision, </w:t>
      </w:r>
      <w:r w:rsidR="002765E6">
        <w:t xml:space="preserve">20 December 2023. </w:t>
      </w:r>
    </w:p>
  </w:footnote>
  <w:footnote w:id="26">
    <w:p w14:paraId="2E69BA66" w14:textId="637353E4" w:rsidR="003D41EA" w:rsidRDefault="003D41EA" w:rsidP="003D41EA">
      <w:pPr>
        <w:pStyle w:val="FootnoteText"/>
      </w:pPr>
      <w:r>
        <w:rPr>
          <w:rStyle w:val="FootnoteReference"/>
        </w:rPr>
        <w:footnoteRef/>
      </w:r>
      <w:r>
        <w:t xml:space="preserve"> South East Water</w:t>
      </w:r>
      <w:r w:rsidR="00A81996">
        <w:t>,</w:t>
      </w:r>
      <w:r>
        <w:t xml:space="preserve"> Submission</w:t>
      </w:r>
      <w:r w:rsidR="00A81996">
        <w:t xml:space="preserve"> on draft decision</w:t>
      </w:r>
      <w:r w:rsidR="002008D7">
        <w:t xml:space="preserve">, </w:t>
      </w:r>
      <w:r>
        <w:t>20 December 2023</w:t>
      </w:r>
      <w:r w:rsidR="007676D4">
        <w:t xml:space="preserve"> </w:t>
      </w:r>
      <w:r>
        <w:t>Barwon Water, Submission</w:t>
      </w:r>
      <w:r w:rsidR="00A81996">
        <w:t xml:space="preserve"> on draft decision,</w:t>
      </w:r>
      <w:r>
        <w:t xml:space="preserve"> 20 December 2023</w:t>
      </w:r>
      <w:r w:rsidR="00D23282">
        <w:t>.</w:t>
      </w:r>
    </w:p>
  </w:footnote>
  <w:footnote w:id="27">
    <w:p w14:paraId="45D82C66" w14:textId="46E3EB19" w:rsidR="00824484" w:rsidRDefault="00824484" w:rsidP="00824484">
      <w:pPr>
        <w:pStyle w:val="FootnoteText"/>
      </w:pPr>
      <w:r>
        <w:rPr>
          <w:rStyle w:val="FootnoteReference"/>
        </w:rPr>
        <w:footnoteRef/>
      </w:r>
      <w:r>
        <w:t xml:space="preserve"> Part I, Clause 18 in the Water Industry Standard – Rural Customer Service.</w:t>
      </w:r>
    </w:p>
  </w:footnote>
  <w:footnote w:id="28">
    <w:p w14:paraId="503D0BEA" w14:textId="77777777" w:rsidR="00FD12CF" w:rsidRDefault="00FD12CF" w:rsidP="00FD12CF">
      <w:pPr>
        <w:pStyle w:val="FootnoteText"/>
      </w:pPr>
      <w:r>
        <w:rPr>
          <w:rStyle w:val="FootnoteReference"/>
        </w:rPr>
        <w:footnoteRef/>
      </w:r>
      <w:r>
        <w:t xml:space="preserve"> Clause 11 in the </w:t>
      </w:r>
      <w:r w:rsidRPr="009061C8">
        <w:t>Water Industry Standard – Urban Customer Service</w:t>
      </w:r>
      <w:r>
        <w:t xml:space="preserve"> and clause 10 in the</w:t>
      </w:r>
      <w:r w:rsidRPr="009061C8">
        <w:t xml:space="preserve"> Water Industry Standard – Rural Customer Service.</w:t>
      </w:r>
    </w:p>
  </w:footnote>
  <w:footnote w:id="29">
    <w:p w14:paraId="287BCFC3" w14:textId="5A62E864" w:rsidR="00395399" w:rsidRDefault="00395399" w:rsidP="00395399">
      <w:pPr>
        <w:pStyle w:val="FootnoteText"/>
      </w:pPr>
      <w:r>
        <w:rPr>
          <w:rStyle w:val="FootnoteReference"/>
        </w:rPr>
        <w:footnoteRef/>
      </w:r>
      <w:r>
        <w:t xml:space="preserve"> Proposed clause 10.2 in the Water Industry Standard – Rural Customer Service. </w:t>
      </w:r>
    </w:p>
  </w:footnote>
  <w:footnote w:id="30">
    <w:p w14:paraId="068DB5B1" w14:textId="2343CE84" w:rsidR="00102F91" w:rsidRDefault="00102F91">
      <w:pPr>
        <w:pStyle w:val="FootnoteText"/>
      </w:pPr>
      <w:r>
        <w:rPr>
          <w:rStyle w:val="FootnoteReference"/>
        </w:rPr>
        <w:footnoteRef/>
      </w:r>
      <w:r>
        <w:t xml:space="preserve"> Barwon Water, Submission on draft decision,</w:t>
      </w:r>
      <w:r w:rsidR="004A512E">
        <w:t xml:space="preserve"> 20 December 2023.</w:t>
      </w:r>
      <w:r>
        <w:t xml:space="preserve"> </w:t>
      </w:r>
    </w:p>
  </w:footnote>
  <w:footnote w:id="31">
    <w:p w14:paraId="264A87BF" w14:textId="38C52780" w:rsidR="00F76FC4" w:rsidRDefault="00F76FC4">
      <w:pPr>
        <w:pStyle w:val="FootnoteText"/>
      </w:pPr>
      <w:r>
        <w:rPr>
          <w:rStyle w:val="FootnoteReference"/>
        </w:rPr>
        <w:footnoteRef/>
      </w:r>
      <w:r>
        <w:t xml:space="preserve"> South East Water, Submission received 20 December 2023. </w:t>
      </w:r>
    </w:p>
  </w:footnote>
  <w:footnote w:id="32">
    <w:p w14:paraId="00111C06" w14:textId="4B326B9D" w:rsidR="00D21058" w:rsidRDefault="00D21058" w:rsidP="00D21058">
      <w:pPr>
        <w:pStyle w:val="FootnoteText"/>
      </w:pPr>
      <w:r>
        <w:rPr>
          <w:rStyle w:val="FootnoteReference"/>
        </w:rPr>
        <w:footnoteRef/>
      </w:r>
      <w:r>
        <w:t xml:space="preserve"> South East Water, Submission received 20 December 2023.</w:t>
      </w:r>
    </w:p>
  </w:footnote>
  <w:footnote w:id="33">
    <w:p w14:paraId="2DC135E9" w14:textId="797B3ABF" w:rsidR="00815BBE" w:rsidRDefault="00815BBE">
      <w:pPr>
        <w:pStyle w:val="FootnoteText"/>
      </w:pPr>
      <w:r>
        <w:rPr>
          <w:rStyle w:val="FootnoteReference"/>
        </w:rPr>
        <w:footnoteRef/>
      </w:r>
      <w:r>
        <w:t xml:space="preserve"> </w:t>
      </w:r>
      <w:hyperlink r:id="rId5" w:history="1">
        <w:r w:rsidR="00351681" w:rsidRPr="004078D6">
          <w:rPr>
            <w:rStyle w:val="Hyperlink"/>
          </w:rPr>
          <w:t>https://www.esc.vic.gov.au/water/inquiries-studies-and-reviews/family-violence-standards-water-review-2022</w:t>
        </w:r>
      </w:hyperlink>
    </w:p>
  </w:footnote>
  <w:footnote w:id="34">
    <w:p w14:paraId="20E71BAC" w14:textId="77777777" w:rsidR="00035BA2" w:rsidRDefault="00035BA2" w:rsidP="00035BA2">
      <w:pPr>
        <w:pStyle w:val="FootnoteText"/>
      </w:pPr>
      <w:r>
        <w:rPr>
          <w:rStyle w:val="FootnoteReference"/>
        </w:rPr>
        <w:footnoteRef/>
      </w:r>
      <w:r>
        <w:t xml:space="preserve"> Clause 10 in the Draft Water Industry Standard – Rural Customer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A5C5" w14:textId="5BB3F724" w:rsidR="000B55BC" w:rsidRDefault="000B55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5561" w14:textId="02F50286" w:rsidR="00FB17BD" w:rsidRDefault="00FB17B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61D0" w14:textId="0C6E7B7E" w:rsidR="00FB17BD" w:rsidRDefault="00FB17B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644E" w14:textId="058435B8" w:rsidR="00FB17BD" w:rsidRDefault="00FB17B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CF0A" w14:textId="3C0D8D01" w:rsidR="00FB17BD" w:rsidRDefault="00FB17B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D889" w14:textId="6EE740A5" w:rsidR="00FB17BD" w:rsidRDefault="00FB17B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FC95" w14:textId="38A7F8B9" w:rsidR="00FB17BD" w:rsidRDefault="00FB17B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7B62" w14:textId="34620F4A" w:rsidR="00FB17BD" w:rsidRDefault="00FB17B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35DC" w14:textId="30F16466" w:rsidR="00FB17BD" w:rsidRDefault="00FB17B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7DD6" w14:textId="56B71278" w:rsidR="00FB17BD" w:rsidRDefault="00FB17B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0D60" w14:textId="5E7C2724" w:rsidR="00FB17BD" w:rsidRDefault="00FB1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FF74" w14:textId="7D9BE206" w:rsidR="003A30F3" w:rsidRPr="00633068" w:rsidRDefault="007E1738" w:rsidP="00633068">
    <w:pPr>
      <w:pStyle w:val="Header"/>
      <w:tabs>
        <w:tab w:val="clear" w:pos="4680"/>
        <w:tab w:val="clear" w:pos="9360"/>
        <w:tab w:val="left" w:pos="2236"/>
      </w:tabs>
    </w:pPr>
    <w:r w:rsidRPr="00E96A82">
      <w:rPr>
        <w:noProof/>
        <w:lang w:eastAsia="en-AU"/>
      </w:rPr>
      <mc:AlternateContent>
        <mc:Choice Requires="wpg">
          <w:drawing>
            <wp:anchor distT="0" distB="0" distL="114300" distR="114300" simplePos="0" relativeHeight="251658243" behindDoc="0" locked="1" layoutInCell="1" allowOverlap="1" wp14:anchorId="75831D0F" wp14:editId="41FECBF3">
              <wp:simplePos x="0" y="0"/>
              <wp:positionH relativeFrom="page">
                <wp:posOffset>179705</wp:posOffset>
              </wp:positionH>
              <wp:positionV relativeFrom="page">
                <wp:posOffset>187960</wp:posOffset>
              </wp:positionV>
              <wp:extent cx="7199630" cy="1030986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2F93697" id="Group 1" o:spid="_x0000_s1026" style="position:absolute;margin-left:14.15pt;margin-top:14.8pt;width:566.9pt;height:811.8pt;z-index:251658243;mso-position-horizontal-relative:page;mso-position-vertical-relative:page;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page" anchory="page"/>
              <w10:anchorlock/>
            </v:group>
          </w:pict>
        </mc:Fallback>
      </mc:AlternateContent>
    </w:r>
    <w:r w:rsidR="003A30F3" w:rsidRPr="00EA47A3">
      <w:rPr>
        <w:noProof/>
        <w:lang w:eastAsia="en-AU"/>
      </w:rPr>
      <w:drawing>
        <wp:anchor distT="0" distB="431800" distL="114300" distR="114300" simplePos="0" relativeHeight="251658242" behindDoc="1" locked="1" layoutInCell="1" allowOverlap="1" wp14:anchorId="66E2FAB9" wp14:editId="2CB9760E">
          <wp:simplePos x="0" y="0"/>
          <wp:positionH relativeFrom="page">
            <wp:posOffset>720090</wp:posOffset>
          </wp:positionH>
          <wp:positionV relativeFrom="page">
            <wp:posOffset>720090</wp:posOffset>
          </wp:positionV>
          <wp:extent cx="2656800" cy="828000"/>
          <wp:effectExtent l="0" t="0" r="0" b="0"/>
          <wp:wrapTopAndBottom/>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8F8A" w14:textId="5BF68809" w:rsidR="00FB17BD" w:rsidRDefault="00FB17B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C1D4" w14:textId="37A560B7" w:rsidR="00FB17BD" w:rsidRDefault="00FB17B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8F83" w14:textId="3E677D6F" w:rsidR="00FB17BD" w:rsidRDefault="00FB17B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FAF7" w14:textId="2343D6B4" w:rsidR="00FB17BD" w:rsidRDefault="00FB17B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E184" w14:textId="1BCDBA0E" w:rsidR="00FB17BD" w:rsidRDefault="00FB1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7E92" w14:textId="603B0194"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61F2D1AC" wp14:editId="3B62A47A">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5FF78F"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524CB2DD" wp14:editId="63769A41">
          <wp:simplePos x="0" y="0"/>
          <wp:positionH relativeFrom="page">
            <wp:posOffset>720090</wp:posOffset>
          </wp:positionH>
          <wp:positionV relativeFrom="page">
            <wp:posOffset>720090</wp:posOffset>
          </wp:positionV>
          <wp:extent cx="2656800" cy="828000"/>
          <wp:effectExtent l="0" t="0" r="0" b="0"/>
          <wp:wrapTopAndBottom/>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3F35" w14:textId="52B87F47" w:rsidR="00FB17BD" w:rsidRDefault="00FB17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AEDA" w14:textId="0AF7B1F2" w:rsidR="003A30F3" w:rsidRPr="00633068" w:rsidRDefault="003A30F3" w:rsidP="00633068">
    <w:pPr>
      <w:pStyle w:val="Header"/>
      <w:tabs>
        <w:tab w:val="clear" w:pos="4680"/>
        <w:tab w:val="clear" w:pos="9360"/>
        <w:tab w:val="left" w:pos="223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FB74" w14:textId="5B723AA6" w:rsidR="00FB17BD" w:rsidRDefault="00FB17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94E2" w14:textId="4840D2D0" w:rsidR="00FB17BD" w:rsidRDefault="00FB17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ABBD" w14:textId="79E44D9A" w:rsidR="00FB17BD" w:rsidRDefault="00FB17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119D" w14:textId="4681F732" w:rsidR="00FB17BD" w:rsidRDefault="00FB1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70A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A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5CB5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74FB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10A5F"/>
    <w:multiLevelType w:val="hybridMultilevel"/>
    <w:tmpl w:val="1812EBF6"/>
    <w:lvl w:ilvl="0" w:tplc="FD705466">
      <w:start w:val="1"/>
      <w:numFmt w:val="bullet"/>
      <w:lvlText w:val=""/>
      <w:lvlJc w:val="left"/>
      <w:pPr>
        <w:ind w:left="1440" w:hanging="360"/>
      </w:pPr>
      <w:rPr>
        <w:rFonts w:ascii="Symbol" w:hAnsi="Symbol"/>
      </w:rPr>
    </w:lvl>
    <w:lvl w:ilvl="1" w:tplc="52EEF9B4">
      <w:start w:val="1"/>
      <w:numFmt w:val="bullet"/>
      <w:lvlText w:val=""/>
      <w:lvlJc w:val="left"/>
      <w:pPr>
        <w:ind w:left="1440" w:hanging="360"/>
      </w:pPr>
      <w:rPr>
        <w:rFonts w:ascii="Symbol" w:hAnsi="Symbol"/>
      </w:rPr>
    </w:lvl>
    <w:lvl w:ilvl="2" w:tplc="001ECF64">
      <w:start w:val="1"/>
      <w:numFmt w:val="bullet"/>
      <w:lvlText w:val=""/>
      <w:lvlJc w:val="left"/>
      <w:pPr>
        <w:ind w:left="1440" w:hanging="360"/>
      </w:pPr>
      <w:rPr>
        <w:rFonts w:ascii="Symbol" w:hAnsi="Symbol"/>
      </w:rPr>
    </w:lvl>
    <w:lvl w:ilvl="3" w:tplc="EF3A4828">
      <w:start w:val="1"/>
      <w:numFmt w:val="bullet"/>
      <w:lvlText w:val=""/>
      <w:lvlJc w:val="left"/>
      <w:pPr>
        <w:ind w:left="1440" w:hanging="360"/>
      </w:pPr>
      <w:rPr>
        <w:rFonts w:ascii="Symbol" w:hAnsi="Symbol"/>
      </w:rPr>
    </w:lvl>
    <w:lvl w:ilvl="4" w:tplc="9588F946">
      <w:start w:val="1"/>
      <w:numFmt w:val="bullet"/>
      <w:lvlText w:val=""/>
      <w:lvlJc w:val="left"/>
      <w:pPr>
        <w:ind w:left="1440" w:hanging="360"/>
      </w:pPr>
      <w:rPr>
        <w:rFonts w:ascii="Symbol" w:hAnsi="Symbol"/>
      </w:rPr>
    </w:lvl>
    <w:lvl w:ilvl="5" w:tplc="73DC5824">
      <w:start w:val="1"/>
      <w:numFmt w:val="bullet"/>
      <w:lvlText w:val=""/>
      <w:lvlJc w:val="left"/>
      <w:pPr>
        <w:ind w:left="1440" w:hanging="360"/>
      </w:pPr>
      <w:rPr>
        <w:rFonts w:ascii="Symbol" w:hAnsi="Symbol"/>
      </w:rPr>
    </w:lvl>
    <w:lvl w:ilvl="6" w:tplc="F9B645E4">
      <w:start w:val="1"/>
      <w:numFmt w:val="bullet"/>
      <w:lvlText w:val=""/>
      <w:lvlJc w:val="left"/>
      <w:pPr>
        <w:ind w:left="1440" w:hanging="360"/>
      </w:pPr>
      <w:rPr>
        <w:rFonts w:ascii="Symbol" w:hAnsi="Symbol"/>
      </w:rPr>
    </w:lvl>
    <w:lvl w:ilvl="7" w:tplc="B4B62EBE">
      <w:start w:val="1"/>
      <w:numFmt w:val="bullet"/>
      <w:lvlText w:val=""/>
      <w:lvlJc w:val="left"/>
      <w:pPr>
        <w:ind w:left="1440" w:hanging="360"/>
      </w:pPr>
      <w:rPr>
        <w:rFonts w:ascii="Symbol" w:hAnsi="Symbol"/>
      </w:rPr>
    </w:lvl>
    <w:lvl w:ilvl="8" w:tplc="A19C4582">
      <w:start w:val="1"/>
      <w:numFmt w:val="bullet"/>
      <w:lvlText w:val=""/>
      <w:lvlJc w:val="left"/>
      <w:pPr>
        <w:ind w:left="1440" w:hanging="360"/>
      </w:pPr>
      <w:rPr>
        <w:rFonts w:ascii="Symbol" w:hAnsi="Symbol"/>
      </w:rPr>
    </w:lvl>
  </w:abstractNum>
  <w:abstractNum w:abstractNumId="11" w15:restartNumberingAfterBreak="0">
    <w:nsid w:val="0AD52C65"/>
    <w:multiLevelType w:val="hybridMultilevel"/>
    <w:tmpl w:val="AD8453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510C0B"/>
    <w:multiLevelType w:val="multilevel"/>
    <w:tmpl w:val="3D66CBA2"/>
    <w:numStyleLink w:val="CustomNumberlist"/>
  </w:abstractNum>
  <w:abstractNum w:abstractNumId="16" w15:restartNumberingAfterBreak="0">
    <w:nsid w:val="19B73EE7"/>
    <w:multiLevelType w:val="hybridMultilevel"/>
    <w:tmpl w:val="22929A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3C049B"/>
    <w:multiLevelType w:val="multilevel"/>
    <w:tmpl w:val="6D9A2BC2"/>
    <w:numStyleLink w:val="NumberedHeadings"/>
  </w:abstractNum>
  <w:abstractNum w:abstractNumId="18" w15:restartNumberingAfterBreak="0">
    <w:nsid w:val="1E8052EF"/>
    <w:multiLevelType w:val="multilevel"/>
    <w:tmpl w:val="DF4A9966"/>
    <w:numStyleLink w:val="TableBullets"/>
  </w:abstractNum>
  <w:abstractNum w:abstractNumId="19"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391238"/>
    <w:multiLevelType w:val="multilevel"/>
    <w:tmpl w:val="6D9A2BC2"/>
    <w:numStyleLink w:val="NumberedHeadings"/>
  </w:abstractNum>
  <w:abstractNum w:abstractNumId="21" w15:restartNumberingAfterBreak="0">
    <w:nsid w:val="2F8C4B5B"/>
    <w:multiLevelType w:val="hybridMultilevel"/>
    <w:tmpl w:val="85BE46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59E348D"/>
    <w:multiLevelType w:val="multilevel"/>
    <w:tmpl w:val="3D66CBA2"/>
    <w:numStyleLink w:val="CustomNumberlist"/>
  </w:abstractNum>
  <w:abstractNum w:abstractNumId="23" w15:restartNumberingAfterBreak="0">
    <w:nsid w:val="39C20E77"/>
    <w:multiLevelType w:val="multilevel"/>
    <w:tmpl w:val="6D9A2BC2"/>
    <w:numStyleLink w:val="NumberedHeadings"/>
  </w:abstractNum>
  <w:abstractNum w:abstractNumId="24" w15:restartNumberingAfterBreak="0">
    <w:nsid w:val="3AA454D7"/>
    <w:multiLevelType w:val="multilevel"/>
    <w:tmpl w:val="6D9A2BC2"/>
    <w:numStyleLink w:val="NumberedHeadings"/>
  </w:abstractNum>
  <w:abstractNum w:abstractNumId="25" w15:restartNumberingAfterBreak="0">
    <w:nsid w:val="3B3E0020"/>
    <w:multiLevelType w:val="hybridMultilevel"/>
    <w:tmpl w:val="D8CEE1F6"/>
    <w:lvl w:ilvl="0" w:tplc="3B2ECDD0">
      <w:start w:val="1"/>
      <w:numFmt w:val="bullet"/>
      <w:lvlText w:val=""/>
      <w:lvlJc w:val="left"/>
      <w:pPr>
        <w:ind w:left="1440" w:hanging="360"/>
      </w:pPr>
      <w:rPr>
        <w:rFonts w:ascii="Symbol" w:hAnsi="Symbol"/>
      </w:rPr>
    </w:lvl>
    <w:lvl w:ilvl="1" w:tplc="4AECD796">
      <w:start w:val="1"/>
      <w:numFmt w:val="bullet"/>
      <w:lvlText w:val=""/>
      <w:lvlJc w:val="left"/>
      <w:pPr>
        <w:ind w:left="1440" w:hanging="360"/>
      </w:pPr>
      <w:rPr>
        <w:rFonts w:ascii="Symbol" w:hAnsi="Symbol"/>
      </w:rPr>
    </w:lvl>
    <w:lvl w:ilvl="2" w:tplc="3BC425C2">
      <w:start w:val="1"/>
      <w:numFmt w:val="bullet"/>
      <w:lvlText w:val=""/>
      <w:lvlJc w:val="left"/>
      <w:pPr>
        <w:ind w:left="1440" w:hanging="360"/>
      </w:pPr>
      <w:rPr>
        <w:rFonts w:ascii="Symbol" w:hAnsi="Symbol"/>
      </w:rPr>
    </w:lvl>
    <w:lvl w:ilvl="3" w:tplc="EB105DB2">
      <w:start w:val="1"/>
      <w:numFmt w:val="bullet"/>
      <w:lvlText w:val=""/>
      <w:lvlJc w:val="left"/>
      <w:pPr>
        <w:ind w:left="1440" w:hanging="360"/>
      </w:pPr>
      <w:rPr>
        <w:rFonts w:ascii="Symbol" w:hAnsi="Symbol"/>
      </w:rPr>
    </w:lvl>
    <w:lvl w:ilvl="4" w:tplc="FD2E7A7A">
      <w:start w:val="1"/>
      <w:numFmt w:val="bullet"/>
      <w:lvlText w:val=""/>
      <w:lvlJc w:val="left"/>
      <w:pPr>
        <w:ind w:left="1440" w:hanging="360"/>
      </w:pPr>
      <w:rPr>
        <w:rFonts w:ascii="Symbol" w:hAnsi="Symbol"/>
      </w:rPr>
    </w:lvl>
    <w:lvl w:ilvl="5" w:tplc="24845B2E">
      <w:start w:val="1"/>
      <w:numFmt w:val="bullet"/>
      <w:lvlText w:val=""/>
      <w:lvlJc w:val="left"/>
      <w:pPr>
        <w:ind w:left="1440" w:hanging="360"/>
      </w:pPr>
      <w:rPr>
        <w:rFonts w:ascii="Symbol" w:hAnsi="Symbol"/>
      </w:rPr>
    </w:lvl>
    <w:lvl w:ilvl="6" w:tplc="6B588DC2">
      <w:start w:val="1"/>
      <w:numFmt w:val="bullet"/>
      <w:lvlText w:val=""/>
      <w:lvlJc w:val="left"/>
      <w:pPr>
        <w:ind w:left="1440" w:hanging="360"/>
      </w:pPr>
      <w:rPr>
        <w:rFonts w:ascii="Symbol" w:hAnsi="Symbol"/>
      </w:rPr>
    </w:lvl>
    <w:lvl w:ilvl="7" w:tplc="ADFE5EEA">
      <w:start w:val="1"/>
      <w:numFmt w:val="bullet"/>
      <w:lvlText w:val=""/>
      <w:lvlJc w:val="left"/>
      <w:pPr>
        <w:ind w:left="1440" w:hanging="360"/>
      </w:pPr>
      <w:rPr>
        <w:rFonts w:ascii="Symbol" w:hAnsi="Symbol"/>
      </w:rPr>
    </w:lvl>
    <w:lvl w:ilvl="8" w:tplc="B22837FA">
      <w:start w:val="1"/>
      <w:numFmt w:val="bullet"/>
      <w:lvlText w:val=""/>
      <w:lvlJc w:val="left"/>
      <w:pPr>
        <w:ind w:left="1440" w:hanging="360"/>
      </w:pPr>
      <w:rPr>
        <w:rFonts w:ascii="Symbol" w:hAnsi="Symbol"/>
      </w:rPr>
    </w:lvl>
  </w:abstractNum>
  <w:abstractNum w:abstractNumId="26" w15:restartNumberingAfterBreak="0">
    <w:nsid w:val="3BBE2146"/>
    <w:multiLevelType w:val="hybridMultilevel"/>
    <w:tmpl w:val="9FA649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5B5528"/>
    <w:multiLevelType w:val="hybridMultilevel"/>
    <w:tmpl w:val="8368C862"/>
    <w:lvl w:ilvl="0" w:tplc="A3BCCC76">
      <w:start w:val="3"/>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8B0109"/>
    <w:multiLevelType w:val="multilevel"/>
    <w:tmpl w:val="3D66CBA2"/>
    <w:numStyleLink w:val="CustomNumberlist"/>
  </w:abstractNum>
  <w:abstractNum w:abstractNumId="31" w15:restartNumberingAfterBreak="0">
    <w:nsid w:val="4F8745C8"/>
    <w:multiLevelType w:val="hybridMultilevel"/>
    <w:tmpl w:val="15E41D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D18283B"/>
    <w:multiLevelType w:val="hybridMultilevel"/>
    <w:tmpl w:val="F690B7AC"/>
    <w:lvl w:ilvl="0" w:tplc="E824345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505317"/>
    <w:multiLevelType w:val="multilevel"/>
    <w:tmpl w:val="3D66CBA2"/>
    <w:numStyleLink w:val="CustomNumberlist"/>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B54CA7"/>
    <w:multiLevelType w:val="hybridMultilevel"/>
    <w:tmpl w:val="BAB66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CE455E"/>
    <w:multiLevelType w:val="hybridMultilevel"/>
    <w:tmpl w:val="DD14DC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7D722C"/>
    <w:multiLevelType w:val="hybridMultilevel"/>
    <w:tmpl w:val="A7B209B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16cid:durableId="1997761702">
    <w:abstractNumId w:val="9"/>
  </w:num>
  <w:num w:numId="2" w16cid:durableId="1344433312">
    <w:abstractNumId w:val="7"/>
  </w:num>
  <w:num w:numId="3" w16cid:durableId="950087547">
    <w:abstractNumId w:val="6"/>
  </w:num>
  <w:num w:numId="4" w16cid:durableId="2039115995">
    <w:abstractNumId w:val="5"/>
  </w:num>
  <w:num w:numId="5" w16cid:durableId="1712607341">
    <w:abstractNumId w:val="4"/>
  </w:num>
  <w:num w:numId="6" w16cid:durableId="1740592893">
    <w:abstractNumId w:val="8"/>
  </w:num>
  <w:num w:numId="7" w16cid:durableId="1457529708">
    <w:abstractNumId w:val="3"/>
  </w:num>
  <w:num w:numId="8" w16cid:durableId="566962311">
    <w:abstractNumId w:val="2"/>
  </w:num>
  <w:num w:numId="9" w16cid:durableId="1230849289">
    <w:abstractNumId w:val="1"/>
  </w:num>
  <w:num w:numId="10" w16cid:durableId="372585939">
    <w:abstractNumId w:val="27"/>
  </w:num>
  <w:num w:numId="11" w16cid:durableId="711804848">
    <w:abstractNumId w:val="19"/>
  </w:num>
  <w:num w:numId="12" w16cid:durableId="944970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7990333">
    <w:abstractNumId w:val="0"/>
  </w:num>
  <w:num w:numId="14" w16cid:durableId="1551846005">
    <w:abstractNumId w:val="19"/>
  </w:num>
  <w:num w:numId="15" w16cid:durableId="1815946754">
    <w:abstractNumId w:val="20"/>
  </w:num>
  <w:num w:numId="16" w16cid:durableId="1848791480">
    <w:abstractNumId w:val="13"/>
  </w:num>
  <w:num w:numId="17" w16cid:durableId="1514102916">
    <w:abstractNumId w:val="29"/>
  </w:num>
  <w:num w:numId="18" w16cid:durableId="1240555416">
    <w:abstractNumId w:val="29"/>
  </w:num>
  <w:num w:numId="19" w16cid:durableId="941113518">
    <w:abstractNumId w:val="22"/>
  </w:num>
  <w:num w:numId="20" w16cid:durableId="1425028574">
    <w:abstractNumId w:val="15"/>
  </w:num>
  <w:num w:numId="21" w16cid:durableId="1072581196">
    <w:abstractNumId w:val="32"/>
  </w:num>
  <w:num w:numId="22" w16cid:durableId="1474448902">
    <w:abstractNumId w:val="35"/>
  </w:num>
  <w:num w:numId="23" w16cid:durableId="154146759">
    <w:abstractNumId w:val="14"/>
  </w:num>
  <w:num w:numId="24" w16cid:durableId="1831169626">
    <w:abstractNumId w:val="39"/>
  </w:num>
  <w:num w:numId="25" w16cid:durableId="1143427896">
    <w:abstractNumId w:val="34"/>
  </w:num>
  <w:num w:numId="26" w16cid:durableId="495270193">
    <w:abstractNumId w:val="36"/>
  </w:num>
  <w:num w:numId="27" w16cid:durableId="560530436">
    <w:abstractNumId w:val="18"/>
  </w:num>
  <w:num w:numId="28" w16cid:durableId="838429866">
    <w:abstractNumId w:val="24"/>
  </w:num>
  <w:num w:numId="29" w16cid:durableId="275186698">
    <w:abstractNumId w:val="23"/>
  </w:num>
  <w:num w:numId="30" w16cid:durableId="869995055">
    <w:abstractNumId w:val="17"/>
  </w:num>
  <w:num w:numId="31" w16cid:durableId="1503740093">
    <w:abstractNumId w:val="30"/>
  </w:num>
  <w:num w:numId="32" w16cid:durableId="1781491648">
    <w:abstractNumId w:val="12"/>
  </w:num>
  <w:num w:numId="33" w16cid:durableId="28994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6099854">
    <w:abstractNumId w:val="38"/>
  </w:num>
  <w:num w:numId="35" w16cid:durableId="658654414">
    <w:abstractNumId w:val="37"/>
  </w:num>
  <w:num w:numId="36" w16cid:durableId="1343702263">
    <w:abstractNumId w:val="41"/>
  </w:num>
  <w:num w:numId="37" w16cid:durableId="1620263232">
    <w:abstractNumId w:val="40"/>
  </w:num>
  <w:num w:numId="38" w16cid:durableId="1044018596">
    <w:abstractNumId w:val="33"/>
  </w:num>
  <w:num w:numId="39" w16cid:durableId="1103502859">
    <w:abstractNumId w:val="26"/>
  </w:num>
  <w:num w:numId="40" w16cid:durableId="50425599">
    <w:abstractNumId w:val="31"/>
  </w:num>
  <w:num w:numId="41" w16cid:durableId="2136099042">
    <w:abstractNumId w:val="21"/>
  </w:num>
  <w:num w:numId="42" w16cid:durableId="2054308580">
    <w:abstractNumId w:val="11"/>
  </w:num>
  <w:num w:numId="43" w16cid:durableId="1049182432">
    <w:abstractNumId w:val="16"/>
  </w:num>
  <w:num w:numId="44" w16cid:durableId="1087964308">
    <w:abstractNumId w:val="28"/>
  </w:num>
  <w:num w:numId="45" w16cid:durableId="2056199897">
    <w:abstractNumId w:val="25"/>
  </w:num>
  <w:num w:numId="46" w16cid:durableId="1847789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013D"/>
    <w:rsid w:val="00001AF7"/>
    <w:rsid w:val="00001B39"/>
    <w:rsid w:val="00001C2F"/>
    <w:rsid w:val="000026A5"/>
    <w:rsid w:val="0000284D"/>
    <w:rsid w:val="00002F22"/>
    <w:rsid w:val="00003A9C"/>
    <w:rsid w:val="00004077"/>
    <w:rsid w:val="000044E0"/>
    <w:rsid w:val="000046BD"/>
    <w:rsid w:val="000046D2"/>
    <w:rsid w:val="0000562E"/>
    <w:rsid w:val="00005730"/>
    <w:rsid w:val="000059F3"/>
    <w:rsid w:val="00005C45"/>
    <w:rsid w:val="00006A5A"/>
    <w:rsid w:val="00006D77"/>
    <w:rsid w:val="0000710A"/>
    <w:rsid w:val="0001081E"/>
    <w:rsid w:val="0001189F"/>
    <w:rsid w:val="00011977"/>
    <w:rsid w:val="00012334"/>
    <w:rsid w:val="000123CB"/>
    <w:rsid w:val="000123DF"/>
    <w:rsid w:val="00012AAA"/>
    <w:rsid w:val="00012C36"/>
    <w:rsid w:val="00013917"/>
    <w:rsid w:val="00013C3F"/>
    <w:rsid w:val="00013C64"/>
    <w:rsid w:val="000149E8"/>
    <w:rsid w:val="00014C6F"/>
    <w:rsid w:val="00014E62"/>
    <w:rsid w:val="00014F4D"/>
    <w:rsid w:val="00014FE4"/>
    <w:rsid w:val="00015588"/>
    <w:rsid w:val="00015616"/>
    <w:rsid w:val="0001566A"/>
    <w:rsid w:val="000162D0"/>
    <w:rsid w:val="000168E4"/>
    <w:rsid w:val="0001692F"/>
    <w:rsid w:val="00016BEC"/>
    <w:rsid w:val="000177C9"/>
    <w:rsid w:val="0001799F"/>
    <w:rsid w:val="00017C15"/>
    <w:rsid w:val="00017DF3"/>
    <w:rsid w:val="00020066"/>
    <w:rsid w:val="0002098E"/>
    <w:rsid w:val="00020B1D"/>
    <w:rsid w:val="00021363"/>
    <w:rsid w:val="000217C3"/>
    <w:rsid w:val="00021A7A"/>
    <w:rsid w:val="0002217D"/>
    <w:rsid w:val="00022448"/>
    <w:rsid w:val="000224AE"/>
    <w:rsid w:val="00022680"/>
    <w:rsid w:val="0002268A"/>
    <w:rsid w:val="000235C6"/>
    <w:rsid w:val="00023DF9"/>
    <w:rsid w:val="00023EEB"/>
    <w:rsid w:val="00023F17"/>
    <w:rsid w:val="000247A0"/>
    <w:rsid w:val="0002563A"/>
    <w:rsid w:val="000270BB"/>
    <w:rsid w:val="000274CC"/>
    <w:rsid w:val="00027618"/>
    <w:rsid w:val="00030121"/>
    <w:rsid w:val="0003126C"/>
    <w:rsid w:val="000315C3"/>
    <w:rsid w:val="00032227"/>
    <w:rsid w:val="00032BBF"/>
    <w:rsid w:val="00032CE2"/>
    <w:rsid w:val="00033AAD"/>
    <w:rsid w:val="00034588"/>
    <w:rsid w:val="00034620"/>
    <w:rsid w:val="00034C8E"/>
    <w:rsid w:val="00034D09"/>
    <w:rsid w:val="00035033"/>
    <w:rsid w:val="00035104"/>
    <w:rsid w:val="00035429"/>
    <w:rsid w:val="0003595D"/>
    <w:rsid w:val="00035BA2"/>
    <w:rsid w:val="00035DC8"/>
    <w:rsid w:val="000363C0"/>
    <w:rsid w:val="00036FC3"/>
    <w:rsid w:val="000375E7"/>
    <w:rsid w:val="000404DD"/>
    <w:rsid w:val="0004053D"/>
    <w:rsid w:val="00040B8F"/>
    <w:rsid w:val="00041986"/>
    <w:rsid w:val="00041C75"/>
    <w:rsid w:val="000421B8"/>
    <w:rsid w:val="00042733"/>
    <w:rsid w:val="00042E7A"/>
    <w:rsid w:val="00042F20"/>
    <w:rsid w:val="00043AB2"/>
    <w:rsid w:val="00044730"/>
    <w:rsid w:val="00044A29"/>
    <w:rsid w:val="00044A8C"/>
    <w:rsid w:val="00044F19"/>
    <w:rsid w:val="000450C8"/>
    <w:rsid w:val="00045CC8"/>
    <w:rsid w:val="000461EE"/>
    <w:rsid w:val="0004660D"/>
    <w:rsid w:val="00046C03"/>
    <w:rsid w:val="00046D65"/>
    <w:rsid w:val="00047298"/>
    <w:rsid w:val="0004770E"/>
    <w:rsid w:val="000500D8"/>
    <w:rsid w:val="0005039E"/>
    <w:rsid w:val="0005052D"/>
    <w:rsid w:val="000507AC"/>
    <w:rsid w:val="000517AE"/>
    <w:rsid w:val="000518F3"/>
    <w:rsid w:val="000519B3"/>
    <w:rsid w:val="00051E10"/>
    <w:rsid w:val="00051F54"/>
    <w:rsid w:val="0005201E"/>
    <w:rsid w:val="000520FD"/>
    <w:rsid w:val="000525A0"/>
    <w:rsid w:val="00052648"/>
    <w:rsid w:val="000532B5"/>
    <w:rsid w:val="00053396"/>
    <w:rsid w:val="000535B1"/>
    <w:rsid w:val="00053E72"/>
    <w:rsid w:val="0005407A"/>
    <w:rsid w:val="000541B1"/>
    <w:rsid w:val="00054529"/>
    <w:rsid w:val="00054560"/>
    <w:rsid w:val="00054608"/>
    <w:rsid w:val="00054936"/>
    <w:rsid w:val="00055F43"/>
    <w:rsid w:val="000566E0"/>
    <w:rsid w:val="0005680A"/>
    <w:rsid w:val="000570D8"/>
    <w:rsid w:val="00057333"/>
    <w:rsid w:val="00057F2E"/>
    <w:rsid w:val="0006014F"/>
    <w:rsid w:val="00060806"/>
    <w:rsid w:val="000610EC"/>
    <w:rsid w:val="00061727"/>
    <w:rsid w:val="00061B9A"/>
    <w:rsid w:val="00061EF1"/>
    <w:rsid w:val="00062572"/>
    <w:rsid w:val="00062A4C"/>
    <w:rsid w:val="00062AE4"/>
    <w:rsid w:val="00062C46"/>
    <w:rsid w:val="00062EB4"/>
    <w:rsid w:val="00063159"/>
    <w:rsid w:val="000637B8"/>
    <w:rsid w:val="00063F8A"/>
    <w:rsid w:val="00064137"/>
    <w:rsid w:val="0006463B"/>
    <w:rsid w:val="000649A5"/>
    <w:rsid w:val="00064E49"/>
    <w:rsid w:val="000652C8"/>
    <w:rsid w:val="00065363"/>
    <w:rsid w:val="00065A73"/>
    <w:rsid w:val="00065D35"/>
    <w:rsid w:val="000660B9"/>
    <w:rsid w:val="00066726"/>
    <w:rsid w:val="00066BE6"/>
    <w:rsid w:val="000671CE"/>
    <w:rsid w:val="000675FA"/>
    <w:rsid w:val="00067DD9"/>
    <w:rsid w:val="00067E73"/>
    <w:rsid w:val="000707FA"/>
    <w:rsid w:val="00071864"/>
    <w:rsid w:val="00071BFF"/>
    <w:rsid w:val="0007281F"/>
    <w:rsid w:val="00072E47"/>
    <w:rsid w:val="00072F24"/>
    <w:rsid w:val="00073C4A"/>
    <w:rsid w:val="00074E44"/>
    <w:rsid w:val="00075631"/>
    <w:rsid w:val="00075A8E"/>
    <w:rsid w:val="00076023"/>
    <w:rsid w:val="00076DAA"/>
    <w:rsid w:val="00076EAD"/>
    <w:rsid w:val="00076EE2"/>
    <w:rsid w:val="00077A05"/>
    <w:rsid w:val="000802EF"/>
    <w:rsid w:val="0008081D"/>
    <w:rsid w:val="0008132D"/>
    <w:rsid w:val="00081781"/>
    <w:rsid w:val="00081812"/>
    <w:rsid w:val="00081C49"/>
    <w:rsid w:val="0008276B"/>
    <w:rsid w:val="000829BB"/>
    <w:rsid w:val="00082CEA"/>
    <w:rsid w:val="00082F9E"/>
    <w:rsid w:val="00082FB2"/>
    <w:rsid w:val="00085360"/>
    <w:rsid w:val="00085719"/>
    <w:rsid w:val="000857F0"/>
    <w:rsid w:val="00085C75"/>
    <w:rsid w:val="00086B1A"/>
    <w:rsid w:val="00086B1D"/>
    <w:rsid w:val="00086CD9"/>
    <w:rsid w:val="00087F05"/>
    <w:rsid w:val="000901C2"/>
    <w:rsid w:val="0009051E"/>
    <w:rsid w:val="00091561"/>
    <w:rsid w:val="00091E8D"/>
    <w:rsid w:val="00092BCC"/>
    <w:rsid w:val="0009328F"/>
    <w:rsid w:val="000937B5"/>
    <w:rsid w:val="00094125"/>
    <w:rsid w:val="00094134"/>
    <w:rsid w:val="000941D6"/>
    <w:rsid w:val="00094A0C"/>
    <w:rsid w:val="0009504E"/>
    <w:rsid w:val="00095210"/>
    <w:rsid w:val="000952D4"/>
    <w:rsid w:val="00095325"/>
    <w:rsid w:val="00095D11"/>
    <w:rsid w:val="00095DFD"/>
    <w:rsid w:val="00096172"/>
    <w:rsid w:val="0009644F"/>
    <w:rsid w:val="00096D34"/>
    <w:rsid w:val="000A03DC"/>
    <w:rsid w:val="000A057B"/>
    <w:rsid w:val="000A06D5"/>
    <w:rsid w:val="000A0961"/>
    <w:rsid w:val="000A1292"/>
    <w:rsid w:val="000A13CE"/>
    <w:rsid w:val="000A1BB4"/>
    <w:rsid w:val="000A1D9A"/>
    <w:rsid w:val="000A22DF"/>
    <w:rsid w:val="000A2A11"/>
    <w:rsid w:val="000A35DD"/>
    <w:rsid w:val="000A44CB"/>
    <w:rsid w:val="000A56E8"/>
    <w:rsid w:val="000A58D9"/>
    <w:rsid w:val="000A5950"/>
    <w:rsid w:val="000A62B1"/>
    <w:rsid w:val="000A65F1"/>
    <w:rsid w:val="000A6686"/>
    <w:rsid w:val="000A6FBF"/>
    <w:rsid w:val="000A7531"/>
    <w:rsid w:val="000A759D"/>
    <w:rsid w:val="000A76B8"/>
    <w:rsid w:val="000A7D8D"/>
    <w:rsid w:val="000A7EE9"/>
    <w:rsid w:val="000A7FD9"/>
    <w:rsid w:val="000B0112"/>
    <w:rsid w:val="000B04A2"/>
    <w:rsid w:val="000B1841"/>
    <w:rsid w:val="000B19CA"/>
    <w:rsid w:val="000B1D34"/>
    <w:rsid w:val="000B2520"/>
    <w:rsid w:val="000B2C82"/>
    <w:rsid w:val="000B3A41"/>
    <w:rsid w:val="000B3BAC"/>
    <w:rsid w:val="000B3D21"/>
    <w:rsid w:val="000B41F2"/>
    <w:rsid w:val="000B44D9"/>
    <w:rsid w:val="000B46E2"/>
    <w:rsid w:val="000B4DCF"/>
    <w:rsid w:val="000B5246"/>
    <w:rsid w:val="000B53A0"/>
    <w:rsid w:val="000B55BC"/>
    <w:rsid w:val="000B5B6B"/>
    <w:rsid w:val="000B6230"/>
    <w:rsid w:val="000B6B85"/>
    <w:rsid w:val="000B6CD5"/>
    <w:rsid w:val="000B7810"/>
    <w:rsid w:val="000B7AA2"/>
    <w:rsid w:val="000C004B"/>
    <w:rsid w:val="000C0828"/>
    <w:rsid w:val="000C0ABA"/>
    <w:rsid w:val="000C0DDB"/>
    <w:rsid w:val="000C1299"/>
    <w:rsid w:val="000C1B67"/>
    <w:rsid w:val="000C1EA4"/>
    <w:rsid w:val="000C2662"/>
    <w:rsid w:val="000C2713"/>
    <w:rsid w:val="000C3420"/>
    <w:rsid w:val="000C3901"/>
    <w:rsid w:val="000C3EC9"/>
    <w:rsid w:val="000C49E6"/>
    <w:rsid w:val="000C4C06"/>
    <w:rsid w:val="000C555F"/>
    <w:rsid w:val="000C5C17"/>
    <w:rsid w:val="000C5E4D"/>
    <w:rsid w:val="000C66AB"/>
    <w:rsid w:val="000C69AC"/>
    <w:rsid w:val="000C69BB"/>
    <w:rsid w:val="000C6BAD"/>
    <w:rsid w:val="000C6BCA"/>
    <w:rsid w:val="000C6BE2"/>
    <w:rsid w:val="000C6F41"/>
    <w:rsid w:val="000D0222"/>
    <w:rsid w:val="000D0410"/>
    <w:rsid w:val="000D0F3B"/>
    <w:rsid w:val="000D1473"/>
    <w:rsid w:val="000D1A90"/>
    <w:rsid w:val="000D1BBF"/>
    <w:rsid w:val="000D2393"/>
    <w:rsid w:val="000D248B"/>
    <w:rsid w:val="000D2504"/>
    <w:rsid w:val="000D2B94"/>
    <w:rsid w:val="000D2E82"/>
    <w:rsid w:val="000D44D3"/>
    <w:rsid w:val="000D4547"/>
    <w:rsid w:val="000D4DAE"/>
    <w:rsid w:val="000D5D3C"/>
    <w:rsid w:val="000D610B"/>
    <w:rsid w:val="000D6EEB"/>
    <w:rsid w:val="000D76D8"/>
    <w:rsid w:val="000D78B0"/>
    <w:rsid w:val="000E001B"/>
    <w:rsid w:val="000E056B"/>
    <w:rsid w:val="000E0A45"/>
    <w:rsid w:val="000E193A"/>
    <w:rsid w:val="000E1D33"/>
    <w:rsid w:val="000E2580"/>
    <w:rsid w:val="000E2A7D"/>
    <w:rsid w:val="000E2F18"/>
    <w:rsid w:val="000E2FAD"/>
    <w:rsid w:val="000E2FD6"/>
    <w:rsid w:val="000E3336"/>
    <w:rsid w:val="000E3537"/>
    <w:rsid w:val="000E366A"/>
    <w:rsid w:val="000E39E0"/>
    <w:rsid w:val="000E3D15"/>
    <w:rsid w:val="000E3D1C"/>
    <w:rsid w:val="000E4114"/>
    <w:rsid w:val="000E4190"/>
    <w:rsid w:val="000E448F"/>
    <w:rsid w:val="000E4A81"/>
    <w:rsid w:val="000E4F12"/>
    <w:rsid w:val="000E545E"/>
    <w:rsid w:val="000E5C48"/>
    <w:rsid w:val="000E5C95"/>
    <w:rsid w:val="000E6077"/>
    <w:rsid w:val="000E64CC"/>
    <w:rsid w:val="000E6F20"/>
    <w:rsid w:val="000E724A"/>
    <w:rsid w:val="000E7514"/>
    <w:rsid w:val="000E7920"/>
    <w:rsid w:val="000F0812"/>
    <w:rsid w:val="000F10EA"/>
    <w:rsid w:val="000F1201"/>
    <w:rsid w:val="000F1213"/>
    <w:rsid w:val="000F13C6"/>
    <w:rsid w:val="000F1FD3"/>
    <w:rsid w:val="000F2AEF"/>
    <w:rsid w:val="000F2F0D"/>
    <w:rsid w:val="000F3361"/>
    <w:rsid w:val="000F3524"/>
    <w:rsid w:val="000F3AC5"/>
    <w:rsid w:val="000F3D5F"/>
    <w:rsid w:val="000F42D7"/>
    <w:rsid w:val="000F4548"/>
    <w:rsid w:val="000F479D"/>
    <w:rsid w:val="000F4857"/>
    <w:rsid w:val="000F50E0"/>
    <w:rsid w:val="000F5BE0"/>
    <w:rsid w:val="000F6CB4"/>
    <w:rsid w:val="000F6EFC"/>
    <w:rsid w:val="000F713B"/>
    <w:rsid w:val="00100840"/>
    <w:rsid w:val="001012D7"/>
    <w:rsid w:val="00101C7C"/>
    <w:rsid w:val="00101F35"/>
    <w:rsid w:val="00101F4E"/>
    <w:rsid w:val="00102153"/>
    <w:rsid w:val="001024B2"/>
    <w:rsid w:val="001024EE"/>
    <w:rsid w:val="00102F91"/>
    <w:rsid w:val="0010392E"/>
    <w:rsid w:val="00103B2D"/>
    <w:rsid w:val="00104462"/>
    <w:rsid w:val="001046B8"/>
    <w:rsid w:val="0010564E"/>
    <w:rsid w:val="00105C5D"/>
    <w:rsid w:val="00105F2B"/>
    <w:rsid w:val="0010611B"/>
    <w:rsid w:val="00106206"/>
    <w:rsid w:val="001064DB"/>
    <w:rsid w:val="00106608"/>
    <w:rsid w:val="001069B9"/>
    <w:rsid w:val="00106B42"/>
    <w:rsid w:val="00106CB5"/>
    <w:rsid w:val="00107712"/>
    <w:rsid w:val="001078BF"/>
    <w:rsid w:val="00107C92"/>
    <w:rsid w:val="00107CF9"/>
    <w:rsid w:val="00111342"/>
    <w:rsid w:val="00111E6F"/>
    <w:rsid w:val="00111F43"/>
    <w:rsid w:val="0011215F"/>
    <w:rsid w:val="0011219B"/>
    <w:rsid w:val="00112A75"/>
    <w:rsid w:val="00112AB3"/>
    <w:rsid w:val="00112FFA"/>
    <w:rsid w:val="001130C1"/>
    <w:rsid w:val="0011355E"/>
    <w:rsid w:val="00113AA6"/>
    <w:rsid w:val="00113CB3"/>
    <w:rsid w:val="001150CA"/>
    <w:rsid w:val="00115CA8"/>
    <w:rsid w:val="001163AC"/>
    <w:rsid w:val="00116A0D"/>
    <w:rsid w:val="00117178"/>
    <w:rsid w:val="001172D5"/>
    <w:rsid w:val="0011787E"/>
    <w:rsid w:val="00117960"/>
    <w:rsid w:val="00117DEF"/>
    <w:rsid w:val="00120116"/>
    <w:rsid w:val="001202EA"/>
    <w:rsid w:val="00120400"/>
    <w:rsid w:val="0012052C"/>
    <w:rsid w:val="0012088D"/>
    <w:rsid w:val="00120DBA"/>
    <w:rsid w:val="00121174"/>
    <w:rsid w:val="001214AA"/>
    <w:rsid w:val="00121813"/>
    <w:rsid w:val="00121873"/>
    <w:rsid w:val="00122942"/>
    <w:rsid w:val="0012333A"/>
    <w:rsid w:val="00123EF8"/>
    <w:rsid w:val="001247CE"/>
    <w:rsid w:val="001251B1"/>
    <w:rsid w:val="0012539B"/>
    <w:rsid w:val="001254E6"/>
    <w:rsid w:val="00125BC4"/>
    <w:rsid w:val="0012623F"/>
    <w:rsid w:val="00126374"/>
    <w:rsid w:val="00126C7D"/>
    <w:rsid w:val="00126D0B"/>
    <w:rsid w:val="00127435"/>
    <w:rsid w:val="00127859"/>
    <w:rsid w:val="00127C61"/>
    <w:rsid w:val="001307D8"/>
    <w:rsid w:val="00131B2B"/>
    <w:rsid w:val="0013207C"/>
    <w:rsid w:val="001323C9"/>
    <w:rsid w:val="00132502"/>
    <w:rsid w:val="00132DB8"/>
    <w:rsid w:val="00133B04"/>
    <w:rsid w:val="00133D08"/>
    <w:rsid w:val="001347AF"/>
    <w:rsid w:val="001347D9"/>
    <w:rsid w:val="00134C93"/>
    <w:rsid w:val="001355B5"/>
    <w:rsid w:val="00135823"/>
    <w:rsid w:val="0013591C"/>
    <w:rsid w:val="00136770"/>
    <w:rsid w:val="00136AF2"/>
    <w:rsid w:val="00136C0C"/>
    <w:rsid w:val="00136EE3"/>
    <w:rsid w:val="00136F39"/>
    <w:rsid w:val="00137307"/>
    <w:rsid w:val="00137631"/>
    <w:rsid w:val="00137F14"/>
    <w:rsid w:val="00140129"/>
    <w:rsid w:val="001409AB"/>
    <w:rsid w:val="00140B7B"/>
    <w:rsid w:val="001411E2"/>
    <w:rsid w:val="00141721"/>
    <w:rsid w:val="00141750"/>
    <w:rsid w:val="00141C18"/>
    <w:rsid w:val="00141C50"/>
    <w:rsid w:val="00141D2C"/>
    <w:rsid w:val="00141F6A"/>
    <w:rsid w:val="00142CDA"/>
    <w:rsid w:val="0014303C"/>
    <w:rsid w:val="0014309B"/>
    <w:rsid w:val="00143178"/>
    <w:rsid w:val="0014344E"/>
    <w:rsid w:val="0014363D"/>
    <w:rsid w:val="00143832"/>
    <w:rsid w:val="0014406F"/>
    <w:rsid w:val="0014429B"/>
    <w:rsid w:val="0014451C"/>
    <w:rsid w:val="00144544"/>
    <w:rsid w:val="00144624"/>
    <w:rsid w:val="00145097"/>
    <w:rsid w:val="00145531"/>
    <w:rsid w:val="001457EB"/>
    <w:rsid w:val="00145E7A"/>
    <w:rsid w:val="00146867"/>
    <w:rsid w:val="0014749A"/>
    <w:rsid w:val="00147D22"/>
    <w:rsid w:val="00150BAC"/>
    <w:rsid w:val="00151366"/>
    <w:rsid w:val="00151592"/>
    <w:rsid w:val="00151659"/>
    <w:rsid w:val="00151B4D"/>
    <w:rsid w:val="001523B8"/>
    <w:rsid w:val="00152757"/>
    <w:rsid w:val="00152B61"/>
    <w:rsid w:val="00153081"/>
    <w:rsid w:val="001538E1"/>
    <w:rsid w:val="00153A0D"/>
    <w:rsid w:val="00153BF6"/>
    <w:rsid w:val="001551DB"/>
    <w:rsid w:val="00155FE4"/>
    <w:rsid w:val="00156920"/>
    <w:rsid w:val="00157336"/>
    <w:rsid w:val="0015766C"/>
    <w:rsid w:val="00157899"/>
    <w:rsid w:val="00160E8F"/>
    <w:rsid w:val="00160F48"/>
    <w:rsid w:val="00161112"/>
    <w:rsid w:val="00162911"/>
    <w:rsid w:val="00162BED"/>
    <w:rsid w:val="00162C26"/>
    <w:rsid w:val="00162C3C"/>
    <w:rsid w:val="001631F6"/>
    <w:rsid w:val="00163224"/>
    <w:rsid w:val="001639E0"/>
    <w:rsid w:val="00163AEF"/>
    <w:rsid w:val="00163ED4"/>
    <w:rsid w:val="0016406F"/>
    <w:rsid w:val="0016420C"/>
    <w:rsid w:val="0016442D"/>
    <w:rsid w:val="00164589"/>
    <w:rsid w:val="00165829"/>
    <w:rsid w:val="00165A9F"/>
    <w:rsid w:val="001660B7"/>
    <w:rsid w:val="001660D7"/>
    <w:rsid w:val="00166781"/>
    <w:rsid w:val="001668A4"/>
    <w:rsid w:val="00167748"/>
    <w:rsid w:val="00167A14"/>
    <w:rsid w:val="001700BD"/>
    <w:rsid w:val="001702F2"/>
    <w:rsid w:val="00170CFB"/>
    <w:rsid w:val="00170DD3"/>
    <w:rsid w:val="00170FA7"/>
    <w:rsid w:val="00171952"/>
    <w:rsid w:val="00171D59"/>
    <w:rsid w:val="00171E42"/>
    <w:rsid w:val="0017251E"/>
    <w:rsid w:val="001726E4"/>
    <w:rsid w:val="00173446"/>
    <w:rsid w:val="0017389E"/>
    <w:rsid w:val="00174250"/>
    <w:rsid w:val="001744B0"/>
    <w:rsid w:val="00174FE2"/>
    <w:rsid w:val="001756D7"/>
    <w:rsid w:val="00175C6E"/>
    <w:rsid w:val="001760D8"/>
    <w:rsid w:val="001762B7"/>
    <w:rsid w:val="001762FF"/>
    <w:rsid w:val="0017666C"/>
    <w:rsid w:val="0017696E"/>
    <w:rsid w:val="001771F7"/>
    <w:rsid w:val="00177B2F"/>
    <w:rsid w:val="00177B5A"/>
    <w:rsid w:val="00177BCB"/>
    <w:rsid w:val="001801A1"/>
    <w:rsid w:val="001801E0"/>
    <w:rsid w:val="00180BB0"/>
    <w:rsid w:val="001828AB"/>
    <w:rsid w:val="00182B85"/>
    <w:rsid w:val="00182F37"/>
    <w:rsid w:val="00183367"/>
    <w:rsid w:val="001834E0"/>
    <w:rsid w:val="001837A5"/>
    <w:rsid w:val="00183A81"/>
    <w:rsid w:val="00183B11"/>
    <w:rsid w:val="00183C4A"/>
    <w:rsid w:val="00183D37"/>
    <w:rsid w:val="001846A6"/>
    <w:rsid w:val="00184CE4"/>
    <w:rsid w:val="00184CEF"/>
    <w:rsid w:val="00184D2E"/>
    <w:rsid w:val="00184DB4"/>
    <w:rsid w:val="0018506B"/>
    <w:rsid w:val="001853B2"/>
    <w:rsid w:val="00185408"/>
    <w:rsid w:val="00185F4C"/>
    <w:rsid w:val="0018660A"/>
    <w:rsid w:val="001866E3"/>
    <w:rsid w:val="001867E6"/>
    <w:rsid w:val="001869B0"/>
    <w:rsid w:val="00186B9B"/>
    <w:rsid w:val="00186C64"/>
    <w:rsid w:val="0018701F"/>
    <w:rsid w:val="001878E8"/>
    <w:rsid w:val="00187ACF"/>
    <w:rsid w:val="00187B37"/>
    <w:rsid w:val="00187DFD"/>
    <w:rsid w:val="00187FB3"/>
    <w:rsid w:val="001900FE"/>
    <w:rsid w:val="001903C6"/>
    <w:rsid w:val="001907F6"/>
    <w:rsid w:val="00190FD2"/>
    <w:rsid w:val="001910CB"/>
    <w:rsid w:val="001927D0"/>
    <w:rsid w:val="00193282"/>
    <w:rsid w:val="00193B38"/>
    <w:rsid w:val="00193D49"/>
    <w:rsid w:val="00193E6B"/>
    <w:rsid w:val="00193EDE"/>
    <w:rsid w:val="001943E8"/>
    <w:rsid w:val="00194594"/>
    <w:rsid w:val="001948C2"/>
    <w:rsid w:val="00195682"/>
    <w:rsid w:val="00195CD7"/>
    <w:rsid w:val="0019637E"/>
    <w:rsid w:val="00196E49"/>
    <w:rsid w:val="00196F0E"/>
    <w:rsid w:val="00197788"/>
    <w:rsid w:val="00197932"/>
    <w:rsid w:val="0019795B"/>
    <w:rsid w:val="00197BE6"/>
    <w:rsid w:val="00197C05"/>
    <w:rsid w:val="001A1392"/>
    <w:rsid w:val="001A13E9"/>
    <w:rsid w:val="001A2DBF"/>
    <w:rsid w:val="001A32BF"/>
    <w:rsid w:val="001A32DE"/>
    <w:rsid w:val="001A3D24"/>
    <w:rsid w:val="001A3DCA"/>
    <w:rsid w:val="001A3DCC"/>
    <w:rsid w:val="001A40D3"/>
    <w:rsid w:val="001A4264"/>
    <w:rsid w:val="001A43C1"/>
    <w:rsid w:val="001A4510"/>
    <w:rsid w:val="001A458E"/>
    <w:rsid w:val="001A4ACF"/>
    <w:rsid w:val="001A550F"/>
    <w:rsid w:val="001A5DD9"/>
    <w:rsid w:val="001A6E16"/>
    <w:rsid w:val="001A7C07"/>
    <w:rsid w:val="001A7CED"/>
    <w:rsid w:val="001B0642"/>
    <w:rsid w:val="001B0EC0"/>
    <w:rsid w:val="001B1199"/>
    <w:rsid w:val="001B17A6"/>
    <w:rsid w:val="001B17D2"/>
    <w:rsid w:val="001B1A09"/>
    <w:rsid w:val="001B23B7"/>
    <w:rsid w:val="001B2A6E"/>
    <w:rsid w:val="001B2C42"/>
    <w:rsid w:val="001B31A1"/>
    <w:rsid w:val="001B3671"/>
    <w:rsid w:val="001B3ABA"/>
    <w:rsid w:val="001B3B56"/>
    <w:rsid w:val="001B3C02"/>
    <w:rsid w:val="001B4873"/>
    <w:rsid w:val="001B4E4E"/>
    <w:rsid w:val="001B6204"/>
    <w:rsid w:val="001B6BD4"/>
    <w:rsid w:val="001B6FEE"/>
    <w:rsid w:val="001B7EEE"/>
    <w:rsid w:val="001C061B"/>
    <w:rsid w:val="001C0F3B"/>
    <w:rsid w:val="001C1179"/>
    <w:rsid w:val="001C1246"/>
    <w:rsid w:val="001C1346"/>
    <w:rsid w:val="001C1674"/>
    <w:rsid w:val="001C1F20"/>
    <w:rsid w:val="001C226C"/>
    <w:rsid w:val="001C28F8"/>
    <w:rsid w:val="001C29FC"/>
    <w:rsid w:val="001C2D5C"/>
    <w:rsid w:val="001C2F15"/>
    <w:rsid w:val="001C3164"/>
    <w:rsid w:val="001C33B5"/>
    <w:rsid w:val="001C3A09"/>
    <w:rsid w:val="001C42A4"/>
    <w:rsid w:val="001C51FC"/>
    <w:rsid w:val="001C5C6C"/>
    <w:rsid w:val="001C5CAD"/>
    <w:rsid w:val="001C5D12"/>
    <w:rsid w:val="001C6F7A"/>
    <w:rsid w:val="001C750A"/>
    <w:rsid w:val="001C76B2"/>
    <w:rsid w:val="001C7AB7"/>
    <w:rsid w:val="001C7E84"/>
    <w:rsid w:val="001D048C"/>
    <w:rsid w:val="001D058B"/>
    <w:rsid w:val="001D07CD"/>
    <w:rsid w:val="001D0D4D"/>
    <w:rsid w:val="001D0E6B"/>
    <w:rsid w:val="001D1872"/>
    <w:rsid w:val="001D1B41"/>
    <w:rsid w:val="001D1BCA"/>
    <w:rsid w:val="001D1C32"/>
    <w:rsid w:val="001D1EB7"/>
    <w:rsid w:val="001D2565"/>
    <w:rsid w:val="001D27A1"/>
    <w:rsid w:val="001D28AB"/>
    <w:rsid w:val="001D2E87"/>
    <w:rsid w:val="001D36DB"/>
    <w:rsid w:val="001D3871"/>
    <w:rsid w:val="001D3D3A"/>
    <w:rsid w:val="001D410E"/>
    <w:rsid w:val="001D4AD3"/>
    <w:rsid w:val="001D4D0C"/>
    <w:rsid w:val="001D4EEA"/>
    <w:rsid w:val="001D535D"/>
    <w:rsid w:val="001D5C62"/>
    <w:rsid w:val="001D62A3"/>
    <w:rsid w:val="001D7356"/>
    <w:rsid w:val="001D73B3"/>
    <w:rsid w:val="001D7891"/>
    <w:rsid w:val="001D7C6E"/>
    <w:rsid w:val="001E134D"/>
    <w:rsid w:val="001E148C"/>
    <w:rsid w:val="001E1804"/>
    <w:rsid w:val="001E1A92"/>
    <w:rsid w:val="001E2663"/>
    <w:rsid w:val="001E2750"/>
    <w:rsid w:val="001E2DC4"/>
    <w:rsid w:val="001E2F80"/>
    <w:rsid w:val="001E371B"/>
    <w:rsid w:val="001E3945"/>
    <w:rsid w:val="001E3CE3"/>
    <w:rsid w:val="001E42CE"/>
    <w:rsid w:val="001E453A"/>
    <w:rsid w:val="001E494E"/>
    <w:rsid w:val="001E524F"/>
    <w:rsid w:val="001E562D"/>
    <w:rsid w:val="001E5756"/>
    <w:rsid w:val="001E5C07"/>
    <w:rsid w:val="001E5E53"/>
    <w:rsid w:val="001E5F51"/>
    <w:rsid w:val="001E656B"/>
    <w:rsid w:val="001E65B0"/>
    <w:rsid w:val="001E6A18"/>
    <w:rsid w:val="001E6E6B"/>
    <w:rsid w:val="001E6F3D"/>
    <w:rsid w:val="001E71EC"/>
    <w:rsid w:val="001E71ED"/>
    <w:rsid w:val="001E7441"/>
    <w:rsid w:val="001E79D0"/>
    <w:rsid w:val="001E7BAE"/>
    <w:rsid w:val="001F0CF9"/>
    <w:rsid w:val="001F22BE"/>
    <w:rsid w:val="001F2FB3"/>
    <w:rsid w:val="001F31FA"/>
    <w:rsid w:val="001F323E"/>
    <w:rsid w:val="001F3997"/>
    <w:rsid w:val="001F3E39"/>
    <w:rsid w:val="001F4393"/>
    <w:rsid w:val="001F440C"/>
    <w:rsid w:val="001F45E5"/>
    <w:rsid w:val="001F48E9"/>
    <w:rsid w:val="001F49CA"/>
    <w:rsid w:val="001F4E16"/>
    <w:rsid w:val="001F4F35"/>
    <w:rsid w:val="001F51C0"/>
    <w:rsid w:val="001F53CE"/>
    <w:rsid w:val="001F564C"/>
    <w:rsid w:val="001F5A6B"/>
    <w:rsid w:val="001F5B11"/>
    <w:rsid w:val="001F62F4"/>
    <w:rsid w:val="001F6404"/>
    <w:rsid w:val="001F64A3"/>
    <w:rsid w:val="001F6696"/>
    <w:rsid w:val="001F6D68"/>
    <w:rsid w:val="001F72D0"/>
    <w:rsid w:val="001F77C2"/>
    <w:rsid w:val="001F7824"/>
    <w:rsid w:val="001F78AB"/>
    <w:rsid w:val="001F7AB4"/>
    <w:rsid w:val="00200697"/>
    <w:rsid w:val="002006A6"/>
    <w:rsid w:val="002008D7"/>
    <w:rsid w:val="00200945"/>
    <w:rsid w:val="00200DCD"/>
    <w:rsid w:val="00201BB4"/>
    <w:rsid w:val="0020209D"/>
    <w:rsid w:val="002021BC"/>
    <w:rsid w:val="002027AE"/>
    <w:rsid w:val="00202811"/>
    <w:rsid w:val="00203763"/>
    <w:rsid w:val="00203E82"/>
    <w:rsid w:val="002040CE"/>
    <w:rsid w:val="002040F9"/>
    <w:rsid w:val="002042A5"/>
    <w:rsid w:val="002049D5"/>
    <w:rsid w:val="00204C88"/>
    <w:rsid w:val="00204D70"/>
    <w:rsid w:val="00204E5C"/>
    <w:rsid w:val="00205049"/>
    <w:rsid w:val="002056BA"/>
    <w:rsid w:val="00205B9E"/>
    <w:rsid w:val="00205E45"/>
    <w:rsid w:val="00205E6E"/>
    <w:rsid w:val="00206481"/>
    <w:rsid w:val="00206EE9"/>
    <w:rsid w:val="002100C5"/>
    <w:rsid w:val="0021012E"/>
    <w:rsid w:val="00210452"/>
    <w:rsid w:val="00211822"/>
    <w:rsid w:val="0021230F"/>
    <w:rsid w:val="00212B64"/>
    <w:rsid w:val="00212B7C"/>
    <w:rsid w:val="00212D77"/>
    <w:rsid w:val="002135AA"/>
    <w:rsid w:val="002137FE"/>
    <w:rsid w:val="00213FA2"/>
    <w:rsid w:val="002141AC"/>
    <w:rsid w:val="00214238"/>
    <w:rsid w:val="0021433D"/>
    <w:rsid w:val="002146B5"/>
    <w:rsid w:val="0021531F"/>
    <w:rsid w:val="00216AA0"/>
    <w:rsid w:val="0021702B"/>
    <w:rsid w:val="002171A6"/>
    <w:rsid w:val="00217442"/>
    <w:rsid w:val="00217C95"/>
    <w:rsid w:val="002203A2"/>
    <w:rsid w:val="0022054D"/>
    <w:rsid w:val="002205DE"/>
    <w:rsid w:val="00220B3D"/>
    <w:rsid w:val="00220C07"/>
    <w:rsid w:val="00220D3C"/>
    <w:rsid w:val="00220DD2"/>
    <w:rsid w:val="0022111A"/>
    <w:rsid w:val="0022226E"/>
    <w:rsid w:val="002225D9"/>
    <w:rsid w:val="0022282D"/>
    <w:rsid w:val="00222C7B"/>
    <w:rsid w:val="002234F4"/>
    <w:rsid w:val="00223DFD"/>
    <w:rsid w:val="00223E8D"/>
    <w:rsid w:val="00223F53"/>
    <w:rsid w:val="00224437"/>
    <w:rsid w:val="0022444D"/>
    <w:rsid w:val="00224741"/>
    <w:rsid w:val="0022474A"/>
    <w:rsid w:val="00224BBC"/>
    <w:rsid w:val="0022512E"/>
    <w:rsid w:val="0022552A"/>
    <w:rsid w:val="002258AA"/>
    <w:rsid w:val="00225FE9"/>
    <w:rsid w:val="002260E4"/>
    <w:rsid w:val="00226A2D"/>
    <w:rsid w:val="0022708E"/>
    <w:rsid w:val="0022718E"/>
    <w:rsid w:val="00227C13"/>
    <w:rsid w:val="00227EF2"/>
    <w:rsid w:val="00230105"/>
    <w:rsid w:val="00230317"/>
    <w:rsid w:val="00230783"/>
    <w:rsid w:val="00231076"/>
    <w:rsid w:val="002313D6"/>
    <w:rsid w:val="00231984"/>
    <w:rsid w:val="002319DF"/>
    <w:rsid w:val="00231DE6"/>
    <w:rsid w:val="0023212B"/>
    <w:rsid w:val="00232237"/>
    <w:rsid w:val="00232581"/>
    <w:rsid w:val="002329A1"/>
    <w:rsid w:val="00232A6F"/>
    <w:rsid w:val="002330A5"/>
    <w:rsid w:val="002330C7"/>
    <w:rsid w:val="00233C09"/>
    <w:rsid w:val="00233F65"/>
    <w:rsid w:val="0023435B"/>
    <w:rsid w:val="00234523"/>
    <w:rsid w:val="00234ADB"/>
    <w:rsid w:val="00235F4B"/>
    <w:rsid w:val="002360F0"/>
    <w:rsid w:val="0023630D"/>
    <w:rsid w:val="00236571"/>
    <w:rsid w:val="002378B8"/>
    <w:rsid w:val="002402C7"/>
    <w:rsid w:val="002403DA"/>
    <w:rsid w:val="002405E4"/>
    <w:rsid w:val="002406CE"/>
    <w:rsid w:val="00240E14"/>
    <w:rsid w:val="00240EC9"/>
    <w:rsid w:val="00241011"/>
    <w:rsid w:val="00241442"/>
    <w:rsid w:val="00241551"/>
    <w:rsid w:val="002415E1"/>
    <w:rsid w:val="00241A65"/>
    <w:rsid w:val="00241FB6"/>
    <w:rsid w:val="0024204C"/>
    <w:rsid w:val="002421F8"/>
    <w:rsid w:val="0024309A"/>
    <w:rsid w:val="00243105"/>
    <w:rsid w:val="002431EF"/>
    <w:rsid w:val="0024320A"/>
    <w:rsid w:val="0024419E"/>
    <w:rsid w:val="00244396"/>
    <w:rsid w:val="00244803"/>
    <w:rsid w:val="00244A56"/>
    <w:rsid w:val="00244CE1"/>
    <w:rsid w:val="002456C1"/>
    <w:rsid w:val="002457D8"/>
    <w:rsid w:val="00245998"/>
    <w:rsid w:val="00246A4F"/>
    <w:rsid w:val="00246FF2"/>
    <w:rsid w:val="00247002"/>
    <w:rsid w:val="0024717B"/>
    <w:rsid w:val="002471FF"/>
    <w:rsid w:val="00247498"/>
    <w:rsid w:val="0024773C"/>
    <w:rsid w:val="00247814"/>
    <w:rsid w:val="002509FE"/>
    <w:rsid w:val="00250D3F"/>
    <w:rsid w:val="00250DE2"/>
    <w:rsid w:val="00251145"/>
    <w:rsid w:val="0025114A"/>
    <w:rsid w:val="00251281"/>
    <w:rsid w:val="00251404"/>
    <w:rsid w:val="00251DE4"/>
    <w:rsid w:val="00251E6F"/>
    <w:rsid w:val="00251EE3"/>
    <w:rsid w:val="00252472"/>
    <w:rsid w:val="00252F54"/>
    <w:rsid w:val="002532C5"/>
    <w:rsid w:val="00253584"/>
    <w:rsid w:val="002535A5"/>
    <w:rsid w:val="00254576"/>
    <w:rsid w:val="00254637"/>
    <w:rsid w:val="00255304"/>
    <w:rsid w:val="0025544E"/>
    <w:rsid w:val="002558FF"/>
    <w:rsid w:val="00255A89"/>
    <w:rsid w:val="00257BEB"/>
    <w:rsid w:val="00257DB7"/>
    <w:rsid w:val="00261035"/>
    <w:rsid w:val="00261621"/>
    <w:rsid w:val="0026184D"/>
    <w:rsid w:val="00261EE2"/>
    <w:rsid w:val="00261FFD"/>
    <w:rsid w:val="00262744"/>
    <w:rsid w:val="002627AA"/>
    <w:rsid w:val="002637B9"/>
    <w:rsid w:val="00263B8C"/>
    <w:rsid w:val="00263EF8"/>
    <w:rsid w:val="00263F47"/>
    <w:rsid w:val="002646C2"/>
    <w:rsid w:val="0026470A"/>
    <w:rsid w:val="002649AA"/>
    <w:rsid w:val="0026507A"/>
    <w:rsid w:val="002651C8"/>
    <w:rsid w:val="0026521F"/>
    <w:rsid w:val="00265BCE"/>
    <w:rsid w:val="002661C4"/>
    <w:rsid w:val="00266899"/>
    <w:rsid w:val="00266D46"/>
    <w:rsid w:val="00266D4A"/>
    <w:rsid w:val="002673F1"/>
    <w:rsid w:val="0027019B"/>
    <w:rsid w:val="002701ED"/>
    <w:rsid w:val="002702C6"/>
    <w:rsid w:val="00270BE1"/>
    <w:rsid w:val="00270DEF"/>
    <w:rsid w:val="00271BDD"/>
    <w:rsid w:val="00271C3E"/>
    <w:rsid w:val="00273756"/>
    <w:rsid w:val="00273942"/>
    <w:rsid w:val="00273D42"/>
    <w:rsid w:val="0027404C"/>
    <w:rsid w:val="002741D4"/>
    <w:rsid w:val="0027423B"/>
    <w:rsid w:val="00274DDC"/>
    <w:rsid w:val="00274DDE"/>
    <w:rsid w:val="00274E04"/>
    <w:rsid w:val="002750C4"/>
    <w:rsid w:val="002761F2"/>
    <w:rsid w:val="002765E6"/>
    <w:rsid w:val="00276674"/>
    <w:rsid w:val="002771EB"/>
    <w:rsid w:val="002771EF"/>
    <w:rsid w:val="00277886"/>
    <w:rsid w:val="00280167"/>
    <w:rsid w:val="00281601"/>
    <w:rsid w:val="00281A81"/>
    <w:rsid w:val="00281C3E"/>
    <w:rsid w:val="002824A6"/>
    <w:rsid w:val="002824C8"/>
    <w:rsid w:val="0028278A"/>
    <w:rsid w:val="002829C1"/>
    <w:rsid w:val="002829C7"/>
    <w:rsid w:val="00283592"/>
    <w:rsid w:val="002836B7"/>
    <w:rsid w:val="00283CD5"/>
    <w:rsid w:val="00284E79"/>
    <w:rsid w:val="002851F9"/>
    <w:rsid w:val="00285512"/>
    <w:rsid w:val="00285A4B"/>
    <w:rsid w:val="00286D8A"/>
    <w:rsid w:val="002873EE"/>
    <w:rsid w:val="00287A98"/>
    <w:rsid w:val="00287CEF"/>
    <w:rsid w:val="00287F1D"/>
    <w:rsid w:val="002906EE"/>
    <w:rsid w:val="0029082B"/>
    <w:rsid w:val="00290FCB"/>
    <w:rsid w:val="002911C1"/>
    <w:rsid w:val="002916FF"/>
    <w:rsid w:val="00291BF3"/>
    <w:rsid w:val="002921D5"/>
    <w:rsid w:val="00292421"/>
    <w:rsid w:val="002924AB"/>
    <w:rsid w:val="00292585"/>
    <w:rsid w:val="00292CBC"/>
    <w:rsid w:val="00292DCE"/>
    <w:rsid w:val="0029347A"/>
    <w:rsid w:val="002934CE"/>
    <w:rsid w:val="00293587"/>
    <w:rsid w:val="002936DE"/>
    <w:rsid w:val="0029401A"/>
    <w:rsid w:val="002942BE"/>
    <w:rsid w:val="0029430B"/>
    <w:rsid w:val="00294D7D"/>
    <w:rsid w:val="00294D81"/>
    <w:rsid w:val="00294E96"/>
    <w:rsid w:val="00295273"/>
    <w:rsid w:val="00295510"/>
    <w:rsid w:val="00295A64"/>
    <w:rsid w:val="002966CE"/>
    <w:rsid w:val="00296F9A"/>
    <w:rsid w:val="00297102"/>
    <w:rsid w:val="0029722E"/>
    <w:rsid w:val="00297252"/>
    <w:rsid w:val="00297653"/>
    <w:rsid w:val="00297B25"/>
    <w:rsid w:val="002A0312"/>
    <w:rsid w:val="002A03C3"/>
    <w:rsid w:val="002A0573"/>
    <w:rsid w:val="002A059D"/>
    <w:rsid w:val="002A0CBF"/>
    <w:rsid w:val="002A0E9E"/>
    <w:rsid w:val="002A0F0E"/>
    <w:rsid w:val="002A1CA2"/>
    <w:rsid w:val="002A1DB1"/>
    <w:rsid w:val="002A1EFD"/>
    <w:rsid w:val="002A2521"/>
    <w:rsid w:val="002A2663"/>
    <w:rsid w:val="002A2CF3"/>
    <w:rsid w:val="002A308D"/>
    <w:rsid w:val="002A3430"/>
    <w:rsid w:val="002A35FC"/>
    <w:rsid w:val="002A360C"/>
    <w:rsid w:val="002A3807"/>
    <w:rsid w:val="002A443F"/>
    <w:rsid w:val="002A4573"/>
    <w:rsid w:val="002A55B7"/>
    <w:rsid w:val="002A5768"/>
    <w:rsid w:val="002A64A6"/>
    <w:rsid w:val="002A6988"/>
    <w:rsid w:val="002A6C22"/>
    <w:rsid w:val="002A6F11"/>
    <w:rsid w:val="002A7791"/>
    <w:rsid w:val="002A7949"/>
    <w:rsid w:val="002A7B55"/>
    <w:rsid w:val="002A7E55"/>
    <w:rsid w:val="002A7FA4"/>
    <w:rsid w:val="002A7FB2"/>
    <w:rsid w:val="002B0071"/>
    <w:rsid w:val="002B0144"/>
    <w:rsid w:val="002B0BCA"/>
    <w:rsid w:val="002B11B9"/>
    <w:rsid w:val="002B149B"/>
    <w:rsid w:val="002B1874"/>
    <w:rsid w:val="002B18E8"/>
    <w:rsid w:val="002B1913"/>
    <w:rsid w:val="002B1A36"/>
    <w:rsid w:val="002B1CC9"/>
    <w:rsid w:val="002B2031"/>
    <w:rsid w:val="002B21E5"/>
    <w:rsid w:val="002B23FF"/>
    <w:rsid w:val="002B2B1C"/>
    <w:rsid w:val="002B2C22"/>
    <w:rsid w:val="002B2FE2"/>
    <w:rsid w:val="002B3559"/>
    <w:rsid w:val="002B3645"/>
    <w:rsid w:val="002B4963"/>
    <w:rsid w:val="002B5347"/>
    <w:rsid w:val="002B56AD"/>
    <w:rsid w:val="002B60F2"/>
    <w:rsid w:val="002B6FA9"/>
    <w:rsid w:val="002B7674"/>
    <w:rsid w:val="002B7BBD"/>
    <w:rsid w:val="002C0337"/>
    <w:rsid w:val="002C040A"/>
    <w:rsid w:val="002C1A9C"/>
    <w:rsid w:val="002C1FB6"/>
    <w:rsid w:val="002C25E1"/>
    <w:rsid w:val="002C295F"/>
    <w:rsid w:val="002C2ADF"/>
    <w:rsid w:val="002C2DED"/>
    <w:rsid w:val="002C2F99"/>
    <w:rsid w:val="002C3844"/>
    <w:rsid w:val="002C3A54"/>
    <w:rsid w:val="002C3F27"/>
    <w:rsid w:val="002C43F4"/>
    <w:rsid w:val="002C4737"/>
    <w:rsid w:val="002C474B"/>
    <w:rsid w:val="002C4AB1"/>
    <w:rsid w:val="002C4C1F"/>
    <w:rsid w:val="002C56C2"/>
    <w:rsid w:val="002C584E"/>
    <w:rsid w:val="002C5D5D"/>
    <w:rsid w:val="002C60BF"/>
    <w:rsid w:val="002C647F"/>
    <w:rsid w:val="002C6C91"/>
    <w:rsid w:val="002C6D5B"/>
    <w:rsid w:val="002C7272"/>
    <w:rsid w:val="002C7ED7"/>
    <w:rsid w:val="002D0186"/>
    <w:rsid w:val="002D0546"/>
    <w:rsid w:val="002D08E6"/>
    <w:rsid w:val="002D0B40"/>
    <w:rsid w:val="002D1368"/>
    <w:rsid w:val="002D16D5"/>
    <w:rsid w:val="002D22F6"/>
    <w:rsid w:val="002D2A52"/>
    <w:rsid w:val="002D397B"/>
    <w:rsid w:val="002D39E6"/>
    <w:rsid w:val="002D3B02"/>
    <w:rsid w:val="002D3D0E"/>
    <w:rsid w:val="002D3F53"/>
    <w:rsid w:val="002D4169"/>
    <w:rsid w:val="002D4507"/>
    <w:rsid w:val="002D5C5F"/>
    <w:rsid w:val="002D5DB6"/>
    <w:rsid w:val="002D682B"/>
    <w:rsid w:val="002D68E0"/>
    <w:rsid w:val="002D6974"/>
    <w:rsid w:val="002D6B8F"/>
    <w:rsid w:val="002D7A67"/>
    <w:rsid w:val="002DF31C"/>
    <w:rsid w:val="002E00AE"/>
    <w:rsid w:val="002E0BDE"/>
    <w:rsid w:val="002E0F8A"/>
    <w:rsid w:val="002E1302"/>
    <w:rsid w:val="002E1FDF"/>
    <w:rsid w:val="002E233E"/>
    <w:rsid w:val="002E245D"/>
    <w:rsid w:val="002E24F3"/>
    <w:rsid w:val="002E250B"/>
    <w:rsid w:val="002E292B"/>
    <w:rsid w:val="002E2BB6"/>
    <w:rsid w:val="002E35AE"/>
    <w:rsid w:val="002E37C4"/>
    <w:rsid w:val="002E4154"/>
    <w:rsid w:val="002E48AC"/>
    <w:rsid w:val="002E4AAA"/>
    <w:rsid w:val="002E4CE1"/>
    <w:rsid w:val="002E4DE5"/>
    <w:rsid w:val="002E4FD3"/>
    <w:rsid w:val="002E51B1"/>
    <w:rsid w:val="002E5330"/>
    <w:rsid w:val="002E5B7F"/>
    <w:rsid w:val="002E5C6E"/>
    <w:rsid w:val="002E6476"/>
    <w:rsid w:val="002E67E6"/>
    <w:rsid w:val="002E6B16"/>
    <w:rsid w:val="002E6D80"/>
    <w:rsid w:val="002E6DD8"/>
    <w:rsid w:val="002E7507"/>
    <w:rsid w:val="002F0887"/>
    <w:rsid w:val="002F0947"/>
    <w:rsid w:val="002F0B57"/>
    <w:rsid w:val="002F1099"/>
    <w:rsid w:val="002F17BC"/>
    <w:rsid w:val="002F1DF8"/>
    <w:rsid w:val="002F2160"/>
    <w:rsid w:val="002F2521"/>
    <w:rsid w:val="002F2601"/>
    <w:rsid w:val="002F2896"/>
    <w:rsid w:val="002F2977"/>
    <w:rsid w:val="002F30F0"/>
    <w:rsid w:val="002F325B"/>
    <w:rsid w:val="002F358B"/>
    <w:rsid w:val="002F3C37"/>
    <w:rsid w:val="002F4102"/>
    <w:rsid w:val="002F4B3A"/>
    <w:rsid w:val="002F4DB4"/>
    <w:rsid w:val="002F5158"/>
    <w:rsid w:val="002F5DC1"/>
    <w:rsid w:val="002F5E2E"/>
    <w:rsid w:val="002F6372"/>
    <w:rsid w:val="002F6405"/>
    <w:rsid w:val="002F6696"/>
    <w:rsid w:val="002F73F6"/>
    <w:rsid w:val="002F76B1"/>
    <w:rsid w:val="002F7CEF"/>
    <w:rsid w:val="0030032E"/>
    <w:rsid w:val="00300C6E"/>
    <w:rsid w:val="00300E2B"/>
    <w:rsid w:val="00301B5D"/>
    <w:rsid w:val="00301E05"/>
    <w:rsid w:val="003025B3"/>
    <w:rsid w:val="003026C9"/>
    <w:rsid w:val="0030297A"/>
    <w:rsid w:val="00302F67"/>
    <w:rsid w:val="00303F9E"/>
    <w:rsid w:val="00304B1A"/>
    <w:rsid w:val="00304D9C"/>
    <w:rsid w:val="00304F41"/>
    <w:rsid w:val="0030648C"/>
    <w:rsid w:val="00306B69"/>
    <w:rsid w:val="00306F19"/>
    <w:rsid w:val="003075D4"/>
    <w:rsid w:val="003103C7"/>
    <w:rsid w:val="003109EB"/>
    <w:rsid w:val="00310A4A"/>
    <w:rsid w:val="00310BB7"/>
    <w:rsid w:val="00310C54"/>
    <w:rsid w:val="00310D1D"/>
    <w:rsid w:val="00312F5F"/>
    <w:rsid w:val="003132C6"/>
    <w:rsid w:val="003133A2"/>
    <w:rsid w:val="00314275"/>
    <w:rsid w:val="00314957"/>
    <w:rsid w:val="00314F69"/>
    <w:rsid w:val="00315099"/>
    <w:rsid w:val="003150DD"/>
    <w:rsid w:val="003153D8"/>
    <w:rsid w:val="00315445"/>
    <w:rsid w:val="00315A68"/>
    <w:rsid w:val="003165D8"/>
    <w:rsid w:val="003168B4"/>
    <w:rsid w:val="00316906"/>
    <w:rsid w:val="00317135"/>
    <w:rsid w:val="003171E1"/>
    <w:rsid w:val="0031737D"/>
    <w:rsid w:val="003177C0"/>
    <w:rsid w:val="00317C67"/>
    <w:rsid w:val="003203BD"/>
    <w:rsid w:val="0032054A"/>
    <w:rsid w:val="003209FC"/>
    <w:rsid w:val="003216DB"/>
    <w:rsid w:val="00321974"/>
    <w:rsid w:val="00322001"/>
    <w:rsid w:val="00322262"/>
    <w:rsid w:val="0032290A"/>
    <w:rsid w:val="00322A61"/>
    <w:rsid w:val="00322F06"/>
    <w:rsid w:val="00324DA7"/>
    <w:rsid w:val="00324F66"/>
    <w:rsid w:val="00325285"/>
    <w:rsid w:val="00325A3F"/>
    <w:rsid w:val="00325ED5"/>
    <w:rsid w:val="00326694"/>
    <w:rsid w:val="00326A23"/>
    <w:rsid w:val="003271F9"/>
    <w:rsid w:val="00327368"/>
    <w:rsid w:val="003275A9"/>
    <w:rsid w:val="0033064A"/>
    <w:rsid w:val="00330803"/>
    <w:rsid w:val="00330CA5"/>
    <w:rsid w:val="00330DC0"/>
    <w:rsid w:val="003314A9"/>
    <w:rsid w:val="003317EF"/>
    <w:rsid w:val="00331969"/>
    <w:rsid w:val="00331FEC"/>
    <w:rsid w:val="00332518"/>
    <w:rsid w:val="0033252E"/>
    <w:rsid w:val="0033273C"/>
    <w:rsid w:val="003330B6"/>
    <w:rsid w:val="0033330D"/>
    <w:rsid w:val="003333A2"/>
    <w:rsid w:val="0033372A"/>
    <w:rsid w:val="00333964"/>
    <w:rsid w:val="00333B9D"/>
    <w:rsid w:val="00333F48"/>
    <w:rsid w:val="00334505"/>
    <w:rsid w:val="00334977"/>
    <w:rsid w:val="003353D7"/>
    <w:rsid w:val="003357A4"/>
    <w:rsid w:val="00335835"/>
    <w:rsid w:val="003360D4"/>
    <w:rsid w:val="003360F8"/>
    <w:rsid w:val="00336A32"/>
    <w:rsid w:val="00337130"/>
    <w:rsid w:val="0033749E"/>
    <w:rsid w:val="00337B9B"/>
    <w:rsid w:val="00340E32"/>
    <w:rsid w:val="00341249"/>
    <w:rsid w:val="003417A9"/>
    <w:rsid w:val="0034181D"/>
    <w:rsid w:val="00341A34"/>
    <w:rsid w:val="00341BC0"/>
    <w:rsid w:val="003428DE"/>
    <w:rsid w:val="00342AA8"/>
    <w:rsid w:val="00342CFD"/>
    <w:rsid w:val="00342D74"/>
    <w:rsid w:val="00342F6F"/>
    <w:rsid w:val="00342FBE"/>
    <w:rsid w:val="0034340F"/>
    <w:rsid w:val="00343611"/>
    <w:rsid w:val="003442B5"/>
    <w:rsid w:val="00344303"/>
    <w:rsid w:val="00344A3F"/>
    <w:rsid w:val="00344D56"/>
    <w:rsid w:val="00344E44"/>
    <w:rsid w:val="0034551F"/>
    <w:rsid w:val="00346077"/>
    <w:rsid w:val="003460A9"/>
    <w:rsid w:val="00346540"/>
    <w:rsid w:val="0034713D"/>
    <w:rsid w:val="0034793F"/>
    <w:rsid w:val="00347BEC"/>
    <w:rsid w:val="00347CA7"/>
    <w:rsid w:val="00350628"/>
    <w:rsid w:val="00350669"/>
    <w:rsid w:val="00350884"/>
    <w:rsid w:val="00351681"/>
    <w:rsid w:val="003519D7"/>
    <w:rsid w:val="00351EDB"/>
    <w:rsid w:val="00352378"/>
    <w:rsid w:val="00352830"/>
    <w:rsid w:val="00352C2B"/>
    <w:rsid w:val="00352E66"/>
    <w:rsid w:val="003531AB"/>
    <w:rsid w:val="00353663"/>
    <w:rsid w:val="00353AC4"/>
    <w:rsid w:val="00353E75"/>
    <w:rsid w:val="003548A3"/>
    <w:rsid w:val="003555BB"/>
    <w:rsid w:val="0035561E"/>
    <w:rsid w:val="00355DC8"/>
    <w:rsid w:val="003566CE"/>
    <w:rsid w:val="00356743"/>
    <w:rsid w:val="00356A4C"/>
    <w:rsid w:val="00357C93"/>
    <w:rsid w:val="0036009F"/>
    <w:rsid w:val="00360629"/>
    <w:rsid w:val="0036073B"/>
    <w:rsid w:val="00360763"/>
    <w:rsid w:val="0036106D"/>
    <w:rsid w:val="003618FC"/>
    <w:rsid w:val="00361E2E"/>
    <w:rsid w:val="00362DFF"/>
    <w:rsid w:val="00362FAE"/>
    <w:rsid w:val="00363C6C"/>
    <w:rsid w:val="00364127"/>
    <w:rsid w:val="003641AF"/>
    <w:rsid w:val="003646CE"/>
    <w:rsid w:val="00364918"/>
    <w:rsid w:val="00364B2E"/>
    <w:rsid w:val="0036598B"/>
    <w:rsid w:val="0036601C"/>
    <w:rsid w:val="003662B7"/>
    <w:rsid w:val="003663C4"/>
    <w:rsid w:val="003663E5"/>
    <w:rsid w:val="00366C5B"/>
    <w:rsid w:val="00366E8F"/>
    <w:rsid w:val="00367169"/>
    <w:rsid w:val="00370AA4"/>
    <w:rsid w:val="00371B87"/>
    <w:rsid w:val="00372049"/>
    <w:rsid w:val="0037204C"/>
    <w:rsid w:val="003724ED"/>
    <w:rsid w:val="00372DF6"/>
    <w:rsid w:val="003730D3"/>
    <w:rsid w:val="00373DBE"/>
    <w:rsid w:val="003748EC"/>
    <w:rsid w:val="00374A25"/>
    <w:rsid w:val="00375410"/>
    <w:rsid w:val="00375CBF"/>
    <w:rsid w:val="00375CDD"/>
    <w:rsid w:val="00375EFC"/>
    <w:rsid w:val="003763B6"/>
    <w:rsid w:val="00376672"/>
    <w:rsid w:val="00376D3F"/>
    <w:rsid w:val="00376F4E"/>
    <w:rsid w:val="0037780F"/>
    <w:rsid w:val="003802F0"/>
    <w:rsid w:val="00380309"/>
    <w:rsid w:val="00380334"/>
    <w:rsid w:val="0038046B"/>
    <w:rsid w:val="00380D46"/>
    <w:rsid w:val="0038114B"/>
    <w:rsid w:val="00381640"/>
    <w:rsid w:val="00381A30"/>
    <w:rsid w:val="00381EEF"/>
    <w:rsid w:val="00382005"/>
    <w:rsid w:val="00382918"/>
    <w:rsid w:val="00382F0F"/>
    <w:rsid w:val="00383282"/>
    <w:rsid w:val="003834CA"/>
    <w:rsid w:val="003837CC"/>
    <w:rsid w:val="00383FBB"/>
    <w:rsid w:val="003845FD"/>
    <w:rsid w:val="0038462F"/>
    <w:rsid w:val="00384EE6"/>
    <w:rsid w:val="00385106"/>
    <w:rsid w:val="003857E7"/>
    <w:rsid w:val="00385CCC"/>
    <w:rsid w:val="003863EB"/>
    <w:rsid w:val="00386457"/>
    <w:rsid w:val="0038648B"/>
    <w:rsid w:val="00386B01"/>
    <w:rsid w:val="00386CD4"/>
    <w:rsid w:val="0039001A"/>
    <w:rsid w:val="003902B8"/>
    <w:rsid w:val="00390326"/>
    <w:rsid w:val="00390368"/>
    <w:rsid w:val="003904B9"/>
    <w:rsid w:val="00390917"/>
    <w:rsid w:val="00390C31"/>
    <w:rsid w:val="00390D94"/>
    <w:rsid w:val="00391C4E"/>
    <w:rsid w:val="00392299"/>
    <w:rsid w:val="003922A0"/>
    <w:rsid w:val="003935AC"/>
    <w:rsid w:val="00393A8E"/>
    <w:rsid w:val="00393BF9"/>
    <w:rsid w:val="00394147"/>
    <w:rsid w:val="00394187"/>
    <w:rsid w:val="003946C1"/>
    <w:rsid w:val="00395388"/>
    <w:rsid w:val="00395399"/>
    <w:rsid w:val="0039578E"/>
    <w:rsid w:val="00395801"/>
    <w:rsid w:val="00395B39"/>
    <w:rsid w:val="00395CFE"/>
    <w:rsid w:val="00396206"/>
    <w:rsid w:val="00396DAD"/>
    <w:rsid w:val="0039770A"/>
    <w:rsid w:val="00397C3F"/>
    <w:rsid w:val="00397E14"/>
    <w:rsid w:val="003A021F"/>
    <w:rsid w:val="003A0282"/>
    <w:rsid w:val="003A1008"/>
    <w:rsid w:val="003A1035"/>
    <w:rsid w:val="003A11D5"/>
    <w:rsid w:val="003A1285"/>
    <w:rsid w:val="003A16E1"/>
    <w:rsid w:val="003A1EB2"/>
    <w:rsid w:val="003A2748"/>
    <w:rsid w:val="003A2ED1"/>
    <w:rsid w:val="003A30F3"/>
    <w:rsid w:val="003A38F6"/>
    <w:rsid w:val="003A4AD5"/>
    <w:rsid w:val="003A57B0"/>
    <w:rsid w:val="003A5CDD"/>
    <w:rsid w:val="003A5DDE"/>
    <w:rsid w:val="003A5E84"/>
    <w:rsid w:val="003A5F5D"/>
    <w:rsid w:val="003A5F78"/>
    <w:rsid w:val="003A6270"/>
    <w:rsid w:val="003A743A"/>
    <w:rsid w:val="003A79F9"/>
    <w:rsid w:val="003A7ACC"/>
    <w:rsid w:val="003A7B31"/>
    <w:rsid w:val="003B03F4"/>
    <w:rsid w:val="003B070F"/>
    <w:rsid w:val="003B1173"/>
    <w:rsid w:val="003B18C3"/>
    <w:rsid w:val="003B1BBE"/>
    <w:rsid w:val="003B2405"/>
    <w:rsid w:val="003B26B9"/>
    <w:rsid w:val="003B29BB"/>
    <w:rsid w:val="003B2E38"/>
    <w:rsid w:val="003B35EE"/>
    <w:rsid w:val="003B3A0C"/>
    <w:rsid w:val="003B3A6F"/>
    <w:rsid w:val="003B411E"/>
    <w:rsid w:val="003B44E4"/>
    <w:rsid w:val="003B45CD"/>
    <w:rsid w:val="003B463D"/>
    <w:rsid w:val="003B47BC"/>
    <w:rsid w:val="003B481E"/>
    <w:rsid w:val="003B48AE"/>
    <w:rsid w:val="003B57D1"/>
    <w:rsid w:val="003B6017"/>
    <w:rsid w:val="003B60A2"/>
    <w:rsid w:val="003B65EC"/>
    <w:rsid w:val="003B666D"/>
    <w:rsid w:val="003B6C0C"/>
    <w:rsid w:val="003B7A8D"/>
    <w:rsid w:val="003B7ACF"/>
    <w:rsid w:val="003C03DB"/>
    <w:rsid w:val="003C061D"/>
    <w:rsid w:val="003C0CF2"/>
    <w:rsid w:val="003C172E"/>
    <w:rsid w:val="003C1B2B"/>
    <w:rsid w:val="003C1E20"/>
    <w:rsid w:val="003C1EF4"/>
    <w:rsid w:val="003C221C"/>
    <w:rsid w:val="003C231C"/>
    <w:rsid w:val="003C24B6"/>
    <w:rsid w:val="003C2F21"/>
    <w:rsid w:val="003C3493"/>
    <w:rsid w:val="003C377B"/>
    <w:rsid w:val="003C39F4"/>
    <w:rsid w:val="003C3B4B"/>
    <w:rsid w:val="003C3EE4"/>
    <w:rsid w:val="003C442A"/>
    <w:rsid w:val="003C531F"/>
    <w:rsid w:val="003C57DC"/>
    <w:rsid w:val="003C5E04"/>
    <w:rsid w:val="003C607C"/>
    <w:rsid w:val="003C6656"/>
    <w:rsid w:val="003C6A85"/>
    <w:rsid w:val="003C73C9"/>
    <w:rsid w:val="003C7417"/>
    <w:rsid w:val="003C74D7"/>
    <w:rsid w:val="003C75E0"/>
    <w:rsid w:val="003C7B99"/>
    <w:rsid w:val="003C7BCE"/>
    <w:rsid w:val="003C7C51"/>
    <w:rsid w:val="003D02B2"/>
    <w:rsid w:val="003D0FEF"/>
    <w:rsid w:val="003D1D36"/>
    <w:rsid w:val="003D2284"/>
    <w:rsid w:val="003D271B"/>
    <w:rsid w:val="003D275B"/>
    <w:rsid w:val="003D3A84"/>
    <w:rsid w:val="003D3E65"/>
    <w:rsid w:val="003D4122"/>
    <w:rsid w:val="003D41EA"/>
    <w:rsid w:val="003D4324"/>
    <w:rsid w:val="003D4515"/>
    <w:rsid w:val="003D48CB"/>
    <w:rsid w:val="003D501B"/>
    <w:rsid w:val="003D549A"/>
    <w:rsid w:val="003D571E"/>
    <w:rsid w:val="003D5EB2"/>
    <w:rsid w:val="003D5EE4"/>
    <w:rsid w:val="003D5F13"/>
    <w:rsid w:val="003D6849"/>
    <w:rsid w:val="003D68F4"/>
    <w:rsid w:val="003D7A90"/>
    <w:rsid w:val="003D7E95"/>
    <w:rsid w:val="003E007B"/>
    <w:rsid w:val="003E044A"/>
    <w:rsid w:val="003E0823"/>
    <w:rsid w:val="003E086F"/>
    <w:rsid w:val="003E187B"/>
    <w:rsid w:val="003E1C69"/>
    <w:rsid w:val="003E1CF5"/>
    <w:rsid w:val="003E2551"/>
    <w:rsid w:val="003E30E8"/>
    <w:rsid w:val="003E342E"/>
    <w:rsid w:val="003E3CD5"/>
    <w:rsid w:val="003E3F2F"/>
    <w:rsid w:val="003E48AE"/>
    <w:rsid w:val="003E4B4A"/>
    <w:rsid w:val="003E56C0"/>
    <w:rsid w:val="003E5C83"/>
    <w:rsid w:val="003E5C9C"/>
    <w:rsid w:val="003E5E0C"/>
    <w:rsid w:val="003E68A3"/>
    <w:rsid w:val="003E6ABE"/>
    <w:rsid w:val="003E7065"/>
    <w:rsid w:val="003E711D"/>
    <w:rsid w:val="003E71E1"/>
    <w:rsid w:val="003F0C11"/>
    <w:rsid w:val="003F1961"/>
    <w:rsid w:val="003F1CAB"/>
    <w:rsid w:val="003F1D6B"/>
    <w:rsid w:val="003F1DC7"/>
    <w:rsid w:val="003F2499"/>
    <w:rsid w:val="003F261E"/>
    <w:rsid w:val="003F2A71"/>
    <w:rsid w:val="003F3FF4"/>
    <w:rsid w:val="003F5477"/>
    <w:rsid w:val="003F54AF"/>
    <w:rsid w:val="003F5A9E"/>
    <w:rsid w:val="003F5B05"/>
    <w:rsid w:val="003F6091"/>
    <w:rsid w:val="003F60AD"/>
    <w:rsid w:val="003F6426"/>
    <w:rsid w:val="003F6B12"/>
    <w:rsid w:val="003F73FA"/>
    <w:rsid w:val="003F74A0"/>
    <w:rsid w:val="003F76E0"/>
    <w:rsid w:val="004000B0"/>
    <w:rsid w:val="00400400"/>
    <w:rsid w:val="00401132"/>
    <w:rsid w:val="00401352"/>
    <w:rsid w:val="0040181A"/>
    <w:rsid w:val="00401AB5"/>
    <w:rsid w:val="00401C85"/>
    <w:rsid w:val="00401FF4"/>
    <w:rsid w:val="0040210E"/>
    <w:rsid w:val="00402573"/>
    <w:rsid w:val="00402804"/>
    <w:rsid w:val="00402B3D"/>
    <w:rsid w:val="00402E31"/>
    <w:rsid w:val="00403310"/>
    <w:rsid w:val="00403638"/>
    <w:rsid w:val="004050F7"/>
    <w:rsid w:val="004059C1"/>
    <w:rsid w:val="00405A04"/>
    <w:rsid w:val="00405AB8"/>
    <w:rsid w:val="00405EBD"/>
    <w:rsid w:val="004064CD"/>
    <w:rsid w:val="004067A4"/>
    <w:rsid w:val="0040702C"/>
    <w:rsid w:val="0040706E"/>
    <w:rsid w:val="00407678"/>
    <w:rsid w:val="00407E46"/>
    <w:rsid w:val="00410369"/>
    <w:rsid w:val="00410F07"/>
    <w:rsid w:val="00410FF9"/>
    <w:rsid w:val="004111A0"/>
    <w:rsid w:val="004111F2"/>
    <w:rsid w:val="00411267"/>
    <w:rsid w:val="0041228F"/>
    <w:rsid w:val="004128F1"/>
    <w:rsid w:val="004129C1"/>
    <w:rsid w:val="00412BC7"/>
    <w:rsid w:val="00412E60"/>
    <w:rsid w:val="00412E8B"/>
    <w:rsid w:val="0041377A"/>
    <w:rsid w:val="00413EED"/>
    <w:rsid w:val="00414163"/>
    <w:rsid w:val="00414AB9"/>
    <w:rsid w:val="00414E3B"/>
    <w:rsid w:val="00415353"/>
    <w:rsid w:val="004154D8"/>
    <w:rsid w:val="00415950"/>
    <w:rsid w:val="0041651B"/>
    <w:rsid w:val="004169FA"/>
    <w:rsid w:val="00416A01"/>
    <w:rsid w:val="0041770E"/>
    <w:rsid w:val="00417A75"/>
    <w:rsid w:val="00417D11"/>
    <w:rsid w:val="004202E6"/>
    <w:rsid w:val="0042080E"/>
    <w:rsid w:val="00421D8C"/>
    <w:rsid w:val="00422C92"/>
    <w:rsid w:val="00423829"/>
    <w:rsid w:val="00423B26"/>
    <w:rsid w:val="00423E10"/>
    <w:rsid w:val="00423F2C"/>
    <w:rsid w:val="004242F6"/>
    <w:rsid w:val="00424497"/>
    <w:rsid w:val="00425100"/>
    <w:rsid w:val="004255FC"/>
    <w:rsid w:val="0042589C"/>
    <w:rsid w:val="00425FC2"/>
    <w:rsid w:val="004262C4"/>
    <w:rsid w:val="004263E9"/>
    <w:rsid w:val="004266D0"/>
    <w:rsid w:val="00426B7D"/>
    <w:rsid w:val="00426CDF"/>
    <w:rsid w:val="00427509"/>
    <w:rsid w:val="00427D3C"/>
    <w:rsid w:val="00427D4C"/>
    <w:rsid w:val="0043007D"/>
    <w:rsid w:val="0043066B"/>
    <w:rsid w:val="004309BF"/>
    <w:rsid w:val="004316CA"/>
    <w:rsid w:val="00431E13"/>
    <w:rsid w:val="004324DA"/>
    <w:rsid w:val="004325A9"/>
    <w:rsid w:val="004327F5"/>
    <w:rsid w:val="004335F0"/>
    <w:rsid w:val="004336AB"/>
    <w:rsid w:val="00434330"/>
    <w:rsid w:val="00434F00"/>
    <w:rsid w:val="004355A9"/>
    <w:rsid w:val="00435A75"/>
    <w:rsid w:val="004363CB"/>
    <w:rsid w:val="00436820"/>
    <w:rsid w:val="00436DC6"/>
    <w:rsid w:val="00437293"/>
    <w:rsid w:val="0043770A"/>
    <w:rsid w:val="00440D49"/>
    <w:rsid w:val="004412B3"/>
    <w:rsid w:val="00441519"/>
    <w:rsid w:val="004418E4"/>
    <w:rsid w:val="00441E03"/>
    <w:rsid w:val="00442C26"/>
    <w:rsid w:val="0044329E"/>
    <w:rsid w:val="00443B00"/>
    <w:rsid w:val="00443F22"/>
    <w:rsid w:val="00443FD0"/>
    <w:rsid w:val="0044421D"/>
    <w:rsid w:val="00444889"/>
    <w:rsid w:val="00444AD9"/>
    <w:rsid w:val="00445583"/>
    <w:rsid w:val="00446696"/>
    <w:rsid w:val="004468F3"/>
    <w:rsid w:val="00446C77"/>
    <w:rsid w:val="00446FF8"/>
    <w:rsid w:val="00447015"/>
    <w:rsid w:val="00447F80"/>
    <w:rsid w:val="00451226"/>
    <w:rsid w:val="00451840"/>
    <w:rsid w:val="004523D7"/>
    <w:rsid w:val="004526CB"/>
    <w:rsid w:val="00452BCE"/>
    <w:rsid w:val="004531D3"/>
    <w:rsid w:val="00453694"/>
    <w:rsid w:val="004536C3"/>
    <w:rsid w:val="0045387E"/>
    <w:rsid w:val="00453898"/>
    <w:rsid w:val="00454A8A"/>
    <w:rsid w:val="00454D6A"/>
    <w:rsid w:val="004551C2"/>
    <w:rsid w:val="004558CC"/>
    <w:rsid w:val="004562D2"/>
    <w:rsid w:val="00456938"/>
    <w:rsid w:val="004570D0"/>
    <w:rsid w:val="004577B1"/>
    <w:rsid w:val="004579A7"/>
    <w:rsid w:val="004603AD"/>
    <w:rsid w:val="00460B3F"/>
    <w:rsid w:val="004614D2"/>
    <w:rsid w:val="00461504"/>
    <w:rsid w:val="00461624"/>
    <w:rsid w:val="004617BA"/>
    <w:rsid w:val="00461D69"/>
    <w:rsid w:val="00461E73"/>
    <w:rsid w:val="0046312A"/>
    <w:rsid w:val="004631FD"/>
    <w:rsid w:val="0046328A"/>
    <w:rsid w:val="00463BAF"/>
    <w:rsid w:val="00464270"/>
    <w:rsid w:val="004648F6"/>
    <w:rsid w:val="00464B85"/>
    <w:rsid w:val="00465033"/>
    <w:rsid w:val="00465F37"/>
    <w:rsid w:val="004669EE"/>
    <w:rsid w:val="004677D0"/>
    <w:rsid w:val="00467A49"/>
    <w:rsid w:val="00470551"/>
    <w:rsid w:val="00470578"/>
    <w:rsid w:val="004708E0"/>
    <w:rsid w:val="00470BE0"/>
    <w:rsid w:val="00470E1C"/>
    <w:rsid w:val="004710FF"/>
    <w:rsid w:val="00471190"/>
    <w:rsid w:val="00471392"/>
    <w:rsid w:val="0047176D"/>
    <w:rsid w:val="00471D50"/>
    <w:rsid w:val="004727FA"/>
    <w:rsid w:val="00472D23"/>
    <w:rsid w:val="0047355D"/>
    <w:rsid w:val="00473AF8"/>
    <w:rsid w:val="00473E77"/>
    <w:rsid w:val="00474670"/>
    <w:rsid w:val="004749A5"/>
    <w:rsid w:val="00474BFD"/>
    <w:rsid w:val="004752B4"/>
    <w:rsid w:val="00475888"/>
    <w:rsid w:val="00475BCB"/>
    <w:rsid w:val="004778AA"/>
    <w:rsid w:val="004779B3"/>
    <w:rsid w:val="00477D3D"/>
    <w:rsid w:val="0048020D"/>
    <w:rsid w:val="00480428"/>
    <w:rsid w:val="00480B07"/>
    <w:rsid w:val="00480BA0"/>
    <w:rsid w:val="004810F8"/>
    <w:rsid w:val="004814FA"/>
    <w:rsid w:val="00481BF3"/>
    <w:rsid w:val="004823A3"/>
    <w:rsid w:val="004824EC"/>
    <w:rsid w:val="00482AB6"/>
    <w:rsid w:val="00483110"/>
    <w:rsid w:val="004837B6"/>
    <w:rsid w:val="0048388F"/>
    <w:rsid w:val="00484132"/>
    <w:rsid w:val="00484388"/>
    <w:rsid w:val="00484572"/>
    <w:rsid w:val="00484A3F"/>
    <w:rsid w:val="00484E7E"/>
    <w:rsid w:val="00484F0D"/>
    <w:rsid w:val="00484F2D"/>
    <w:rsid w:val="004852F6"/>
    <w:rsid w:val="004854E4"/>
    <w:rsid w:val="004855CE"/>
    <w:rsid w:val="0048599E"/>
    <w:rsid w:val="00485B1D"/>
    <w:rsid w:val="00485D33"/>
    <w:rsid w:val="00485FC8"/>
    <w:rsid w:val="0048607F"/>
    <w:rsid w:val="004861BA"/>
    <w:rsid w:val="00486C2D"/>
    <w:rsid w:val="00486C9B"/>
    <w:rsid w:val="004870B6"/>
    <w:rsid w:val="0048750D"/>
    <w:rsid w:val="004877EB"/>
    <w:rsid w:val="00487AD3"/>
    <w:rsid w:val="0049084F"/>
    <w:rsid w:val="00490C19"/>
    <w:rsid w:val="00490E33"/>
    <w:rsid w:val="00490E75"/>
    <w:rsid w:val="00490F5A"/>
    <w:rsid w:val="0049183A"/>
    <w:rsid w:val="004918DA"/>
    <w:rsid w:val="00491F1F"/>
    <w:rsid w:val="004920C9"/>
    <w:rsid w:val="00492160"/>
    <w:rsid w:val="00492696"/>
    <w:rsid w:val="00492F3B"/>
    <w:rsid w:val="004930BC"/>
    <w:rsid w:val="0049341E"/>
    <w:rsid w:val="004934FB"/>
    <w:rsid w:val="004938B5"/>
    <w:rsid w:val="00493C3F"/>
    <w:rsid w:val="004945DA"/>
    <w:rsid w:val="00494847"/>
    <w:rsid w:val="00494CF6"/>
    <w:rsid w:val="00495E2E"/>
    <w:rsid w:val="0049611C"/>
    <w:rsid w:val="00496CF9"/>
    <w:rsid w:val="00496DCD"/>
    <w:rsid w:val="00496E5E"/>
    <w:rsid w:val="004972C9"/>
    <w:rsid w:val="00497638"/>
    <w:rsid w:val="004A016D"/>
    <w:rsid w:val="004A0199"/>
    <w:rsid w:val="004A0219"/>
    <w:rsid w:val="004A02B4"/>
    <w:rsid w:val="004A0410"/>
    <w:rsid w:val="004A04A2"/>
    <w:rsid w:val="004A0ECD"/>
    <w:rsid w:val="004A0EFF"/>
    <w:rsid w:val="004A110E"/>
    <w:rsid w:val="004A127E"/>
    <w:rsid w:val="004A15F5"/>
    <w:rsid w:val="004A2270"/>
    <w:rsid w:val="004A2FD9"/>
    <w:rsid w:val="004A314F"/>
    <w:rsid w:val="004A3BA6"/>
    <w:rsid w:val="004A3EA5"/>
    <w:rsid w:val="004A512C"/>
    <w:rsid w:val="004A512E"/>
    <w:rsid w:val="004A528F"/>
    <w:rsid w:val="004A5469"/>
    <w:rsid w:val="004A56AD"/>
    <w:rsid w:val="004A56B8"/>
    <w:rsid w:val="004A5852"/>
    <w:rsid w:val="004A5912"/>
    <w:rsid w:val="004A5C91"/>
    <w:rsid w:val="004A618B"/>
    <w:rsid w:val="004A64BF"/>
    <w:rsid w:val="004A7C0E"/>
    <w:rsid w:val="004B016D"/>
    <w:rsid w:val="004B0197"/>
    <w:rsid w:val="004B034D"/>
    <w:rsid w:val="004B0A77"/>
    <w:rsid w:val="004B0CA1"/>
    <w:rsid w:val="004B1D6F"/>
    <w:rsid w:val="004B20D6"/>
    <w:rsid w:val="004B22B8"/>
    <w:rsid w:val="004B23C4"/>
    <w:rsid w:val="004B33D3"/>
    <w:rsid w:val="004B3B4A"/>
    <w:rsid w:val="004B41FA"/>
    <w:rsid w:val="004B468E"/>
    <w:rsid w:val="004B4C36"/>
    <w:rsid w:val="004B51B5"/>
    <w:rsid w:val="004B53D7"/>
    <w:rsid w:val="004B5D30"/>
    <w:rsid w:val="004B61A1"/>
    <w:rsid w:val="004B6474"/>
    <w:rsid w:val="004B6BAF"/>
    <w:rsid w:val="004B6CCF"/>
    <w:rsid w:val="004B743D"/>
    <w:rsid w:val="004B796D"/>
    <w:rsid w:val="004C03AF"/>
    <w:rsid w:val="004C0570"/>
    <w:rsid w:val="004C0FDA"/>
    <w:rsid w:val="004C1EB3"/>
    <w:rsid w:val="004C2709"/>
    <w:rsid w:val="004C2A8D"/>
    <w:rsid w:val="004C3100"/>
    <w:rsid w:val="004C348A"/>
    <w:rsid w:val="004C4824"/>
    <w:rsid w:val="004C485F"/>
    <w:rsid w:val="004C4C7B"/>
    <w:rsid w:val="004C510A"/>
    <w:rsid w:val="004C5969"/>
    <w:rsid w:val="004C5CA8"/>
    <w:rsid w:val="004C6137"/>
    <w:rsid w:val="004C6435"/>
    <w:rsid w:val="004C65E5"/>
    <w:rsid w:val="004C6BD3"/>
    <w:rsid w:val="004C6DDD"/>
    <w:rsid w:val="004C7496"/>
    <w:rsid w:val="004C789E"/>
    <w:rsid w:val="004C7A80"/>
    <w:rsid w:val="004C7ADF"/>
    <w:rsid w:val="004D031A"/>
    <w:rsid w:val="004D07A6"/>
    <w:rsid w:val="004D0D8E"/>
    <w:rsid w:val="004D1191"/>
    <w:rsid w:val="004D12EB"/>
    <w:rsid w:val="004D1733"/>
    <w:rsid w:val="004D1783"/>
    <w:rsid w:val="004D1BDD"/>
    <w:rsid w:val="004D1C83"/>
    <w:rsid w:val="004D1EAD"/>
    <w:rsid w:val="004D21F1"/>
    <w:rsid w:val="004D27DE"/>
    <w:rsid w:val="004D2CDE"/>
    <w:rsid w:val="004D36DA"/>
    <w:rsid w:val="004D3C32"/>
    <w:rsid w:val="004D4138"/>
    <w:rsid w:val="004D4750"/>
    <w:rsid w:val="004D5593"/>
    <w:rsid w:val="004D6027"/>
    <w:rsid w:val="004D6793"/>
    <w:rsid w:val="004D6AD2"/>
    <w:rsid w:val="004D6F7D"/>
    <w:rsid w:val="004D778B"/>
    <w:rsid w:val="004E02A0"/>
    <w:rsid w:val="004E0684"/>
    <w:rsid w:val="004E0BD6"/>
    <w:rsid w:val="004E0FF2"/>
    <w:rsid w:val="004E1E33"/>
    <w:rsid w:val="004E2D2A"/>
    <w:rsid w:val="004E2F31"/>
    <w:rsid w:val="004E3487"/>
    <w:rsid w:val="004E35F4"/>
    <w:rsid w:val="004E37AA"/>
    <w:rsid w:val="004E3CBE"/>
    <w:rsid w:val="004E3F8F"/>
    <w:rsid w:val="004E507E"/>
    <w:rsid w:val="004E52B5"/>
    <w:rsid w:val="004E6834"/>
    <w:rsid w:val="004E702A"/>
    <w:rsid w:val="004E7A00"/>
    <w:rsid w:val="004E7CCA"/>
    <w:rsid w:val="004F01F7"/>
    <w:rsid w:val="004F02B9"/>
    <w:rsid w:val="004F0498"/>
    <w:rsid w:val="004F08AA"/>
    <w:rsid w:val="004F0A68"/>
    <w:rsid w:val="004F13FB"/>
    <w:rsid w:val="004F1B35"/>
    <w:rsid w:val="004F1E9E"/>
    <w:rsid w:val="004F2046"/>
    <w:rsid w:val="004F22B0"/>
    <w:rsid w:val="004F25ED"/>
    <w:rsid w:val="004F2A1C"/>
    <w:rsid w:val="004F3248"/>
    <w:rsid w:val="004F3291"/>
    <w:rsid w:val="004F36E9"/>
    <w:rsid w:val="004F42A7"/>
    <w:rsid w:val="004F439C"/>
    <w:rsid w:val="004F455E"/>
    <w:rsid w:val="004F478D"/>
    <w:rsid w:val="004F488A"/>
    <w:rsid w:val="004F48D4"/>
    <w:rsid w:val="004F4AA7"/>
    <w:rsid w:val="004F4C86"/>
    <w:rsid w:val="004F5310"/>
    <w:rsid w:val="004F5A2A"/>
    <w:rsid w:val="004F5A65"/>
    <w:rsid w:val="004F5C75"/>
    <w:rsid w:val="004F5F58"/>
    <w:rsid w:val="004F5FB8"/>
    <w:rsid w:val="004F678C"/>
    <w:rsid w:val="004F72A6"/>
    <w:rsid w:val="004F7494"/>
    <w:rsid w:val="004F7748"/>
    <w:rsid w:val="004F7B74"/>
    <w:rsid w:val="004F7DD3"/>
    <w:rsid w:val="004F7F5E"/>
    <w:rsid w:val="00500102"/>
    <w:rsid w:val="0050026A"/>
    <w:rsid w:val="0050064B"/>
    <w:rsid w:val="005008BC"/>
    <w:rsid w:val="00500CE8"/>
    <w:rsid w:val="005011A6"/>
    <w:rsid w:val="005014C6"/>
    <w:rsid w:val="0050172C"/>
    <w:rsid w:val="00501940"/>
    <w:rsid w:val="00501B80"/>
    <w:rsid w:val="005025AE"/>
    <w:rsid w:val="00503648"/>
    <w:rsid w:val="0050455D"/>
    <w:rsid w:val="00505D5F"/>
    <w:rsid w:val="00505DC8"/>
    <w:rsid w:val="005078E8"/>
    <w:rsid w:val="00507927"/>
    <w:rsid w:val="0051056B"/>
    <w:rsid w:val="00510A2C"/>
    <w:rsid w:val="00510BEA"/>
    <w:rsid w:val="00511141"/>
    <w:rsid w:val="005111FF"/>
    <w:rsid w:val="00511209"/>
    <w:rsid w:val="005117C9"/>
    <w:rsid w:val="00511ECC"/>
    <w:rsid w:val="00511ED2"/>
    <w:rsid w:val="00512002"/>
    <w:rsid w:val="005128A3"/>
    <w:rsid w:val="00512B8C"/>
    <w:rsid w:val="0051388E"/>
    <w:rsid w:val="00514DF1"/>
    <w:rsid w:val="00515814"/>
    <w:rsid w:val="005169F1"/>
    <w:rsid w:val="00516BBB"/>
    <w:rsid w:val="0051735C"/>
    <w:rsid w:val="005175DC"/>
    <w:rsid w:val="0052016B"/>
    <w:rsid w:val="00520C24"/>
    <w:rsid w:val="00520CE2"/>
    <w:rsid w:val="00521176"/>
    <w:rsid w:val="005212F5"/>
    <w:rsid w:val="0052158A"/>
    <w:rsid w:val="0052260D"/>
    <w:rsid w:val="00522810"/>
    <w:rsid w:val="00522A53"/>
    <w:rsid w:val="0052335E"/>
    <w:rsid w:val="00523DAC"/>
    <w:rsid w:val="005242E9"/>
    <w:rsid w:val="00524EF9"/>
    <w:rsid w:val="005255F4"/>
    <w:rsid w:val="00525920"/>
    <w:rsid w:val="005264C5"/>
    <w:rsid w:val="0052675D"/>
    <w:rsid w:val="005268A5"/>
    <w:rsid w:val="00526964"/>
    <w:rsid w:val="00526A08"/>
    <w:rsid w:val="0052757E"/>
    <w:rsid w:val="0052759D"/>
    <w:rsid w:val="005275A8"/>
    <w:rsid w:val="00527AC8"/>
    <w:rsid w:val="00527BB8"/>
    <w:rsid w:val="00530005"/>
    <w:rsid w:val="00530039"/>
    <w:rsid w:val="005302FC"/>
    <w:rsid w:val="005303AD"/>
    <w:rsid w:val="00530A4B"/>
    <w:rsid w:val="00531010"/>
    <w:rsid w:val="00531ACE"/>
    <w:rsid w:val="00531AEF"/>
    <w:rsid w:val="00532030"/>
    <w:rsid w:val="0053238C"/>
    <w:rsid w:val="00532406"/>
    <w:rsid w:val="00532C96"/>
    <w:rsid w:val="00533339"/>
    <w:rsid w:val="0053368E"/>
    <w:rsid w:val="00533AE5"/>
    <w:rsid w:val="0053401B"/>
    <w:rsid w:val="005345AD"/>
    <w:rsid w:val="00534CDC"/>
    <w:rsid w:val="005358AD"/>
    <w:rsid w:val="00535AE9"/>
    <w:rsid w:val="00536035"/>
    <w:rsid w:val="0053617F"/>
    <w:rsid w:val="00536289"/>
    <w:rsid w:val="005364D1"/>
    <w:rsid w:val="00537101"/>
    <w:rsid w:val="0053782E"/>
    <w:rsid w:val="00537A0B"/>
    <w:rsid w:val="00537E2F"/>
    <w:rsid w:val="0054125C"/>
    <w:rsid w:val="005413A3"/>
    <w:rsid w:val="005417BF"/>
    <w:rsid w:val="00541F9A"/>
    <w:rsid w:val="005432D7"/>
    <w:rsid w:val="005437BA"/>
    <w:rsid w:val="00543BBA"/>
    <w:rsid w:val="0054403C"/>
    <w:rsid w:val="00544317"/>
    <w:rsid w:val="005445ED"/>
    <w:rsid w:val="00544946"/>
    <w:rsid w:val="005452B4"/>
    <w:rsid w:val="0054596C"/>
    <w:rsid w:val="00545E3C"/>
    <w:rsid w:val="005462CB"/>
    <w:rsid w:val="0054684C"/>
    <w:rsid w:val="00547340"/>
    <w:rsid w:val="00547630"/>
    <w:rsid w:val="00550320"/>
    <w:rsid w:val="0055079C"/>
    <w:rsid w:val="005518EB"/>
    <w:rsid w:val="00551C58"/>
    <w:rsid w:val="00551F71"/>
    <w:rsid w:val="005528D3"/>
    <w:rsid w:val="00552A0E"/>
    <w:rsid w:val="00552B62"/>
    <w:rsid w:val="005534C4"/>
    <w:rsid w:val="00554477"/>
    <w:rsid w:val="00555281"/>
    <w:rsid w:val="0055548E"/>
    <w:rsid w:val="005555F7"/>
    <w:rsid w:val="00555616"/>
    <w:rsid w:val="0055796B"/>
    <w:rsid w:val="005579B2"/>
    <w:rsid w:val="00562C43"/>
    <w:rsid w:val="00563953"/>
    <w:rsid w:val="00563AD8"/>
    <w:rsid w:val="00563F4E"/>
    <w:rsid w:val="00564920"/>
    <w:rsid w:val="00564BE8"/>
    <w:rsid w:val="00564D10"/>
    <w:rsid w:val="005651B8"/>
    <w:rsid w:val="0056573E"/>
    <w:rsid w:val="00565A06"/>
    <w:rsid w:val="00565B44"/>
    <w:rsid w:val="00565D0A"/>
    <w:rsid w:val="00566CD4"/>
    <w:rsid w:val="0056722A"/>
    <w:rsid w:val="00567860"/>
    <w:rsid w:val="00570440"/>
    <w:rsid w:val="0057060F"/>
    <w:rsid w:val="00570E5B"/>
    <w:rsid w:val="00570F43"/>
    <w:rsid w:val="00571AD8"/>
    <w:rsid w:val="00571BE4"/>
    <w:rsid w:val="00571D71"/>
    <w:rsid w:val="00571FCA"/>
    <w:rsid w:val="0057223F"/>
    <w:rsid w:val="005736F0"/>
    <w:rsid w:val="00573D3E"/>
    <w:rsid w:val="00573D85"/>
    <w:rsid w:val="00574509"/>
    <w:rsid w:val="00574D87"/>
    <w:rsid w:val="00575112"/>
    <w:rsid w:val="005753B0"/>
    <w:rsid w:val="00575BF3"/>
    <w:rsid w:val="0057629A"/>
    <w:rsid w:val="0057667B"/>
    <w:rsid w:val="00576A38"/>
    <w:rsid w:val="00576E60"/>
    <w:rsid w:val="00577708"/>
    <w:rsid w:val="00577A8D"/>
    <w:rsid w:val="0058004F"/>
    <w:rsid w:val="005805B7"/>
    <w:rsid w:val="00580787"/>
    <w:rsid w:val="00580D7E"/>
    <w:rsid w:val="00580F8A"/>
    <w:rsid w:val="005817E2"/>
    <w:rsid w:val="005817E5"/>
    <w:rsid w:val="00581887"/>
    <w:rsid w:val="0058252F"/>
    <w:rsid w:val="0058276C"/>
    <w:rsid w:val="00582B6A"/>
    <w:rsid w:val="00582F00"/>
    <w:rsid w:val="00583034"/>
    <w:rsid w:val="0058370C"/>
    <w:rsid w:val="00583BDD"/>
    <w:rsid w:val="00583CC9"/>
    <w:rsid w:val="005840CB"/>
    <w:rsid w:val="00584C1B"/>
    <w:rsid w:val="00585168"/>
    <w:rsid w:val="00585889"/>
    <w:rsid w:val="00585CA3"/>
    <w:rsid w:val="00585DA6"/>
    <w:rsid w:val="00586AAF"/>
    <w:rsid w:val="005874EF"/>
    <w:rsid w:val="00590907"/>
    <w:rsid w:val="00590A8F"/>
    <w:rsid w:val="00590E5D"/>
    <w:rsid w:val="0059145F"/>
    <w:rsid w:val="005926B0"/>
    <w:rsid w:val="00592B7E"/>
    <w:rsid w:val="00593917"/>
    <w:rsid w:val="00593E3E"/>
    <w:rsid w:val="0059402F"/>
    <w:rsid w:val="005941B0"/>
    <w:rsid w:val="005949B8"/>
    <w:rsid w:val="00594EA3"/>
    <w:rsid w:val="005952AE"/>
    <w:rsid w:val="00595348"/>
    <w:rsid w:val="00595745"/>
    <w:rsid w:val="00595D60"/>
    <w:rsid w:val="00596163"/>
    <w:rsid w:val="0059638E"/>
    <w:rsid w:val="0059639A"/>
    <w:rsid w:val="005966B0"/>
    <w:rsid w:val="00597474"/>
    <w:rsid w:val="00597650"/>
    <w:rsid w:val="005977AE"/>
    <w:rsid w:val="005A084B"/>
    <w:rsid w:val="005A0980"/>
    <w:rsid w:val="005A0D2D"/>
    <w:rsid w:val="005A125C"/>
    <w:rsid w:val="005A12DA"/>
    <w:rsid w:val="005A1443"/>
    <w:rsid w:val="005A144C"/>
    <w:rsid w:val="005A1E4E"/>
    <w:rsid w:val="005A1F65"/>
    <w:rsid w:val="005A2419"/>
    <w:rsid w:val="005A257A"/>
    <w:rsid w:val="005A29B6"/>
    <w:rsid w:val="005A2B73"/>
    <w:rsid w:val="005A34C3"/>
    <w:rsid w:val="005A3C3F"/>
    <w:rsid w:val="005A3FCF"/>
    <w:rsid w:val="005A445D"/>
    <w:rsid w:val="005A4D26"/>
    <w:rsid w:val="005A51D5"/>
    <w:rsid w:val="005A589F"/>
    <w:rsid w:val="005A5D3D"/>
    <w:rsid w:val="005A5E9C"/>
    <w:rsid w:val="005A5EBB"/>
    <w:rsid w:val="005A65DF"/>
    <w:rsid w:val="005A71DB"/>
    <w:rsid w:val="005B0784"/>
    <w:rsid w:val="005B08E6"/>
    <w:rsid w:val="005B09F0"/>
    <w:rsid w:val="005B1240"/>
    <w:rsid w:val="005B1322"/>
    <w:rsid w:val="005B1526"/>
    <w:rsid w:val="005B1B46"/>
    <w:rsid w:val="005B2501"/>
    <w:rsid w:val="005B2518"/>
    <w:rsid w:val="005B2615"/>
    <w:rsid w:val="005B295F"/>
    <w:rsid w:val="005B2EBD"/>
    <w:rsid w:val="005B3075"/>
    <w:rsid w:val="005B35D2"/>
    <w:rsid w:val="005B4194"/>
    <w:rsid w:val="005B4CAA"/>
    <w:rsid w:val="005B501D"/>
    <w:rsid w:val="005B5527"/>
    <w:rsid w:val="005B5899"/>
    <w:rsid w:val="005B64CD"/>
    <w:rsid w:val="005B64D7"/>
    <w:rsid w:val="005B6A58"/>
    <w:rsid w:val="005B6A5E"/>
    <w:rsid w:val="005B6DCC"/>
    <w:rsid w:val="005B6E88"/>
    <w:rsid w:val="005B6F2C"/>
    <w:rsid w:val="005B71FB"/>
    <w:rsid w:val="005B7203"/>
    <w:rsid w:val="005B73C8"/>
    <w:rsid w:val="005B7797"/>
    <w:rsid w:val="005B7ACC"/>
    <w:rsid w:val="005B7CE0"/>
    <w:rsid w:val="005C005F"/>
    <w:rsid w:val="005C06A4"/>
    <w:rsid w:val="005C07F2"/>
    <w:rsid w:val="005C0865"/>
    <w:rsid w:val="005C08A5"/>
    <w:rsid w:val="005C0EA6"/>
    <w:rsid w:val="005C10C1"/>
    <w:rsid w:val="005C10E8"/>
    <w:rsid w:val="005C1C90"/>
    <w:rsid w:val="005C2633"/>
    <w:rsid w:val="005C2E16"/>
    <w:rsid w:val="005C2EEF"/>
    <w:rsid w:val="005C311B"/>
    <w:rsid w:val="005C3AB5"/>
    <w:rsid w:val="005C4359"/>
    <w:rsid w:val="005C45CC"/>
    <w:rsid w:val="005C482B"/>
    <w:rsid w:val="005C4CE2"/>
    <w:rsid w:val="005C500A"/>
    <w:rsid w:val="005C5018"/>
    <w:rsid w:val="005C5039"/>
    <w:rsid w:val="005C5179"/>
    <w:rsid w:val="005C5551"/>
    <w:rsid w:val="005C598D"/>
    <w:rsid w:val="005C5C91"/>
    <w:rsid w:val="005C5D38"/>
    <w:rsid w:val="005C60ED"/>
    <w:rsid w:val="005C62E7"/>
    <w:rsid w:val="005C68E7"/>
    <w:rsid w:val="005C6E04"/>
    <w:rsid w:val="005C6F47"/>
    <w:rsid w:val="005C70B2"/>
    <w:rsid w:val="005C7689"/>
    <w:rsid w:val="005C77DE"/>
    <w:rsid w:val="005C7A6F"/>
    <w:rsid w:val="005D0D99"/>
    <w:rsid w:val="005D137A"/>
    <w:rsid w:val="005D2302"/>
    <w:rsid w:val="005D264E"/>
    <w:rsid w:val="005D2EE2"/>
    <w:rsid w:val="005D43B4"/>
    <w:rsid w:val="005D55EA"/>
    <w:rsid w:val="005D5AB0"/>
    <w:rsid w:val="005D5B8E"/>
    <w:rsid w:val="005D638F"/>
    <w:rsid w:val="005D66AC"/>
    <w:rsid w:val="005D6A93"/>
    <w:rsid w:val="005D6BBE"/>
    <w:rsid w:val="005E08B3"/>
    <w:rsid w:val="005E0E39"/>
    <w:rsid w:val="005E11EB"/>
    <w:rsid w:val="005E14ED"/>
    <w:rsid w:val="005E239D"/>
    <w:rsid w:val="005E23FF"/>
    <w:rsid w:val="005E2A78"/>
    <w:rsid w:val="005E2E03"/>
    <w:rsid w:val="005E322D"/>
    <w:rsid w:val="005E3237"/>
    <w:rsid w:val="005E4222"/>
    <w:rsid w:val="005E4A93"/>
    <w:rsid w:val="005E5429"/>
    <w:rsid w:val="005E59B8"/>
    <w:rsid w:val="005E6910"/>
    <w:rsid w:val="005E6958"/>
    <w:rsid w:val="005E6EF6"/>
    <w:rsid w:val="005E7229"/>
    <w:rsid w:val="005E7576"/>
    <w:rsid w:val="005F001D"/>
    <w:rsid w:val="005F024D"/>
    <w:rsid w:val="005F0562"/>
    <w:rsid w:val="005F0B5B"/>
    <w:rsid w:val="005F0F0E"/>
    <w:rsid w:val="005F103E"/>
    <w:rsid w:val="005F10BF"/>
    <w:rsid w:val="005F18EC"/>
    <w:rsid w:val="005F1A63"/>
    <w:rsid w:val="005F3D90"/>
    <w:rsid w:val="005F3EAB"/>
    <w:rsid w:val="005F4251"/>
    <w:rsid w:val="005F434B"/>
    <w:rsid w:val="005F46CB"/>
    <w:rsid w:val="005F4D64"/>
    <w:rsid w:val="005F544B"/>
    <w:rsid w:val="005F553E"/>
    <w:rsid w:val="005F5578"/>
    <w:rsid w:val="005F5672"/>
    <w:rsid w:val="005F58B0"/>
    <w:rsid w:val="005F63FE"/>
    <w:rsid w:val="005F656B"/>
    <w:rsid w:val="005F6928"/>
    <w:rsid w:val="005F6B53"/>
    <w:rsid w:val="005F6E3C"/>
    <w:rsid w:val="005F6F8A"/>
    <w:rsid w:val="005F772C"/>
    <w:rsid w:val="006000F0"/>
    <w:rsid w:val="00600E4D"/>
    <w:rsid w:val="00601018"/>
    <w:rsid w:val="0060141B"/>
    <w:rsid w:val="006014FC"/>
    <w:rsid w:val="006018BC"/>
    <w:rsid w:val="00601A70"/>
    <w:rsid w:val="00601D97"/>
    <w:rsid w:val="0060205E"/>
    <w:rsid w:val="0060306A"/>
    <w:rsid w:val="00603106"/>
    <w:rsid w:val="0060336A"/>
    <w:rsid w:val="00603CA3"/>
    <w:rsid w:val="00605376"/>
    <w:rsid w:val="00605BAA"/>
    <w:rsid w:val="00605E94"/>
    <w:rsid w:val="006064F9"/>
    <w:rsid w:val="00606A62"/>
    <w:rsid w:val="00606B07"/>
    <w:rsid w:val="00606F71"/>
    <w:rsid w:val="00607263"/>
    <w:rsid w:val="00607648"/>
    <w:rsid w:val="006077DA"/>
    <w:rsid w:val="00607D16"/>
    <w:rsid w:val="00607FD9"/>
    <w:rsid w:val="006104BD"/>
    <w:rsid w:val="00610C1D"/>
    <w:rsid w:val="00610DE8"/>
    <w:rsid w:val="006116AE"/>
    <w:rsid w:val="006119EC"/>
    <w:rsid w:val="00611ECC"/>
    <w:rsid w:val="00611EE2"/>
    <w:rsid w:val="00611FC9"/>
    <w:rsid w:val="006123AF"/>
    <w:rsid w:val="00612868"/>
    <w:rsid w:val="00612CB4"/>
    <w:rsid w:val="00613C7E"/>
    <w:rsid w:val="0061411E"/>
    <w:rsid w:val="00614190"/>
    <w:rsid w:val="0061458E"/>
    <w:rsid w:val="006146A4"/>
    <w:rsid w:val="00614725"/>
    <w:rsid w:val="00614917"/>
    <w:rsid w:val="0061557B"/>
    <w:rsid w:val="0061559A"/>
    <w:rsid w:val="00615AC5"/>
    <w:rsid w:val="00615C49"/>
    <w:rsid w:val="00615CB0"/>
    <w:rsid w:val="00615DED"/>
    <w:rsid w:val="00615F16"/>
    <w:rsid w:val="006166DB"/>
    <w:rsid w:val="00617905"/>
    <w:rsid w:val="006179E2"/>
    <w:rsid w:val="00617E94"/>
    <w:rsid w:val="00620621"/>
    <w:rsid w:val="00620C36"/>
    <w:rsid w:val="00620D6A"/>
    <w:rsid w:val="00620F6F"/>
    <w:rsid w:val="00620FFD"/>
    <w:rsid w:val="006222FC"/>
    <w:rsid w:val="00622BAC"/>
    <w:rsid w:val="00622BCD"/>
    <w:rsid w:val="006234D3"/>
    <w:rsid w:val="006238EB"/>
    <w:rsid w:val="00623E7E"/>
    <w:rsid w:val="00623F81"/>
    <w:rsid w:val="006244E0"/>
    <w:rsid w:val="006245B4"/>
    <w:rsid w:val="006247DE"/>
    <w:rsid w:val="00624E3E"/>
    <w:rsid w:val="00625375"/>
    <w:rsid w:val="006253CC"/>
    <w:rsid w:val="0062556C"/>
    <w:rsid w:val="006262B4"/>
    <w:rsid w:val="0062657A"/>
    <w:rsid w:val="006266A7"/>
    <w:rsid w:val="006266E3"/>
    <w:rsid w:val="00627052"/>
    <w:rsid w:val="00627164"/>
    <w:rsid w:val="0062744F"/>
    <w:rsid w:val="0063009A"/>
    <w:rsid w:val="00630764"/>
    <w:rsid w:val="0063219A"/>
    <w:rsid w:val="0063220C"/>
    <w:rsid w:val="00632C0C"/>
    <w:rsid w:val="00633068"/>
    <w:rsid w:val="006332A0"/>
    <w:rsid w:val="0063358D"/>
    <w:rsid w:val="00633919"/>
    <w:rsid w:val="00633DEB"/>
    <w:rsid w:val="00633FB5"/>
    <w:rsid w:val="00633FE6"/>
    <w:rsid w:val="0063494B"/>
    <w:rsid w:val="006359A1"/>
    <w:rsid w:val="006360E7"/>
    <w:rsid w:val="00636732"/>
    <w:rsid w:val="00636A30"/>
    <w:rsid w:val="00636CB0"/>
    <w:rsid w:val="00637257"/>
    <w:rsid w:val="0063774A"/>
    <w:rsid w:val="006403A4"/>
    <w:rsid w:val="006407BF"/>
    <w:rsid w:val="006415DC"/>
    <w:rsid w:val="0064179F"/>
    <w:rsid w:val="00641DC8"/>
    <w:rsid w:val="00642031"/>
    <w:rsid w:val="006422B4"/>
    <w:rsid w:val="00642F77"/>
    <w:rsid w:val="006430ED"/>
    <w:rsid w:val="00643824"/>
    <w:rsid w:val="00643C2B"/>
    <w:rsid w:val="006449EA"/>
    <w:rsid w:val="00644B5B"/>
    <w:rsid w:val="006452FD"/>
    <w:rsid w:val="0064552B"/>
    <w:rsid w:val="006460E8"/>
    <w:rsid w:val="00646553"/>
    <w:rsid w:val="0064666A"/>
    <w:rsid w:val="00646A75"/>
    <w:rsid w:val="00646C88"/>
    <w:rsid w:val="00646CE2"/>
    <w:rsid w:val="00646E74"/>
    <w:rsid w:val="00647FB0"/>
    <w:rsid w:val="006504AD"/>
    <w:rsid w:val="00650757"/>
    <w:rsid w:val="00650A83"/>
    <w:rsid w:val="00651C86"/>
    <w:rsid w:val="00651FF8"/>
    <w:rsid w:val="00651FFB"/>
    <w:rsid w:val="0065219A"/>
    <w:rsid w:val="0065248F"/>
    <w:rsid w:val="00652997"/>
    <w:rsid w:val="00652E6F"/>
    <w:rsid w:val="0065308F"/>
    <w:rsid w:val="0065309D"/>
    <w:rsid w:val="00653D3B"/>
    <w:rsid w:val="00653D5E"/>
    <w:rsid w:val="00653D8A"/>
    <w:rsid w:val="00653EA4"/>
    <w:rsid w:val="00654453"/>
    <w:rsid w:val="0065470C"/>
    <w:rsid w:val="00654A55"/>
    <w:rsid w:val="00654F5A"/>
    <w:rsid w:val="0065515B"/>
    <w:rsid w:val="00655A8A"/>
    <w:rsid w:val="00655F49"/>
    <w:rsid w:val="00660538"/>
    <w:rsid w:val="0066071F"/>
    <w:rsid w:val="00660DE5"/>
    <w:rsid w:val="00661096"/>
    <w:rsid w:val="006613B7"/>
    <w:rsid w:val="0066165E"/>
    <w:rsid w:val="006618D8"/>
    <w:rsid w:val="00662366"/>
    <w:rsid w:val="006626E7"/>
    <w:rsid w:val="00662D50"/>
    <w:rsid w:val="00662E3E"/>
    <w:rsid w:val="00663A76"/>
    <w:rsid w:val="00663F3C"/>
    <w:rsid w:val="00664BFD"/>
    <w:rsid w:val="00664E4B"/>
    <w:rsid w:val="00666085"/>
    <w:rsid w:val="00666190"/>
    <w:rsid w:val="00666BDE"/>
    <w:rsid w:val="0066733B"/>
    <w:rsid w:val="0066735A"/>
    <w:rsid w:val="00667E67"/>
    <w:rsid w:val="00670686"/>
    <w:rsid w:val="00670F37"/>
    <w:rsid w:val="006721AA"/>
    <w:rsid w:val="0067266C"/>
    <w:rsid w:val="006727E9"/>
    <w:rsid w:val="00672DBC"/>
    <w:rsid w:val="00673325"/>
    <w:rsid w:val="0067373F"/>
    <w:rsid w:val="00673888"/>
    <w:rsid w:val="006749BC"/>
    <w:rsid w:val="006759AA"/>
    <w:rsid w:val="00675EFC"/>
    <w:rsid w:val="006760F2"/>
    <w:rsid w:val="00676313"/>
    <w:rsid w:val="00676CF5"/>
    <w:rsid w:val="00680073"/>
    <w:rsid w:val="006809B6"/>
    <w:rsid w:val="00680A34"/>
    <w:rsid w:val="00681490"/>
    <w:rsid w:val="006816B5"/>
    <w:rsid w:val="006817B0"/>
    <w:rsid w:val="00681978"/>
    <w:rsid w:val="00681F7B"/>
    <w:rsid w:val="00682351"/>
    <w:rsid w:val="0068238F"/>
    <w:rsid w:val="00682A8E"/>
    <w:rsid w:val="00683009"/>
    <w:rsid w:val="006832B6"/>
    <w:rsid w:val="00683CE1"/>
    <w:rsid w:val="00683E89"/>
    <w:rsid w:val="0068403F"/>
    <w:rsid w:val="00684139"/>
    <w:rsid w:val="00684503"/>
    <w:rsid w:val="00684955"/>
    <w:rsid w:val="0068510F"/>
    <w:rsid w:val="006851A5"/>
    <w:rsid w:val="006851B0"/>
    <w:rsid w:val="00685739"/>
    <w:rsid w:val="00685BB8"/>
    <w:rsid w:val="00685C56"/>
    <w:rsid w:val="00686933"/>
    <w:rsid w:val="00686B8E"/>
    <w:rsid w:val="00687369"/>
    <w:rsid w:val="006875F6"/>
    <w:rsid w:val="00687CE6"/>
    <w:rsid w:val="00687EBA"/>
    <w:rsid w:val="006905D8"/>
    <w:rsid w:val="00690807"/>
    <w:rsid w:val="00690F9F"/>
    <w:rsid w:val="00691149"/>
    <w:rsid w:val="0069133F"/>
    <w:rsid w:val="00691798"/>
    <w:rsid w:val="006918D5"/>
    <w:rsid w:val="00691A7D"/>
    <w:rsid w:val="006939F8"/>
    <w:rsid w:val="00693B65"/>
    <w:rsid w:val="00693FE9"/>
    <w:rsid w:val="00694040"/>
    <w:rsid w:val="006941F3"/>
    <w:rsid w:val="0069458A"/>
    <w:rsid w:val="00694833"/>
    <w:rsid w:val="00694B05"/>
    <w:rsid w:val="00694BE3"/>
    <w:rsid w:val="00695466"/>
    <w:rsid w:val="00695D34"/>
    <w:rsid w:val="006963D0"/>
    <w:rsid w:val="00696602"/>
    <w:rsid w:val="00696863"/>
    <w:rsid w:val="00696A5F"/>
    <w:rsid w:val="00696B23"/>
    <w:rsid w:val="00696C36"/>
    <w:rsid w:val="00696EE3"/>
    <w:rsid w:val="00696F1D"/>
    <w:rsid w:val="00697014"/>
    <w:rsid w:val="006A0561"/>
    <w:rsid w:val="006A05E1"/>
    <w:rsid w:val="006A1D52"/>
    <w:rsid w:val="006A2052"/>
    <w:rsid w:val="006A20A8"/>
    <w:rsid w:val="006A225B"/>
    <w:rsid w:val="006A240B"/>
    <w:rsid w:val="006A2CC2"/>
    <w:rsid w:val="006A30EB"/>
    <w:rsid w:val="006A364A"/>
    <w:rsid w:val="006A436F"/>
    <w:rsid w:val="006A487B"/>
    <w:rsid w:val="006A49CA"/>
    <w:rsid w:val="006A4E2B"/>
    <w:rsid w:val="006A5020"/>
    <w:rsid w:val="006A5A74"/>
    <w:rsid w:val="006A5AE1"/>
    <w:rsid w:val="006A5F18"/>
    <w:rsid w:val="006A738E"/>
    <w:rsid w:val="006A7492"/>
    <w:rsid w:val="006A7BA1"/>
    <w:rsid w:val="006A7EF2"/>
    <w:rsid w:val="006B06F1"/>
    <w:rsid w:val="006B0FC4"/>
    <w:rsid w:val="006B15C3"/>
    <w:rsid w:val="006B15EF"/>
    <w:rsid w:val="006B17E7"/>
    <w:rsid w:val="006B2350"/>
    <w:rsid w:val="006B2401"/>
    <w:rsid w:val="006B2465"/>
    <w:rsid w:val="006B2659"/>
    <w:rsid w:val="006B2B9E"/>
    <w:rsid w:val="006B2BED"/>
    <w:rsid w:val="006B38BC"/>
    <w:rsid w:val="006B4881"/>
    <w:rsid w:val="006B493A"/>
    <w:rsid w:val="006B5326"/>
    <w:rsid w:val="006B58CE"/>
    <w:rsid w:val="006B5F47"/>
    <w:rsid w:val="006B5F6C"/>
    <w:rsid w:val="006B6881"/>
    <w:rsid w:val="006B68E5"/>
    <w:rsid w:val="006B6A53"/>
    <w:rsid w:val="006B6A6D"/>
    <w:rsid w:val="006B6AE1"/>
    <w:rsid w:val="006B6E29"/>
    <w:rsid w:val="006B70EC"/>
    <w:rsid w:val="006B71E5"/>
    <w:rsid w:val="006B757C"/>
    <w:rsid w:val="006B7869"/>
    <w:rsid w:val="006C0121"/>
    <w:rsid w:val="006C0243"/>
    <w:rsid w:val="006C054E"/>
    <w:rsid w:val="006C068C"/>
    <w:rsid w:val="006C0B75"/>
    <w:rsid w:val="006C0BD1"/>
    <w:rsid w:val="006C0F7C"/>
    <w:rsid w:val="006C1192"/>
    <w:rsid w:val="006C12DC"/>
    <w:rsid w:val="006C1470"/>
    <w:rsid w:val="006C2884"/>
    <w:rsid w:val="006C324C"/>
    <w:rsid w:val="006C35E0"/>
    <w:rsid w:val="006C3A39"/>
    <w:rsid w:val="006C3A88"/>
    <w:rsid w:val="006C3A90"/>
    <w:rsid w:val="006C3B31"/>
    <w:rsid w:val="006C3DCF"/>
    <w:rsid w:val="006C45ED"/>
    <w:rsid w:val="006C46E2"/>
    <w:rsid w:val="006C4904"/>
    <w:rsid w:val="006C4CFA"/>
    <w:rsid w:val="006C5D6B"/>
    <w:rsid w:val="006C5ED1"/>
    <w:rsid w:val="006C6599"/>
    <w:rsid w:val="006C68CA"/>
    <w:rsid w:val="006C698A"/>
    <w:rsid w:val="006C6AF6"/>
    <w:rsid w:val="006C6F2D"/>
    <w:rsid w:val="006C77CE"/>
    <w:rsid w:val="006C7A09"/>
    <w:rsid w:val="006C7FED"/>
    <w:rsid w:val="006D076E"/>
    <w:rsid w:val="006D0A5E"/>
    <w:rsid w:val="006D0F17"/>
    <w:rsid w:val="006D15D5"/>
    <w:rsid w:val="006D1931"/>
    <w:rsid w:val="006D1F48"/>
    <w:rsid w:val="006D2065"/>
    <w:rsid w:val="006D211D"/>
    <w:rsid w:val="006D2B3F"/>
    <w:rsid w:val="006D2C59"/>
    <w:rsid w:val="006D2D25"/>
    <w:rsid w:val="006D2D42"/>
    <w:rsid w:val="006D2EB8"/>
    <w:rsid w:val="006D334A"/>
    <w:rsid w:val="006D35C3"/>
    <w:rsid w:val="006D3723"/>
    <w:rsid w:val="006D3B08"/>
    <w:rsid w:val="006D3D91"/>
    <w:rsid w:val="006D3EDB"/>
    <w:rsid w:val="006D4CD9"/>
    <w:rsid w:val="006D4F21"/>
    <w:rsid w:val="006D4F45"/>
    <w:rsid w:val="006D518C"/>
    <w:rsid w:val="006D5417"/>
    <w:rsid w:val="006D63E4"/>
    <w:rsid w:val="006D6EEF"/>
    <w:rsid w:val="006D70D7"/>
    <w:rsid w:val="006D7225"/>
    <w:rsid w:val="006D77C8"/>
    <w:rsid w:val="006D7820"/>
    <w:rsid w:val="006D7C7B"/>
    <w:rsid w:val="006E015C"/>
    <w:rsid w:val="006E0880"/>
    <w:rsid w:val="006E0CBC"/>
    <w:rsid w:val="006E0D03"/>
    <w:rsid w:val="006E1310"/>
    <w:rsid w:val="006E1777"/>
    <w:rsid w:val="006E2855"/>
    <w:rsid w:val="006E3041"/>
    <w:rsid w:val="006E3058"/>
    <w:rsid w:val="006E30A1"/>
    <w:rsid w:val="006E31C0"/>
    <w:rsid w:val="006E362A"/>
    <w:rsid w:val="006E379C"/>
    <w:rsid w:val="006E4201"/>
    <w:rsid w:val="006E4E5B"/>
    <w:rsid w:val="006E4E66"/>
    <w:rsid w:val="006E4E83"/>
    <w:rsid w:val="006E4FAC"/>
    <w:rsid w:val="006E56CC"/>
    <w:rsid w:val="006E5A63"/>
    <w:rsid w:val="006E63E2"/>
    <w:rsid w:val="006E6549"/>
    <w:rsid w:val="006E6A77"/>
    <w:rsid w:val="006E6B2B"/>
    <w:rsid w:val="006E72C7"/>
    <w:rsid w:val="006E7419"/>
    <w:rsid w:val="006E75C7"/>
    <w:rsid w:val="006E7906"/>
    <w:rsid w:val="006F019A"/>
    <w:rsid w:val="006F1085"/>
    <w:rsid w:val="006F14F1"/>
    <w:rsid w:val="006F1A04"/>
    <w:rsid w:val="006F1F8B"/>
    <w:rsid w:val="006F22EC"/>
    <w:rsid w:val="006F2304"/>
    <w:rsid w:val="006F2463"/>
    <w:rsid w:val="006F2772"/>
    <w:rsid w:val="006F29EA"/>
    <w:rsid w:val="006F2BC3"/>
    <w:rsid w:val="006F2D9B"/>
    <w:rsid w:val="006F3353"/>
    <w:rsid w:val="006F375E"/>
    <w:rsid w:val="006F3B49"/>
    <w:rsid w:val="006F41A0"/>
    <w:rsid w:val="006F47A1"/>
    <w:rsid w:val="006F5FAA"/>
    <w:rsid w:val="006F6286"/>
    <w:rsid w:val="006F646D"/>
    <w:rsid w:val="006F6523"/>
    <w:rsid w:val="006F6612"/>
    <w:rsid w:val="006F6BDD"/>
    <w:rsid w:val="006F7373"/>
    <w:rsid w:val="006F778B"/>
    <w:rsid w:val="006F7EB6"/>
    <w:rsid w:val="007003C0"/>
    <w:rsid w:val="00700BB8"/>
    <w:rsid w:val="00701FE3"/>
    <w:rsid w:val="0070250D"/>
    <w:rsid w:val="00702512"/>
    <w:rsid w:val="00702DB2"/>
    <w:rsid w:val="007030D0"/>
    <w:rsid w:val="007035F4"/>
    <w:rsid w:val="00703719"/>
    <w:rsid w:val="00703C67"/>
    <w:rsid w:val="0070446B"/>
    <w:rsid w:val="00704AA4"/>
    <w:rsid w:val="00704C4E"/>
    <w:rsid w:val="00705183"/>
    <w:rsid w:val="007054B0"/>
    <w:rsid w:val="007054D5"/>
    <w:rsid w:val="00705934"/>
    <w:rsid w:val="00705B11"/>
    <w:rsid w:val="00705BFB"/>
    <w:rsid w:val="00705CC7"/>
    <w:rsid w:val="00705D89"/>
    <w:rsid w:val="00706D7C"/>
    <w:rsid w:val="007070DF"/>
    <w:rsid w:val="007079BE"/>
    <w:rsid w:val="00707B2F"/>
    <w:rsid w:val="00707FF4"/>
    <w:rsid w:val="00710792"/>
    <w:rsid w:val="0071172A"/>
    <w:rsid w:val="00711755"/>
    <w:rsid w:val="007119BE"/>
    <w:rsid w:val="00711BA5"/>
    <w:rsid w:val="00711CD3"/>
    <w:rsid w:val="00711FCC"/>
    <w:rsid w:val="00712422"/>
    <w:rsid w:val="0071254E"/>
    <w:rsid w:val="0071293D"/>
    <w:rsid w:val="00712C60"/>
    <w:rsid w:val="00712E7A"/>
    <w:rsid w:val="00712ECA"/>
    <w:rsid w:val="00712EDC"/>
    <w:rsid w:val="007138CD"/>
    <w:rsid w:val="00713BDB"/>
    <w:rsid w:val="00713DDE"/>
    <w:rsid w:val="00714039"/>
    <w:rsid w:val="00714D67"/>
    <w:rsid w:val="00714FC4"/>
    <w:rsid w:val="007152AD"/>
    <w:rsid w:val="007153BD"/>
    <w:rsid w:val="007156C9"/>
    <w:rsid w:val="00715DEF"/>
    <w:rsid w:val="007164B0"/>
    <w:rsid w:val="007165B0"/>
    <w:rsid w:val="007169F3"/>
    <w:rsid w:val="0071752C"/>
    <w:rsid w:val="0071799F"/>
    <w:rsid w:val="00717CCA"/>
    <w:rsid w:val="00720001"/>
    <w:rsid w:val="007202C6"/>
    <w:rsid w:val="00720350"/>
    <w:rsid w:val="007207E5"/>
    <w:rsid w:val="00720831"/>
    <w:rsid w:val="00720C84"/>
    <w:rsid w:val="00720D84"/>
    <w:rsid w:val="0072154F"/>
    <w:rsid w:val="00721DD8"/>
    <w:rsid w:val="00722682"/>
    <w:rsid w:val="00722F14"/>
    <w:rsid w:val="00724134"/>
    <w:rsid w:val="007242BE"/>
    <w:rsid w:val="00724311"/>
    <w:rsid w:val="007243FA"/>
    <w:rsid w:val="0072506C"/>
    <w:rsid w:val="0072535D"/>
    <w:rsid w:val="00725519"/>
    <w:rsid w:val="00725773"/>
    <w:rsid w:val="00725945"/>
    <w:rsid w:val="00726592"/>
    <w:rsid w:val="007266AA"/>
    <w:rsid w:val="00726861"/>
    <w:rsid w:val="00726A24"/>
    <w:rsid w:val="00726FB7"/>
    <w:rsid w:val="0072750F"/>
    <w:rsid w:val="007275C8"/>
    <w:rsid w:val="00727A2C"/>
    <w:rsid w:val="007307E5"/>
    <w:rsid w:val="00730A00"/>
    <w:rsid w:val="00730FBE"/>
    <w:rsid w:val="007311A3"/>
    <w:rsid w:val="00732434"/>
    <w:rsid w:val="00732BC9"/>
    <w:rsid w:val="007330B3"/>
    <w:rsid w:val="00733328"/>
    <w:rsid w:val="007339C9"/>
    <w:rsid w:val="007340DB"/>
    <w:rsid w:val="00734234"/>
    <w:rsid w:val="00734A32"/>
    <w:rsid w:val="00734C41"/>
    <w:rsid w:val="00734D11"/>
    <w:rsid w:val="00734D1E"/>
    <w:rsid w:val="00735565"/>
    <w:rsid w:val="00735B47"/>
    <w:rsid w:val="00735B65"/>
    <w:rsid w:val="0073644A"/>
    <w:rsid w:val="0073650E"/>
    <w:rsid w:val="00736A2E"/>
    <w:rsid w:val="00736D17"/>
    <w:rsid w:val="00736E11"/>
    <w:rsid w:val="007375C9"/>
    <w:rsid w:val="00737761"/>
    <w:rsid w:val="00737CAB"/>
    <w:rsid w:val="007403BE"/>
    <w:rsid w:val="00740720"/>
    <w:rsid w:val="00740821"/>
    <w:rsid w:val="007409C2"/>
    <w:rsid w:val="007409FA"/>
    <w:rsid w:val="00741083"/>
    <w:rsid w:val="007412EF"/>
    <w:rsid w:val="00741BB2"/>
    <w:rsid w:val="00741C35"/>
    <w:rsid w:val="00741C7F"/>
    <w:rsid w:val="00742032"/>
    <w:rsid w:val="00742179"/>
    <w:rsid w:val="007421D5"/>
    <w:rsid w:val="0074243F"/>
    <w:rsid w:val="0074294F"/>
    <w:rsid w:val="00742CB7"/>
    <w:rsid w:val="00742D9F"/>
    <w:rsid w:val="007432C6"/>
    <w:rsid w:val="007433DC"/>
    <w:rsid w:val="007434B7"/>
    <w:rsid w:val="0074383F"/>
    <w:rsid w:val="0074414D"/>
    <w:rsid w:val="007445D0"/>
    <w:rsid w:val="00745685"/>
    <w:rsid w:val="00745AB8"/>
    <w:rsid w:val="00745E81"/>
    <w:rsid w:val="00746A26"/>
    <w:rsid w:val="00746A83"/>
    <w:rsid w:val="00746E74"/>
    <w:rsid w:val="00747147"/>
    <w:rsid w:val="00747563"/>
    <w:rsid w:val="007479CF"/>
    <w:rsid w:val="007504C9"/>
    <w:rsid w:val="00750535"/>
    <w:rsid w:val="00750B53"/>
    <w:rsid w:val="00750E64"/>
    <w:rsid w:val="00752666"/>
    <w:rsid w:val="00752A90"/>
    <w:rsid w:val="0075312C"/>
    <w:rsid w:val="0075333A"/>
    <w:rsid w:val="007536D9"/>
    <w:rsid w:val="00753C4D"/>
    <w:rsid w:val="00753FCC"/>
    <w:rsid w:val="007542EF"/>
    <w:rsid w:val="00754368"/>
    <w:rsid w:val="007543E5"/>
    <w:rsid w:val="00754423"/>
    <w:rsid w:val="007547A7"/>
    <w:rsid w:val="0075494F"/>
    <w:rsid w:val="00754BAD"/>
    <w:rsid w:val="00754C82"/>
    <w:rsid w:val="00755FBF"/>
    <w:rsid w:val="00755FDE"/>
    <w:rsid w:val="00756177"/>
    <w:rsid w:val="007562BC"/>
    <w:rsid w:val="00756496"/>
    <w:rsid w:val="00756BE6"/>
    <w:rsid w:val="00756E9A"/>
    <w:rsid w:val="00757301"/>
    <w:rsid w:val="007577B8"/>
    <w:rsid w:val="0076025F"/>
    <w:rsid w:val="007602FE"/>
    <w:rsid w:val="0076064C"/>
    <w:rsid w:val="007607F3"/>
    <w:rsid w:val="0076291A"/>
    <w:rsid w:val="00762CA8"/>
    <w:rsid w:val="00763093"/>
    <w:rsid w:val="00763C93"/>
    <w:rsid w:val="00763CCE"/>
    <w:rsid w:val="00764333"/>
    <w:rsid w:val="0076436C"/>
    <w:rsid w:val="007647AE"/>
    <w:rsid w:val="007656C9"/>
    <w:rsid w:val="0076578E"/>
    <w:rsid w:val="0076584B"/>
    <w:rsid w:val="00765FFC"/>
    <w:rsid w:val="00766169"/>
    <w:rsid w:val="00766701"/>
    <w:rsid w:val="00767155"/>
    <w:rsid w:val="0076736A"/>
    <w:rsid w:val="007674B2"/>
    <w:rsid w:val="0076757A"/>
    <w:rsid w:val="0076768C"/>
    <w:rsid w:val="007676D4"/>
    <w:rsid w:val="007677A9"/>
    <w:rsid w:val="00767861"/>
    <w:rsid w:val="00767EB3"/>
    <w:rsid w:val="00767F2E"/>
    <w:rsid w:val="0077004C"/>
    <w:rsid w:val="00770183"/>
    <w:rsid w:val="00770B82"/>
    <w:rsid w:val="00770CC9"/>
    <w:rsid w:val="007716AB"/>
    <w:rsid w:val="00771983"/>
    <w:rsid w:val="00772321"/>
    <w:rsid w:val="00772650"/>
    <w:rsid w:val="00772AAB"/>
    <w:rsid w:val="00772DB3"/>
    <w:rsid w:val="00772EB1"/>
    <w:rsid w:val="00773248"/>
    <w:rsid w:val="007736BD"/>
    <w:rsid w:val="0077445B"/>
    <w:rsid w:val="00775CFA"/>
    <w:rsid w:val="00775D89"/>
    <w:rsid w:val="00776C92"/>
    <w:rsid w:val="007770C7"/>
    <w:rsid w:val="0077788D"/>
    <w:rsid w:val="00777A16"/>
    <w:rsid w:val="0078049D"/>
    <w:rsid w:val="00780D75"/>
    <w:rsid w:val="00780D8B"/>
    <w:rsid w:val="00781107"/>
    <w:rsid w:val="00781227"/>
    <w:rsid w:val="007813B4"/>
    <w:rsid w:val="00781622"/>
    <w:rsid w:val="00781845"/>
    <w:rsid w:val="00781C33"/>
    <w:rsid w:val="00781DA5"/>
    <w:rsid w:val="00782235"/>
    <w:rsid w:val="007823EE"/>
    <w:rsid w:val="00782788"/>
    <w:rsid w:val="0078279C"/>
    <w:rsid w:val="00782CA6"/>
    <w:rsid w:val="00782E4F"/>
    <w:rsid w:val="00782E55"/>
    <w:rsid w:val="00784023"/>
    <w:rsid w:val="00784DEB"/>
    <w:rsid w:val="007850D8"/>
    <w:rsid w:val="00785BAD"/>
    <w:rsid w:val="00786109"/>
    <w:rsid w:val="00786998"/>
    <w:rsid w:val="00787EE4"/>
    <w:rsid w:val="00790032"/>
    <w:rsid w:val="007903C7"/>
    <w:rsid w:val="00790422"/>
    <w:rsid w:val="007912C8"/>
    <w:rsid w:val="007917C0"/>
    <w:rsid w:val="00791871"/>
    <w:rsid w:val="00791A9F"/>
    <w:rsid w:val="00791FEE"/>
    <w:rsid w:val="0079294A"/>
    <w:rsid w:val="00792B10"/>
    <w:rsid w:val="00792B82"/>
    <w:rsid w:val="00792FE4"/>
    <w:rsid w:val="00792FFD"/>
    <w:rsid w:val="007930D1"/>
    <w:rsid w:val="00793838"/>
    <w:rsid w:val="00793CAB"/>
    <w:rsid w:val="00793E5A"/>
    <w:rsid w:val="0079401C"/>
    <w:rsid w:val="00794426"/>
    <w:rsid w:val="00794447"/>
    <w:rsid w:val="00794A1E"/>
    <w:rsid w:val="00794C84"/>
    <w:rsid w:val="00794D10"/>
    <w:rsid w:val="00794EFA"/>
    <w:rsid w:val="007950B1"/>
    <w:rsid w:val="00795C13"/>
    <w:rsid w:val="00796919"/>
    <w:rsid w:val="00796928"/>
    <w:rsid w:val="00796FD5"/>
    <w:rsid w:val="007972A1"/>
    <w:rsid w:val="007975FF"/>
    <w:rsid w:val="00797F88"/>
    <w:rsid w:val="007A072A"/>
    <w:rsid w:val="007A0AC1"/>
    <w:rsid w:val="007A0B12"/>
    <w:rsid w:val="007A1298"/>
    <w:rsid w:val="007A1523"/>
    <w:rsid w:val="007A1788"/>
    <w:rsid w:val="007A2A7C"/>
    <w:rsid w:val="007A3619"/>
    <w:rsid w:val="007A3F4E"/>
    <w:rsid w:val="007A46D3"/>
    <w:rsid w:val="007A47D7"/>
    <w:rsid w:val="007A4A4C"/>
    <w:rsid w:val="007A4B16"/>
    <w:rsid w:val="007A4DDB"/>
    <w:rsid w:val="007A4E92"/>
    <w:rsid w:val="007A53B2"/>
    <w:rsid w:val="007A5629"/>
    <w:rsid w:val="007A5734"/>
    <w:rsid w:val="007A59C8"/>
    <w:rsid w:val="007A5F3E"/>
    <w:rsid w:val="007A5FE0"/>
    <w:rsid w:val="007A6354"/>
    <w:rsid w:val="007A6629"/>
    <w:rsid w:val="007A6636"/>
    <w:rsid w:val="007A664D"/>
    <w:rsid w:val="007A664F"/>
    <w:rsid w:val="007A68E7"/>
    <w:rsid w:val="007A6FEA"/>
    <w:rsid w:val="007A70E5"/>
    <w:rsid w:val="007A7183"/>
    <w:rsid w:val="007A75CE"/>
    <w:rsid w:val="007A7B41"/>
    <w:rsid w:val="007B0A2A"/>
    <w:rsid w:val="007B1DCE"/>
    <w:rsid w:val="007B1E72"/>
    <w:rsid w:val="007B1F48"/>
    <w:rsid w:val="007B2D92"/>
    <w:rsid w:val="007B3460"/>
    <w:rsid w:val="007B3AE3"/>
    <w:rsid w:val="007B3BA7"/>
    <w:rsid w:val="007B40B9"/>
    <w:rsid w:val="007B4265"/>
    <w:rsid w:val="007B4B78"/>
    <w:rsid w:val="007B4BC7"/>
    <w:rsid w:val="007B4CB4"/>
    <w:rsid w:val="007B50E4"/>
    <w:rsid w:val="007B565F"/>
    <w:rsid w:val="007B60BD"/>
    <w:rsid w:val="007B6249"/>
    <w:rsid w:val="007B658B"/>
    <w:rsid w:val="007B6C8C"/>
    <w:rsid w:val="007B7641"/>
    <w:rsid w:val="007B7767"/>
    <w:rsid w:val="007B77FC"/>
    <w:rsid w:val="007B798D"/>
    <w:rsid w:val="007B79C1"/>
    <w:rsid w:val="007C033D"/>
    <w:rsid w:val="007C13BB"/>
    <w:rsid w:val="007C1769"/>
    <w:rsid w:val="007C1DCF"/>
    <w:rsid w:val="007C1E81"/>
    <w:rsid w:val="007C216B"/>
    <w:rsid w:val="007C2273"/>
    <w:rsid w:val="007C2346"/>
    <w:rsid w:val="007C28BF"/>
    <w:rsid w:val="007C29A4"/>
    <w:rsid w:val="007C3E81"/>
    <w:rsid w:val="007C3EC9"/>
    <w:rsid w:val="007C4385"/>
    <w:rsid w:val="007C44FA"/>
    <w:rsid w:val="007C45F1"/>
    <w:rsid w:val="007C49E6"/>
    <w:rsid w:val="007C6554"/>
    <w:rsid w:val="007C6681"/>
    <w:rsid w:val="007C68A2"/>
    <w:rsid w:val="007C6972"/>
    <w:rsid w:val="007C70E1"/>
    <w:rsid w:val="007C7399"/>
    <w:rsid w:val="007C7C6F"/>
    <w:rsid w:val="007C7E2D"/>
    <w:rsid w:val="007D00AD"/>
    <w:rsid w:val="007D1F57"/>
    <w:rsid w:val="007D2433"/>
    <w:rsid w:val="007D2697"/>
    <w:rsid w:val="007D27B4"/>
    <w:rsid w:val="007D27BE"/>
    <w:rsid w:val="007D29AF"/>
    <w:rsid w:val="007D2EC8"/>
    <w:rsid w:val="007D31A9"/>
    <w:rsid w:val="007D3414"/>
    <w:rsid w:val="007D495A"/>
    <w:rsid w:val="007D5670"/>
    <w:rsid w:val="007D598C"/>
    <w:rsid w:val="007D59A9"/>
    <w:rsid w:val="007D5D75"/>
    <w:rsid w:val="007D6277"/>
    <w:rsid w:val="007D6760"/>
    <w:rsid w:val="007D6B51"/>
    <w:rsid w:val="007D7002"/>
    <w:rsid w:val="007D7B71"/>
    <w:rsid w:val="007E00AA"/>
    <w:rsid w:val="007E0184"/>
    <w:rsid w:val="007E0351"/>
    <w:rsid w:val="007E0A76"/>
    <w:rsid w:val="007E0C53"/>
    <w:rsid w:val="007E150E"/>
    <w:rsid w:val="007E1738"/>
    <w:rsid w:val="007E2368"/>
    <w:rsid w:val="007E2ACF"/>
    <w:rsid w:val="007E3493"/>
    <w:rsid w:val="007E3499"/>
    <w:rsid w:val="007E3EB8"/>
    <w:rsid w:val="007E4107"/>
    <w:rsid w:val="007E4B31"/>
    <w:rsid w:val="007E4B7D"/>
    <w:rsid w:val="007E4DE7"/>
    <w:rsid w:val="007E5B4A"/>
    <w:rsid w:val="007E6550"/>
    <w:rsid w:val="007E67C6"/>
    <w:rsid w:val="007E6A2F"/>
    <w:rsid w:val="007E6B48"/>
    <w:rsid w:val="007E6BCC"/>
    <w:rsid w:val="007E7469"/>
    <w:rsid w:val="007F09A4"/>
    <w:rsid w:val="007F0F01"/>
    <w:rsid w:val="007F13B6"/>
    <w:rsid w:val="007F19E8"/>
    <w:rsid w:val="007F218E"/>
    <w:rsid w:val="007F2372"/>
    <w:rsid w:val="007F28A9"/>
    <w:rsid w:val="007F2A10"/>
    <w:rsid w:val="007F4259"/>
    <w:rsid w:val="007F4295"/>
    <w:rsid w:val="007F4365"/>
    <w:rsid w:val="007F477F"/>
    <w:rsid w:val="007F4C14"/>
    <w:rsid w:val="007F5438"/>
    <w:rsid w:val="007F5B3A"/>
    <w:rsid w:val="007F6610"/>
    <w:rsid w:val="007F68D4"/>
    <w:rsid w:val="007F6E45"/>
    <w:rsid w:val="007F7211"/>
    <w:rsid w:val="007F7B73"/>
    <w:rsid w:val="007F7CC7"/>
    <w:rsid w:val="00800222"/>
    <w:rsid w:val="00800379"/>
    <w:rsid w:val="00801870"/>
    <w:rsid w:val="00801DD8"/>
    <w:rsid w:val="00801ED2"/>
    <w:rsid w:val="00802222"/>
    <w:rsid w:val="00803062"/>
    <w:rsid w:val="008035D2"/>
    <w:rsid w:val="00803DD6"/>
    <w:rsid w:val="008042C2"/>
    <w:rsid w:val="008044EF"/>
    <w:rsid w:val="00805F3E"/>
    <w:rsid w:val="008067E4"/>
    <w:rsid w:val="00806F1D"/>
    <w:rsid w:val="00807657"/>
    <w:rsid w:val="008079DE"/>
    <w:rsid w:val="00807A76"/>
    <w:rsid w:val="00810E81"/>
    <w:rsid w:val="00810F05"/>
    <w:rsid w:val="008113F2"/>
    <w:rsid w:val="00811A2D"/>
    <w:rsid w:val="00811A5F"/>
    <w:rsid w:val="00811A82"/>
    <w:rsid w:val="00813D05"/>
    <w:rsid w:val="00814674"/>
    <w:rsid w:val="00815352"/>
    <w:rsid w:val="00815A08"/>
    <w:rsid w:val="00815BBE"/>
    <w:rsid w:val="00815E09"/>
    <w:rsid w:val="008166F4"/>
    <w:rsid w:val="00816F20"/>
    <w:rsid w:val="008172BA"/>
    <w:rsid w:val="008177AA"/>
    <w:rsid w:val="00817EBE"/>
    <w:rsid w:val="00820777"/>
    <w:rsid w:val="0082165A"/>
    <w:rsid w:val="008217B8"/>
    <w:rsid w:val="00821978"/>
    <w:rsid w:val="00821A83"/>
    <w:rsid w:val="00821B75"/>
    <w:rsid w:val="00821C45"/>
    <w:rsid w:val="00821D11"/>
    <w:rsid w:val="0082293F"/>
    <w:rsid w:val="008234C9"/>
    <w:rsid w:val="0082370C"/>
    <w:rsid w:val="00823A16"/>
    <w:rsid w:val="008240BF"/>
    <w:rsid w:val="00824484"/>
    <w:rsid w:val="008255B1"/>
    <w:rsid w:val="00825E4A"/>
    <w:rsid w:val="008260F9"/>
    <w:rsid w:val="00826191"/>
    <w:rsid w:val="00826373"/>
    <w:rsid w:val="008273C8"/>
    <w:rsid w:val="0082795A"/>
    <w:rsid w:val="00827DD4"/>
    <w:rsid w:val="00827FEC"/>
    <w:rsid w:val="0083084F"/>
    <w:rsid w:val="00830DE7"/>
    <w:rsid w:val="00830DED"/>
    <w:rsid w:val="00830E0A"/>
    <w:rsid w:val="00832086"/>
    <w:rsid w:val="0083278C"/>
    <w:rsid w:val="0083285A"/>
    <w:rsid w:val="00833905"/>
    <w:rsid w:val="008340B8"/>
    <w:rsid w:val="00834665"/>
    <w:rsid w:val="008359B7"/>
    <w:rsid w:val="00835D6B"/>
    <w:rsid w:val="00835F02"/>
    <w:rsid w:val="0083668C"/>
    <w:rsid w:val="0083669E"/>
    <w:rsid w:val="0083677F"/>
    <w:rsid w:val="0083689B"/>
    <w:rsid w:val="0083696F"/>
    <w:rsid w:val="00837228"/>
    <w:rsid w:val="00837B01"/>
    <w:rsid w:val="00840297"/>
    <w:rsid w:val="00840702"/>
    <w:rsid w:val="00840E86"/>
    <w:rsid w:val="008413F4"/>
    <w:rsid w:val="008415B8"/>
    <w:rsid w:val="00841D27"/>
    <w:rsid w:val="00842167"/>
    <w:rsid w:val="00842252"/>
    <w:rsid w:val="0084265A"/>
    <w:rsid w:val="008430EC"/>
    <w:rsid w:val="0084389B"/>
    <w:rsid w:val="008439A8"/>
    <w:rsid w:val="00844363"/>
    <w:rsid w:val="008443D7"/>
    <w:rsid w:val="008444A8"/>
    <w:rsid w:val="008444DC"/>
    <w:rsid w:val="008459B9"/>
    <w:rsid w:val="00845B8C"/>
    <w:rsid w:val="00845EBC"/>
    <w:rsid w:val="00846140"/>
    <w:rsid w:val="00846406"/>
    <w:rsid w:val="00846486"/>
    <w:rsid w:val="00846F48"/>
    <w:rsid w:val="00847FE1"/>
    <w:rsid w:val="0085099B"/>
    <w:rsid w:val="00850AD1"/>
    <w:rsid w:val="00850F03"/>
    <w:rsid w:val="00851121"/>
    <w:rsid w:val="00852452"/>
    <w:rsid w:val="0085297B"/>
    <w:rsid w:val="00852D40"/>
    <w:rsid w:val="00852F08"/>
    <w:rsid w:val="00852FA5"/>
    <w:rsid w:val="0085301A"/>
    <w:rsid w:val="00853067"/>
    <w:rsid w:val="00853332"/>
    <w:rsid w:val="0085367A"/>
    <w:rsid w:val="0085396B"/>
    <w:rsid w:val="00854209"/>
    <w:rsid w:val="008543DD"/>
    <w:rsid w:val="008549B5"/>
    <w:rsid w:val="00855A1A"/>
    <w:rsid w:val="00855EE6"/>
    <w:rsid w:val="0085618E"/>
    <w:rsid w:val="008562EF"/>
    <w:rsid w:val="00856A19"/>
    <w:rsid w:val="00856B6C"/>
    <w:rsid w:val="008573C3"/>
    <w:rsid w:val="008576B6"/>
    <w:rsid w:val="00857DCA"/>
    <w:rsid w:val="00857EA1"/>
    <w:rsid w:val="00860303"/>
    <w:rsid w:val="00860458"/>
    <w:rsid w:val="0086059C"/>
    <w:rsid w:val="00860785"/>
    <w:rsid w:val="0086155B"/>
    <w:rsid w:val="00862291"/>
    <w:rsid w:val="00863043"/>
    <w:rsid w:val="0086304E"/>
    <w:rsid w:val="0086316E"/>
    <w:rsid w:val="00863974"/>
    <w:rsid w:val="00863A51"/>
    <w:rsid w:val="008642BE"/>
    <w:rsid w:val="00864A0A"/>
    <w:rsid w:val="00864FBE"/>
    <w:rsid w:val="00865007"/>
    <w:rsid w:val="008650DD"/>
    <w:rsid w:val="00865B43"/>
    <w:rsid w:val="00865CBB"/>
    <w:rsid w:val="00865ECE"/>
    <w:rsid w:val="00866DF6"/>
    <w:rsid w:val="008671EC"/>
    <w:rsid w:val="00867295"/>
    <w:rsid w:val="008679DB"/>
    <w:rsid w:val="008701F6"/>
    <w:rsid w:val="00870A20"/>
    <w:rsid w:val="008713FA"/>
    <w:rsid w:val="00871A06"/>
    <w:rsid w:val="00872717"/>
    <w:rsid w:val="00872917"/>
    <w:rsid w:val="00872EDC"/>
    <w:rsid w:val="008734AD"/>
    <w:rsid w:val="00873774"/>
    <w:rsid w:val="0087384D"/>
    <w:rsid w:val="00873AD9"/>
    <w:rsid w:val="0087406E"/>
    <w:rsid w:val="008740B2"/>
    <w:rsid w:val="00874253"/>
    <w:rsid w:val="0087512E"/>
    <w:rsid w:val="00875210"/>
    <w:rsid w:val="00875870"/>
    <w:rsid w:val="0087591B"/>
    <w:rsid w:val="00875B0E"/>
    <w:rsid w:val="00876721"/>
    <w:rsid w:val="00876837"/>
    <w:rsid w:val="00876D08"/>
    <w:rsid w:val="00876F9A"/>
    <w:rsid w:val="0087779E"/>
    <w:rsid w:val="00877AB5"/>
    <w:rsid w:val="00877C09"/>
    <w:rsid w:val="00877F3A"/>
    <w:rsid w:val="00880781"/>
    <w:rsid w:val="00880CEF"/>
    <w:rsid w:val="00880FCC"/>
    <w:rsid w:val="00881A82"/>
    <w:rsid w:val="00881E07"/>
    <w:rsid w:val="008820A2"/>
    <w:rsid w:val="00882369"/>
    <w:rsid w:val="00882783"/>
    <w:rsid w:val="008827FD"/>
    <w:rsid w:val="008832AE"/>
    <w:rsid w:val="008835F9"/>
    <w:rsid w:val="00883ACE"/>
    <w:rsid w:val="0088451E"/>
    <w:rsid w:val="00884634"/>
    <w:rsid w:val="00885D84"/>
    <w:rsid w:val="00886C16"/>
    <w:rsid w:val="00886F21"/>
    <w:rsid w:val="00887817"/>
    <w:rsid w:val="00890664"/>
    <w:rsid w:val="008906BE"/>
    <w:rsid w:val="0089090B"/>
    <w:rsid w:val="0089098E"/>
    <w:rsid w:val="00890E80"/>
    <w:rsid w:val="00891DAC"/>
    <w:rsid w:val="00892526"/>
    <w:rsid w:val="00893152"/>
    <w:rsid w:val="008933C0"/>
    <w:rsid w:val="00893DA9"/>
    <w:rsid w:val="008940C3"/>
    <w:rsid w:val="00894115"/>
    <w:rsid w:val="008944E6"/>
    <w:rsid w:val="00894598"/>
    <w:rsid w:val="00894A4B"/>
    <w:rsid w:val="0089518F"/>
    <w:rsid w:val="00895463"/>
    <w:rsid w:val="008956CA"/>
    <w:rsid w:val="00895ACA"/>
    <w:rsid w:val="00895EFC"/>
    <w:rsid w:val="0089614B"/>
    <w:rsid w:val="0089642E"/>
    <w:rsid w:val="00896489"/>
    <w:rsid w:val="00896E7E"/>
    <w:rsid w:val="008974ED"/>
    <w:rsid w:val="008975AF"/>
    <w:rsid w:val="00897F8F"/>
    <w:rsid w:val="008A0302"/>
    <w:rsid w:val="008A03D6"/>
    <w:rsid w:val="008A0655"/>
    <w:rsid w:val="008A0724"/>
    <w:rsid w:val="008A0987"/>
    <w:rsid w:val="008A0A34"/>
    <w:rsid w:val="008A0B98"/>
    <w:rsid w:val="008A0D78"/>
    <w:rsid w:val="008A0DB7"/>
    <w:rsid w:val="008A18CF"/>
    <w:rsid w:val="008A1CF8"/>
    <w:rsid w:val="008A25BD"/>
    <w:rsid w:val="008A25FA"/>
    <w:rsid w:val="008A26C9"/>
    <w:rsid w:val="008A3016"/>
    <w:rsid w:val="008A32C5"/>
    <w:rsid w:val="008A37BA"/>
    <w:rsid w:val="008A3B29"/>
    <w:rsid w:val="008A3CDD"/>
    <w:rsid w:val="008A4090"/>
    <w:rsid w:val="008A4AF4"/>
    <w:rsid w:val="008A4F81"/>
    <w:rsid w:val="008A5240"/>
    <w:rsid w:val="008A5510"/>
    <w:rsid w:val="008A5818"/>
    <w:rsid w:val="008A5FE3"/>
    <w:rsid w:val="008A61B7"/>
    <w:rsid w:val="008A6C90"/>
    <w:rsid w:val="008A75B6"/>
    <w:rsid w:val="008A7942"/>
    <w:rsid w:val="008A7A8E"/>
    <w:rsid w:val="008A7CCD"/>
    <w:rsid w:val="008B06A9"/>
    <w:rsid w:val="008B0AEF"/>
    <w:rsid w:val="008B0ED0"/>
    <w:rsid w:val="008B0EEB"/>
    <w:rsid w:val="008B12BF"/>
    <w:rsid w:val="008B21D4"/>
    <w:rsid w:val="008B24DA"/>
    <w:rsid w:val="008B27BF"/>
    <w:rsid w:val="008B32EF"/>
    <w:rsid w:val="008B335C"/>
    <w:rsid w:val="008B385E"/>
    <w:rsid w:val="008B404A"/>
    <w:rsid w:val="008B432B"/>
    <w:rsid w:val="008B44BA"/>
    <w:rsid w:val="008B4679"/>
    <w:rsid w:val="008B4752"/>
    <w:rsid w:val="008B4D13"/>
    <w:rsid w:val="008B54AC"/>
    <w:rsid w:val="008B56C8"/>
    <w:rsid w:val="008B5A82"/>
    <w:rsid w:val="008B5B66"/>
    <w:rsid w:val="008B6131"/>
    <w:rsid w:val="008B6874"/>
    <w:rsid w:val="008B69ED"/>
    <w:rsid w:val="008B6C84"/>
    <w:rsid w:val="008B76AC"/>
    <w:rsid w:val="008B773B"/>
    <w:rsid w:val="008C0600"/>
    <w:rsid w:val="008C07B9"/>
    <w:rsid w:val="008C0A74"/>
    <w:rsid w:val="008C132F"/>
    <w:rsid w:val="008C1818"/>
    <w:rsid w:val="008C2932"/>
    <w:rsid w:val="008C2BA3"/>
    <w:rsid w:val="008C2F32"/>
    <w:rsid w:val="008C3269"/>
    <w:rsid w:val="008C3A0F"/>
    <w:rsid w:val="008C3F2B"/>
    <w:rsid w:val="008C4372"/>
    <w:rsid w:val="008C475B"/>
    <w:rsid w:val="008C4A1E"/>
    <w:rsid w:val="008C5592"/>
    <w:rsid w:val="008C5FC7"/>
    <w:rsid w:val="008C6605"/>
    <w:rsid w:val="008C6E6A"/>
    <w:rsid w:val="008C6EDE"/>
    <w:rsid w:val="008C76B9"/>
    <w:rsid w:val="008C7734"/>
    <w:rsid w:val="008C778A"/>
    <w:rsid w:val="008C7E18"/>
    <w:rsid w:val="008D0610"/>
    <w:rsid w:val="008D0D1A"/>
    <w:rsid w:val="008D0D7F"/>
    <w:rsid w:val="008D0F31"/>
    <w:rsid w:val="008D2660"/>
    <w:rsid w:val="008D266C"/>
    <w:rsid w:val="008D29F9"/>
    <w:rsid w:val="008D2C44"/>
    <w:rsid w:val="008D2F04"/>
    <w:rsid w:val="008D2FC5"/>
    <w:rsid w:val="008D3828"/>
    <w:rsid w:val="008D3C4E"/>
    <w:rsid w:val="008D4283"/>
    <w:rsid w:val="008D44A0"/>
    <w:rsid w:val="008D4F84"/>
    <w:rsid w:val="008D55D7"/>
    <w:rsid w:val="008D56D0"/>
    <w:rsid w:val="008D5E13"/>
    <w:rsid w:val="008D6417"/>
    <w:rsid w:val="008D6510"/>
    <w:rsid w:val="008D6C13"/>
    <w:rsid w:val="008D6DBD"/>
    <w:rsid w:val="008D79AC"/>
    <w:rsid w:val="008E12A8"/>
    <w:rsid w:val="008E13AF"/>
    <w:rsid w:val="008E2401"/>
    <w:rsid w:val="008E2771"/>
    <w:rsid w:val="008E2898"/>
    <w:rsid w:val="008E2EC2"/>
    <w:rsid w:val="008E351D"/>
    <w:rsid w:val="008E368C"/>
    <w:rsid w:val="008E3BFF"/>
    <w:rsid w:val="008E3C15"/>
    <w:rsid w:val="008E45C0"/>
    <w:rsid w:val="008E474F"/>
    <w:rsid w:val="008E5270"/>
    <w:rsid w:val="008E5362"/>
    <w:rsid w:val="008E58EC"/>
    <w:rsid w:val="008E590D"/>
    <w:rsid w:val="008E62C2"/>
    <w:rsid w:val="008E65F3"/>
    <w:rsid w:val="008E67B2"/>
    <w:rsid w:val="008E67DA"/>
    <w:rsid w:val="008E6A3C"/>
    <w:rsid w:val="008E6C7B"/>
    <w:rsid w:val="008E7A31"/>
    <w:rsid w:val="008E7C61"/>
    <w:rsid w:val="008F10B5"/>
    <w:rsid w:val="008F14FF"/>
    <w:rsid w:val="008F1D84"/>
    <w:rsid w:val="008F2219"/>
    <w:rsid w:val="008F2366"/>
    <w:rsid w:val="008F27FB"/>
    <w:rsid w:val="008F2A0C"/>
    <w:rsid w:val="008F2F1E"/>
    <w:rsid w:val="008F3243"/>
    <w:rsid w:val="008F339D"/>
    <w:rsid w:val="008F3E9F"/>
    <w:rsid w:val="008F4E43"/>
    <w:rsid w:val="008F51CA"/>
    <w:rsid w:val="008F5467"/>
    <w:rsid w:val="008F55A1"/>
    <w:rsid w:val="008F5766"/>
    <w:rsid w:val="008F579F"/>
    <w:rsid w:val="008F62A1"/>
    <w:rsid w:val="008F6426"/>
    <w:rsid w:val="008F6A7E"/>
    <w:rsid w:val="008F6E76"/>
    <w:rsid w:val="008F7087"/>
    <w:rsid w:val="008F75A9"/>
    <w:rsid w:val="009006B4"/>
    <w:rsid w:val="0090075E"/>
    <w:rsid w:val="00900E16"/>
    <w:rsid w:val="00901595"/>
    <w:rsid w:val="00901743"/>
    <w:rsid w:val="00901A14"/>
    <w:rsid w:val="00902252"/>
    <w:rsid w:val="00902823"/>
    <w:rsid w:val="00902915"/>
    <w:rsid w:val="00902C89"/>
    <w:rsid w:val="009035F5"/>
    <w:rsid w:val="00905725"/>
    <w:rsid w:val="009058B1"/>
    <w:rsid w:val="00905A86"/>
    <w:rsid w:val="00905AB6"/>
    <w:rsid w:val="00905F1E"/>
    <w:rsid w:val="0090605A"/>
    <w:rsid w:val="00906B34"/>
    <w:rsid w:val="00906E9E"/>
    <w:rsid w:val="0090707E"/>
    <w:rsid w:val="00910FC6"/>
    <w:rsid w:val="00911606"/>
    <w:rsid w:val="009116EB"/>
    <w:rsid w:val="0091262A"/>
    <w:rsid w:val="00913C9D"/>
    <w:rsid w:val="00913F82"/>
    <w:rsid w:val="0091465C"/>
    <w:rsid w:val="0091477F"/>
    <w:rsid w:val="00914FCF"/>
    <w:rsid w:val="00915AB6"/>
    <w:rsid w:val="00915ADB"/>
    <w:rsid w:val="00915C00"/>
    <w:rsid w:val="00915C44"/>
    <w:rsid w:val="00915D09"/>
    <w:rsid w:val="00915DC7"/>
    <w:rsid w:val="0091622E"/>
    <w:rsid w:val="009164C6"/>
    <w:rsid w:val="00916721"/>
    <w:rsid w:val="00917C42"/>
    <w:rsid w:val="00917F77"/>
    <w:rsid w:val="00920507"/>
    <w:rsid w:val="00920AAF"/>
    <w:rsid w:val="00920EB0"/>
    <w:rsid w:val="00920FFF"/>
    <w:rsid w:val="00921519"/>
    <w:rsid w:val="009218F4"/>
    <w:rsid w:val="00921BD5"/>
    <w:rsid w:val="00921C6E"/>
    <w:rsid w:val="00922156"/>
    <w:rsid w:val="009224C8"/>
    <w:rsid w:val="009230CE"/>
    <w:rsid w:val="009235DD"/>
    <w:rsid w:val="009242BF"/>
    <w:rsid w:val="00924637"/>
    <w:rsid w:val="009252C8"/>
    <w:rsid w:val="00925C19"/>
    <w:rsid w:val="0092638B"/>
    <w:rsid w:val="0092690A"/>
    <w:rsid w:val="00926A0E"/>
    <w:rsid w:val="009273DB"/>
    <w:rsid w:val="00930442"/>
    <w:rsid w:val="00931035"/>
    <w:rsid w:val="0093143A"/>
    <w:rsid w:val="00931810"/>
    <w:rsid w:val="00931C4D"/>
    <w:rsid w:val="00931FF2"/>
    <w:rsid w:val="009324A4"/>
    <w:rsid w:val="009324BF"/>
    <w:rsid w:val="009328D5"/>
    <w:rsid w:val="00932CC8"/>
    <w:rsid w:val="00932F2D"/>
    <w:rsid w:val="0093315D"/>
    <w:rsid w:val="009332C0"/>
    <w:rsid w:val="0093337B"/>
    <w:rsid w:val="00933DD5"/>
    <w:rsid w:val="0093426F"/>
    <w:rsid w:val="009342D5"/>
    <w:rsid w:val="0093432A"/>
    <w:rsid w:val="0093461B"/>
    <w:rsid w:val="009348AA"/>
    <w:rsid w:val="0093513C"/>
    <w:rsid w:val="00935E06"/>
    <w:rsid w:val="00935EDD"/>
    <w:rsid w:val="00936177"/>
    <w:rsid w:val="00936930"/>
    <w:rsid w:val="00936B3E"/>
    <w:rsid w:val="00936D1F"/>
    <w:rsid w:val="00936ECA"/>
    <w:rsid w:val="00936FCF"/>
    <w:rsid w:val="00937AAF"/>
    <w:rsid w:val="00940477"/>
    <w:rsid w:val="00940552"/>
    <w:rsid w:val="009406E5"/>
    <w:rsid w:val="00940970"/>
    <w:rsid w:val="00940ADE"/>
    <w:rsid w:val="00940EC6"/>
    <w:rsid w:val="0094137B"/>
    <w:rsid w:val="00941795"/>
    <w:rsid w:val="00941987"/>
    <w:rsid w:val="00941D27"/>
    <w:rsid w:val="00941FD8"/>
    <w:rsid w:val="0094225E"/>
    <w:rsid w:val="00942401"/>
    <w:rsid w:val="009427DD"/>
    <w:rsid w:val="00942B1D"/>
    <w:rsid w:val="00942D3E"/>
    <w:rsid w:val="00943BDE"/>
    <w:rsid w:val="00943C4E"/>
    <w:rsid w:val="00943CD8"/>
    <w:rsid w:val="009440AB"/>
    <w:rsid w:val="009441F8"/>
    <w:rsid w:val="00944423"/>
    <w:rsid w:val="009444A0"/>
    <w:rsid w:val="00944F29"/>
    <w:rsid w:val="00946703"/>
    <w:rsid w:val="00946747"/>
    <w:rsid w:val="00947D63"/>
    <w:rsid w:val="00947E6A"/>
    <w:rsid w:val="00947F0F"/>
    <w:rsid w:val="009502C1"/>
    <w:rsid w:val="009509DF"/>
    <w:rsid w:val="009513AB"/>
    <w:rsid w:val="00951896"/>
    <w:rsid w:val="00951E5E"/>
    <w:rsid w:val="00952298"/>
    <w:rsid w:val="00952398"/>
    <w:rsid w:val="0095282D"/>
    <w:rsid w:val="00952A30"/>
    <w:rsid w:val="00952D72"/>
    <w:rsid w:val="009545FD"/>
    <w:rsid w:val="00954806"/>
    <w:rsid w:val="00955167"/>
    <w:rsid w:val="009558A3"/>
    <w:rsid w:val="00955A4E"/>
    <w:rsid w:val="009562DD"/>
    <w:rsid w:val="00956701"/>
    <w:rsid w:val="00956FA8"/>
    <w:rsid w:val="009579EC"/>
    <w:rsid w:val="00957F11"/>
    <w:rsid w:val="00957F69"/>
    <w:rsid w:val="00960259"/>
    <w:rsid w:val="009605D2"/>
    <w:rsid w:val="0096065B"/>
    <w:rsid w:val="009608BC"/>
    <w:rsid w:val="00960C0C"/>
    <w:rsid w:val="0096157C"/>
    <w:rsid w:val="00961CEC"/>
    <w:rsid w:val="00961FBC"/>
    <w:rsid w:val="00962614"/>
    <w:rsid w:val="00962A7E"/>
    <w:rsid w:val="00962ABE"/>
    <w:rsid w:val="00962B52"/>
    <w:rsid w:val="00962C92"/>
    <w:rsid w:val="00962EF1"/>
    <w:rsid w:val="009632AE"/>
    <w:rsid w:val="00963323"/>
    <w:rsid w:val="0096378C"/>
    <w:rsid w:val="00964947"/>
    <w:rsid w:val="009649CD"/>
    <w:rsid w:val="00964F8F"/>
    <w:rsid w:val="009655D3"/>
    <w:rsid w:val="0096565E"/>
    <w:rsid w:val="009659BC"/>
    <w:rsid w:val="00965E03"/>
    <w:rsid w:val="0096694C"/>
    <w:rsid w:val="00966E07"/>
    <w:rsid w:val="00966F90"/>
    <w:rsid w:val="0096735F"/>
    <w:rsid w:val="009676A9"/>
    <w:rsid w:val="00967D29"/>
    <w:rsid w:val="00967D5E"/>
    <w:rsid w:val="009704B4"/>
    <w:rsid w:val="00970504"/>
    <w:rsid w:val="009708E8"/>
    <w:rsid w:val="00970CB4"/>
    <w:rsid w:val="00971325"/>
    <w:rsid w:val="00971918"/>
    <w:rsid w:val="0097203A"/>
    <w:rsid w:val="0097236C"/>
    <w:rsid w:val="0097254D"/>
    <w:rsid w:val="00972F14"/>
    <w:rsid w:val="00974075"/>
    <w:rsid w:val="00975395"/>
    <w:rsid w:val="00975A71"/>
    <w:rsid w:val="00975C2D"/>
    <w:rsid w:val="00975D22"/>
    <w:rsid w:val="00975D5C"/>
    <w:rsid w:val="00976BA8"/>
    <w:rsid w:val="00976BAB"/>
    <w:rsid w:val="00976DEA"/>
    <w:rsid w:val="00980928"/>
    <w:rsid w:val="00980A72"/>
    <w:rsid w:val="00980A83"/>
    <w:rsid w:val="00981097"/>
    <w:rsid w:val="00981372"/>
    <w:rsid w:val="0098188F"/>
    <w:rsid w:val="009820F3"/>
    <w:rsid w:val="009831D7"/>
    <w:rsid w:val="0098347F"/>
    <w:rsid w:val="009837C5"/>
    <w:rsid w:val="00983BB3"/>
    <w:rsid w:val="00984012"/>
    <w:rsid w:val="00984551"/>
    <w:rsid w:val="0098481A"/>
    <w:rsid w:val="0098482D"/>
    <w:rsid w:val="0098495F"/>
    <w:rsid w:val="0098508E"/>
    <w:rsid w:val="00985802"/>
    <w:rsid w:val="00985C22"/>
    <w:rsid w:val="00985F03"/>
    <w:rsid w:val="00986836"/>
    <w:rsid w:val="00986A0C"/>
    <w:rsid w:val="00986B90"/>
    <w:rsid w:val="00986CF3"/>
    <w:rsid w:val="00987509"/>
    <w:rsid w:val="009875D6"/>
    <w:rsid w:val="00987622"/>
    <w:rsid w:val="009911BF"/>
    <w:rsid w:val="00991280"/>
    <w:rsid w:val="009918E3"/>
    <w:rsid w:val="00991B88"/>
    <w:rsid w:val="00992221"/>
    <w:rsid w:val="00992249"/>
    <w:rsid w:val="0099249D"/>
    <w:rsid w:val="0099263A"/>
    <w:rsid w:val="00992F63"/>
    <w:rsid w:val="00993703"/>
    <w:rsid w:val="00993CDF"/>
    <w:rsid w:val="00993EBE"/>
    <w:rsid w:val="009948AF"/>
    <w:rsid w:val="00994923"/>
    <w:rsid w:val="00994BEE"/>
    <w:rsid w:val="009955AA"/>
    <w:rsid w:val="009967AD"/>
    <w:rsid w:val="009969DB"/>
    <w:rsid w:val="00996CEB"/>
    <w:rsid w:val="00996E98"/>
    <w:rsid w:val="00997322"/>
    <w:rsid w:val="00997D37"/>
    <w:rsid w:val="00997D49"/>
    <w:rsid w:val="009A0291"/>
    <w:rsid w:val="009A0359"/>
    <w:rsid w:val="009A039A"/>
    <w:rsid w:val="009A08D2"/>
    <w:rsid w:val="009A0916"/>
    <w:rsid w:val="009A31CE"/>
    <w:rsid w:val="009A34BD"/>
    <w:rsid w:val="009A3D5A"/>
    <w:rsid w:val="009A4022"/>
    <w:rsid w:val="009A41A0"/>
    <w:rsid w:val="009A41E8"/>
    <w:rsid w:val="009A44BA"/>
    <w:rsid w:val="009A4DB9"/>
    <w:rsid w:val="009A5104"/>
    <w:rsid w:val="009A5529"/>
    <w:rsid w:val="009A5666"/>
    <w:rsid w:val="009A64CA"/>
    <w:rsid w:val="009A65E7"/>
    <w:rsid w:val="009A68B8"/>
    <w:rsid w:val="009A6B07"/>
    <w:rsid w:val="009A7665"/>
    <w:rsid w:val="009A7F73"/>
    <w:rsid w:val="009B03B2"/>
    <w:rsid w:val="009B06A7"/>
    <w:rsid w:val="009B0BF9"/>
    <w:rsid w:val="009B0CC2"/>
    <w:rsid w:val="009B1A1B"/>
    <w:rsid w:val="009B1DCE"/>
    <w:rsid w:val="009B2676"/>
    <w:rsid w:val="009B3B13"/>
    <w:rsid w:val="009B3BE7"/>
    <w:rsid w:val="009B3E69"/>
    <w:rsid w:val="009B3ECA"/>
    <w:rsid w:val="009B43C1"/>
    <w:rsid w:val="009B46A3"/>
    <w:rsid w:val="009B4B86"/>
    <w:rsid w:val="009B4EAC"/>
    <w:rsid w:val="009B5724"/>
    <w:rsid w:val="009B583F"/>
    <w:rsid w:val="009B5949"/>
    <w:rsid w:val="009B60BC"/>
    <w:rsid w:val="009B66B9"/>
    <w:rsid w:val="009B688E"/>
    <w:rsid w:val="009B68D7"/>
    <w:rsid w:val="009B6B2A"/>
    <w:rsid w:val="009B6D79"/>
    <w:rsid w:val="009B70A6"/>
    <w:rsid w:val="009B72BC"/>
    <w:rsid w:val="009B735B"/>
    <w:rsid w:val="009B7867"/>
    <w:rsid w:val="009B7B65"/>
    <w:rsid w:val="009B7EB7"/>
    <w:rsid w:val="009C0B8D"/>
    <w:rsid w:val="009C128A"/>
    <w:rsid w:val="009C1A0C"/>
    <w:rsid w:val="009C3141"/>
    <w:rsid w:val="009C315A"/>
    <w:rsid w:val="009C3565"/>
    <w:rsid w:val="009C37ED"/>
    <w:rsid w:val="009C3FA8"/>
    <w:rsid w:val="009C47F4"/>
    <w:rsid w:val="009C4DDC"/>
    <w:rsid w:val="009C5308"/>
    <w:rsid w:val="009C58A8"/>
    <w:rsid w:val="009C65DE"/>
    <w:rsid w:val="009C6B4B"/>
    <w:rsid w:val="009C7D0A"/>
    <w:rsid w:val="009D0144"/>
    <w:rsid w:val="009D08ED"/>
    <w:rsid w:val="009D1435"/>
    <w:rsid w:val="009D1914"/>
    <w:rsid w:val="009D22C2"/>
    <w:rsid w:val="009D265B"/>
    <w:rsid w:val="009D2A3A"/>
    <w:rsid w:val="009D2B3D"/>
    <w:rsid w:val="009D2F83"/>
    <w:rsid w:val="009D3178"/>
    <w:rsid w:val="009D32F2"/>
    <w:rsid w:val="009D3528"/>
    <w:rsid w:val="009D393C"/>
    <w:rsid w:val="009D3DC1"/>
    <w:rsid w:val="009D48B7"/>
    <w:rsid w:val="009D4DAD"/>
    <w:rsid w:val="009D5B82"/>
    <w:rsid w:val="009D621E"/>
    <w:rsid w:val="009D6415"/>
    <w:rsid w:val="009D6AE4"/>
    <w:rsid w:val="009D7787"/>
    <w:rsid w:val="009E085F"/>
    <w:rsid w:val="009E08D6"/>
    <w:rsid w:val="009E1314"/>
    <w:rsid w:val="009E15D6"/>
    <w:rsid w:val="009E1719"/>
    <w:rsid w:val="009E28BC"/>
    <w:rsid w:val="009E2C7E"/>
    <w:rsid w:val="009E2E8D"/>
    <w:rsid w:val="009E4DCE"/>
    <w:rsid w:val="009E4DE5"/>
    <w:rsid w:val="009E564D"/>
    <w:rsid w:val="009E572A"/>
    <w:rsid w:val="009E5EE8"/>
    <w:rsid w:val="009E6C5D"/>
    <w:rsid w:val="009E71EE"/>
    <w:rsid w:val="009E73A4"/>
    <w:rsid w:val="009E7D41"/>
    <w:rsid w:val="009F0207"/>
    <w:rsid w:val="009F021A"/>
    <w:rsid w:val="009F0295"/>
    <w:rsid w:val="009F02D4"/>
    <w:rsid w:val="009F0961"/>
    <w:rsid w:val="009F1C2F"/>
    <w:rsid w:val="009F1F3D"/>
    <w:rsid w:val="009F2611"/>
    <w:rsid w:val="009F26CE"/>
    <w:rsid w:val="009F2873"/>
    <w:rsid w:val="009F2CFA"/>
    <w:rsid w:val="009F300A"/>
    <w:rsid w:val="009F313F"/>
    <w:rsid w:val="009F4A91"/>
    <w:rsid w:val="009F4FD4"/>
    <w:rsid w:val="009F5256"/>
    <w:rsid w:val="009F5388"/>
    <w:rsid w:val="009F5391"/>
    <w:rsid w:val="009F58FD"/>
    <w:rsid w:val="009F5C1D"/>
    <w:rsid w:val="009F63C9"/>
    <w:rsid w:val="009F66F0"/>
    <w:rsid w:val="009F6BF1"/>
    <w:rsid w:val="009F7368"/>
    <w:rsid w:val="009F7D03"/>
    <w:rsid w:val="009F7D92"/>
    <w:rsid w:val="009F7F95"/>
    <w:rsid w:val="00A002A0"/>
    <w:rsid w:val="00A00331"/>
    <w:rsid w:val="00A00E20"/>
    <w:rsid w:val="00A011D5"/>
    <w:rsid w:val="00A01412"/>
    <w:rsid w:val="00A015ED"/>
    <w:rsid w:val="00A02AA5"/>
    <w:rsid w:val="00A030B0"/>
    <w:rsid w:val="00A030DE"/>
    <w:rsid w:val="00A030E2"/>
    <w:rsid w:val="00A0354A"/>
    <w:rsid w:val="00A037E5"/>
    <w:rsid w:val="00A039B8"/>
    <w:rsid w:val="00A039C9"/>
    <w:rsid w:val="00A03ABB"/>
    <w:rsid w:val="00A040B9"/>
    <w:rsid w:val="00A04837"/>
    <w:rsid w:val="00A04D8A"/>
    <w:rsid w:val="00A0589B"/>
    <w:rsid w:val="00A06180"/>
    <w:rsid w:val="00A069C4"/>
    <w:rsid w:val="00A069D0"/>
    <w:rsid w:val="00A06B25"/>
    <w:rsid w:val="00A06C2F"/>
    <w:rsid w:val="00A06CAF"/>
    <w:rsid w:val="00A06FEF"/>
    <w:rsid w:val="00A07201"/>
    <w:rsid w:val="00A0741B"/>
    <w:rsid w:val="00A077FE"/>
    <w:rsid w:val="00A07EFC"/>
    <w:rsid w:val="00A10332"/>
    <w:rsid w:val="00A10708"/>
    <w:rsid w:val="00A10ADF"/>
    <w:rsid w:val="00A111C8"/>
    <w:rsid w:val="00A115CD"/>
    <w:rsid w:val="00A12665"/>
    <w:rsid w:val="00A130F8"/>
    <w:rsid w:val="00A14474"/>
    <w:rsid w:val="00A14626"/>
    <w:rsid w:val="00A1478A"/>
    <w:rsid w:val="00A149B3"/>
    <w:rsid w:val="00A14B21"/>
    <w:rsid w:val="00A1508C"/>
    <w:rsid w:val="00A1515A"/>
    <w:rsid w:val="00A15E50"/>
    <w:rsid w:val="00A1637D"/>
    <w:rsid w:val="00A171DA"/>
    <w:rsid w:val="00A1759E"/>
    <w:rsid w:val="00A1787D"/>
    <w:rsid w:val="00A17D38"/>
    <w:rsid w:val="00A20DDE"/>
    <w:rsid w:val="00A20F32"/>
    <w:rsid w:val="00A215AF"/>
    <w:rsid w:val="00A21773"/>
    <w:rsid w:val="00A217FB"/>
    <w:rsid w:val="00A22D43"/>
    <w:rsid w:val="00A22F39"/>
    <w:rsid w:val="00A23126"/>
    <w:rsid w:val="00A234D3"/>
    <w:rsid w:val="00A23837"/>
    <w:rsid w:val="00A249BB"/>
    <w:rsid w:val="00A24A72"/>
    <w:rsid w:val="00A25009"/>
    <w:rsid w:val="00A25128"/>
    <w:rsid w:val="00A26A72"/>
    <w:rsid w:val="00A26AB0"/>
    <w:rsid w:val="00A27879"/>
    <w:rsid w:val="00A27989"/>
    <w:rsid w:val="00A27C06"/>
    <w:rsid w:val="00A27D94"/>
    <w:rsid w:val="00A27E97"/>
    <w:rsid w:val="00A3074D"/>
    <w:rsid w:val="00A308C3"/>
    <w:rsid w:val="00A30F20"/>
    <w:rsid w:val="00A31454"/>
    <w:rsid w:val="00A31B60"/>
    <w:rsid w:val="00A31E2F"/>
    <w:rsid w:val="00A3251F"/>
    <w:rsid w:val="00A327CF"/>
    <w:rsid w:val="00A32BEA"/>
    <w:rsid w:val="00A32BF3"/>
    <w:rsid w:val="00A32F65"/>
    <w:rsid w:val="00A335C4"/>
    <w:rsid w:val="00A33DEE"/>
    <w:rsid w:val="00A3412B"/>
    <w:rsid w:val="00A3420C"/>
    <w:rsid w:val="00A34ECF"/>
    <w:rsid w:val="00A35446"/>
    <w:rsid w:val="00A35AA1"/>
    <w:rsid w:val="00A365FF"/>
    <w:rsid w:val="00A36614"/>
    <w:rsid w:val="00A3667E"/>
    <w:rsid w:val="00A36AF6"/>
    <w:rsid w:val="00A36CCF"/>
    <w:rsid w:val="00A36D15"/>
    <w:rsid w:val="00A37094"/>
    <w:rsid w:val="00A37C5E"/>
    <w:rsid w:val="00A37F8A"/>
    <w:rsid w:val="00A37FE7"/>
    <w:rsid w:val="00A40480"/>
    <w:rsid w:val="00A405B3"/>
    <w:rsid w:val="00A405DD"/>
    <w:rsid w:val="00A408DF"/>
    <w:rsid w:val="00A40FF8"/>
    <w:rsid w:val="00A410F6"/>
    <w:rsid w:val="00A4163B"/>
    <w:rsid w:val="00A41B9F"/>
    <w:rsid w:val="00A41C93"/>
    <w:rsid w:val="00A42309"/>
    <w:rsid w:val="00A42742"/>
    <w:rsid w:val="00A43443"/>
    <w:rsid w:val="00A43903"/>
    <w:rsid w:val="00A43C5C"/>
    <w:rsid w:val="00A44465"/>
    <w:rsid w:val="00A447FD"/>
    <w:rsid w:val="00A45258"/>
    <w:rsid w:val="00A4575E"/>
    <w:rsid w:val="00A4578F"/>
    <w:rsid w:val="00A45908"/>
    <w:rsid w:val="00A45B8A"/>
    <w:rsid w:val="00A45E64"/>
    <w:rsid w:val="00A47DED"/>
    <w:rsid w:val="00A47F3C"/>
    <w:rsid w:val="00A502FD"/>
    <w:rsid w:val="00A5054A"/>
    <w:rsid w:val="00A50AE4"/>
    <w:rsid w:val="00A50D39"/>
    <w:rsid w:val="00A516F5"/>
    <w:rsid w:val="00A5194D"/>
    <w:rsid w:val="00A51A23"/>
    <w:rsid w:val="00A52674"/>
    <w:rsid w:val="00A528FF"/>
    <w:rsid w:val="00A52FF3"/>
    <w:rsid w:val="00A54E6C"/>
    <w:rsid w:val="00A55389"/>
    <w:rsid w:val="00A55DD3"/>
    <w:rsid w:val="00A56322"/>
    <w:rsid w:val="00A5644A"/>
    <w:rsid w:val="00A5647A"/>
    <w:rsid w:val="00A56F53"/>
    <w:rsid w:val="00A576D0"/>
    <w:rsid w:val="00A579EC"/>
    <w:rsid w:val="00A57E07"/>
    <w:rsid w:val="00A57FB5"/>
    <w:rsid w:val="00A60999"/>
    <w:rsid w:val="00A60A90"/>
    <w:rsid w:val="00A614BC"/>
    <w:rsid w:val="00A618C0"/>
    <w:rsid w:val="00A61B16"/>
    <w:rsid w:val="00A623AD"/>
    <w:rsid w:val="00A626B6"/>
    <w:rsid w:val="00A628A0"/>
    <w:rsid w:val="00A62D79"/>
    <w:rsid w:val="00A62D9A"/>
    <w:rsid w:val="00A63D8A"/>
    <w:rsid w:val="00A64FE5"/>
    <w:rsid w:val="00A65339"/>
    <w:rsid w:val="00A653CB"/>
    <w:rsid w:val="00A65501"/>
    <w:rsid w:val="00A66207"/>
    <w:rsid w:val="00A66A6D"/>
    <w:rsid w:val="00A670AE"/>
    <w:rsid w:val="00A672AE"/>
    <w:rsid w:val="00A67928"/>
    <w:rsid w:val="00A67A25"/>
    <w:rsid w:val="00A70285"/>
    <w:rsid w:val="00A7037F"/>
    <w:rsid w:val="00A704CF"/>
    <w:rsid w:val="00A708A3"/>
    <w:rsid w:val="00A70A61"/>
    <w:rsid w:val="00A70E30"/>
    <w:rsid w:val="00A7143D"/>
    <w:rsid w:val="00A71F83"/>
    <w:rsid w:val="00A72141"/>
    <w:rsid w:val="00A7217C"/>
    <w:rsid w:val="00A724D7"/>
    <w:rsid w:val="00A72934"/>
    <w:rsid w:val="00A72FD5"/>
    <w:rsid w:val="00A7350A"/>
    <w:rsid w:val="00A73577"/>
    <w:rsid w:val="00A73719"/>
    <w:rsid w:val="00A73EBD"/>
    <w:rsid w:val="00A74246"/>
    <w:rsid w:val="00A7497F"/>
    <w:rsid w:val="00A74BCE"/>
    <w:rsid w:val="00A755AA"/>
    <w:rsid w:val="00A75929"/>
    <w:rsid w:val="00A76420"/>
    <w:rsid w:val="00A76F1C"/>
    <w:rsid w:val="00A77BB7"/>
    <w:rsid w:val="00A77BEE"/>
    <w:rsid w:val="00A77CEA"/>
    <w:rsid w:val="00A77D4D"/>
    <w:rsid w:val="00A80532"/>
    <w:rsid w:val="00A808E5"/>
    <w:rsid w:val="00A80B79"/>
    <w:rsid w:val="00A80BE1"/>
    <w:rsid w:val="00A81996"/>
    <w:rsid w:val="00A81BAC"/>
    <w:rsid w:val="00A82C13"/>
    <w:rsid w:val="00A832D5"/>
    <w:rsid w:val="00A836E1"/>
    <w:rsid w:val="00A8456C"/>
    <w:rsid w:val="00A84858"/>
    <w:rsid w:val="00A84BC6"/>
    <w:rsid w:val="00A84E66"/>
    <w:rsid w:val="00A8568F"/>
    <w:rsid w:val="00A8574E"/>
    <w:rsid w:val="00A85BE1"/>
    <w:rsid w:val="00A860BE"/>
    <w:rsid w:val="00A8624C"/>
    <w:rsid w:val="00A8646D"/>
    <w:rsid w:val="00A86CB2"/>
    <w:rsid w:val="00A8785B"/>
    <w:rsid w:val="00A87898"/>
    <w:rsid w:val="00A90106"/>
    <w:rsid w:val="00A9040A"/>
    <w:rsid w:val="00A90505"/>
    <w:rsid w:val="00A908D0"/>
    <w:rsid w:val="00A90C3B"/>
    <w:rsid w:val="00A91097"/>
    <w:rsid w:val="00A91C1A"/>
    <w:rsid w:val="00A91F0E"/>
    <w:rsid w:val="00A91F78"/>
    <w:rsid w:val="00A9248C"/>
    <w:rsid w:val="00A926AD"/>
    <w:rsid w:val="00A92720"/>
    <w:rsid w:val="00A932A2"/>
    <w:rsid w:val="00A93CAF"/>
    <w:rsid w:val="00A9444F"/>
    <w:rsid w:val="00A94E8E"/>
    <w:rsid w:val="00A955B3"/>
    <w:rsid w:val="00A95864"/>
    <w:rsid w:val="00A95F04"/>
    <w:rsid w:val="00A969AA"/>
    <w:rsid w:val="00A96BEA"/>
    <w:rsid w:val="00A96C1D"/>
    <w:rsid w:val="00A9710C"/>
    <w:rsid w:val="00A97550"/>
    <w:rsid w:val="00A97783"/>
    <w:rsid w:val="00A97E7F"/>
    <w:rsid w:val="00AA00F8"/>
    <w:rsid w:val="00AA022F"/>
    <w:rsid w:val="00AA04FF"/>
    <w:rsid w:val="00AA094D"/>
    <w:rsid w:val="00AA0DAC"/>
    <w:rsid w:val="00AA0E8B"/>
    <w:rsid w:val="00AA16EE"/>
    <w:rsid w:val="00AA1C2E"/>
    <w:rsid w:val="00AA2079"/>
    <w:rsid w:val="00AA209D"/>
    <w:rsid w:val="00AA24FF"/>
    <w:rsid w:val="00AA25C0"/>
    <w:rsid w:val="00AA2A01"/>
    <w:rsid w:val="00AA33A1"/>
    <w:rsid w:val="00AA3884"/>
    <w:rsid w:val="00AA3B09"/>
    <w:rsid w:val="00AA3CC9"/>
    <w:rsid w:val="00AA3D0E"/>
    <w:rsid w:val="00AA3D11"/>
    <w:rsid w:val="00AA3FD3"/>
    <w:rsid w:val="00AA4004"/>
    <w:rsid w:val="00AA4078"/>
    <w:rsid w:val="00AA50FF"/>
    <w:rsid w:val="00AA5609"/>
    <w:rsid w:val="00AA6009"/>
    <w:rsid w:val="00AA6275"/>
    <w:rsid w:val="00AA6784"/>
    <w:rsid w:val="00AA6E75"/>
    <w:rsid w:val="00AA7410"/>
    <w:rsid w:val="00AA79DE"/>
    <w:rsid w:val="00AA7AA3"/>
    <w:rsid w:val="00AA7B7A"/>
    <w:rsid w:val="00AA7CA3"/>
    <w:rsid w:val="00AA7D20"/>
    <w:rsid w:val="00AB0080"/>
    <w:rsid w:val="00AB06CA"/>
    <w:rsid w:val="00AB0855"/>
    <w:rsid w:val="00AB0CA8"/>
    <w:rsid w:val="00AB0EF0"/>
    <w:rsid w:val="00AB1765"/>
    <w:rsid w:val="00AB19CE"/>
    <w:rsid w:val="00AB1B02"/>
    <w:rsid w:val="00AB1CD4"/>
    <w:rsid w:val="00AB285B"/>
    <w:rsid w:val="00AB2920"/>
    <w:rsid w:val="00AB29CD"/>
    <w:rsid w:val="00AB31FA"/>
    <w:rsid w:val="00AB3670"/>
    <w:rsid w:val="00AB3E0C"/>
    <w:rsid w:val="00AB3E5F"/>
    <w:rsid w:val="00AB3EFD"/>
    <w:rsid w:val="00AB3F63"/>
    <w:rsid w:val="00AB4328"/>
    <w:rsid w:val="00AB4A6C"/>
    <w:rsid w:val="00AB4BB6"/>
    <w:rsid w:val="00AB4BC2"/>
    <w:rsid w:val="00AB5A86"/>
    <w:rsid w:val="00AB6887"/>
    <w:rsid w:val="00AB6C68"/>
    <w:rsid w:val="00AB71BE"/>
    <w:rsid w:val="00AB72B5"/>
    <w:rsid w:val="00AB778C"/>
    <w:rsid w:val="00AB77C6"/>
    <w:rsid w:val="00AB7832"/>
    <w:rsid w:val="00AB7C02"/>
    <w:rsid w:val="00AB7F25"/>
    <w:rsid w:val="00AC0BC8"/>
    <w:rsid w:val="00AC0E7E"/>
    <w:rsid w:val="00AC11FB"/>
    <w:rsid w:val="00AC149D"/>
    <w:rsid w:val="00AC271A"/>
    <w:rsid w:val="00AC2734"/>
    <w:rsid w:val="00AC35C0"/>
    <w:rsid w:val="00AC3699"/>
    <w:rsid w:val="00AC3747"/>
    <w:rsid w:val="00AC3DA9"/>
    <w:rsid w:val="00AC44C9"/>
    <w:rsid w:val="00AC4CDB"/>
    <w:rsid w:val="00AC4E56"/>
    <w:rsid w:val="00AC5210"/>
    <w:rsid w:val="00AC52AD"/>
    <w:rsid w:val="00AC54B9"/>
    <w:rsid w:val="00AC5A0F"/>
    <w:rsid w:val="00AC5BB5"/>
    <w:rsid w:val="00AC6029"/>
    <w:rsid w:val="00AC64A9"/>
    <w:rsid w:val="00AC67C8"/>
    <w:rsid w:val="00AC6ABC"/>
    <w:rsid w:val="00AC7752"/>
    <w:rsid w:val="00AC7A32"/>
    <w:rsid w:val="00AC7A4B"/>
    <w:rsid w:val="00AD0301"/>
    <w:rsid w:val="00AD0779"/>
    <w:rsid w:val="00AD0C27"/>
    <w:rsid w:val="00AD0EDD"/>
    <w:rsid w:val="00AD107F"/>
    <w:rsid w:val="00AD1DD5"/>
    <w:rsid w:val="00AD239C"/>
    <w:rsid w:val="00AD29CB"/>
    <w:rsid w:val="00AD2B4C"/>
    <w:rsid w:val="00AD2E14"/>
    <w:rsid w:val="00AD3EFC"/>
    <w:rsid w:val="00AD4598"/>
    <w:rsid w:val="00AD4EAA"/>
    <w:rsid w:val="00AD5202"/>
    <w:rsid w:val="00AD5794"/>
    <w:rsid w:val="00AD5993"/>
    <w:rsid w:val="00AD635B"/>
    <w:rsid w:val="00AD65DD"/>
    <w:rsid w:val="00AD66C0"/>
    <w:rsid w:val="00AD6FF5"/>
    <w:rsid w:val="00AD70AA"/>
    <w:rsid w:val="00AD71E0"/>
    <w:rsid w:val="00AD74D5"/>
    <w:rsid w:val="00AD75B1"/>
    <w:rsid w:val="00AD7D02"/>
    <w:rsid w:val="00AD7F0E"/>
    <w:rsid w:val="00AE020D"/>
    <w:rsid w:val="00AE03FA"/>
    <w:rsid w:val="00AE0536"/>
    <w:rsid w:val="00AE0C33"/>
    <w:rsid w:val="00AE0C8F"/>
    <w:rsid w:val="00AE0C94"/>
    <w:rsid w:val="00AE14AA"/>
    <w:rsid w:val="00AE159E"/>
    <w:rsid w:val="00AE1A9D"/>
    <w:rsid w:val="00AE2018"/>
    <w:rsid w:val="00AE26B3"/>
    <w:rsid w:val="00AE26CF"/>
    <w:rsid w:val="00AE2C4D"/>
    <w:rsid w:val="00AE3B72"/>
    <w:rsid w:val="00AE3C4F"/>
    <w:rsid w:val="00AE3F0D"/>
    <w:rsid w:val="00AE44C9"/>
    <w:rsid w:val="00AE45BD"/>
    <w:rsid w:val="00AE46C1"/>
    <w:rsid w:val="00AE579E"/>
    <w:rsid w:val="00AE5D3F"/>
    <w:rsid w:val="00AE5DC6"/>
    <w:rsid w:val="00AE62DD"/>
    <w:rsid w:val="00AE6C04"/>
    <w:rsid w:val="00AE6F1A"/>
    <w:rsid w:val="00AE74A6"/>
    <w:rsid w:val="00AE7A6A"/>
    <w:rsid w:val="00AE7B6B"/>
    <w:rsid w:val="00AE7E8F"/>
    <w:rsid w:val="00AF001F"/>
    <w:rsid w:val="00AF0205"/>
    <w:rsid w:val="00AF09EC"/>
    <w:rsid w:val="00AF0BD8"/>
    <w:rsid w:val="00AF0D85"/>
    <w:rsid w:val="00AF0E77"/>
    <w:rsid w:val="00AF129D"/>
    <w:rsid w:val="00AF15F8"/>
    <w:rsid w:val="00AF16D5"/>
    <w:rsid w:val="00AF1C42"/>
    <w:rsid w:val="00AF2199"/>
    <w:rsid w:val="00AF28AB"/>
    <w:rsid w:val="00AF2A54"/>
    <w:rsid w:val="00AF2C40"/>
    <w:rsid w:val="00AF2F0F"/>
    <w:rsid w:val="00AF2F38"/>
    <w:rsid w:val="00AF320F"/>
    <w:rsid w:val="00AF4206"/>
    <w:rsid w:val="00AF43D5"/>
    <w:rsid w:val="00AF43E9"/>
    <w:rsid w:val="00AF49C8"/>
    <w:rsid w:val="00AF5772"/>
    <w:rsid w:val="00AF598C"/>
    <w:rsid w:val="00AF619D"/>
    <w:rsid w:val="00AF63AC"/>
    <w:rsid w:val="00AF6821"/>
    <w:rsid w:val="00AF6B7A"/>
    <w:rsid w:val="00AF6EDD"/>
    <w:rsid w:val="00AF7362"/>
    <w:rsid w:val="00B00369"/>
    <w:rsid w:val="00B0075C"/>
    <w:rsid w:val="00B01582"/>
    <w:rsid w:val="00B01FE9"/>
    <w:rsid w:val="00B021B7"/>
    <w:rsid w:val="00B022C0"/>
    <w:rsid w:val="00B023D8"/>
    <w:rsid w:val="00B02656"/>
    <w:rsid w:val="00B0269E"/>
    <w:rsid w:val="00B027ED"/>
    <w:rsid w:val="00B02B71"/>
    <w:rsid w:val="00B02E9A"/>
    <w:rsid w:val="00B0317E"/>
    <w:rsid w:val="00B036F1"/>
    <w:rsid w:val="00B040D6"/>
    <w:rsid w:val="00B043BE"/>
    <w:rsid w:val="00B043E9"/>
    <w:rsid w:val="00B0463B"/>
    <w:rsid w:val="00B04857"/>
    <w:rsid w:val="00B04964"/>
    <w:rsid w:val="00B05D8C"/>
    <w:rsid w:val="00B05DDF"/>
    <w:rsid w:val="00B064F4"/>
    <w:rsid w:val="00B065C9"/>
    <w:rsid w:val="00B06FC5"/>
    <w:rsid w:val="00B0764E"/>
    <w:rsid w:val="00B078BB"/>
    <w:rsid w:val="00B10440"/>
    <w:rsid w:val="00B1058D"/>
    <w:rsid w:val="00B10874"/>
    <w:rsid w:val="00B10E1E"/>
    <w:rsid w:val="00B10F8D"/>
    <w:rsid w:val="00B11704"/>
    <w:rsid w:val="00B1222E"/>
    <w:rsid w:val="00B123BB"/>
    <w:rsid w:val="00B12715"/>
    <w:rsid w:val="00B1320B"/>
    <w:rsid w:val="00B1391E"/>
    <w:rsid w:val="00B1430B"/>
    <w:rsid w:val="00B14358"/>
    <w:rsid w:val="00B14738"/>
    <w:rsid w:val="00B14F62"/>
    <w:rsid w:val="00B15BF7"/>
    <w:rsid w:val="00B15EFD"/>
    <w:rsid w:val="00B1643C"/>
    <w:rsid w:val="00B165A2"/>
    <w:rsid w:val="00B1675A"/>
    <w:rsid w:val="00B175A3"/>
    <w:rsid w:val="00B17845"/>
    <w:rsid w:val="00B17CC1"/>
    <w:rsid w:val="00B20FB1"/>
    <w:rsid w:val="00B21329"/>
    <w:rsid w:val="00B2299E"/>
    <w:rsid w:val="00B232F6"/>
    <w:rsid w:val="00B2351E"/>
    <w:rsid w:val="00B23770"/>
    <w:rsid w:val="00B23B4B"/>
    <w:rsid w:val="00B23E58"/>
    <w:rsid w:val="00B242C7"/>
    <w:rsid w:val="00B24973"/>
    <w:rsid w:val="00B24D2E"/>
    <w:rsid w:val="00B24FCB"/>
    <w:rsid w:val="00B255D5"/>
    <w:rsid w:val="00B256B0"/>
    <w:rsid w:val="00B26537"/>
    <w:rsid w:val="00B2668E"/>
    <w:rsid w:val="00B26E00"/>
    <w:rsid w:val="00B2750A"/>
    <w:rsid w:val="00B27528"/>
    <w:rsid w:val="00B30488"/>
    <w:rsid w:val="00B306E8"/>
    <w:rsid w:val="00B309E5"/>
    <w:rsid w:val="00B30A82"/>
    <w:rsid w:val="00B3123A"/>
    <w:rsid w:val="00B312F4"/>
    <w:rsid w:val="00B31551"/>
    <w:rsid w:val="00B31DF0"/>
    <w:rsid w:val="00B323FF"/>
    <w:rsid w:val="00B32D67"/>
    <w:rsid w:val="00B33446"/>
    <w:rsid w:val="00B33D57"/>
    <w:rsid w:val="00B34490"/>
    <w:rsid w:val="00B346F7"/>
    <w:rsid w:val="00B34E63"/>
    <w:rsid w:val="00B35080"/>
    <w:rsid w:val="00B350F0"/>
    <w:rsid w:val="00B35468"/>
    <w:rsid w:val="00B35AD0"/>
    <w:rsid w:val="00B36194"/>
    <w:rsid w:val="00B37011"/>
    <w:rsid w:val="00B37A15"/>
    <w:rsid w:val="00B40117"/>
    <w:rsid w:val="00B4043B"/>
    <w:rsid w:val="00B40A3F"/>
    <w:rsid w:val="00B4134B"/>
    <w:rsid w:val="00B41730"/>
    <w:rsid w:val="00B41D19"/>
    <w:rsid w:val="00B42CCE"/>
    <w:rsid w:val="00B434EE"/>
    <w:rsid w:val="00B43937"/>
    <w:rsid w:val="00B44604"/>
    <w:rsid w:val="00B4470E"/>
    <w:rsid w:val="00B4478B"/>
    <w:rsid w:val="00B44ECA"/>
    <w:rsid w:val="00B44ED0"/>
    <w:rsid w:val="00B4577A"/>
    <w:rsid w:val="00B45916"/>
    <w:rsid w:val="00B45D0B"/>
    <w:rsid w:val="00B45E6F"/>
    <w:rsid w:val="00B46551"/>
    <w:rsid w:val="00B46735"/>
    <w:rsid w:val="00B46CF9"/>
    <w:rsid w:val="00B47523"/>
    <w:rsid w:val="00B50338"/>
    <w:rsid w:val="00B503C2"/>
    <w:rsid w:val="00B5087F"/>
    <w:rsid w:val="00B50D71"/>
    <w:rsid w:val="00B518CE"/>
    <w:rsid w:val="00B51BBA"/>
    <w:rsid w:val="00B520BF"/>
    <w:rsid w:val="00B52DF2"/>
    <w:rsid w:val="00B52E6C"/>
    <w:rsid w:val="00B535AB"/>
    <w:rsid w:val="00B5374B"/>
    <w:rsid w:val="00B53F8B"/>
    <w:rsid w:val="00B54C4C"/>
    <w:rsid w:val="00B5524E"/>
    <w:rsid w:val="00B55546"/>
    <w:rsid w:val="00B55741"/>
    <w:rsid w:val="00B55B53"/>
    <w:rsid w:val="00B55C29"/>
    <w:rsid w:val="00B55F72"/>
    <w:rsid w:val="00B55FE1"/>
    <w:rsid w:val="00B56659"/>
    <w:rsid w:val="00B567EC"/>
    <w:rsid w:val="00B6059E"/>
    <w:rsid w:val="00B6094B"/>
    <w:rsid w:val="00B61206"/>
    <w:rsid w:val="00B6173A"/>
    <w:rsid w:val="00B6254C"/>
    <w:rsid w:val="00B6272A"/>
    <w:rsid w:val="00B6288B"/>
    <w:rsid w:val="00B628F4"/>
    <w:rsid w:val="00B62B54"/>
    <w:rsid w:val="00B62E2B"/>
    <w:rsid w:val="00B63109"/>
    <w:rsid w:val="00B631AB"/>
    <w:rsid w:val="00B636FC"/>
    <w:rsid w:val="00B63976"/>
    <w:rsid w:val="00B64807"/>
    <w:rsid w:val="00B64E31"/>
    <w:rsid w:val="00B64E53"/>
    <w:rsid w:val="00B655D9"/>
    <w:rsid w:val="00B65630"/>
    <w:rsid w:val="00B6575D"/>
    <w:rsid w:val="00B65DFD"/>
    <w:rsid w:val="00B66A64"/>
    <w:rsid w:val="00B66C8E"/>
    <w:rsid w:val="00B671B2"/>
    <w:rsid w:val="00B674BA"/>
    <w:rsid w:val="00B67628"/>
    <w:rsid w:val="00B678D3"/>
    <w:rsid w:val="00B67A46"/>
    <w:rsid w:val="00B67D71"/>
    <w:rsid w:val="00B70492"/>
    <w:rsid w:val="00B70505"/>
    <w:rsid w:val="00B70555"/>
    <w:rsid w:val="00B7060B"/>
    <w:rsid w:val="00B70CCE"/>
    <w:rsid w:val="00B70ED1"/>
    <w:rsid w:val="00B71109"/>
    <w:rsid w:val="00B71646"/>
    <w:rsid w:val="00B71B8E"/>
    <w:rsid w:val="00B7203B"/>
    <w:rsid w:val="00B72165"/>
    <w:rsid w:val="00B721E5"/>
    <w:rsid w:val="00B7250E"/>
    <w:rsid w:val="00B727C6"/>
    <w:rsid w:val="00B72AB0"/>
    <w:rsid w:val="00B72EEA"/>
    <w:rsid w:val="00B731E4"/>
    <w:rsid w:val="00B73FB9"/>
    <w:rsid w:val="00B74502"/>
    <w:rsid w:val="00B74600"/>
    <w:rsid w:val="00B7554A"/>
    <w:rsid w:val="00B755C7"/>
    <w:rsid w:val="00B75771"/>
    <w:rsid w:val="00B759FE"/>
    <w:rsid w:val="00B75A66"/>
    <w:rsid w:val="00B75B58"/>
    <w:rsid w:val="00B75FFE"/>
    <w:rsid w:val="00B7620E"/>
    <w:rsid w:val="00B76734"/>
    <w:rsid w:val="00B76DEC"/>
    <w:rsid w:val="00B76FC0"/>
    <w:rsid w:val="00B77450"/>
    <w:rsid w:val="00B77E2C"/>
    <w:rsid w:val="00B77EE9"/>
    <w:rsid w:val="00B80099"/>
    <w:rsid w:val="00B80C32"/>
    <w:rsid w:val="00B81616"/>
    <w:rsid w:val="00B816E8"/>
    <w:rsid w:val="00B818A7"/>
    <w:rsid w:val="00B8204F"/>
    <w:rsid w:val="00B82745"/>
    <w:rsid w:val="00B829AB"/>
    <w:rsid w:val="00B82ADB"/>
    <w:rsid w:val="00B82E3E"/>
    <w:rsid w:val="00B840EE"/>
    <w:rsid w:val="00B85C8B"/>
    <w:rsid w:val="00B85D51"/>
    <w:rsid w:val="00B8672E"/>
    <w:rsid w:val="00B86B47"/>
    <w:rsid w:val="00B86C10"/>
    <w:rsid w:val="00B873A8"/>
    <w:rsid w:val="00B878FB"/>
    <w:rsid w:val="00B87B46"/>
    <w:rsid w:val="00B87B89"/>
    <w:rsid w:val="00B9046D"/>
    <w:rsid w:val="00B90D76"/>
    <w:rsid w:val="00B90F7E"/>
    <w:rsid w:val="00B9102A"/>
    <w:rsid w:val="00B9125C"/>
    <w:rsid w:val="00B915F4"/>
    <w:rsid w:val="00B91708"/>
    <w:rsid w:val="00B918A0"/>
    <w:rsid w:val="00B91A59"/>
    <w:rsid w:val="00B91BFD"/>
    <w:rsid w:val="00B9219F"/>
    <w:rsid w:val="00B924F4"/>
    <w:rsid w:val="00B932AB"/>
    <w:rsid w:val="00B93842"/>
    <w:rsid w:val="00B9385F"/>
    <w:rsid w:val="00B93986"/>
    <w:rsid w:val="00B94440"/>
    <w:rsid w:val="00B9479B"/>
    <w:rsid w:val="00B94831"/>
    <w:rsid w:val="00B95166"/>
    <w:rsid w:val="00B95D7E"/>
    <w:rsid w:val="00B96156"/>
    <w:rsid w:val="00B965D2"/>
    <w:rsid w:val="00B96C31"/>
    <w:rsid w:val="00B96CB4"/>
    <w:rsid w:val="00B97518"/>
    <w:rsid w:val="00B97704"/>
    <w:rsid w:val="00BA059B"/>
    <w:rsid w:val="00BA0D7A"/>
    <w:rsid w:val="00BA13C0"/>
    <w:rsid w:val="00BA14E0"/>
    <w:rsid w:val="00BA18B9"/>
    <w:rsid w:val="00BA1973"/>
    <w:rsid w:val="00BA2852"/>
    <w:rsid w:val="00BA38BE"/>
    <w:rsid w:val="00BA487E"/>
    <w:rsid w:val="00BA4B32"/>
    <w:rsid w:val="00BA517D"/>
    <w:rsid w:val="00BA5456"/>
    <w:rsid w:val="00BA54DA"/>
    <w:rsid w:val="00BA5CF2"/>
    <w:rsid w:val="00BA6546"/>
    <w:rsid w:val="00BA6D3B"/>
    <w:rsid w:val="00BA7295"/>
    <w:rsid w:val="00BA7430"/>
    <w:rsid w:val="00BA7599"/>
    <w:rsid w:val="00BA7D10"/>
    <w:rsid w:val="00BA7E44"/>
    <w:rsid w:val="00BA7FDE"/>
    <w:rsid w:val="00BB0626"/>
    <w:rsid w:val="00BB0A42"/>
    <w:rsid w:val="00BB1861"/>
    <w:rsid w:val="00BB2516"/>
    <w:rsid w:val="00BB2F07"/>
    <w:rsid w:val="00BB2FCE"/>
    <w:rsid w:val="00BB3890"/>
    <w:rsid w:val="00BB3D2B"/>
    <w:rsid w:val="00BB61C9"/>
    <w:rsid w:val="00BB6E37"/>
    <w:rsid w:val="00BB7068"/>
    <w:rsid w:val="00BB7656"/>
    <w:rsid w:val="00BB765D"/>
    <w:rsid w:val="00BB7942"/>
    <w:rsid w:val="00BC0E01"/>
    <w:rsid w:val="00BC0E1F"/>
    <w:rsid w:val="00BC0FA4"/>
    <w:rsid w:val="00BC0FD6"/>
    <w:rsid w:val="00BC15EE"/>
    <w:rsid w:val="00BC1BDA"/>
    <w:rsid w:val="00BC1F8D"/>
    <w:rsid w:val="00BC1FBA"/>
    <w:rsid w:val="00BC267B"/>
    <w:rsid w:val="00BC28D6"/>
    <w:rsid w:val="00BC297F"/>
    <w:rsid w:val="00BC33B7"/>
    <w:rsid w:val="00BC359B"/>
    <w:rsid w:val="00BC377B"/>
    <w:rsid w:val="00BC41DD"/>
    <w:rsid w:val="00BC43F2"/>
    <w:rsid w:val="00BC4CED"/>
    <w:rsid w:val="00BC52C0"/>
    <w:rsid w:val="00BC5D1A"/>
    <w:rsid w:val="00BC652A"/>
    <w:rsid w:val="00BC7624"/>
    <w:rsid w:val="00BC7754"/>
    <w:rsid w:val="00BD0327"/>
    <w:rsid w:val="00BD1808"/>
    <w:rsid w:val="00BD19DB"/>
    <w:rsid w:val="00BD19E0"/>
    <w:rsid w:val="00BD1CB6"/>
    <w:rsid w:val="00BD203C"/>
    <w:rsid w:val="00BD20E0"/>
    <w:rsid w:val="00BD220B"/>
    <w:rsid w:val="00BD24AA"/>
    <w:rsid w:val="00BD3305"/>
    <w:rsid w:val="00BD331C"/>
    <w:rsid w:val="00BD38AC"/>
    <w:rsid w:val="00BD3B83"/>
    <w:rsid w:val="00BD42A7"/>
    <w:rsid w:val="00BD4621"/>
    <w:rsid w:val="00BD4B30"/>
    <w:rsid w:val="00BD4B56"/>
    <w:rsid w:val="00BD4B57"/>
    <w:rsid w:val="00BD4B90"/>
    <w:rsid w:val="00BD55DF"/>
    <w:rsid w:val="00BD59A4"/>
    <w:rsid w:val="00BD630F"/>
    <w:rsid w:val="00BD6373"/>
    <w:rsid w:val="00BD6404"/>
    <w:rsid w:val="00BD66EA"/>
    <w:rsid w:val="00BD671D"/>
    <w:rsid w:val="00BD6796"/>
    <w:rsid w:val="00BD6BEE"/>
    <w:rsid w:val="00BD6D74"/>
    <w:rsid w:val="00BD6DDE"/>
    <w:rsid w:val="00BD725C"/>
    <w:rsid w:val="00BD74A6"/>
    <w:rsid w:val="00BD7619"/>
    <w:rsid w:val="00BD7B2D"/>
    <w:rsid w:val="00BD7BBB"/>
    <w:rsid w:val="00BD7D9A"/>
    <w:rsid w:val="00BD7E47"/>
    <w:rsid w:val="00BE06C8"/>
    <w:rsid w:val="00BE11F1"/>
    <w:rsid w:val="00BE124E"/>
    <w:rsid w:val="00BE1953"/>
    <w:rsid w:val="00BE1C3E"/>
    <w:rsid w:val="00BE1D1D"/>
    <w:rsid w:val="00BE2395"/>
    <w:rsid w:val="00BE2482"/>
    <w:rsid w:val="00BE2C98"/>
    <w:rsid w:val="00BE30C8"/>
    <w:rsid w:val="00BE329D"/>
    <w:rsid w:val="00BE3442"/>
    <w:rsid w:val="00BE37FC"/>
    <w:rsid w:val="00BE3DB1"/>
    <w:rsid w:val="00BE44A0"/>
    <w:rsid w:val="00BE455D"/>
    <w:rsid w:val="00BE4B00"/>
    <w:rsid w:val="00BE4E44"/>
    <w:rsid w:val="00BE50C9"/>
    <w:rsid w:val="00BE5A47"/>
    <w:rsid w:val="00BE5A97"/>
    <w:rsid w:val="00BE6692"/>
    <w:rsid w:val="00BE6AD8"/>
    <w:rsid w:val="00BE71B3"/>
    <w:rsid w:val="00BE7798"/>
    <w:rsid w:val="00BE7DAA"/>
    <w:rsid w:val="00BF08B4"/>
    <w:rsid w:val="00BF0D3F"/>
    <w:rsid w:val="00BF0FBD"/>
    <w:rsid w:val="00BF0FC1"/>
    <w:rsid w:val="00BF11AF"/>
    <w:rsid w:val="00BF1C4A"/>
    <w:rsid w:val="00BF2C63"/>
    <w:rsid w:val="00BF3119"/>
    <w:rsid w:val="00BF3129"/>
    <w:rsid w:val="00BF452B"/>
    <w:rsid w:val="00BF47C1"/>
    <w:rsid w:val="00BF591C"/>
    <w:rsid w:val="00BF5B35"/>
    <w:rsid w:val="00BF658D"/>
    <w:rsid w:val="00BF690B"/>
    <w:rsid w:val="00BF779D"/>
    <w:rsid w:val="00BF79B0"/>
    <w:rsid w:val="00C016C3"/>
    <w:rsid w:val="00C01931"/>
    <w:rsid w:val="00C01EF8"/>
    <w:rsid w:val="00C02734"/>
    <w:rsid w:val="00C02F74"/>
    <w:rsid w:val="00C02F7C"/>
    <w:rsid w:val="00C03B3C"/>
    <w:rsid w:val="00C0405F"/>
    <w:rsid w:val="00C0504A"/>
    <w:rsid w:val="00C05151"/>
    <w:rsid w:val="00C0561D"/>
    <w:rsid w:val="00C056BD"/>
    <w:rsid w:val="00C05B96"/>
    <w:rsid w:val="00C06C3B"/>
    <w:rsid w:val="00C06E07"/>
    <w:rsid w:val="00C06FA7"/>
    <w:rsid w:val="00C0714C"/>
    <w:rsid w:val="00C07948"/>
    <w:rsid w:val="00C07B6F"/>
    <w:rsid w:val="00C07CDC"/>
    <w:rsid w:val="00C102B5"/>
    <w:rsid w:val="00C1058E"/>
    <w:rsid w:val="00C113D5"/>
    <w:rsid w:val="00C116D4"/>
    <w:rsid w:val="00C117AE"/>
    <w:rsid w:val="00C11F56"/>
    <w:rsid w:val="00C127B0"/>
    <w:rsid w:val="00C12BA7"/>
    <w:rsid w:val="00C147AD"/>
    <w:rsid w:val="00C1496D"/>
    <w:rsid w:val="00C14A85"/>
    <w:rsid w:val="00C1546C"/>
    <w:rsid w:val="00C158B4"/>
    <w:rsid w:val="00C15C3F"/>
    <w:rsid w:val="00C1688A"/>
    <w:rsid w:val="00C168D5"/>
    <w:rsid w:val="00C16BC9"/>
    <w:rsid w:val="00C170EC"/>
    <w:rsid w:val="00C17703"/>
    <w:rsid w:val="00C17DB8"/>
    <w:rsid w:val="00C200F6"/>
    <w:rsid w:val="00C2037B"/>
    <w:rsid w:val="00C20390"/>
    <w:rsid w:val="00C205C7"/>
    <w:rsid w:val="00C20777"/>
    <w:rsid w:val="00C20D81"/>
    <w:rsid w:val="00C217CD"/>
    <w:rsid w:val="00C218E7"/>
    <w:rsid w:val="00C2192C"/>
    <w:rsid w:val="00C21A9A"/>
    <w:rsid w:val="00C21D3B"/>
    <w:rsid w:val="00C21F7B"/>
    <w:rsid w:val="00C223E7"/>
    <w:rsid w:val="00C22625"/>
    <w:rsid w:val="00C22F81"/>
    <w:rsid w:val="00C22FD2"/>
    <w:rsid w:val="00C231E4"/>
    <w:rsid w:val="00C2353B"/>
    <w:rsid w:val="00C237BF"/>
    <w:rsid w:val="00C23DB2"/>
    <w:rsid w:val="00C24583"/>
    <w:rsid w:val="00C24771"/>
    <w:rsid w:val="00C248CB"/>
    <w:rsid w:val="00C24A12"/>
    <w:rsid w:val="00C25134"/>
    <w:rsid w:val="00C258DC"/>
    <w:rsid w:val="00C2591F"/>
    <w:rsid w:val="00C25F48"/>
    <w:rsid w:val="00C262DE"/>
    <w:rsid w:val="00C2678C"/>
    <w:rsid w:val="00C26B64"/>
    <w:rsid w:val="00C27257"/>
    <w:rsid w:val="00C27282"/>
    <w:rsid w:val="00C278CD"/>
    <w:rsid w:val="00C2794B"/>
    <w:rsid w:val="00C27C9D"/>
    <w:rsid w:val="00C27D63"/>
    <w:rsid w:val="00C300F8"/>
    <w:rsid w:val="00C311B7"/>
    <w:rsid w:val="00C313B7"/>
    <w:rsid w:val="00C31F36"/>
    <w:rsid w:val="00C33144"/>
    <w:rsid w:val="00C3333C"/>
    <w:rsid w:val="00C33353"/>
    <w:rsid w:val="00C33B6D"/>
    <w:rsid w:val="00C33FE5"/>
    <w:rsid w:val="00C340B0"/>
    <w:rsid w:val="00C34EF4"/>
    <w:rsid w:val="00C350C7"/>
    <w:rsid w:val="00C35302"/>
    <w:rsid w:val="00C353BA"/>
    <w:rsid w:val="00C35918"/>
    <w:rsid w:val="00C359F7"/>
    <w:rsid w:val="00C35DCF"/>
    <w:rsid w:val="00C35E75"/>
    <w:rsid w:val="00C36028"/>
    <w:rsid w:val="00C364D7"/>
    <w:rsid w:val="00C3681B"/>
    <w:rsid w:val="00C368D3"/>
    <w:rsid w:val="00C36E8A"/>
    <w:rsid w:val="00C36E96"/>
    <w:rsid w:val="00C3765E"/>
    <w:rsid w:val="00C40203"/>
    <w:rsid w:val="00C4034C"/>
    <w:rsid w:val="00C40543"/>
    <w:rsid w:val="00C408C9"/>
    <w:rsid w:val="00C40BD6"/>
    <w:rsid w:val="00C40C19"/>
    <w:rsid w:val="00C40CC8"/>
    <w:rsid w:val="00C41504"/>
    <w:rsid w:val="00C41BE7"/>
    <w:rsid w:val="00C41F42"/>
    <w:rsid w:val="00C41FB8"/>
    <w:rsid w:val="00C41FFF"/>
    <w:rsid w:val="00C430F0"/>
    <w:rsid w:val="00C43BFD"/>
    <w:rsid w:val="00C44302"/>
    <w:rsid w:val="00C44760"/>
    <w:rsid w:val="00C448B7"/>
    <w:rsid w:val="00C44955"/>
    <w:rsid w:val="00C44B50"/>
    <w:rsid w:val="00C44B87"/>
    <w:rsid w:val="00C450AC"/>
    <w:rsid w:val="00C453A7"/>
    <w:rsid w:val="00C45BF3"/>
    <w:rsid w:val="00C45E16"/>
    <w:rsid w:val="00C4615C"/>
    <w:rsid w:val="00C4645B"/>
    <w:rsid w:val="00C46E0D"/>
    <w:rsid w:val="00C46EAA"/>
    <w:rsid w:val="00C47264"/>
    <w:rsid w:val="00C47364"/>
    <w:rsid w:val="00C475C1"/>
    <w:rsid w:val="00C5012E"/>
    <w:rsid w:val="00C50D55"/>
    <w:rsid w:val="00C50DD6"/>
    <w:rsid w:val="00C50E86"/>
    <w:rsid w:val="00C50EF9"/>
    <w:rsid w:val="00C51368"/>
    <w:rsid w:val="00C51425"/>
    <w:rsid w:val="00C51C10"/>
    <w:rsid w:val="00C51ECB"/>
    <w:rsid w:val="00C5245F"/>
    <w:rsid w:val="00C525C3"/>
    <w:rsid w:val="00C5275B"/>
    <w:rsid w:val="00C537D0"/>
    <w:rsid w:val="00C539F8"/>
    <w:rsid w:val="00C53D76"/>
    <w:rsid w:val="00C53E61"/>
    <w:rsid w:val="00C54386"/>
    <w:rsid w:val="00C5445B"/>
    <w:rsid w:val="00C54EBF"/>
    <w:rsid w:val="00C56722"/>
    <w:rsid w:val="00C56A23"/>
    <w:rsid w:val="00C56AAA"/>
    <w:rsid w:val="00C56FBF"/>
    <w:rsid w:val="00C5737B"/>
    <w:rsid w:val="00C573FE"/>
    <w:rsid w:val="00C5782D"/>
    <w:rsid w:val="00C604B8"/>
    <w:rsid w:val="00C60649"/>
    <w:rsid w:val="00C60FB3"/>
    <w:rsid w:val="00C62361"/>
    <w:rsid w:val="00C6239D"/>
    <w:rsid w:val="00C62560"/>
    <w:rsid w:val="00C6269F"/>
    <w:rsid w:val="00C6274A"/>
    <w:rsid w:val="00C62860"/>
    <w:rsid w:val="00C630DA"/>
    <w:rsid w:val="00C63274"/>
    <w:rsid w:val="00C63FFD"/>
    <w:rsid w:val="00C6425B"/>
    <w:rsid w:val="00C64517"/>
    <w:rsid w:val="00C64572"/>
    <w:rsid w:val="00C645CE"/>
    <w:rsid w:val="00C64FCB"/>
    <w:rsid w:val="00C65051"/>
    <w:rsid w:val="00C65499"/>
    <w:rsid w:val="00C657CF"/>
    <w:rsid w:val="00C65891"/>
    <w:rsid w:val="00C66105"/>
    <w:rsid w:val="00C669F8"/>
    <w:rsid w:val="00C7025E"/>
    <w:rsid w:val="00C70725"/>
    <w:rsid w:val="00C70A5B"/>
    <w:rsid w:val="00C71458"/>
    <w:rsid w:val="00C714F2"/>
    <w:rsid w:val="00C71B9B"/>
    <w:rsid w:val="00C71C7F"/>
    <w:rsid w:val="00C71D6C"/>
    <w:rsid w:val="00C71E52"/>
    <w:rsid w:val="00C72391"/>
    <w:rsid w:val="00C7243A"/>
    <w:rsid w:val="00C72CCA"/>
    <w:rsid w:val="00C735F6"/>
    <w:rsid w:val="00C73856"/>
    <w:rsid w:val="00C74126"/>
    <w:rsid w:val="00C7447F"/>
    <w:rsid w:val="00C753B8"/>
    <w:rsid w:val="00C75533"/>
    <w:rsid w:val="00C75DE3"/>
    <w:rsid w:val="00C76332"/>
    <w:rsid w:val="00C7653D"/>
    <w:rsid w:val="00C76DBD"/>
    <w:rsid w:val="00C770BC"/>
    <w:rsid w:val="00C776C1"/>
    <w:rsid w:val="00C77845"/>
    <w:rsid w:val="00C77E2D"/>
    <w:rsid w:val="00C800DD"/>
    <w:rsid w:val="00C80A3B"/>
    <w:rsid w:val="00C80CDA"/>
    <w:rsid w:val="00C8172E"/>
    <w:rsid w:val="00C817EA"/>
    <w:rsid w:val="00C818D7"/>
    <w:rsid w:val="00C81AD0"/>
    <w:rsid w:val="00C82EED"/>
    <w:rsid w:val="00C83C3B"/>
    <w:rsid w:val="00C84050"/>
    <w:rsid w:val="00C84255"/>
    <w:rsid w:val="00C84263"/>
    <w:rsid w:val="00C848F1"/>
    <w:rsid w:val="00C84922"/>
    <w:rsid w:val="00C84C83"/>
    <w:rsid w:val="00C84DEE"/>
    <w:rsid w:val="00C8543D"/>
    <w:rsid w:val="00C858E7"/>
    <w:rsid w:val="00C861AE"/>
    <w:rsid w:val="00C86619"/>
    <w:rsid w:val="00C8681C"/>
    <w:rsid w:val="00C86D57"/>
    <w:rsid w:val="00C8706F"/>
    <w:rsid w:val="00C87283"/>
    <w:rsid w:val="00C8746B"/>
    <w:rsid w:val="00C8771B"/>
    <w:rsid w:val="00C879FF"/>
    <w:rsid w:val="00C87B75"/>
    <w:rsid w:val="00C87D62"/>
    <w:rsid w:val="00C900D9"/>
    <w:rsid w:val="00C9038A"/>
    <w:rsid w:val="00C90732"/>
    <w:rsid w:val="00C90DB0"/>
    <w:rsid w:val="00C90DD4"/>
    <w:rsid w:val="00C9129F"/>
    <w:rsid w:val="00C91BB7"/>
    <w:rsid w:val="00C92A9E"/>
    <w:rsid w:val="00C92E9D"/>
    <w:rsid w:val="00C9391C"/>
    <w:rsid w:val="00C939F8"/>
    <w:rsid w:val="00C93E81"/>
    <w:rsid w:val="00C940AD"/>
    <w:rsid w:val="00C9455D"/>
    <w:rsid w:val="00C94BC8"/>
    <w:rsid w:val="00C94BCC"/>
    <w:rsid w:val="00C9534B"/>
    <w:rsid w:val="00C953A2"/>
    <w:rsid w:val="00C96202"/>
    <w:rsid w:val="00C96691"/>
    <w:rsid w:val="00C96CC1"/>
    <w:rsid w:val="00C96FA6"/>
    <w:rsid w:val="00C970CD"/>
    <w:rsid w:val="00C977F7"/>
    <w:rsid w:val="00C979D4"/>
    <w:rsid w:val="00C97A9C"/>
    <w:rsid w:val="00C97FAD"/>
    <w:rsid w:val="00C97FF6"/>
    <w:rsid w:val="00CA02B3"/>
    <w:rsid w:val="00CA038D"/>
    <w:rsid w:val="00CA0C04"/>
    <w:rsid w:val="00CA0C4D"/>
    <w:rsid w:val="00CA0DBC"/>
    <w:rsid w:val="00CA1382"/>
    <w:rsid w:val="00CA29A7"/>
    <w:rsid w:val="00CA37AD"/>
    <w:rsid w:val="00CA394D"/>
    <w:rsid w:val="00CA3C6A"/>
    <w:rsid w:val="00CA3D69"/>
    <w:rsid w:val="00CA4DA2"/>
    <w:rsid w:val="00CA5000"/>
    <w:rsid w:val="00CA5290"/>
    <w:rsid w:val="00CA5358"/>
    <w:rsid w:val="00CA5772"/>
    <w:rsid w:val="00CA5843"/>
    <w:rsid w:val="00CA5E8D"/>
    <w:rsid w:val="00CA6465"/>
    <w:rsid w:val="00CA68B6"/>
    <w:rsid w:val="00CA6BD2"/>
    <w:rsid w:val="00CA6E63"/>
    <w:rsid w:val="00CA7317"/>
    <w:rsid w:val="00CA7B2D"/>
    <w:rsid w:val="00CA7EC9"/>
    <w:rsid w:val="00CB0173"/>
    <w:rsid w:val="00CB04BF"/>
    <w:rsid w:val="00CB0B23"/>
    <w:rsid w:val="00CB0F99"/>
    <w:rsid w:val="00CB1335"/>
    <w:rsid w:val="00CB1C87"/>
    <w:rsid w:val="00CB23C1"/>
    <w:rsid w:val="00CB2824"/>
    <w:rsid w:val="00CB28DA"/>
    <w:rsid w:val="00CB31D0"/>
    <w:rsid w:val="00CB3A01"/>
    <w:rsid w:val="00CB3A30"/>
    <w:rsid w:val="00CB3B20"/>
    <w:rsid w:val="00CB3BB3"/>
    <w:rsid w:val="00CB3E28"/>
    <w:rsid w:val="00CB3F55"/>
    <w:rsid w:val="00CB426D"/>
    <w:rsid w:val="00CB44A9"/>
    <w:rsid w:val="00CB5908"/>
    <w:rsid w:val="00CB600D"/>
    <w:rsid w:val="00CB63DF"/>
    <w:rsid w:val="00CB646D"/>
    <w:rsid w:val="00CB6550"/>
    <w:rsid w:val="00CB65C0"/>
    <w:rsid w:val="00CB67BA"/>
    <w:rsid w:val="00CB70CF"/>
    <w:rsid w:val="00CB7878"/>
    <w:rsid w:val="00CB7DCD"/>
    <w:rsid w:val="00CB7E2F"/>
    <w:rsid w:val="00CB7E34"/>
    <w:rsid w:val="00CB7FB8"/>
    <w:rsid w:val="00CB7FDC"/>
    <w:rsid w:val="00CC019F"/>
    <w:rsid w:val="00CC029E"/>
    <w:rsid w:val="00CC20EC"/>
    <w:rsid w:val="00CC2223"/>
    <w:rsid w:val="00CC2423"/>
    <w:rsid w:val="00CC26B7"/>
    <w:rsid w:val="00CC26EA"/>
    <w:rsid w:val="00CC2951"/>
    <w:rsid w:val="00CC2CA0"/>
    <w:rsid w:val="00CC376D"/>
    <w:rsid w:val="00CC3CF9"/>
    <w:rsid w:val="00CC4A67"/>
    <w:rsid w:val="00CC4DCD"/>
    <w:rsid w:val="00CC4E60"/>
    <w:rsid w:val="00CC676F"/>
    <w:rsid w:val="00CC67F2"/>
    <w:rsid w:val="00CC69BA"/>
    <w:rsid w:val="00CC6BA4"/>
    <w:rsid w:val="00CC7943"/>
    <w:rsid w:val="00CC79DE"/>
    <w:rsid w:val="00CC7C45"/>
    <w:rsid w:val="00CC7DC6"/>
    <w:rsid w:val="00CD0293"/>
    <w:rsid w:val="00CD042A"/>
    <w:rsid w:val="00CD192E"/>
    <w:rsid w:val="00CD26DC"/>
    <w:rsid w:val="00CD2BBC"/>
    <w:rsid w:val="00CD38F0"/>
    <w:rsid w:val="00CD3DE4"/>
    <w:rsid w:val="00CD3E5B"/>
    <w:rsid w:val="00CD3FC2"/>
    <w:rsid w:val="00CD413C"/>
    <w:rsid w:val="00CD4EED"/>
    <w:rsid w:val="00CD4F6A"/>
    <w:rsid w:val="00CD5377"/>
    <w:rsid w:val="00CD5503"/>
    <w:rsid w:val="00CD556A"/>
    <w:rsid w:val="00CD56B5"/>
    <w:rsid w:val="00CD57D1"/>
    <w:rsid w:val="00CD5984"/>
    <w:rsid w:val="00CD600B"/>
    <w:rsid w:val="00CD6329"/>
    <w:rsid w:val="00CD6912"/>
    <w:rsid w:val="00CD696F"/>
    <w:rsid w:val="00CD6AA3"/>
    <w:rsid w:val="00CD766F"/>
    <w:rsid w:val="00CD7CBD"/>
    <w:rsid w:val="00CD7E12"/>
    <w:rsid w:val="00CD7F16"/>
    <w:rsid w:val="00CE00D0"/>
    <w:rsid w:val="00CE0840"/>
    <w:rsid w:val="00CE09DF"/>
    <w:rsid w:val="00CE0FAD"/>
    <w:rsid w:val="00CE1579"/>
    <w:rsid w:val="00CE1CEE"/>
    <w:rsid w:val="00CE2BAE"/>
    <w:rsid w:val="00CE2CC1"/>
    <w:rsid w:val="00CE324D"/>
    <w:rsid w:val="00CE3544"/>
    <w:rsid w:val="00CE396B"/>
    <w:rsid w:val="00CE3DC0"/>
    <w:rsid w:val="00CE3EA2"/>
    <w:rsid w:val="00CE400D"/>
    <w:rsid w:val="00CE50D9"/>
    <w:rsid w:val="00CE52B8"/>
    <w:rsid w:val="00CE5399"/>
    <w:rsid w:val="00CE55FC"/>
    <w:rsid w:val="00CE568B"/>
    <w:rsid w:val="00CE59AB"/>
    <w:rsid w:val="00CE6AED"/>
    <w:rsid w:val="00CE6B2C"/>
    <w:rsid w:val="00CE6CF1"/>
    <w:rsid w:val="00CE71F5"/>
    <w:rsid w:val="00CE73A0"/>
    <w:rsid w:val="00CE793D"/>
    <w:rsid w:val="00CE7A1F"/>
    <w:rsid w:val="00CE7BCB"/>
    <w:rsid w:val="00CE7E14"/>
    <w:rsid w:val="00CF07F0"/>
    <w:rsid w:val="00CF0BB2"/>
    <w:rsid w:val="00CF0D3F"/>
    <w:rsid w:val="00CF0F26"/>
    <w:rsid w:val="00CF1070"/>
    <w:rsid w:val="00CF1175"/>
    <w:rsid w:val="00CF1275"/>
    <w:rsid w:val="00CF1907"/>
    <w:rsid w:val="00CF1D3C"/>
    <w:rsid w:val="00CF2818"/>
    <w:rsid w:val="00CF2917"/>
    <w:rsid w:val="00CF2B15"/>
    <w:rsid w:val="00CF2DF7"/>
    <w:rsid w:val="00CF33F6"/>
    <w:rsid w:val="00CF3B02"/>
    <w:rsid w:val="00CF40CC"/>
    <w:rsid w:val="00CF4222"/>
    <w:rsid w:val="00CF47D4"/>
    <w:rsid w:val="00CF48A6"/>
    <w:rsid w:val="00CF4E10"/>
    <w:rsid w:val="00CF50E8"/>
    <w:rsid w:val="00CF5109"/>
    <w:rsid w:val="00CF555E"/>
    <w:rsid w:val="00CF58BE"/>
    <w:rsid w:val="00CF5CBB"/>
    <w:rsid w:val="00CF65AE"/>
    <w:rsid w:val="00CF69F6"/>
    <w:rsid w:val="00CF6CD9"/>
    <w:rsid w:val="00CF6DD6"/>
    <w:rsid w:val="00CF751F"/>
    <w:rsid w:val="00CF7C63"/>
    <w:rsid w:val="00D003C4"/>
    <w:rsid w:val="00D005E6"/>
    <w:rsid w:val="00D00A4E"/>
    <w:rsid w:val="00D01052"/>
    <w:rsid w:val="00D01205"/>
    <w:rsid w:val="00D013BC"/>
    <w:rsid w:val="00D01586"/>
    <w:rsid w:val="00D01F5D"/>
    <w:rsid w:val="00D0212C"/>
    <w:rsid w:val="00D02383"/>
    <w:rsid w:val="00D02455"/>
    <w:rsid w:val="00D02B33"/>
    <w:rsid w:val="00D02F4B"/>
    <w:rsid w:val="00D0348A"/>
    <w:rsid w:val="00D039E0"/>
    <w:rsid w:val="00D04347"/>
    <w:rsid w:val="00D04849"/>
    <w:rsid w:val="00D04BFF"/>
    <w:rsid w:val="00D051AB"/>
    <w:rsid w:val="00D052FF"/>
    <w:rsid w:val="00D05331"/>
    <w:rsid w:val="00D05911"/>
    <w:rsid w:val="00D06B7D"/>
    <w:rsid w:val="00D06B84"/>
    <w:rsid w:val="00D0714C"/>
    <w:rsid w:val="00D078D6"/>
    <w:rsid w:val="00D079A3"/>
    <w:rsid w:val="00D07D82"/>
    <w:rsid w:val="00D10144"/>
    <w:rsid w:val="00D10518"/>
    <w:rsid w:val="00D10E07"/>
    <w:rsid w:val="00D11318"/>
    <w:rsid w:val="00D1173D"/>
    <w:rsid w:val="00D118D8"/>
    <w:rsid w:val="00D12459"/>
    <w:rsid w:val="00D13166"/>
    <w:rsid w:val="00D134CB"/>
    <w:rsid w:val="00D146EE"/>
    <w:rsid w:val="00D14AC0"/>
    <w:rsid w:val="00D14B25"/>
    <w:rsid w:val="00D15009"/>
    <w:rsid w:val="00D15479"/>
    <w:rsid w:val="00D1550A"/>
    <w:rsid w:val="00D15D75"/>
    <w:rsid w:val="00D16032"/>
    <w:rsid w:val="00D16660"/>
    <w:rsid w:val="00D168BC"/>
    <w:rsid w:val="00D16B97"/>
    <w:rsid w:val="00D17145"/>
    <w:rsid w:val="00D17C4E"/>
    <w:rsid w:val="00D17DA0"/>
    <w:rsid w:val="00D17E8A"/>
    <w:rsid w:val="00D2026B"/>
    <w:rsid w:val="00D21058"/>
    <w:rsid w:val="00D22023"/>
    <w:rsid w:val="00D2295E"/>
    <w:rsid w:val="00D22BBB"/>
    <w:rsid w:val="00D22CEB"/>
    <w:rsid w:val="00D23282"/>
    <w:rsid w:val="00D233C5"/>
    <w:rsid w:val="00D23602"/>
    <w:rsid w:val="00D2377E"/>
    <w:rsid w:val="00D238B3"/>
    <w:rsid w:val="00D23A3D"/>
    <w:rsid w:val="00D24663"/>
    <w:rsid w:val="00D246CF"/>
    <w:rsid w:val="00D2476D"/>
    <w:rsid w:val="00D24888"/>
    <w:rsid w:val="00D248CF"/>
    <w:rsid w:val="00D24A72"/>
    <w:rsid w:val="00D24AB8"/>
    <w:rsid w:val="00D259E5"/>
    <w:rsid w:val="00D25CFA"/>
    <w:rsid w:val="00D25DF2"/>
    <w:rsid w:val="00D25E83"/>
    <w:rsid w:val="00D2612A"/>
    <w:rsid w:val="00D26485"/>
    <w:rsid w:val="00D26527"/>
    <w:rsid w:val="00D265B8"/>
    <w:rsid w:val="00D26A19"/>
    <w:rsid w:val="00D27031"/>
    <w:rsid w:val="00D2760A"/>
    <w:rsid w:val="00D27996"/>
    <w:rsid w:val="00D27B08"/>
    <w:rsid w:val="00D30995"/>
    <w:rsid w:val="00D309D1"/>
    <w:rsid w:val="00D30DE6"/>
    <w:rsid w:val="00D30FA8"/>
    <w:rsid w:val="00D314AF"/>
    <w:rsid w:val="00D317D1"/>
    <w:rsid w:val="00D31C43"/>
    <w:rsid w:val="00D31EEF"/>
    <w:rsid w:val="00D32407"/>
    <w:rsid w:val="00D325FB"/>
    <w:rsid w:val="00D32EB3"/>
    <w:rsid w:val="00D3303F"/>
    <w:rsid w:val="00D3368F"/>
    <w:rsid w:val="00D33762"/>
    <w:rsid w:val="00D337E7"/>
    <w:rsid w:val="00D33802"/>
    <w:rsid w:val="00D33E6B"/>
    <w:rsid w:val="00D3457E"/>
    <w:rsid w:val="00D35678"/>
    <w:rsid w:val="00D3670C"/>
    <w:rsid w:val="00D37307"/>
    <w:rsid w:val="00D37D78"/>
    <w:rsid w:val="00D40054"/>
    <w:rsid w:val="00D40404"/>
    <w:rsid w:val="00D40594"/>
    <w:rsid w:val="00D408D1"/>
    <w:rsid w:val="00D41310"/>
    <w:rsid w:val="00D41A18"/>
    <w:rsid w:val="00D421A1"/>
    <w:rsid w:val="00D426B6"/>
    <w:rsid w:val="00D4311A"/>
    <w:rsid w:val="00D43288"/>
    <w:rsid w:val="00D43402"/>
    <w:rsid w:val="00D4373C"/>
    <w:rsid w:val="00D44CF7"/>
    <w:rsid w:val="00D44D1E"/>
    <w:rsid w:val="00D44EFF"/>
    <w:rsid w:val="00D454D7"/>
    <w:rsid w:val="00D45648"/>
    <w:rsid w:val="00D46311"/>
    <w:rsid w:val="00D46A8A"/>
    <w:rsid w:val="00D475AB"/>
    <w:rsid w:val="00D47740"/>
    <w:rsid w:val="00D477C3"/>
    <w:rsid w:val="00D47A8B"/>
    <w:rsid w:val="00D509B8"/>
    <w:rsid w:val="00D5190E"/>
    <w:rsid w:val="00D51AA3"/>
    <w:rsid w:val="00D52C26"/>
    <w:rsid w:val="00D5321C"/>
    <w:rsid w:val="00D538F7"/>
    <w:rsid w:val="00D543D4"/>
    <w:rsid w:val="00D55057"/>
    <w:rsid w:val="00D55BCF"/>
    <w:rsid w:val="00D563B4"/>
    <w:rsid w:val="00D567F0"/>
    <w:rsid w:val="00D56A50"/>
    <w:rsid w:val="00D56DCA"/>
    <w:rsid w:val="00D56F26"/>
    <w:rsid w:val="00D57AEF"/>
    <w:rsid w:val="00D6066C"/>
    <w:rsid w:val="00D60BC5"/>
    <w:rsid w:val="00D60C71"/>
    <w:rsid w:val="00D6113D"/>
    <w:rsid w:val="00D618E6"/>
    <w:rsid w:val="00D61E60"/>
    <w:rsid w:val="00D62547"/>
    <w:rsid w:val="00D62671"/>
    <w:rsid w:val="00D62745"/>
    <w:rsid w:val="00D62776"/>
    <w:rsid w:val="00D630BA"/>
    <w:rsid w:val="00D630C2"/>
    <w:rsid w:val="00D636AC"/>
    <w:rsid w:val="00D64048"/>
    <w:rsid w:val="00D64059"/>
    <w:rsid w:val="00D647E6"/>
    <w:rsid w:val="00D648C7"/>
    <w:rsid w:val="00D64B01"/>
    <w:rsid w:val="00D65155"/>
    <w:rsid w:val="00D654AF"/>
    <w:rsid w:val="00D65B15"/>
    <w:rsid w:val="00D663E1"/>
    <w:rsid w:val="00D66627"/>
    <w:rsid w:val="00D66CBE"/>
    <w:rsid w:val="00D66D1F"/>
    <w:rsid w:val="00D67216"/>
    <w:rsid w:val="00D675A6"/>
    <w:rsid w:val="00D67815"/>
    <w:rsid w:val="00D67CB4"/>
    <w:rsid w:val="00D70475"/>
    <w:rsid w:val="00D70BD5"/>
    <w:rsid w:val="00D70E36"/>
    <w:rsid w:val="00D70EA9"/>
    <w:rsid w:val="00D7147A"/>
    <w:rsid w:val="00D71685"/>
    <w:rsid w:val="00D71F39"/>
    <w:rsid w:val="00D7248B"/>
    <w:rsid w:val="00D72ABB"/>
    <w:rsid w:val="00D72DC2"/>
    <w:rsid w:val="00D73800"/>
    <w:rsid w:val="00D7393E"/>
    <w:rsid w:val="00D73B43"/>
    <w:rsid w:val="00D7437C"/>
    <w:rsid w:val="00D74DC9"/>
    <w:rsid w:val="00D751B0"/>
    <w:rsid w:val="00D75336"/>
    <w:rsid w:val="00D75A2D"/>
    <w:rsid w:val="00D75CA6"/>
    <w:rsid w:val="00D76A1D"/>
    <w:rsid w:val="00D770FC"/>
    <w:rsid w:val="00D77118"/>
    <w:rsid w:val="00D774B5"/>
    <w:rsid w:val="00D7776E"/>
    <w:rsid w:val="00D77DF0"/>
    <w:rsid w:val="00D80302"/>
    <w:rsid w:val="00D80970"/>
    <w:rsid w:val="00D80D0F"/>
    <w:rsid w:val="00D80FD5"/>
    <w:rsid w:val="00D81215"/>
    <w:rsid w:val="00D81671"/>
    <w:rsid w:val="00D8191B"/>
    <w:rsid w:val="00D81D37"/>
    <w:rsid w:val="00D82312"/>
    <w:rsid w:val="00D83410"/>
    <w:rsid w:val="00D83F7C"/>
    <w:rsid w:val="00D84289"/>
    <w:rsid w:val="00D844F4"/>
    <w:rsid w:val="00D849B5"/>
    <w:rsid w:val="00D849EA"/>
    <w:rsid w:val="00D84DDC"/>
    <w:rsid w:val="00D84E42"/>
    <w:rsid w:val="00D84FA8"/>
    <w:rsid w:val="00D84FAB"/>
    <w:rsid w:val="00D85CA9"/>
    <w:rsid w:val="00D862B6"/>
    <w:rsid w:val="00D868D0"/>
    <w:rsid w:val="00D86CFB"/>
    <w:rsid w:val="00D86F25"/>
    <w:rsid w:val="00D8720B"/>
    <w:rsid w:val="00D8754E"/>
    <w:rsid w:val="00D87749"/>
    <w:rsid w:val="00D87869"/>
    <w:rsid w:val="00D9027D"/>
    <w:rsid w:val="00D90768"/>
    <w:rsid w:val="00D9094E"/>
    <w:rsid w:val="00D90B79"/>
    <w:rsid w:val="00D90CA7"/>
    <w:rsid w:val="00D911BA"/>
    <w:rsid w:val="00D92189"/>
    <w:rsid w:val="00D9226C"/>
    <w:rsid w:val="00D922A7"/>
    <w:rsid w:val="00D924FC"/>
    <w:rsid w:val="00D926C0"/>
    <w:rsid w:val="00D93199"/>
    <w:rsid w:val="00D93823"/>
    <w:rsid w:val="00D9414E"/>
    <w:rsid w:val="00D949FE"/>
    <w:rsid w:val="00D94EF6"/>
    <w:rsid w:val="00D94F6A"/>
    <w:rsid w:val="00D95339"/>
    <w:rsid w:val="00D95366"/>
    <w:rsid w:val="00D95BF2"/>
    <w:rsid w:val="00D9670D"/>
    <w:rsid w:val="00D970DE"/>
    <w:rsid w:val="00D972FF"/>
    <w:rsid w:val="00D9742B"/>
    <w:rsid w:val="00D97720"/>
    <w:rsid w:val="00DA005C"/>
    <w:rsid w:val="00DA0A0E"/>
    <w:rsid w:val="00DA0B1F"/>
    <w:rsid w:val="00DA141F"/>
    <w:rsid w:val="00DA1501"/>
    <w:rsid w:val="00DA187D"/>
    <w:rsid w:val="00DA1EAE"/>
    <w:rsid w:val="00DA21FB"/>
    <w:rsid w:val="00DA29D6"/>
    <w:rsid w:val="00DA5225"/>
    <w:rsid w:val="00DA59E9"/>
    <w:rsid w:val="00DA5D4D"/>
    <w:rsid w:val="00DA60A6"/>
    <w:rsid w:val="00DA6287"/>
    <w:rsid w:val="00DA65A7"/>
    <w:rsid w:val="00DA6D19"/>
    <w:rsid w:val="00DA701A"/>
    <w:rsid w:val="00DA7605"/>
    <w:rsid w:val="00DB0BA5"/>
    <w:rsid w:val="00DB0E90"/>
    <w:rsid w:val="00DB1316"/>
    <w:rsid w:val="00DB197F"/>
    <w:rsid w:val="00DB1DAC"/>
    <w:rsid w:val="00DB1DFF"/>
    <w:rsid w:val="00DB2684"/>
    <w:rsid w:val="00DB2DBD"/>
    <w:rsid w:val="00DB3068"/>
    <w:rsid w:val="00DB30F6"/>
    <w:rsid w:val="00DB338C"/>
    <w:rsid w:val="00DB36C3"/>
    <w:rsid w:val="00DB3949"/>
    <w:rsid w:val="00DB3B8A"/>
    <w:rsid w:val="00DB423C"/>
    <w:rsid w:val="00DB4A56"/>
    <w:rsid w:val="00DB4C29"/>
    <w:rsid w:val="00DB4C4B"/>
    <w:rsid w:val="00DB5522"/>
    <w:rsid w:val="00DB6058"/>
    <w:rsid w:val="00DB63EB"/>
    <w:rsid w:val="00DB6A8E"/>
    <w:rsid w:val="00DB6E5F"/>
    <w:rsid w:val="00DB78DB"/>
    <w:rsid w:val="00DB79C6"/>
    <w:rsid w:val="00DB7DE6"/>
    <w:rsid w:val="00DC1087"/>
    <w:rsid w:val="00DC1C10"/>
    <w:rsid w:val="00DC1D07"/>
    <w:rsid w:val="00DC20CB"/>
    <w:rsid w:val="00DC23B4"/>
    <w:rsid w:val="00DC272D"/>
    <w:rsid w:val="00DC2B59"/>
    <w:rsid w:val="00DC322B"/>
    <w:rsid w:val="00DC3BE7"/>
    <w:rsid w:val="00DC450E"/>
    <w:rsid w:val="00DC468B"/>
    <w:rsid w:val="00DC4AA1"/>
    <w:rsid w:val="00DC4FAB"/>
    <w:rsid w:val="00DC525D"/>
    <w:rsid w:val="00DC5B3C"/>
    <w:rsid w:val="00DC5EEF"/>
    <w:rsid w:val="00DC5F12"/>
    <w:rsid w:val="00DC640C"/>
    <w:rsid w:val="00DC6A7A"/>
    <w:rsid w:val="00DC6E7D"/>
    <w:rsid w:val="00DC7B39"/>
    <w:rsid w:val="00DC7E65"/>
    <w:rsid w:val="00DD012E"/>
    <w:rsid w:val="00DD0352"/>
    <w:rsid w:val="00DD07D9"/>
    <w:rsid w:val="00DD0C4B"/>
    <w:rsid w:val="00DD0E93"/>
    <w:rsid w:val="00DD1090"/>
    <w:rsid w:val="00DD15B9"/>
    <w:rsid w:val="00DD18E7"/>
    <w:rsid w:val="00DD1B0A"/>
    <w:rsid w:val="00DD1BFF"/>
    <w:rsid w:val="00DD3629"/>
    <w:rsid w:val="00DD3A8C"/>
    <w:rsid w:val="00DD3DCB"/>
    <w:rsid w:val="00DD3E8C"/>
    <w:rsid w:val="00DD44CA"/>
    <w:rsid w:val="00DD46E1"/>
    <w:rsid w:val="00DD4797"/>
    <w:rsid w:val="00DD48F9"/>
    <w:rsid w:val="00DD49FE"/>
    <w:rsid w:val="00DD4E57"/>
    <w:rsid w:val="00DD4F40"/>
    <w:rsid w:val="00DD5550"/>
    <w:rsid w:val="00DD5AEA"/>
    <w:rsid w:val="00DD6B2B"/>
    <w:rsid w:val="00DD6CE8"/>
    <w:rsid w:val="00DD6D1E"/>
    <w:rsid w:val="00DD7817"/>
    <w:rsid w:val="00DE006A"/>
    <w:rsid w:val="00DE06A1"/>
    <w:rsid w:val="00DE1A73"/>
    <w:rsid w:val="00DE2197"/>
    <w:rsid w:val="00DE2227"/>
    <w:rsid w:val="00DE24FE"/>
    <w:rsid w:val="00DE3682"/>
    <w:rsid w:val="00DE40D3"/>
    <w:rsid w:val="00DE412B"/>
    <w:rsid w:val="00DE429E"/>
    <w:rsid w:val="00DE44E6"/>
    <w:rsid w:val="00DE4EDF"/>
    <w:rsid w:val="00DE5182"/>
    <w:rsid w:val="00DE526A"/>
    <w:rsid w:val="00DE533B"/>
    <w:rsid w:val="00DE5941"/>
    <w:rsid w:val="00DE65EB"/>
    <w:rsid w:val="00DE7235"/>
    <w:rsid w:val="00DE7A54"/>
    <w:rsid w:val="00DF0513"/>
    <w:rsid w:val="00DF1065"/>
    <w:rsid w:val="00DF1AE5"/>
    <w:rsid w:val="00DF1F41"/>
    <w:rsid w:val="00DF1F92"/>
    <w:rsid w:val="00DF3EEC"/>
    <w:rsid w:val="00DF44D8"/>
    <w:rsid w:val="00DF48F6"/>
    <w:rsid w:val="00DF53A6"/>
    <w:rsid w:val="00DF5811"/>
    <w:rsid w:val="00DF5C45"/>
    <w:rsid w:val="00DF616D"/>
    <w:rsid w:val="00DF6AA1"/>
    <w:rsid w:val="00DF6FBE"/>
    <w:rsid w:val="00DF7210"/>
    <w:rsid w:val="00DF7247"/>
    <w:rsid w:val="00DF7377"/>
    <w:rsid w:val="00DF787D"/>
    <w:rsid w:val="00E00A27"/>
    <w:rsid w:val="00E00E99"/>
    <w:rsid w:val="00E00EFC"/>
    <w:rsid w:val="00E013D9"/>
    <w:rsid w:val="00E01753"/>
    <w:rsid w:val="00E0184F"/>
    <w:rsid w:val="00E01FCA"/>
    <w:rsid w:val="00E024E0"/>
    <w:rsid w:val="00E0315D"/>
    <w:rsid w:val="00E03A5E"/>
    <w:rsid w:val="00E03AA3"/>
    <w:rsid w:val="00E03AD6"/>
    <w:rsid w:val="00E03B00"/>
    <w:rsid w:val="00E040E5"/>
    <w:rsid w:val="00E041B1"/>
    <w:rsid w:val="00E0429F"/>
    <w:rsid w:val="00E04A94"/>
    <w:rsid w:val="00E05310"/>
    <w:rsid w:val="00E056B5"/>
    <w:rsid w:val="00E059F6"/>
    <w:rsid w:val="00E066C4"/>
    <w:rsid w:val="00E06A69"/>
    <w:rsid w:val="00E06AC0"/>
    <w:rsid w:val="00E06CD8"/>
    <w:rsid w:val="00E070B9"/>
    <w:rsid w:val="00E072B2"/>
    <w:rsid w:val="00E079A4"/>
    <w:rsid w:val="00E07A86"/>
    <w:rsid w:val="00E100A8"/>
    <w:rsid w:val="00E103D4"/>
    <w:rsid w:val="00E10520"/>
    <w:rsid w:val="00E10A12"/>
    <w:rsid w:val="00E10D15"/>
    <w:rsid w:val="00E11036"/>
    <w:rsid w:val="00E11062"/>
    <w:rsid w:val="00E11A07"/>
    <w:rsid w:val="00E11BF1"/>
    <w:rsid w:val="00E11FA5"/>
    <w:rsid w:val="00E12EE9"/>
    <w:rsid w:val="00E13AFA"/>
    <w:rsid w:val="00E13F3D"/>
    <w:rsid w:val="00E1405B"/>
    <w:rsid w:val="00E141D9"/>
    <w:rsid w:val="00E158E4"/>
    <w:rsid w:val="00E16848"/>
    <w:rsid w:val="00E16BD0"/>
    <w:rsid w:val="00E16DE2"/>
    <w:rsid w:val="00E17F6C"/>
    <w:rsid w:val="00E2009F"/>
    <w:rsid w:val="00E200F4"/>
    <w:rsid w:val="00E20513"/>
    <w:rsid w:val="00E2054D"/>
    <w:rsid w:val="00E2059E"/>
    <w:rsid w:val="00E21633"/>
    <w:rsid w:val="00E22315"/>
    <w:rsid w:val="00E226F5"/>
    <w:rsid w:val="00E22F31"/>
    <w:rsid w:val="00E23A2B"/>
    <w:rsid w:val="00E23D00"/>
    <w:rsid w:val="00E2415E"/>
    <w:rsid w:val="00E253CF"/>
    <w:rsid w:val="00E2543D"/>
    <w:rsid w:val="00E25542"/>
    <w:rsid w:val="00E2555E"/>
    <w:rsid w:val="00E264FB"/>
    <w:rsid w:val="00E26BBC"/>
    <w:rsid w:val="00E26DE2"/>
    <w:rsid w:val="00E26F29"/>
    <w:rsid w:val="00E27419"/>
    <w:rsid w:val="00E307F2"/>
    <w:rsid w:val="00E308E9"/>
    <w:rsid w:val="00E30DAB"/>
    <w:rsid w:val="00E31012"/>
    <w:rsid w:val="00E3101D"/>
    <w:rsid w:val="00E31360"/>
    <w:rsid w:val="00E315AD"/>
    <w:rsid w:val="00E319F1"/>
    <w:rsid w:val="00E324A5"/>
    <w:rsid w:val="00E32FA3"/>
    <w:rsid w:val="00E33351"/>
    <w:rsid w:val="00E334F0"/>
    <w:rsid w:val="00E341D0"/>
    <w:rsid w:val="00E3554C"/>
    <w:rsid w:val="00E35C8D"/>
    <w:rsid w:val="00E35E05"/>
    <w:rsid w:val="00E36510"/>
    <w:rsid w:val="00E372E2"/>
    <w:rsid w:val="00E37378"/>
    <w:rsid w:val="00E377D5"/>
    <w:rsid w:val="00E37A21"/>
    <w:rsid w:val="00E37EB0"/>
    <w:rsid w:val="00E40173"/>
    <w:rsid w:val="00E40CB3"/>
    <w:rsid w:val="00E411D9"/>
    <w:rsid w:val="00E412DC"/>
    <w:rsid w:val="00E41798"/>
    <w:rsid w:val="00E417F5"/>
    <w:rsid w:val="00E420BB"/>
    <w:rsid w:val="00E420D7"/>
    <w:rsid w:val="00E423C2"/>
    <w:rsid w:val="00E42CD2"/>
    <w:rsid w:val="00E432F1"/>
    <w:rsid w:val="00E44C22"/>
    <w:rsid w:val="00E44E84"/>
    <w:rsid w:val="00E44FEB"/>
    <w:rsid w:val="00E452DF"/>
    <w:rsid w:val="00E45309"/>
    <w:rsid w:val="00E45C73"/>
    <w:rsid w:val="00E45EB5"/>
    <w:rsid w:val="00E46535"/>
    <w:rsid w:val="00E47139"/>
    <w:rsid w:val="00E4764D"/>
    <w:rsid w:val="00E47B7F"/>
    <w:rsid w:val="00E47CD4"/>
    <w:rsid w:val="00E50493"/>
    <w:rsid w:val="00E51192"/>
    <w:rsid w:val="00E52850"/>
    <w:rsid w:val="00E529CE"/>
    <w:rsid w:val="00E52B0D"/>
    <w:rsid w:val="00E535C9"/>
    <w:rsid w:val="00E5369C"/>
    <w:rsid w:val="00E538A2"/>
    <w:rsid w:val="00E5390E"/>
    <w:rsid w:val="00E53D6E"/>
    <w:rsid w:val="00E55216"/>
    <w:rsid w:val="00E5589A"/>
    <w:rsid w:val="00E56097"/>
    <w:rsid w:val="00E5625A"/>
    <w:rsid w:val="00E563CB"/>
    <w:rsid w:val="00E56818"/>
    <w:rsid w:val="00E5696B"/>
    <w:rsid w:val="00E569DD"/>
    <w:rsid w:val="00E56DB7"/>
    <w:rsid w:val="00E579F4"/>
    <w:rsid w:val="00E57E69"/>
    <w:rsid w:val="00E6185F"/>
    <w:rsid w:val="00E61B03"/>
    <w:rsid w:val="00E61C09"/>
    <w:rsid w:val="00E62BDB"/>
    <w:rsid w:val="00E62E0C"/>
    <w:rsid w:val="00E6301A"/>
    <w:rsid w:val="00E630E3"/>
    <w:rsid w:val="00E632B4"/>
    <w:rsid w:val="00E6330D"/>
    <w:rsid w:val="00E63795"/>
    <w:rsid w:val="00E63932"/>
    <w:rsid w:val="00E64011"/>
    <w:rsid w:val="00E640D1"/>
    <w:rsid w:val="00E6463B"/>
    <w:rsid w:val="00E6588F"/>
    <w:rsid w:val="00E65A40"/>
    <w:rsid w:val="00E66496"/>
    <w:rsid w:val="00E665B1"/>
    <w:rsid w:val="00E66E58"/>
    <w:rsid w:val="00E67489"/>
    <w:rsid w:val="00E6749F"/>
    <w:rsid w:val="00E676CA"/>
    <w:rsid w:val="00E70070"/>
    <w:rsid w:val="00E7029A"/>
    <w:rsid w:val="00E70491"/>
    <w:rsid w:val="00E7050C"/>
    <w:rsid w:val="00E70808"/>
    <w:rsid w:val="00E70E7E"/>
    <w:rsid w:val="00E70EBA"/>
    <w:rsid w:val="00E71274"/>
    <w:rsid w:val="00E71515"/>
    <w:rsid w:val="00E71638"/>
    <w:rsid w:val="00E72242"/>
    <w:rsid w:val="00E72D60"/>
    <w:rsid w:val="00E73490"/>
    <w:rsid w:val="00E736EA"/>
    <w:rsid w:val="00E73831"/>
    <w:rsid w:val="00E73FAC"/>
    <w:rsid w:val="00E74470"/>
    <w:rsid w:val="00E7448F"/>
    <w:rsid w:val="00E744F0"/>
    <w:rsid w:val="00E74DD9"/>
    <w:rsid w:val="00E750E3"/>
    <w:rsid w:val="00E75127"/>
    <w:rsid w:val="00E753AB"/>
    <w:rsid w:val="00E75462"/>
    <w:rsid w:val="00E75656"/>
    <w:rsid w:val="00E758BE"/>
    <w:rsid w:val="00E75C42"/>
    <w:rsid w:val="00E75E9F"/>
    <w:rsid w:val="00E75F6F"/>
    <w:rsid w:val="00E76034"/>
    <w:rsid w:val="00E76395"/>
    <w:rsid w:val="00E763A2"/>
    <w:rsid w:val="00E76BE8"/>
    <w:rsid w:val="00E76C33"/>
    <w:rsid w:val="00E76D77"/>
    <w:rsid w:val="00E773FB"/>
    <w:rsid w:val="00E77418"/>
    <w:rsid w:val="00E77624"/>
    <w:rsid w:val="00E7781D"/>
    <w:rsid w:val="00E800DA"/>
    <w:rsid w:val="00E803AA"/>
    <w:rsid w:val="00E80497"/>
    <w:rsid w:val="00E806BE"/>
    <w:rsid w:val="00E813BE"/>
    <w:rsid w:val="00E81426"/>
    <w:rsid w:val="00E81852"/>
    <w:rsid w:val="00E819BD"/>
    <w:rsid w:val="00E81A71"/>
    <w:rsid w:val="00E8223D"/>
    <w:rsid w:val="00E8238F"/>
    <w:rsid w:val="00E82D75"/>
    <w:rsid w:val="00E82F1A"/>
    <w:rsid w:val="00E8350F"/>
    <w:rsid w:val="00E8363A"/>
    <w:rsid w:val="00E842A9"/>
    <w:rsid w:val="00E84C53"/>
    <w:rsid w:val="00E84C90"/>
    <w:rsid w:val="00E84EFD"/>
    <w:rsid w:val="00E85338"/>
    <w:rsid w:val="00E856C8"/>
    <w:rsid w:val="00E8632A"/>
    <w:rsid w:val="00E900F4"/>
    <w:rsid w:val="00E905A7"/>
    <w:rsid w:val="00E9087B"/>
    <w:rsid w:val="00E91A2E"/>
    <w:rsid w:val="00E921F4"/>
    <w:rsid w:val="00E93144"/>
    <w:rsid w:val="00E93265"/>
    <w:rsid w:val="00E9380D"/>
    <w:rsid w:val="00E9393A"/>
    <w:rsid w:val="00E93C42"/>
    <w:rsid w:val="00E941FC"/>
    <w:rsid w:val="00E94920"/>
    <w:rsid w:val="00E94C32"/>
    <w:rsid w:val="00E95712"/>
    <w:rsid w:val="00E95E7C"/>
    <w:rsid w:val="00E9609A"/>
    <w:rsid w:val="00E967BA"/>
    <w:rsid w:val="00E96A82"/>
    <w:rsid w:val="00E96D71"/>
    <w:rsid w:val="00E9707A"/>
    <w:rsid w:val="00E9743B"/>
    <w:rsid w:val="00E974F1"/>
    <w:rsid w:val="00EA0272"/>
    <w:rsid w:val="00EA0546"/>
    <w:rsid w:val="00EA0843"/>
    <w:rsid w:val="00EA115A"/>
    <w:rsid w:val="00EA1D4F"/>
    <w:rsid w:val="00EA1F52"/>
    <w:rsid w:val="00EA21E6"/>
    <w:rsid w:val="00EA2250"/>
    <w:rsid w:val="00EA23C9"/>
    <w:rsid w:val="00EA262E"/>
    <w:rsid w:val="00EA2700"/>
    <w:rsid w:val="00EA2731"/>
    <w:rsid w:val="00EA2FE9"/>
    <w:rsid w:val="00EA47A3"/>
    <w:rsid w:val="00EA4850"/>
    <w:rsid w:val="00EA4860"/>
    <w:rsid w:val="00EA510C"/>
    <w:rsid w:val="00EA522F"/>
    <w:rsid w:val="00EA5272"/>
    <w:rsid w:val="00EA5730"/>
    <w:rsid w:val="00EA5A89"/>
    <w:rsid w:val="00EA6981"/>
    <w:rsid w:val="00EA6F96"/>
    <w:rsid w:val="00EA76A2"/>
    <w:rsid w:val="00EA7FEF"/>
    <w:rsid w:val="00EB03E2"/>
    <w:rsid w:val="00EB0954"/>
    <w:rsid w:val="00EB0EDB"/>
    <w:rsid w:val="00EB14C2"/>
    <w:rsid w:val="00EB16B0"/>
    <w:rsid w:val="00EB17F5"/>
    <w:rsid w:val="00EB25CB"/>
    <w:rsid w:val="00EB25E6"/>
    <w:rsid w:val="00EB2B49"/>
    <w:rsid w:val="00EB2BB3"/>
    <w:rsid w:val="00EB2CA9"/>
    <w:rsid w:val="00EB2F6A"/>
    <w:rsid w:val="00EB334A"/>
    <w:rsid w:val="00EB35D6"/>
    <w:rsid w:val="00EB41E7"/>
    <w:rsid w:val="00EB4A06"/>
    <w:rsid w:val="00EB4A44"/>
    <w:rsid w:val="00EB4C51"/>
    <w:rsid w:val="00EB50DC"/>
    <w:rsid w:val="00EB52E8"/>
    <w:rsid w:val="00EB538D"/>
    <w:rsid w:val="00EB5703"/>
    <w:rsid w:val="00EB60CC"/>
    <w:rsid w:val="00EB6902"/>
    <w:rsid w:val="00EB6E73"/>
    <w:rsid w:val="00EB6ECA"/>
    <w:rsid w:val="00EB76A7"/>
    <w:rsid w:val="00EB7994"/>
    <w:rsid w:val="00EC115B"/>
    <w:rsid w:val="00EC21D1"/>
    <w:rsid w:val="00EC243B"/>
    <w:rsid w:val="00EC243C"/>
    <w:rsid w:val="00EC2ACC"/>
    <w:rsid w:val="00EC2B30"/>
    <w:rsid w:val="00EC2CC0"/>
    <w:rsid w:val="00EC3081"/>
    <w:rsid w:val="00EC3161"/>
    <w:rsid w:val="00EC3558"/>
    <w:rsid w:val="00EC3AB0"/>
    <w:rsid w:val="00EC403B"/>
    <w:rsid w:val="00EC4144"/>
    <w:rsid w:val="00EC4404"/>
    <w:rsid w:val="00EC44B9"/>
    <w:rsid w:val="00EC4738"/>
    <w:rsid w:val="00EC4A4E"/>
    <w:rsid w:val="00EC4B9C"/>
    <w:rsid w:val="00EC4D69"/>
    <w:rsid w:val="00EC5444"/>
    <w:rsid w:val="00EC5B00"/>
    <w:rsid w:val="00EC5BA6"/>
    <w:rsid w:val="00EC5CFB"/>
    <w:rsid w:val="00EC709C"/>
    <w:rsid w:val="00EC72D3"/>
    <w:rsid w:val="00EC7612"/>
    <w:rsid w:val="00EC7BC1"/>
    <w:rsid w:val="00ED1554"/>
    <w:rsid w:val="00ED1E18"/>
    <w:rsid w:val="00ED27C0"/>
    <w:rsid w:val="00ED3C44"/>
    <w:rsid w:val="00ED4067"/>
    <w:rsid w:val="00ED5DB8"/>
    <w:rsid w:val="00ED5E4D"/>
    <w:rsid w:val="00ED5F7F"/>
    <w:rsid w:val="00ED6BDC"/>
    <w:rsid w:val="00ED7619"/>
    <w:rsid w:val="00EE009F"/>
    <w:rsid w:val="00EE07C0"/>
    <w:rsid w:val="00EE0F6F"/>
    <w:rsid w:val="00EE1844"/>
    <w:rsid w:val="00EE1845"/>
    <w:rsid w:val="00EE1865"/>
    <w:rsid w:val="00EE2285"/>
    <w:rsid w:val="00EE24EC"/>
    <w:rsid w:val="00EE25EF"/>
    <w:rsid w:val="00EE2703"/>
    <w:rsid w:val="00EE3779"/>
    <w:rsid w:val="00EE3AB4"/>
    <w:rsid w:val="00EE3F95"/>
    <w:rsid w:val="00EE3FEF"/>
    <w:rsid w:val="00EE4172"/>
    <w:rsid w:val="00EE4675"/>
    <w:rsid w:val="00EE4791"/>
    <w:rsid w:val="00EE48C3"/>
    <w:rsid w:val="00EE4982"/>
    <w:rsid w:val="00EE4E05"/>
    <w:rsid w:val="00EE4EF5"/>
    <w:rsid w:val="00EE53E5"/>
    <w:rsid w:val="00EE548B"/>
    <w:rsid w:val="00EE584D"/>
    <w:rsid w:val="00EE5935"/>
    <w:rsid w:val="00EE5BD3"/>
    <w:rsid w:val="00EE6935"/>
    <w:rsid w:val="00EE6EBB"/>
    <w:rsid w:val="00EE7070"/>
    <w:rsid w:val="00EE71EB"/>
    <w:rsid w:val="00EE74CE"/>
    <w:rsid w:val="00EF055A"/>
    <w:rsid w:val="00EF05A4"/>
    <w:rsid w:val="00EF0A47"/>
    <w:rsid w:val="00EF169F"/>
    <w:rsid w:val="00EF1B39"/>
    <w:rsid w:val="00EF2869"/>
    <w:rsid w:val="00EF28AA"/>
    <w:rsid w:val="00EF2DCE"/>
    <w:rsid w:val="00EF360E"/>
    <w:rsid w:val="00EF374F"/>
    <w:rsid w:val="00EF39A6"/>
    <w:rsid w:val="00EF3E19"/>
    <w:rsid w:val="00EF524B"/>
    <w:rsid w:val="00EF5B10"/>
    <w:rsid w:val="00EF63FD"/>
    <w:rsid w:val="00EF679A"/>
    <w:rsid w:val="00EF6A35"/>
    <w:rsid w:val="00EF7473"/>
    <w:rsid w:val="00EF7623"/>
    <w:rsid w:val="00EF772E"/>
    <w:rsid w:val="00EF7909"/>
    <w:rsid w:val="00EF7A24"/>
    <w:rsid w:val="00F00221"/>
    <w:rsid w:val="00F011CB"/>
    <w:rsid w:val="00F013E8"/>
    <w:rsid w:val="00F01516"/>
    <w:rsid w:val="00F01CD7"/>
    <w:rsid w:val="00F023DA"/>
    <w:rsid w:val="00F026E8"/>
    <w:rsid w:val="00F02A81"/>
    <w:rsid w:val="00F02ED1"/>
    <w:rsid w:val="00F0390F"/>
    <w:rsid w:val="00F039C0"/>
    <w:rsid w:val="00F03F41"/>
    <w:rsid w:val="00F049CA"/>
    <w:rsid w:val="00F04CC4"/>
    <w:rsid w:val="00F0564E"/>
    <w:rsid w:val="00F0588D"/>
    <w:rsid w:val="00F05C09"/>
    <w:rsid w:val="00F05F81"/>
    <w:rsid w:val="00F06B0D"/>
    <w:rsid w:val="00F06B78"/>
    <w:rsid w:val="00F06F90"/>
    <w:rsid w:val="00F06FCF"/>
    <w:rsid w:val="00F0711E"/>
    <w:rsid w:val="00F07F18"/>
    <w:rsid w:val="00F1044F"/>
    <w:rsid w:val="00F10669"/>
    <w:rsid w:val="00F107DD"/>
    <w:rsid w:val="00F10982"/>
    <w:rsid w:val="00F119F1"/>
    <w:rsid w:val="00F11AB3"/>
    <w:rsid w:val="00F11D03"/>
    <w:rsid w:val="00F12394"/>
    <w:rsid w:val="00F12425"/>
    <w:rsid w:val="00F12462"/>
    <w:rsid w:val="00F124B8"/>
    <w:rsid w:val="00F12DEB"/>
    <w:rsid w:val="00F13479"/>
    <w:rsid w:val="00F13E51"/>
    <w:rsid w:val="00F140A2"/>
    <w:rsid w:val="00F141F9"/>
    <w:rsid w:val="00F1468F"/>
    <w:rsid w:val="00F1487F"/>
    <w:rsid w:val="00F1507A"/>
    <w:rsid w:val="00F150B5"/>
    <w:rsid w:val="00F162A8"/>
    <w:rsid w:val="00F164C2"/>
    <w:rsid w:val="00F16A80"/>
    <w:rsid w:val="00F16F5F"/>
    <w:rsid w:val="00F17789"/>
    <w:rsid w:val="00F178FE"/>
    <w:rsid w:val="00F17D3F"/>
    <w:rsid w:val="00F20454"/>
    <w:rsid w:val="00F20786"/>
    <w:rsid w:val="00F20F27"/>
    <w:rsid w:val="00F21135"/>
    <w:rsid w:val="00F2163A"/>
    <w:rsid w:val="00F2168F"/>
    <w:rsid w:val="00F21BE4"/>
    <w:rsid w:val="00F221F1"/>
    <w:rsid w:val="00F2238C"/>
    <w:rsid w:val="00F22425"/>
    <w:rsid w:val="00F22AB9"/>
    <w:rsid w:val="00F22F22"/>
    <w:rsid w:val="00F2322C"/>
    <w:rsid w:val="00F23279"/>
    <w:rsid w:val="00F2331F"/>
    <w:rsid w:val="00F23EAE"/>
    <w:rsid w:val="00F2415A"/>
    <w:rsid w:val="00F24307"/>
    <w:rsid w:val="00F245FE"/>
    <w:rsid w:val="00F246ED"/>
    <w:rsid w:val="00F248F0"/>
    <w:rsid w:val="00F24CFD"/>
    <w:rsid w:val="00F24D9F"/>
    <w:rsid w:val="00F24F17"/>
    <w:rsid w:val="00F24F4D"/>
    <w:rsid w:val="00F250CD"/>
    <w:rsid w:val="00F25EDE"/>
    <w:rsid w:val="00F2626E"/>
    <w:rsid w:val="00F2706E"/>
    <w:rsid w:val="00F274F6"/>
    <w:rsid w:val="00F27A46"/>
    <w:rsid w:val="00F27C73"/>
    <w:rsid w:val="00F310AE"/>
    <w:rsid w:val="00F3115A"/>
    <w:rsid w:val="00F31296"/>
    <w:rsid w:val="00F312E3"/>
    <w:rsid w:val="00F31899"/>
    <w:rsid w:val="00F318C2"/>
    <w:rsid w:val="00F3198C"/>
    <w:rsid w:val="00F31FA2"/>
    <w:rsid w:val="00F3238C"/>
    <w:rsid w:val="00F32422"/>
    <w:rsid w:val="00F32929"/>
    <w:rsid w:val="00F32E44"/>
    <w:rsid w:val="00F33744"/>
    <w:rsid w:val="00F341B1"/>
    <w:rsid w:val="00F345B4"/>
    <w:rsid w:val="00F34F17"/>
    <w:rsid w:val="00F35049"/>
    <w:rsid w:val="00F35242"/>
    <w:rsid w:val="00F3657C"/>
    <w:rsid w:val="00F3741F"/>
    <w:rsid w:val="00F415CD"/>
    <w:rsid w:val="00F41973"/>
    <w:rsid w:val="00F41F28"/>
    <w:rsid w:val="00F4242F"/>
    <w:rsid w:val="00F43908"/>
    <w:rsid w:val="00F44B84"/>
    <w:rsid w:val="00F44D5E"/>
    <w:rsid w:val="00F452DF"/>
    <w:rsid w:val="00F453BC"/>
    <w:rsid w:val="00F45485"/>
    <w:rsid w:val="00F459F4"/>
    <w:rsid w:val="00F45DA4"/>
    <w:rsid w:val="00F46884"/>
    <w:rsid w:val="00F47046"/>
    <w:rsid w:val="00F471A7"/>
    <w:rsid w:val="00F47919"/>
    <w:rsid w:val="00F47BA9"/>
    <w:rsid w:val="00F504E2"/>
    <w:rsid w:val="00F50C80"/>
    <w:rsid w:val="00F50C8C"/>
    <w:rsid w:val="00F512BB"/>
    <w:rsid w:val="00F51381"/>
    <w:rsid w:val="00F5258F"/>
    <w:rsid w:val="00F52D7C"/>
    <w:rsid w:val="00F52FFF"/>
    <w:rsid w:val="00F53335"/>
    <w:rsid w:val="00F534B5"/>
    <w:rsid w:val="00F5358C"/>
    <w:rsid w:val="00F536BC"/>
    <w:rsid w:val="00F53F8B"/>
    <w:rsid w:val="00F53FE6"/>
    <w:rsid w:val="00F5413F"/>
    <w:rsid w:val="00F54262"/>
    <w:rsid w:val="00F554F2"/>
    <w:rsid w:val="00F56C51"/>
    <w:rsid w:val="00F5736A"/>
    <w:rsid w:val="00F573A6"/>
    <w:rsid w:val="00F57576"/>
    <w:rsid w:val="00F577E6"/>
    <w:rsid w:val="00F57941"/>
    <w:rsid w:val="00F6037B"/>
    <w:rsid w:val="00F60A98"/>
    <w:rsid w:val="00F60C3A"/>
    <w:rsid w:val="00F61029"/>
    <w:rsid w:val="00F61455"/>
    <w:rsid w:val="00F6196C"/>
    <w:rsid w:val="00F6295E"/>
    <w:rsid w:val="00F62A3E"/>
    <w:rsid w:val="00F6315B"/>
    <w:rsid w:val="00F63197"/>
    <w:rsid w:val="00F63EE7"/>
    <w:rsid w:val="00F644DF"/>
    <w:rsid w:val="00F647C4"/>
    <w:rsid w:val="00F64BAB"/>
    <w:rsid w:val="00F64DC3"/>
    <w:rsid w:val="00F65071"/>
    <w:rsid w:val="00F65095"/>
    <w:rsid w:val="00F653AE"/>
    <w:rsid w:val="00F655CB"/>
    <w:rsid w:val="00F65C68"/>
    <w:rsid w:val="00F66388"/>
    <w:rsid w:val="00F6665C"/>
    <w:rsid w:val="00F666F0"/>
    <w:rsid w:val="00F66F04"/>
    <w:rsid w:val="00F67044"/>
    <w:rsid w:val="00F67BB9"/>
    <w:rsid w:val="00F67D10"/>
    <w:rsid w:val="00F67D55"/>
    <w:rsid w:val="00F703AE"/>
    <w:rsid w:val="00F70477"/>
    <w:rsid w:val="00F71297"/>
    <w:rsid w:val="00F713C1"/>
    <w:rsid w:val="00F719DA"/>
    <w:rsid w:val="00F72CF9"/>
    <w:rsid w:val="00F73028"/>
    <w:rsid w:val="00F739B2"/>
    <w:rsid w:val="00F73D9C"/>
    <w:rsid w:val="00F740A1"/>
    <w:rsid w:val="00F74542"/>
    <w:rsid w:val="00F7462C"/>
    <w:rsid w:val="00F757F5"/>
    <w:rsid w:val="00F75B21"/>
    <w:rsid w:val="00F75C39"/>
    <w:rsid w:val="00F75E8D"/>
    <w:rsid w:val="00F765EE"/>
    <w:rsid w:val="00F76910"/>
    <w:rsid w:val="00F76FC4"/>
    <w:rsid w:val="00F777A9"/>
    <w:rsid w:val="00F77B43"/>
    <w:rsid w:val="00F77DFD"/>
    <w:rsid w:val="00F80380"/>
    <w:rsid w:val="00F80849"/>
    <w:rsid w:val="00F81408"/>
    <w:rsid w:val="00F8174A"/>
    <w:rsid w:val="00F8223C"/>
    <w:rsid w:val="00F823E6"/>
    <w:rsid w:val="00F82461"/>
    <w:rsid w:val="00F83330"/>
    <w:rsid w:val="00F83935"/>
    <w:rsid w:val="00F83B72"/>
    <w:rsid w:val="00F83DE8"/>
    <w:rsid w:val="00F83F9F"/>
    <w:rsid w:val="00F84215"/>
    <w:rsid w:val="00F849E0"/>
    <w:rsid w:val="00F84AD3"/>
    <w:rsid w:val="00F84D2F"/>
    <w:rsid w:val="00F84E8F"/>
    <w:rsid w:val="00F852A8"/>
    <w:rsid w:val="00F85599"/>
    <w:rsid w:val="00F8574B"/>
    <w:rsid w:val="00F858BE"/>
    <w:rsid w:val="00F860F0"/>
    <w:rsid w:val="00F86358"/>
    <w:rsid w:val="00F86709"/>
    <w:rsid w:val="00F86783"/>
    <w:rsid w:val="00F86D7A"/>
    <w:rsid w:val="00F86DA9"/>
    <w:rsid w:val="00F870DF"/>
    <w:rsid w:val="00F8752E"/>
    <w:rsid w:val="00F876A4"/>
    <w:rsid w:val="00F87806"/>
    <w:rsid w:val="00F87961"/>
    <w:rsid w:val="00F87E2A"/>
    <w:rsid w:val="00F909A4"/>
    <w:rsid w:val="00F90ECE"/>
    <w:rsid w:val="00F9127B"/>
    <w:rsid w:val="00F91943"/>
    <w:rsid w:val="00F91ADD"/>
    <w:rsid w:val="00F91BB7"/>
    <w:rsid w:val="00F9211A"/>
    <w:rsid w:val="00F92168"/>
    <w:rsid w:val="00F9227D"/>
    <w:rsid w:val="00F92C1D"/>
    <w:rsid w:val="00F931D5"/>
    <w:rsid w:val="00F9483A"/>
    <w:rsid w:val="00F949F1"/>
    <w:rsid w:val="00F95594"/>
    <w:rsid w:val="00F957BA"/>
    <w:rsid w:val="00F958AC"/>
    <w:rsid w:val="00F963FF"/>
    <w:rsid w:val="00F96590"/>
    <w:rsid w:val="00F967F3"/>
    <w:rsid w:val="00F96E4B"/>
    <w:rsid w:val="00F97109"/>
    <w:rsid w:val="00F97804"/>
    <w:rsid w:val="00F97CD8"/>
    <w:rsid w:val="00FA010E"/>
    <w:rsid w:val="00FA0F77"/>
    <w:rsid w:val="00FA12A3"/>
    <w:rsid w:val="00FA16C2"/>
    <w:rsid w:val="00FA2021"/>
    <w:rsid w:val="00FA2DB8"/>
    <w:rsid w:val="00FA2F53"/>
    <w:rsid w:val="00FA360D"/>
    <w:rsid w:val="00FA434C"/>
    <w:rsid w:val="00FA4673"/>
    <w:rsid w:val="00FA4876"/>
    <w:rsid w:val="00FA4B83"/>
    <w:rsid w:val="00FA4F04"/>
    <w:rsid w:val="00FA54D7"/>
    <w:rsid w:val="00FA58E0"/>
    <w:rsid w:val="00FA5F5C"/>
    <w:rsid w:val="00FA65F7"/>
    <w:rsid w:val="00FA692A"/>
    <w:rsid w:val="00FA6A1D"/>
    <w:rsid w:val="00FA6FFA"/>
    <w:rsid w:val="00FA7760"/>
    <w:rsid w:val="00FA7A85"/>
    <w:rsid w:val="00FB0485"/>
    <w:rsid w:val="00FB0B48"/>
    <w:rsid w:val="00FB0D2C"/>
    <w:rsid w:val="00FB17BD"/>
    <w:rsid w:val="00FB1928"/>
    <w:rsid w:val="00FB1E47"/>
    <w:rsid w:val="00FB20C6"/>
    <w:rsid w:val="00FB212D"/>
    <w:rsid w:val="00FB235A"/>
    <w:rsid w:val="00FB254B"/>
    <w:rsid w:val="00FB2806"/>
    <w:rsid w:val="00FB2BD1"/>
    <w:rsid w:val="00FB2CF8"/>
    <w:rsid w:val="00FB3096"/>
    <w:rsid w:val="00FB360A"/>
    <w:rsid w:val="00FB3A37"/>
    <w:rsid w:val="00FB4604"/>
    <w:rsid w:val="00FB4833"/>
    <w:rsid w:val="00FB49D1"/>
    <w:rsid w:val="00FB4CE1"/>
    <w:rsid w:val="00FB5559"/>
    <w:rsid w:val="00FB5676"/>
    <w:rsid w:val="00FB57D5"/>
    <w:rsid w:val="00FB5C47"/>
    <w:rsid w:val="00FB5D3F"/>
    <w:rsid w:val="00FB6126"/>
    <w:rsid w:val="00FB61D4"/>
    <w:rsid w:val="00FB63A8"/>
    <w:rsid w:val="00FC0CBE"/>
    <w:rsid w:val="00FC0D07"/>
    <w:rsid w:val="00FC1908"/>
    <w:rsid w:val="00FC193E"/>
    <w:rsid w:val="00FC3002"/>
    <w:rsid w:val="00FC3337"/>
    <w:rsid w:val="00FC34BF"/>
    <w:rsid w:val="00FC3955"/>
    <w:rsid w:val="00FC39CC"/>
    <w:rsid w:val="00FC4108"/>
    <w:rsid w:val="00FC5279"/>
    <w:rsid w:val="00FC5B67"/>
    <w:rsid w:val="00FC5F43"/>
    <w:rsid w:val="00FC6818"/>
    <w:rsid w:val="00FC6891"/>
    <w:rsid w:val="00FC6E2C"/>
    <w:rsid w:val="00FC6EFC"/>
    <w:rsid w:val="00FC73F1"/>
    <w:rsid w:val="00FC7B25"/>
    <w:rsid w:val="00FC7FD2"/>
    <w:rsid w:val="00FD06B6"/>
    <w:rsid w:val="00FD071D"/>
    <w:rsid w:val="00FD0C3E"/>
    <w:rsid w:val="00FD0F9E"/>
    <w:rsid w:val="00FD12CF"/>
    <w:rsid w:val="00FD147F"/>
    <w:rsid w:val="00FD16B2"/>
    <w:rsid w:val="00FD17E2"/>
    <w:rsid w:val="00FD1D7A"/>
    <w:rsid w:val="00FD23C4"/>
    <w:rsid w:val="00FD25A8"/>
    <w:rsid w:val="00FD2626"/>
    <w:rsid w:val="00FD2E6F"/>
    <w:rsid w:val="00FD32FA"/>
    <w:rsid w:val="00FD3D81"/>
    <w:rsid w:val="00FD4493"/>
    <w:rsid w:val="00FD48D1"/>
    <w:rsid w:val="00FD4AF1"/>
    <w:rsid w:val="00FD4C27"/>
    <w:rsid w:val="00FD5134"/>
    <w:rsid w:val="00FD52AE"/>
    <w:rsid w:val="00FD592A"/>
    <w:rsid w:val="00FD5990"/>
    <w:rsid w:val="00FD5EB1"/>
    <w:rsid w:val="00FD6226"/>
    <w:rsid w:val="00FD6FF7"/>
    <w:rsid w:val="00FD759C"/>
    <w:rsid w:val="00FD79E9"/>
    <w:rsid w:val="00FD7A9D"/>
    <w:rsid w:val="00FD7C0C"/>
    <w:rsid w:val="00FE01B3"/>
    <w:rsid w:val="00FE077A"/>
    <w:rsid w:val="00FE10CE"/>
    <w:rsid w:val="00FE12E9"/>
    <w:rsid w:val="00FE1C7D"/>
    <w:rsid w:val="00FE1CDC"/>
    <w:rsid w:val="00FE248D"/>
    <w:rsid w:val="00FE29BC"/>
    <w:rsid w:val="00FE2C43"/>
    <w:rsid w:val="00FE37A8"/>
    <w:rsid w:val="00FE3A43"/>
    <w:rsid w:val="00FE3AA3"/>
    <w:rsid w:val="00FE3CB4"/>
    <w:rsid w:val="00FE47C9"/>
    <w:rsid w:val="00FE480A"/>
    <w:rsid w:val="00FE4DBC"/>
    <w:rsid w:val="00FE53A3"/>
    <w:rsid w:val="00FE53EA"/>
    <w:rsid w:val="00FE5C2E"/>
    <w:rsid w:val="00FE6214"/>
    <w:rsid w:val="00FE62BB"/>
    <w:rsid w:val="00FE662B"/>
    <w:rsid w:val="00FE6691"/>
    <w:rsid w:val="00FE680D"/>
    <w:rsid w:val="00FE6A7C"/>
    <w:rsid w:val="00FE6D15"/>
    <w:rsid w:val="00FE6EB7"/>
    <w:rsid w:val="00FE73F0"/>
    <w:rsid w:val="00FE74FB"/>
    <w:rsid w:val="00FE7758"/>
    <w:rsid w:val="00FE79F9"/>
    <w:rsid w:val="00FF01D8"/>
    <w:rsid w:val="00FF0404"/>
    <w:rsid w:val="00FF0581"/>
    <w:rsid w:val="00FF06D4"/>
    <w:rsid w:val="00FF07FC"/>
    <w:rsid w:val="00FF1071"/>
    <w:rsid w:val="00FF12DF"/>
    <w:rsid w:val="00FF1A8F"/>
    <w:rsid w:val="00FF22C6"/>
    <w:rsid w:val="00FF236E"/>
    <w:rsid w:val="00FF2372"/>
    <w:rsid w:val="00FF28A0"/>
    <w:rsid w:val="00FF2A7E"/>
    <w:rsid w:val="00FF333D"/>
    <w:rsid w:val="00FF4874"/>
    <w:rsid w:val="00FF4C00"/>
    <w:rsid w:val="00FF5AE9"/>
    <w:rsid w:val="00FF6261"/>
    <w:rsid w:val="00FF6663"/>
    <w:rsid w:val="00FF6745"/>
    <w:rsid w:val="00FF6AEC"/>
    <w:rsid w:val="00FF6C54"/>
    <w:rsid w:val="00FF72C0"/>
    <w:rsid w:val="00FF7A5B"/>
    <w:rsid w:val="0D6149E2"/>
    <w:rsid w:val="104C046C"/>
    <w:rsid w:val="161A28EE"/>
    <w:rsid w:val="199309A5"/>
    <w:rsid w:val="1C04E893"/>
    <w:rsid w:val="2145E835"/>
    <w:rsid w:val="236D8546"/>
    <w:rsid w:val="25B6F2BB"/>
    <w:rsid w:val="2AC6C824"/>
    <w:rsid w:val="3202E18A"/>
    <w:rsid w:val="38184A62"/>
    <w:rsid w:val="3EE758DF"/>
    <w:rsid w:val="3F89C729"/>
    <w:rsid w:val="5075A41B"/>
    <w:rsid w:val="516CF734"/>
    <w:rsid w:val="564758C3"/>
    <w:rsid w:val="5D669BE8"/>
    <w:rsid w:val="5DBF40F3"/>
    <w:rsid w:val="5E1A5318"/>
    <w:rsid w:val="5E548909"/>
    <w:rsid w:val="5EB5C01D"/>
    <w:rsid w:val="65965275"/>
    <w:rsid w:val="6B6DC543"/>
    <w:rsid w:val="6DB0424C"/>
    <w:rsid w:val="731A52DE"/>
    <w:rsid w:val="744F6027"/>
    <w:rsid w:val="74C6951F"/>
    <w:rsid w:val="75DB4F09"/>
    <w:rsid w:val="7D659C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13514"/>
  <w15:docId w15:val="{3B31235A-0883-4154-A5A6-1EB7A1A0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pPr>
      <w:spacing w:before="160" w:line="336" w:lineRule="auto"/>
    </w:pPr>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A447FD"/>
    <w:pPr>
      <w:ind w:left="568" w:hanging="284"/>
    </w:pPr>
    <w:rPr>
      <w:b w:val="0"/>
      <w:noProof/>
    </w:rPr>
  </w:style>
  <w:style w:type="paragraph" w:styleId="TOC1">
    <w:name w:val="toc 1"/>
    <w:basedOn w:val="Normal"/>
    <w:next w:val="Normal"/>
    <w:autoRedefine/>
    <w:uiPriority w:val="39"/>
    <w:rsid w:val="0087591B"/>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A447FD"/>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link w:val="Pull-outHeadingChar"/>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A37094"/>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DD0C4B"/>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character" w:customStyle="1" w:styleId="Pull-outHeadingChar">
    <w:name w:val="Pull-out Heading Char"/>
    <w:basedOn w:val="DefaultParagraphFont"/>
    <w:link w:val="Pull-outHeading"/>
    <w:rsid w:val="0089518F"/>
    <w:rPr>
      <w:b/>
      <w:bCs/>
      <w:shd w:val="clear" w:color="auto" w:fill="B2CFDC" w:themeFill="text2" w:themeFillTint="66"/>
      <w:lang w:val="en-AU"/>
    </w:rPr>
  </w:style>
  <w:style w:type="character" w:customStyle="1" w:styleId="normaltextrun">
    <w:name w:val="normaltextrun"/>
    <w:basedOn w:val="DefaultParagraphFont"/>
    <w:rsid w:val="00D972FF"/>
  </w:style>
  <w:style w:type="character" w:styleId="CommentReference">
    <w:name w:val="annotation reference"/>
    <w:basedOn w:val="DefaultParagraphFont"/>
    <w:uiPriority w:val="99"/>
    <w:semiHidden/>
    <w:unhideWhenUsed/>
    <w:rsid w:val="00794C84"/>
    <w:rPr>
      <w:sz w:val="16"/>
      <w:szCs w:val="16"/>
    </w:rPr>
  </w:style>
  <w:style w:type="paragraph" w:styleId="CommentText">
    <w:name w:val="annotation text"/>
    <w:basedOn w:val="Normal"/>
    <w:link w:val="CommentTextChar"/>
    <w:uiPriority w:val="99"/>
    <w:unhideWhenUsed/>
    <w:rsid w:val="00794C84"/>
    <w:pPr>
      <w:spacing w:line="240" w:lineRule="auto"/>
    </w:pPr>
    <w:rPr>
      <w:sz w:val="20"/>
      <w:szCs w:val="20"/>
    </w:rPr>
  </w:style>
  <w:style w:type="character" w:customStyle="1" w:styleId="CommentTextChar">
    <w:name w:val="Comment Text Char"/>
    <w:basedOn w:val="DefaultParagraphFont"/>
    <w:link w:val="CommentText"/>
    <w:uiPriority w:val="99"/>
    <w:rsid w:val="00794C84"/>
    <w:rPr>
      <w:sz w:val="20"/>
      <w:szCs w:val="20"/>
      <w:lang w:val="en-AU"/>
    </w:rPr>
  </w:style>
  <w:style w:type="paragraph" w:styleId="CommentSubject">
    <w:name w:val="annotation subject"/>
    <w:basedOn w:val="CommentText"/>
    <w:next w:val="CommentText"/>
    <w:link w:val="CommentSubjectChar"/>
    <w:uiPriority w:val="99"/>
    <w:semiHidden/>
    <w:unhideWhenUsed/>
    <w:rsid w:val="00794C84"/>
    <w:rPr>
      <w:b/>
      <w:bCs/>
    </w:rPr>
  </w:style>
  <w:style w:type="character" w:customStyle="1" w:styleId="CommentSubjectChar">
    <w:name w:val="Comment Subject Char"/>
    <w:basedOn w:val="CommentTextChar"/>
    <w:link w:val="CommentSubject"/>
    <w:uiPriority w:val="99"/>
    <w:semiHidden/>
    <w:rsid w:val="00794C84"/>
    <w:rPr>
      <w:b/>
      <w:bCs/>
      <w:sz w:val="20"/>
      <w:szCs w:val="20"/>
      <w:lang w:val="en-AU"/>
    </w:rPr>
  </w:style>
  <w:style w:type="paragraph" w:styleId="Revision">
    <w:name w:val="Revision"/>
    <w:hidden/>
    <w:uiPriority w:val="99"/>
    <w:semiHidden/>
    <w:rsid w:val="006D2D25"/>
    <w:pPr>
      <w:spacing w:after="0" w:line="240" w:lineRule="auto"/>
    </w:pPr>
    <w:rPr>
      <w:lang w:val="en-AU"/>
    </w:rPr>
  </w:style>
  <w:style w:type="character" w:customStyle="1" w:styleId="ui-provider">
    <w:name w:val="ui-provider"/>
    <w:basedOn w:val="DefaultParagraphFont"/>
    <w:rsid w:val="003D68F4"/>
  </w:style>
  <w:style w:type="paragraph" w:customStyle="1" w:styleId="pf0">
    <w:name w:val="pf0"/>
    <w:basedOn w:val="Normal"/>
    <w:rsid w:val="00767EB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767EB3"/>
    <w:rPr>
      <w:rFonts w:ascii="Segoe UI" w:hAnsi="Segoe UI" w:cs="Segoe UI" w:hint="default"/>
      <w:sz w:val="18"/>
      <w:szCs w:val="18"/>
    </w:rPr>
  </w:style>
  <w:style w:type="character" w:customStyle="1" w:styleId="cf21">
    <w:name w:val="cf21"/>
    <w:basedOn w:val="DefaultParagraphFont"/>
    <w:rsid w:val="00767EB3"/>
    <w:rPr>
      <w:rFonts w:ascii="Segoe UI" w:hAnsi="Segoe UI" w:cs="Segoe UI" w:hint="default"/>
      <w:b/>
      <w:bCs/>
      <w:sz w:val="18"/>
      <w:szCs w:val="18"/>
    </w:rPr>
  </w:style>
  <w:style w:type="character" w:styleId="Mention">
    <w:name w:val="Mention"/>
    <w:basedOn w:val="DefaultParagraphFont"/>
    <w:uiPriority w:val="99"/>
    <w:unhideWhenUsed/>
    <w:rsid w:val="000B55BC"/>
    <w:rPr>
      <w:color w:val="2B579A"/>
      <w:shd w:val="clear" w:color="auto" w:fill="E1DFDD"/>
    </w:rPr>
  </w:style>
  <w:style w:type="character" w:styleId="UnresolvedMention">
    <w:name w:val="Unresolved Mention"/>
    <w:basedOn w:val="DefaultParagraphFont"/>
    <w:uiPriority w:val="99"/>
    <w:semiHidden/>
    <w:unhideWhenUsed/>
    <w:rsid w:val="000B55BC"/>
    <w:rPr>
      <w:color w:val="605E5C"/>
      <w:shd w:val="clear" w:color="auto" w:fill="E1DFDD"/>
    </w:rPr>
  </w:style>
  <w:style w:type="character" w:styleId="FollowedHyperlink">
    <w:name w:val="FollowedHyperlink"/>
    <w:basedOn w:val="DefaultParagraphFont"/>
    <w:uiPriority w:val="99"/>
    <w:semiHidden/>
    <w:unhideWhenUsed/>
    <w:rsid w:val="0009504E"/>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7046">
      <w:bodyDiv w:val="1"/>
      <w:marLeft w:val="0"/>
      <w:marRight w:val="0"/>
      <w:marTop w:val="0"/>
      <w:marBottom w:val="0"/>
      <w:divBdr>
        <w:top w:val="none" w:sz="0" w:space="0" w:color="auto"/>
        <w:left w:val="none" w:sz="0" w:space="0" w:color="auto"/>
        <w:bottom w:val="none" w:sz="0" w:space="0" w:color="auto"/>
        <w:right w:val="none" w:sz="0" w:space="0" w:color="auto"/>
      </w:divBdr>
    </w:div>
    <w:div w:id="90130298">
      <w:bodyDiv w:val="1"/>
      <w:marLeft w:val="0"/>
      <w:marRight w:val="0"/>
      <w:marTop w:val="0"/>
      <w:marBottom w:val="0"/>
      <w:divBdr>
        <w:top w:val="none" w:sz="0" w:space="0" w:color="auto"/>
        <w:left w:val="none" w:sz="0" w:space="0" w:color="auto"/>
        <w:bottom w:val="none" w:sz="0" w:space="0" w:color="auto"/>
        <w:right w:val="none" w:sz="0" w:space="0" w:color="auto"/>
      </w:divBdr>
    </w:div>
    <w:div w:id="306400204">
      <w:bodyDiv w:val="1"/>
      <w:marLeft w:val="0"/>
      <w:marRight w:val="0"/>
      <w:marTop w:val="0"/>
      <w:marBottom w:val="0"/>
      <w:divBdr>
        <w:top w:val="none" w:sz="0" w:space="0" w:color="auto"/>
        <w:left w:val="none" w:sz="0" w:space="0" w:color="auto"/>
        <w:bottom w:val="none" w:sz="0" w:space="0" w:color="auto"/>
        <w:right w:val="none" w:sz="0" w:space="0" w:color="auto"/>
      </w:divBdr>
    </w:div>
    <w:div w:id="539824826">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36014568">
      <w:bodyDiv w:val="1"/>
      <w:marLeft w:val="0"/>
      <w:marRight w:val="0"/>
      <w:marTop w:val="0"/>
      <w:marBottom w:val="0"/>
      <w:divBdr>
        <w:top w:val="none" w:sz="0" w:space="0" w:color="auto"/>
        <w:left w:val="none" w:sz="0" w:space="0" w:color="auto"/>
        <w:bottom w:val="none" w:sz="0" w:space="0" w:color="auto"/>
        <w:right w:val="none" w:sz="0" w:space="0" w:color="auto"/>
      </w:divBdr>
    </w:div>
    <w:div w:id="1245991962">
      <w:bodyDiv w:val="1"/>
      <w:marLeft w:val="0"/>
      <w:marRight w:val="0"/>
      <w:marTop w:val="0"/>
      <w:marBottom w:val="0"/>
      <w:divBdr>
        <w:top w:val="none" w:sz="0" w:space="0" w:color="auto"/>
        <w:left w:val="none" w:sz="0" w:space="0" w:color="auto"/>
        <w:bottom w:val="none" w:sz="0" w:space="0" w:color="auto"/>
        <w:right w:val="none" w:sz="0" w:space="0" w:color="auto"/>
      </w:divBdr>
    </w:div>
    <w:div w:id="1333877485">
      <w:bodyDiv w:val="1"/>
      <w:marLeft w:val="0"/>
      <w:marRight w:val="0"/>
      <w:marTop w:val="0"/>
      <w:marBottom w:val="0"/>
      <w:divBdr>
        <w:top w:val="none" w:sz="0" w:space="0" w:color="auto"/>
        <w:left w:val="none" w:sz="0" w:space="0" w:color="auto"/>
        <w:bottom w:val="none" w:sz="0" w:space="0" w:color="auto"/>
        <w:right w:val="none" w:sz="0" w:space="0" w:color="auto"/>
      </w:divBdr>
    </w:div>
    <w:div w:id="198157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9.xml"/><Relationship Id="rId39" Type="http://schemas.openxmlformats.org/officeDocument/2006/relationships/header" Target="header19.xml"/><Relationship Id="rId21" Type="http://schemas.openxmlformats.org/officeDocument/2006/relationships/footer" Target="footer4.xml"/><Relationship Id="rId34" Type="http://schemas.openxmlformats.org/officeDocument/2006/relationships/header" Target="header15.xml"/><Relationship Id="rId42" Type="http://schemas.openxmlformats.org/officeDocument/2006/relationships/header" Target="header21.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6.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8.xml"/><Relationship Id="rId40" Type="http://schemas.openxmlformats.org/officeDocument/2006/relationships/header" Target="header20.xml"/><Relationship Id="rId45"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3.xml"/><Relationship Id="rId44"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creativecommons.org/licenses/by/4.0/" TargetMode="Externa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18.xml"/><Relationship Id="rId46" Type="http://schemas.openxmlformats.org/officeDocument/2006/relationships/header" Target="header24.xml"/><Relationship Id="rId20" Type="http://schemas.openxmlformats.org/officeDocument/2006/relationships/header" Target="header5.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esc.vic.gov.au/water/sector-performance-and-reporting/compliance-and-enforcement-water-sector/south-east-water-corporation-enforceable-undertaking-2023" TargetMode="External"/><Relationship Id="rId2" Type="http://schemas.openxmlformats.org/officeDocument/2006/relationships/hyperlink" Target="https://www.esc.vic.gov.au/water/inquiries-studies-and-reviews/family-violence-standards-water-review-2022" TargetMode="External"/><Relationship Id="rId1" Type="http://schemas.openxmlformats.org/officeDocument/2006/relationships/hyperlink" Target="https://www.esc.vic.gov.au/electricity-and-gas/codes-guidelines-and-policies/compliance-and-enforcement-policy" TargetMode="External"/><Relationship Id="rId5" Type="http://schemas.openxmlformats.org/officeDocument/2006/relationships/hyperlink" Target="https://www.esc.vic.gov.au/water/inquiries-studies-and-reviews/family-violence-standards-water-review-2022" TargetMode="External"/><Relationship Id="rId4" Type="http://schemas.openxmlformats.org/officeDocument/2006/relationships/hyperlink" Target="https://www.esc.vic.gov.au/water/industry-standards-codes-and-guidelines/industry-standards/proposal-amend-water-industry-standar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27B771B0440D0A515618326D42F63"/>
        <w:category>
          <w:name w:val="General"/>
          <w:gallery w:val="placeholder"/>
        </w:category>
        <w:types>
          <w:type w:val="bbPlcHdr"/>
        </w:types>
        <w:behaviors>
          <w:behavior w:val="content"/>
        </w:behaviors>
        <w:guid w:val="{8DEE59B0-0A2E-4745-98F6-C99465EBF066}"/>
      </w:docPartPr>
      <w:docPartBody>
        <w:p w:rsidR="006F40CD" w:rsidRDefault="00833905">
          <w:pPr>
            <w:pStyle w:val="C2E27B771B0440D0A515618326D42F63"/>
          </w:pPr>
          <w:r w:rsidRPr="007E1738">
            <w:rPr>
              <w:rStyle w:val="TitleCentredChar"/>
            </w:rPr>
            <w:t>[Title, use ‘Title’ type style. Content will automatically link to internal footer]</w:t>
          </w:r>
        </w:p>
      </w:docPartBody>
    </w:docPart>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BF4EF17F94AD4C4E9E743AE3E9C1BD61"/>
        <w:category>
          <w:name w:val="General"/>
          <w:gallery w:val="placeholder"/>
        </w:category>
        <w:types>
          <w:type w:val="bbPlcHdr"/>
        </w:types>
        <w:behaviors>
          <w:behavior w:val="content"/>
        </w:behaviors>
        <w:guid w:val="{14EB0C91-5A09-4BA8-81E1-C61E21DCEDD6}"/>
      </w:docPartPr>
      <w:docPartBody>
        <w:p w:rsidR="006F40CD" w:rsidRDefault="00833905">
          <w:pPr>
            <w:pStyle w:val="BF4EF17F94AD4C4E9E743AE3E9C1BD61"/>
          </w:pPr>
          <w:r w:rsidRPr="00AD2E14">
            <w:rPr>
              <w:b/>
              <w:highlight w:val="lightGray"/>
            </w:rPr>
            <w:t>[Title]</w:t>
          </w:r>
        </w:p>
      </w:docPartBody>
    </w:docPart>
    <w:docPart>
      <w:docPartPr>
        <w:name w:val="8A242777EE684D85AE4CB9C85A9668F3"/>
        <w:category>
          <w:name w:val="General"/>
          <w:gallery w:val="placeholder"/>
        </w:category>
        <w:types>
          <w:type w:val="bbPlcHdr"/>
        </w:types>
        <w:behaviors>
          <w:behavior w:val="content"/>
        </w:behaviors>
        <w:guid w:val="{7340FAFB-BF73-43E0-9E9B-B5AD121B7C20}"/>
      </w:docPartPr>
      <w:docPartBody>
        <w:p w:rsidR="006F40CD" w:rsidRDefault="00833905">
          <w:pPr>
            <w:pStyle w:val="8A242777EE684D85AE4CB9C85A9668F3"/>
          </w:pPr>
          <w:r w:rsidRPr="00AD2E14">
            <w:rPr>
              <w:b/>
              <w:highlight w:val="lightGray"/>
            </w:rPr>
            <w:t>[Title]</w:t>
          </w:r>
        </w:p>
      </w:docPartBody>
    </w:docPart>
    <w:docPart>
      <w:docPartPr>
        <w:name w:val="239B74B6562C4E07B295F08C831DCD72"/>
        <w:category>
          <w:name w:val="General"/>
          <w:gallery w:val="placeholder"/>
        </w:category>
        <w:types>
          <w:type w:val="bbPlcHdr"/>
        </w:types>
        <w:behaviors>
          <w:behavior w:val="content"/>
        </w:behaviors>
        <w:guid w:val="{F78FBFD7-9474-40B0-8664-11E7DA931AB2}"/>
      </w:docPartPr>
      <w:docPartBody>
        <w:p w:rsidR="006F40CD" w:rsidRDefault="00833905" w:rsidP="00833905">
          <w:pPr>
            <w:pStyle w:val="239B74B6562C4E07B295F08C831DCD72"/>
          </w:pPr>
          <w:r w:rsidRPr="00360763">
            <w:rPr>
              <w:highlight w:val="lightGray"/>
            </w:rPr>
            <w:t>[Click to select a year]</w:t>
          </w:r>
        </w:p>
      </w:docPartBody>
    </w:docPart>
    <w:docPart>
      <w:docPartPr>
        <w:name w:val="140E192DA8A1450993BE2E5E85F512CC"/>
        <w:category>
          <w:name w:val="General"/>
          <w:gallery w:val="placeholder"/>
        </w:category>
        <w:types>
          <w:type w:val="bbPlcHdr"/>
        </w:types>
        <w:behaviors>
          <w:behavior w:val="content"/>
        </w:behaviors>
        <w:guid w:val="{995E23AD-216A-40F2-9DE6-E2584B33A2CF}"/>
      </w:docPartPr>
      <w:docPartBody>
        <w:p w:rsidR="006F40CD" w:rsidRDefault="00833905" w:rsidP="00833905">
          <w:pPr>
            <w:pStyle w:val="140E192DA8A1450993BE2E5E85F512CC"/>
          </w:pPr>
          <w:r w:rsidRPr="005F3D90">
            <w:rPr>
              <w:highlight w:val="lightGray"/>
            </w:rPr>
            <w:t>[Title]</w:t>
          </w:r>
        </w:p>
      </w:docPartBody>
    </w:docPart>
    <w:docPart>
      <w:docPartPr>
        <w:name w:val="B4436841E4824DCE81F3F32E50702F23"/>
        <w:category>
          <w:name w:val="General"/>
          <w:gallery w:val="placeholder"/>
        </w:category>
        <w:types>
          <w:type w:val="bbPlcHdr"/>
        </w:types>
        <w:behaviors>
          <w:behavior w:val="content"/>
        </w:behaviors>
        <w:guid w:val="{C11A9E1E-2358-41C0-B120-449E6891A729}"/>
      </w:docPartPr>
      <w:docPartBody>
        <w:p w:rsidR="006F40CD" w:rsidRDefault="00833905" w:rsidP="00833905">
          <w:pPr>
            <w:pStyle w:val="B4436841E4824DCE81F3F32E50702F23"/>
          </w:pPr>
          <w:r w:rsidRPr="00563AD8">
            <w:rPr>
              <w:highlight w:val="lightGray"/>
            </w:rPr>
            <w:t>[Subtitle]</w:t>
          </w:r>
        </w:p>
      </w:docPartBody>
    </w:docPart>
    <w:docPart>
      <w:docPartPr>
        <w:name w:val="20C87AE358FB4BCAA4759E62FE3C9A16"/>
        <w:category>
          <w:name w:val="General"/>
          <w:gallery w:val="placeholder"/>
        </w:category>
        <w:types>
          <w:type w:val="bbPlcHdr"/>
        </w:types>
        <w:behaviors>
          <w:behavior w:val="content"/>
        </w:behaviors>
        <w:guid w:val="{65706C31-7D97-4A86-8A36-C7137FC53656}"/>
      </w:docPartPr>
      <w:docPartBody>
        <w:p w:rsidR="006F40CD" w:rsidRDefault="00833905" w:rsidP="00833905">
          <w:pPr>
            <w:pStyle w:val="20C87AE358FB4BCAA4759E62FE3C9A16"/>
          </w:pPr>
          <w:r w:rsidRPr="00360763">
            <w:rPr>
              <w:highlight w:val="lightGray"/>
            </w:rPr>
            <w:t>[Click to select a year]</w:t>
          </w:r>
        </w:p>
      </w:docPartBody>
    </w:docPart>
    <w:docPart>
      <w:docPartPr>
        <w:name w:val="081541628B584DC4B0333642607BDAD8"/>
        <w:category>
          <w:name w:val="General"/>
          <w:gallery w:val="placeholder"/>
        </w:category>
        <w:types>
          <w:type w:val="bbPlcHdr"/>
        </w:types>
        <w:behaviors>
          <w:behavior w:val="content"/>
        </w:behaviors>
        <w:guid w:val="{2C2A5B0E-4432-4746-AE34-C1747ACEB34A}"/>
      </w:docPartPr>
      <w:docPartBody>
        <w:p w:rsidR="006F40CD" w:rsidRDefault="00833905" w:rsidP="00833905">
          <w:pPr>
            <w:pStyle w:val="081541628B584DC4B0333642607BDAD8"/>
          </w:pPr>
          <w:r w:rsidRPr="005F3D90">
            <w:rPr>
              <w:highlight w:val="lightGray"/>
            </w:rPr>
            <w:t>[Title]</w:t>
          </w:r>
        </w:p>
      </w:docPartBody>
    </w:docPart>
    <w:docPart>
      <w:docPartPr>
        <w:name w:val="46EAE96B5EEC45C79DB51F3368AC9E61"/>
        <w:category>
          <w:name w:val="General"/>
          <w:gallery w:val="placeholder"/>
        </w:category>
        <w:types>
          <w:type w:val="bbPlcHdr"/>
        </w:types>
        <w:behaviors>
          <w:behavior w:val="content"/>
        </w:behaviors>
        <w:guid w:val="{B0325335-645B-417F-817D-719059AE5ACD}"/>
      </w:docPartPr>
      <w:docPartBody>
        <w:p w:rsidR="00E327E7" w:rsidRDefault="00A84FC7">
          <w:pPr>
            <w:pStyle w:val="46EAE96B5EEC45C79DB51F3368AC9E61"/>
          </w:pPr>
          <w:r w:rsidRPr="005F3D90">
            <w:rPr>
              <w:highlight w:val="lightGray"/>
            </w:rPr>
            <w:t>[Title]</w:t>
          </w:r>
        </w:p>
      </w:docPartBody>
    </w:docPart>
    <w:docPart>
      <w:docPartPr>
        <w:name w:val="7C5B34FDAE7344E59163089A545DCE30"/>
        <w:category>
          <w:name w:val="General"/>
          <w:gallery w:val="placeholder"/>
        </w:category>
        <w:types>
          <w:type w:val="bbPlcHdr"/>
        </w:types>
        <w:behaviors>
          <w:behavior w:val="content"/>
        </w:behaviors>
        <w:guid w:val="{AF242FDE-05C9-4BAD-B9FD-79AFDF19A033}"/>
      </w:docPartPr>
      <w:docPartBody>
        <w:p w:rsidR="00E327E7" w:rsidRDefault="00A84FC7">
          <w:pPr>
            <w:pStyle w:val="7C5B34FDAE7344E59163089A545DCE30"/>
          </w:pPr>
          <w:r w:rsidRPr="00360763">
            <w:rPr>
              <w:highlight w:val="lightGray"/>
            </w:rPr>
            <w:t>[Click to select a year]</w:t>
          </w:r>
        </w:p>
      </w:docPartBody>
    </w:docPart>
    <w:docPart>
      <w:docPartPr>
        <w:name w:val="C92C901F53624F6FA8DAF25B60405093"/>
        <w:category>
          <w:name w:val="General"/>
          <w:gallery w:val="placeholder"/>
        </w:category>
        <w:types>
          <w:type w:val="bbPlcHdr"/>
        </w:types>
        <w:behaviors>
          <w:behavior w:val="content"/>
        </w:behaviors>
        <w:guid w:val="{CDAEE736-64D3-4F55-BA60-D205E5A674D4}"/>
      </w:docPartPr>
      <w:docPartBody>
        <w:p w:rsidR="00E327E7" w:rsidRDefault="00A84FC7">
          <w:pPr>
            <w:pStyle w:val="C92C901F53624F6FA8DAF25B60405093"/>
          </w:pPr>
          <w:r w:rsidRPr="00AD2E14">
            <w:rPr>
              <w:b/>
              <w:highlight w:val="lightGray"/>
            </w:rPr>
            <w:t>[Title]</w:t>
          </w:r>
        </w:p>
      </w:docPartBody>
    </w:docPart>
    <w:docPart>
      <w:docPartPr>
        <w:name w:val="D8D297EE4AF84F9EB2987A73E06788B7"/>
        <w:category>
          <w:name w:val="General"/>
          <w:gallery w:val="placeholder"/>
        </w:category>
        <w:types>
          <w:type w:val="bbPlcHdr"/>
        </w:types>
        <w:behaviors>
          <w:behavior w:val="content"/>
        </w:behaviors>
        <w:guid w:val="{685FA244-62A3-457A-BB2E-645DC8DBBF61}"/>
      </w:docPartPr>
      <w:docPartBody>
        <w:p w:rsidR="00DE380E" w:rsidRDefault="005A5E23">
          <w:pPr>
            <w:pStyle w:val="D8D297EE4AF84F9EB2987A73E06788B7"/>
          </w:pPr>
          <w:r>
            <w:t>[</w:t>
          </w:r>
          <w:r w:rsidRPr="00615C49">
            <w:t>Click or tap to enter a date</w:t>
          </w:r>
          <w:r>
            <w:t>, or click to manually type custom date]</w:t>
          </w:r>
        </w:p>
      </w:docPartBody>
    </w:docPart>
    <w:docPart>
      <w:docPartPr>
        <w:name w:val="A105852BEE93447CAF0CFA5CE09C5A26"/>
        <w:category>
          <w:name w:val="General"/>
          <w:gallery w:val="placeholder"/>
        </w:category>
        <w:types>
          <w:type w:val="bbPlcHdr"/>
        </w:types>
        <w:behaviors>
          <w:behavior w:val="content"/>
        </w:behaviors>
        <w:guid w:val="{E579A6E9-703C-4B05-A06D-9FAE95DFC312}"/>
      </w:docPartPr>
      <w:docPartBody>
        <w:p w:rsidR="00DE380E" w:rsidRDefault="005A5E23">
          <w:pPr>
            <w:pStyle w:val="A105852BEE93447CAF0CFA5CE09C5A26"/>
          </w:pPr>
          <w:r w:rsidRPr="005F3D90">
            <w:rPr>
              <w:highlight w:val="lightGray"/>
            </w:rPr>
            <w:t xml:space="preserve">[Click to select </w:t>
          </w:r>
          <w:r>
            <w:rPr>
              <w:highlight w:val="lightGray"/>
            </w:rPr>
            <w:t>a date</w:t>
          </w:r>
          <w:r w:rsidRPr="005F3D90">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A1CDB"/>
    <w:rsid w:val="000D0540"/>
    <w:rsid w:val="000F005C"/>
    <w:rsid w:val="001C6B3F"/>
    <w:rsid w:val="001E2262"/>
    <w:rsid w:val="002E1691"/>
    <w:rsid w:val="002E3FB2"/>
    <w:rsid w:val="002F3F35"/>
    <w:rsid w:val="0031258E"/>
    <w:rsid w:val="00315F25"/>
    <w:rsid w:val="003A0420"/>
    <w:rsid w:val="003B1F93"/>
    <w:rsid w:val="003E0247"/>
    <w:rsid w:val="003E3951"/>
    <w:rsid w:val="004A0D5D"/>
    <w:rsid w:val="00577D00"/>
    <w:rsid w:val="005A5E23"/>
    <w:rsid w:val="0067228C"/>
    <w:rsid w:val="00682B75"/>
    <w:rsid w:val="006D476C"/>
    <w:rsid w:val="006F40CD"/>
    <w:rsid w:val="00732A4F"/>
    <w:rsid w:val="007355C6"/>
    <w:rsid w:val="00751F3F"/>
    <w:rsid w:val="00822A66"/>
    <w:rsid w:val="00833905"/>
    <w:rsid w:val="00837543"/>
    <w:rsid w:val="00933576"/>
    <w:rsid w:val="00981657"/>
    <w:rsid w:val="00A10201"/>
    <w:rsid w:val="00A37237"/>
    <w:rsid w:val="00A84FC7"/>
    <w:rsid w:val="00AA503F"/>
    <w:rsid w:val="00AB05E0"/>
    <w:rsid w:val="00B17DB6"/>
    <w:rsid w:val="00B73A3F"/>
    <w:rsid w:val="00B942DA"/>
    <w:rsid w:val="00BB6000"/>
    <w:rsid w:val="00C26EC5"/>
    <w:rsid w:val="00C35EA9"/>
    <w:rsid w:val="00D20D3E"/>
    <w:rsid w:val="00D861DA"/>
    <w:rsid w:val="00D92BF7"/>
    <w:rsid w:val="00DE380E"/>
    <w:rsid w:val="00E31C7B"/>
    <w:rsid w:val="00E327E7"/>
    <w:rsid w:val="00E63589"/>
    <w:rsid w:val="00E85529"/>
    <w:rsid w:val="00ED2818"/>
    <w:rsid w:val="00F51DAE"/>
    <w:rsid w:val="00F67C7B"/>
    <w:rsid w:val="00FD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14C823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44546A" w:themeColor="text2"/>
      <w:sz w:val="52"/>
      <w:lang w:val="en-US" w:eastAsia="en-US"/>
    </w:rPr>
  </w:style>
  <w:style w:type="character" w:customStyle="1" w:styleId="TitleCentredChar">
    <w:name w:val="Title Centred Char"/>
    <w:basedOn w:val="TitleChar"/>
    <w:link w:val="TitleCentred"/>
    <w:rPr>
      <w:rFonts w:ascii="Tahoma" w:eastAsiaTheme="majorEastAsia" w:hAnsi="Tahoma" w:cstheme="majorBidi"/>
      <w:color w:val="44546A" w:themeColor="text2"/>
      <w:spacing w:val="-10"/>
      <w:kern w:val="28"/>
      <w:sz w:val="52"/>
      <w:szCs w:val="56"/>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C2E27B771B0440D0A515618326D42F63">
    <w:name w:val="C2E27B771B0440D0A515618326D42F63"/>
  </w:style>
  <w:style w:type="character" w:styleId="PlaceholderText">
    <w:name w:val="Placeholder Text"/>
    <w:basedOn w:val="DefaultParagraphFont"/>
    <w:uiPriority w:val="99"/>
    <w:semiHidden/>
    <w:rPr>
      <w:color w:val="808080"/>
    </w:rPr>
  </w:style>
  <w:style w:type="paragraph" w:customStyle="1" w:styleId="00ED5049FEAF48FBACD1E70E9F41C85C">
    <w:name w:val="00ED5049FEAF48FBACD1E70E9F41C85C"/>
  </w:style>
  <w:style w:type="paragraph" w:customStyle="1" w:styleId="89546CF0731A43EEA0DAC878284F1376">
    <w:name w:val="89546CF0731A43EEA0DAC878284F1376"/>
  </w:style>
  <w:style w:type="paragraph" w:customStyle="1" w:styleId="BF4EF17F94AD4C4E9E743AE3E9C1BD61">
    <w:name w:val="BF4EF17F94AD4C4E9E743AE3E9C1BD61"/>
  </w:style>
  <w:style w:type="paragraph" w:customStyle="1" w:styleId="8A242777EE684D85AE4CB9C85A9668F3">
    <w:name w:val="8A242777EE684D85AE4CB9C85A9668F3"/>
  </w:style>
  <w:style w:type="paragraph" w:customStyle="1" w:styleId="239B74B6562C4E07B295F08C831DCD72">
    <w:name w:val="239B74B6562C4E07B295F08C831DCD72"/>
    <w:rsid w:val="00833905"/>
  </w:style>
  <w:style w:type="paragraph" w:customStyle="1" w:styleId="140E192DA8A1450993BE2E5E85F512CC">
    <w:name w:val="140E192DA8A1450993BE2E5E85F512CC"/>
    <w:rsid w:val="00833905"/>
  </w:style>
  <w:style w:type="paragraph" w:customStyle="1" w:styleId="B4436841E4824DCE81F3F32E50702F23">
    <w:name w:val="B4436841E4824DCE81F3F32E50702F23"/>
    <w:rsid w:val="00833905"/>
  </w:style>
  <w:style w:type="paragraph" w:customStyle="1" w:styleId="20C87AE358FB4BCAA4759E62FE3C9A16">
    <w:name w:val="20C87AE358FB4BCAA4759E62FE3C9A16"/>
    <w:rsid w:val="00833905"/>
  </w:style>
  <w:style w:type="paragraph" w:customStyle="1" w:styleId="081541628B584DC4B0333642607BDAD8">
    <w:name w:val="081541628B584DC4B0333642607BDAD8"/>
    <w:rsid w:val="00833905"/>
  </w:style>
  <w:style w:type="paragraph" w:customStyle="1" w:styleId="46EAE96B5EEC45C79DB51F3368AC9E61">
    <w:name w:val="46EAE96B5EEC45C79DB51F3368AC9E61"/>
    <w:rPr>
      <w:kern w:val="2"/>
      <w14:ligatures w14:val="standardContextual"/>
    </w:rPr>
  </w:style>
  <w:style w:type="paragraph" w:customStyle="1" w:styleId="7C5B34FDAE7344E59163089A545DCE30">
    <w:name w:val="7C5B34FDAE7344E59163089A545DCE30"/>
    <w:rPr>
      <w:kern w:val="2"/>
      <w14:ligatures w14:val="standardContextual"/>
    </w:rPr>
  </w:style>
  <w:style w:type="paragraph" w:customStyle="1" w:styleId="C92C901F53624F6FA8DAF25B60405093">
    <w:name w:val="C92C901F53624F6FA8DAF25B60405093"/>
    <w:rPr>
      <w:kern w:val="2"/>
      <w14:ligatures w14:val="standardContextual"/>
    </w:rPr>
  </w:style>
  <w:style w:type="paragraph" w:customStyle="1" w:styleId="D8D297EE4AF84F9EB2987A73E06788B7">
    <w:name w:val="D8D297EE4AF84F9EB2987A73E06788B7"/>
    <w:rPr>
      <w:kern w:val="2"/>
      <w14:ligatures w14:val="standardContextual"/>
    </w:rPr>
  </w:style>
  <w:style w:type="paragraph" w:customStyle="1" w:styleId="A105852BEE93447CAF0CFA5CE09C5A26">
    <w:name w:val="A105852BEE93447CAF0CFA5CE09C5A2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c2f27d-5930-4728-8403-ac6576771050">
      <UserInfo>
        <DisplayName>Lucy Weston (ESC)</DisplayName>
        <AccountId>14</AccountId>
        <AccountType/>
      </UserInfo>
      <UserInfo>
        <DisplayName>Lisa Hopkinson (ESC)</DisplayName>
        <AccountId>39</AccountId>
        <AccountType/>
      </UserInfo>
      <UserInfo>
        <DisplayName>Dean Wickenton (ESC)</DisplayName>
        <AccountId>20</AccountId>
        <AccountType/>
      </UserInfo>
      <UserInfo>
        <DisplayName>Marcus Crudden (ESC)</DisplayName>
        <AccountId>7</AccountId>
        <AccountType/>
      </UserInfo>
      <UserInfo>
        <DisplayName>Kate Brookes (ESC)</DisplayName>
        <AccountId>71</AccountId>
        <AccountType/>
      </UserInfo>
    </SharedWithUsers>
    <TaxCatchAll xmlns="1bc2f27d-5930-4728-8403-ac6576771050" xsi:nil="true"/>
    <lcf76f155ced4ddcb4097134ff3c332f xmlns="b9be6dad-4359-4fc7-bf0c-fc4c95ae8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B9BAC65051F240BBF124EBFB696157" ma:contentTypeVersion="13" ma:contentTypeDescription="Create a new document." ma:contentTypeScope="" ma:versionID="403cbb6817af482c33385de797c1c21c">
  <xsd:schema xmlns:xsd="http://www.w3.org/2001/XMLSchema" xmlns:xs="http://www.w3.org/2001/XMLSchema" xmlns:p="http://schemas.microsoft.com/office/2006/metadata/properties" xmlns:ns2="b9be6dad-4359-4fc7-bf0c-fc4c95ae82ab" xmlns:ns3="1bc2f27d-5930-4728-8403-ac6576771050" targetNamespace="http://schemas.microsoft.com/office/2006/metadata/properties" ma:root="true" ma:fieldsID="6902c86dbe2085d1ac7d662f8fa54810" ns2:_="" ns3:_="">
    <xsd:import namespace="b9be6dad-4359-4fc7-bf0c-fc4c95ae82ab"/>
    <xsd:import namespace="1bc2f27d-5930-4728-8403-ac65767710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6dad-4359-4fc7-bf0c-fc4c95ae8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2f27d-5930-4728-8403-ac65767710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e73d64-776d-4af4-a06c-5be740b1d765}" ma:internalName="TaxCatchAll" ma:showField="CatchAllData" ma:web="1bc2f27d-5930-4728-8403-ac6576771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CD040-7D58-42D4-B346-ED90ACA002A4}">
  <ds:schemaRefs>
    <ds:schemaRef ds:uri="1bc2f27d-5930-4728-8403-ac6576771050"/>
    <ds:schemaRef ds:uri="http://purl.org/dc/elements/1.1/"/>
    <ds:schemaRef ds:uri="http://purl.org/dc/terms/"/>
    <ds:schemaRef ds:uri="http://schemas.microsoft.com/office/2006/documentManagement/types"/>
    <ds:schemaRef ds:uri="b9be6dad-4359-4fc7-bf0c-fc4c95ae82ab"/>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668012B-D4FB-43F0-82AE-56715D236E28}">
  <ds:schemaRefs>
    <ds:schemaRef ds:uri="http://schemas.microsoft.com/sharepoint/v3/contenttype/forms"/>
  </ds:schemaRefs>
</ds:datastoreItem>
</file>

<file path=customXml/itemProps3.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customXml/itemProps4.xml><?xml version="1.0" encoding="utf-8"?>
<ds:datastoreItem xmlns:ds="http://schemas.openxmlformats.org/officeDocument/2006/customXml" ds:itemID="{8FA48AEC-C52A-4346-B672-5F63C799A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e6dad-4359-4fc7-bf0c-fc4c95ae82ab"/>
    <ds:schemaRef ds:uri="1bc2f27d-5930-4728-8403-ac6576771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6529</Words>
  <Characters>36580</Characters>
  <Application>Microsoft Office Word</Application>
  <DocSecurity>0</DocSecurity>
  <Lines>606</Lines>
  <Paragraphs>221</Paragraphs>
  <ScaleCrop>false</ScaleCrop>
  <HeadingPairs>
    <vt:vector size="2" baseType="variant">
      <vt:variant>
        <vt:lpstr>Title</vt:lpstr>
      </vt:variant>
      <vt:variant>
        <vt:i4>1</vt:i4>
      </vt:variant>
    </vt:vector>
  </HeadingPairs>
  <TitlesOfParts>
    <vt:vector size="1" baseType="lpstr">
      <vt:lpstr>Amendment to the Water Industry Standards</vt:lpstr>
    </vt:vector>
  </TitlesOfParts>
  <Company/>
  <LinksUpToDate>false</LinksUpToDate>
  <CharactersWithSpaces>43188</CharactersWithSpaces>
  <SharedDoc>false</SharedDoc>
  <HLinks>
    <vt:vector size="138" baseType="variant">
      <vt:variant>
        <vt:i4>1900593</vt:i4>
      </vt:variant>
      <vt:variant>
        <vt:i4>104</vt:i4>
      </vt:variant>
      <vt:variant>
        <vt:i4>0</vt:i4>
      </vt:variant>
      <vt:variant>
        <vt:i4>5</vt:i4>
      </vt:variant>
      <vt:variant>
        <vt:lpwstr/>
      </vt:variant>
      <vt:variant>
        <vt:lpwstr>_Toc158885025</vt:lpwstr>
      </vt:variant>
      <vt:variant>
        <vt:i4>1900593</vt:i4>
      </vt:variant>
      <vt:variant>
        <vt:i4>98</vt:i4>
      </vt:variant>
      <vt:variant>
        <vt:i4>0</vt:i4>
      </vt:variant>
      <vt:variant>
        <vt:i4>5</vt:i4>
      </vt:variant>
      <vt:variant>
        <vt:lpwstr/>
      </vt:variant>
      <vt:variant>
        <vt:lpwstr>_Toc158885024</vt:lpwstr>
      </vt:variant>
      <vt:variant>
        <vt:i4>1900593</vt:i4>
      </vt:variant>
      <vt:variant>
        <vt:i4>92</vt:i4>
      </vt:variant>
      <vt:variant>
        <vt:i4>0</vt:i4>
      </vt:variant>
      <vt:variant>
        <vt:i4>5</vt:i4>
      </vt:variant>
      <vt:variant>
        <vt:lpwstr/>
      </vt:variant>
      <vt:variant>
        <vt:lpwstr>_Toc158885023</vt:lpwstr>
      </vt:variant>
      <vt:variant>
        <vt:i4>1900593</vt:i4>
      </vt:variant>
      <vt:variant>
        <vt:i4>86</vt:i4>
      </vt:variant>
      <vt:variant>
        <vt:i4>0</vt:i4>
      </vt:variant>
      <vt:variant>
        <vt:i4>5</vt:i4>
      </vt:variant>
      <vt:variant>
        <vt:lpwstr/>
      </vt:variant>
      <vt:variant>
        <vt:lpwstr>_Toc158885022</vt:lpwstr>
      </vt:variant>
      <vt:variant>
        <vt:i4>1900593</vt:i4>
      </vt:variant>
      <vt:variant>
        <vt:i4>80</vt:i4>
      </vt:variant>
      <vt:variant>
        <vt:i4>0</vt:i4>
      </vt:variant>
      <vt:variant>
        <vt:i4>5</vt:i4>
      </vt:variant>
      <vt:variant>
        <vt:lpwstr/>
      </vt:variant>
      <vt:variant>
        <vt:lpwstr>_Toc158885021</vt:lpwstr>
      </vt:variant>
      <vt:variant>
        <vt:i4>1900593</vt:i4>
      </vt:variant>
      <vt:variant>
        <vt:i4>74</vt:i4>
      </vt:variant>
      <vt:variant>
        <vt:i4>0</vt:i4>
      </vt:variant>
      <vt:variant>
        <vt:i4>5</vt:i4>
      </vt:variant>
      <vt:variant>
        <vt:lpwstr/>
      </vt:variant>
      <vt:variant>
        <vt:lpwstr>_Toc158885020</vt:lpwstr>
      </vt:variant>
      <vt:variant>
        <vt:i4>1966129</vt:i4>
      </vt:variant>
      <vt:variant>
        <vt:i4>68</vt:i4>
      </vt:variant>
      <vt:variant>
        <vt:i4>0</vt:i4>
      </vt:variant>
      <vt:variant>
        <vt:i4>5</vt:i4>
      </vt:variant>
      <vt:variant>
        <vt:lpwstr/>
      </vt:variant>
      <vt:variant>
        <vt:lpwstr>_Toc158885019</vt:lpwstr>
      </vt:variant>
      <vt:variant>
        <vt:i4>1966129</vt:i4>
      </vt:variant>
      <vt:variant>
        <vt:i4>62</vt:i4>
      </vt:variant>
      <vt:variant>
        <vt:i4>0</vt:i4>
      </vt:variant>
      <vt:variant>
        <vt:i4>5</vt:i4>
      </vt:variant>
      <vt:variant>
        <vt:lpwstr/>
      </vt:variant>
      <vt:variant>
        <vt:lpwstr>_Toc158885018</vt:lpwstr>
      </vt:variant>
      <vt:variant>
        <vt:i4>1966129</vt:i4>
      </vt:variant>
      <vt:variant>
        <vt:i4>56</vt:i4>
      </vt:variant>
      <vt:variant>
        <vt:i4>0</vt:i4>
      </vt:variant>
      <vt:variant>
        <vt:i4>5</vt:i4>
      </vt:variant>
      <vt:variant>
        <vt:lpwstr/>
      </vt:variant>
      <vt:variant>
        <vt:lpwstr>_Toc158885017</vt:lpwstr>
      </vt:variant>
      <vt:variant>
        <vt:i4>1966129</vt:i4>
      </vt:variant>
      <vt:variant>
        <vt:i4>50</vt:i4>
      </vt:variant>
      <vt:variant>
        <vt:i4>0</vt:i4>
      </vt:variant>
      <vt:variant>
        <vt:i4>5</vt:i4>
      </vt:variant>
      <vt:variant>
        <vt:lpwstr/>
      </vt:variant>
      <vt:variant>
        <vt:lpwstr>_Toc158885016</vt:lpwstr>
      </vt:variant>
      <vt:variant>
        <vt:i4>1966129</vt:i4>
      </vt:variant>
      <vt:variant>
        <vt:i4>44</vt:i4>
      </vt:variant>
      <vt:variant>
        <vt:i4>0</vt:i4>
      </vt:variant>
      <vt:variant>
        <vt:i4>5</vt:i4>
      </vt:variant>
      <vt:variant>
        <vt:lpwstr/>
      </vt:variant>
      <vt:variant>
        <vt:lpwstr>_Toc158885015</vt:lpwstr>
      </vt:variant>
      <vt:variant>
        <vt:i4>1966129</vt:i4>
      </vt:variant>
      <vt:variant>
        <vt:i4>38</vt:i4>
      </vt:variant>
      <vt:variant>
        <vt:i4>0</vt:i4>
      </vt:variant>
      <vt:variant>
        <vt:i4>5</vt:i4>
      </vt:variant>
      <vt:variant>
        <vt:lpwstr/>
      </vt:variant>
      <vt:variant>
        <vt:lpwstr>_Toc158885014</vt:lpwstr>
      </vt:variant>
      <vt:variant>
        <vt:i4>1966129</vt:i4>
      </vt:variant>
      <vt:variant>
        <vt:i4>32</vt:i4>
      </vt:variant>
      <vt:variant>
        <vt:i4>0</vt:i4>
      </vt:variant>
      <vt:variant>
        <vt:i4>5</vt:i4>
      </vt:variant>
      <vt:variant>
        <vt:lpwstr/>
      </vt:variant>
      <vt:variant>
        <vt:lpwstr>_Toc158885013</vt:lpwstr>
      </vt:variant>
      <vt:variant>
        <vt:i4>1966129</vt:i4>
      </vt:variant>
      <vt:variant>
        <vt:i4>26</vt:i4>
      </vt:variant>
      <vt:variant>
        <vt:i4>0</vt:i4>
      </vt:variant>
      <vt:variant>
        <vt:i4>5</vt:i4>
      </vt:variant>
      <vt:variant>
        <vt:lpwstr/>
      </vt:variant>
      <vt:variant>
        <vt:lpwstr>_Toc158885012</vt:lpwstr>
      </vt:variant>
      <vt:variant>
        <vt:i4>1966129</vt:i4>
      </vt:variant>
      <vt:variant>
        <vt:i4>20</vt:i4>
      </vt:variant>
      <vt:variant>
        <vt:i4>0</vt:i4>
      </vt:variant>
      <vt:variant>
        <vt:i4>5</vt:i4>
      </vt:variant>
      <vt:variant>
        <vt:lpwstr/>
      </vt:variant>
      <vt:variant>
        <vt:lpwstr>_Toc158885011</vt:lpwstr>
      </vt:variant>
      <vt:variant>
        <vt:i4>1966129</vt:i4>
      </vt:variant>
      <vt:variant>
        <vt:i4>14</vt:i4>
      </vt:variant>
      <vt:variant>
        <vt:i4>0</vt:i4>
      </vt:variant>
      <vt:variant>
        <vt:i4>5</vt:i4>
      </vt:variant>
      <vt:variant>
        <vt:lpwstr/>
      </vt:variant>
      <vt:variant>
        <vt:lpwstr>_Toc158885010</vt:lpwstr>
      </vt:variant>
      <vt:variant>
        <vt:i4>2031665</vt:i4>
      </vt:variant>
      <vt:variant>
        <vt:i4>8</vt:i4>
      </vt:variant>
      <vt:variant>
        <vt:i4>0</vt:i4>
      </vt:variant>
      <vt:variant>
        <vt:i4>5</vt:i4>
      </vt:variant>
      <vt:variant>
        <vt:lpwstr/>
      </vt:variant>
      <vt:variant>
        <vt:lpwstr>_Toc158885009</vt:lpwstr>
      </vt:variant>
      <vt:variant>
        <vt:i4>2031665</vt:i4>
      </vt:variant>
      <vt:variant>
        <vt:i4>2</vt:i4>
      </vt:variant>
      <vt:variant>
        <vt:i4>0</vt:i4>
      </vt:variant>
      <vt:variant>
        <vt:i4>5</vt:i4>
      </vt:variant>
      <vt:variant>
        <vt:lpwstr/>
      </vt:variant>
      <vt:variant>
        <vt:lpwstr>_Toc158885008</vt:lpwstr>
      </vt:variant>
      <vt:variant>
        <vt:i4>8061034</vt:i4>
      </vt:variant>
      <vt:variant>
        <vt:i4>12</vt:i4>
      </vt:variant>
      <vt:variant>
        <vt:i4>0</vt:i4>
      </vt:variant>
      <vt:variant>
        <vt:i4>5</vt:i4>
      </vt:variant>
      <vt:variant>
        <vt:lpwstr>https://www.esc.vic.gov.au/water/inquiries-studies-and-reviews/family-violence-standards-water-review-2022</vt:lpwstr>
      </vt:variant>
      <vt:variant>
        <vt:lpwstr/>
      </vt:variant>
      <vt:variant>
        <vt:i4>2293815</vt:i4>
      </vt:variant>
      <vt:variant>
        <vt:i4>9</vt:i4>
      </vt:variant>
      <vt:variant>
        <vt:i4>0</vt:i4>
      </vt:variant>
      <vt:variant>
        <vt:i4>5</vt:i4>
      </vt:variant>
      <vt:variant>
        <vt:lpwstr>https://www.esc.vic.gov.au/water/industry-standards-codes-and-guidelines/industry-standards/proposal-amend-water-industry-standards</vt:lpwstr>
      </vt:variant>
      <vt:variant>
        <vt:lpwstr/>
      </vt:variant>
      <vt:variant>
        <vt:i4>7209022</vt:i4>
      </vt:variant>
      <vt:variant>
        <vt:i4>6</vt:i4>
      </vt:variant>
      <vt:variant>
        <vt:i4>0</vt:i4>
      </vt:variant>
      <vt:variant>
        <vt:i4>5</vt:i4>
      </vt:variant>
      <vt:variant>
        <vt:lpwstr>https://www.esc.vic.gov.au/water/sector-performance-and-reporting/compliance-and-enforcement-water-sector/south-east-water-corporation-enforceable-undertaking-2023</vt:lpwstr>
      </vt:variant>
      <vt:variant>
        <vt:lpwstr/>
      </vt:variant>
      <vt:variant>
        <vt:i4>8061034</vt:i4>
      </vt:variant>
      <vt:variant>
        <vt:i4>3</vt:i4>
      </vt:variant>
      <vt:variant>
        <vt:i4>0</vt:i4>
      </vt:variant>
      <vt:variant>
        <vt:i4>5</vt:i4>
      </vt:variant>
      <vt:variant>
        <vt:lpwstr>https://www.esc.vic.gov.au/water/inquiries-studies-and-reviews/family-violence-standards-water-review-2022</vt:lpwstr>
      </vt:variant>
      <vt:variant>
        <vt:lpwstr/>
      </vt:variant>
      <vt:variant>
        <vt:i4>2490419</vt:i4>
      </vt:variant>
      <vt:variant>
        <vt:i4>0</vt:i4>
      </vt:variant>
      <vt:variant>
        <vt:i4>0</vt:i4>
      </vt:variant>
      <vt:variant>
        <vt:i4>5</vt:i4>
      </vt:variant>
      <vt:variant>
        <vt:lpwstr>https://www.esc.vic.gov.au/electricity-and-gas/codes-guidelines-and-policies/compliance-and-enforcement-policy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the Water Industry Standards</dc:title>
  <dc:subject/>
  <dc:creator>Andriana Georgievski (ESC)</dc:creator>
  <cp:keywords>[SEC=UNOFFICIAL]</cp:keywords>
  <dc:description>Final decision on introducing an obligation on water businesses to report to the Essential Services Commission and other matters</dc:description>
  <cp:lastModifiedBy>Andriana Georgievski (ESC)</cp:lastModifiedBy>
  <cp:revision>6</cp:revision>
  <cp:lastPrinted>2024-02-20T00:41:00Z</cp:lastPrinted>
  <dcterms:created xsi:type="dcterms:W3CDTF">2024-02-20T00:36:00Z</dcterms:created>
  <dcterms:modified xsi:type="dcterms:W3CDTF">2024-02-20T00:41:00Z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E370F901CD1F4089B736FED39D93AE6D</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888C8D7C-C12E-52A4-9297-370EB0F3096D</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9E5929A2B0C9364118E50F7972B6A4AA763F815A803675E11226272E392AE99C</vt:lpwstr>
  </property>
  <property fmtid="{D5CDD505-2E9C-101B-9397-08002B2CF9AE}" pid="21" name="ContentTypeId">
    <vt:lpwstr>0x010100ACB9BAC65051F240BBF124EBFB696157</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PM_Originator_Hash_SHA1">
    <vt:lpwstr>6EFD19C8AFB0788FC941733AB8CC6C63C87FF1D0</vt:lpwstr>
  </property>
  <property fmtid="{D5CDD505-2E9C-101B-9397-08002B2CF9AE}" pid="25" name="PM_OriginatorUserAccountName_SHA256">
    <vt:lpwstr>C77204E7B7406C433E50A1B3F2B84FA913D1CDF3BB6AD1BA8FA78E773880794A</vt:lpwstr>
  </property>
  <property fmtid="{D5CDD505-2E9C-101B-9397-08002B2CF9AE}" pid="26" name="MediaServiceImageTags">
    <vt:lpwstr/>
  </property>
  <property fmtid="{D5CDD505-2E9C-101B-9397-08002B2CF9AE}" pid="27" name="PM_OriginationTimeStamp">
    <vt:lpwstr>2024-02-20T00:41:47Z</vt:lpwstr>
  </property>
  <property fmtid="{D5CDD505-2E9C-101B-9397-08002B2CF9AE}" pid="28" name="PM_Hash_Salt_Prev">
    <vt:lpwstr>ACCAA4FA568E868303E1081DFF246CAF</vt:lpwstr>
  </property>
  <property fmtid="{D5CDD505-2E9C-101B-9397-08002B2CF9AE}" pid="29" name="PM_Hash_Salt">
    <vt:lpwstr>C81E6562FC6B4F0FB638D1237232EC83</vt:lpwstr>
  </property>
  <property fmtid="{D5CDD505-2E9C-101B-9397-08002B2CF9AE}" pid="30" name="PM_Hash_SHA1">
    <vt:lpwstr>21BEF9009723E66FB6DA2F0C54E8835ECF589288</vt:lpwstr>
  </property>
</Properties>
</file>