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8843" w14:textId="77777777" w:rsidR="008D60CE" w:rsidRPr="008D60CE" w:rsidRDefault="008D60CE" w:rsidP="00DE330A"/>
    <w:p w14:paraId="67430552" w14:textId="77777777" w:rsidR="008D60CE" w:rsidRDefault="008D60CE" w:rsidP="00DE330A">
      <w:r>
        <w:tab/>
      </w:r>
    </w:p>
    <w:p w14:paraId="3D30ED27" w14:textId="77777777" w:rsidR="008D60CE" w:rsidRDefault="008D60CE" w:rsidP="00DE330A"/>
    <w:p w14:paraId="01121628" w14:textId="77777777" w:rsidR="008D60CE" w:rsidRDefault="008D60CE" w:rsidP="00DE330A"/>
    <w:p w14:paraId="54CBB658" w14:textId="77777777" w:rsidR="008D60CE" w:rsidRDefault="008D60CE" w:rsidP="00DE330A"/>
    <w:p w14:paraId="160BBD8B" w14:textId="77777777" w:rsidR="008D60CE" w:rsidRDefault="008D60CE" w:rsidP="00DE330A"/>
    <w:p w14:paraId="6E164786" w14:textId="77777777" w:rsidR="008D60CE" w:rsidRDefault="008D60CE" w:rsidP="00DE330A"/>
    <w:p w14:paraId="355C692B" w14:textId="77777777" w:rsidR="008D60CE" w:rsidRDefault="008D60CE" w:rsidP="00DE330A"/>
    <w:p w14:paraId="403CFFBE" w14:textId="77777777" w:rsidR="008D60CE" w:rsidRDefault="008D60CE" w:rsidP="00DE330A"/>
    <w:p w14:paraId="112FFF32" w14:textId="7FB5DD5F" w:rsidR="008D60CE" w:rsidRPr="0063494B" w:rsidRDefault="009D738E" w:rsidP="00563263">
      <w:pPr>
        <w:pStyle w:val="Title"/>
        <w:jc w:val="center"/>
      </w:pPr>
      <w:sdt>
        <w:sdtPr>
          <w:alias w:val="Title"/>
          <w:tag w:val=""/>
          <w:id w:val="-1656833702"/>
          <w:placeholder>
            <w:docPart w:val="E297686F18774831A95F17A385CFF4AE"/>
          </w:placeholder>
          <w:dataBinding w:prefixMappings="xmlns:ns0='http://purl.org/dc/elements/1.1/' xmlns:ns1='http://schemas.openxmlformats.org/package/2006/metadata/core-properties' " w:xpath="/ns1:coreProperties[1]/ns0:title[1]" w:storeItemID="{6C3C8BC8-F283-45AE-878A-BAB7291924A1}"/>
          <w:text/>
        </w:sdtPr>
        <w:sdtEndPr/>
        <w:sdtContent>
          <w:r w:rsidR="008D60CE">
            <w:t>Revoking the Electricity System Code</w:t>
          </w:r>
        </w:sdtContent>
      </w:sdt>
    </w:p>
    <w:sdt>
      <w:sdtPr>
        <w:alias w:val="Subtitle"/>
        <w:tag w:val=""/>
        <w:id w:val="1140151582"/>
        <w:placeholder>
          <w:docPart w:val="742173550B804CD58B99A8018D22C51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95DE3EC" w14:textId="0E191366" w:rsidR="008D60CE" w:rsidRPr="0005511A" w:rsidRDefault="008D60CE" w:rsidP="00563263">
          <w:pPr>
            <w:pStyle w:val="Subtitle"/>
            <w:jc w:val="center"/>
          </w:pPr>
          <w:r>
            <w:t>Final Decision</w:t>
          </w:r>
        </w:p>
      </w:sdtContent>
    </w:sdt>
    <w:p w14:paraId="21FDCEDF" w14:textId="65857F1F" w:rsidR="008D60CE" w:rsidRDefault="009D738E" w:rsidP="00563263">
      <w:pPr>
        <w:pStyle w:val="Subtitle"/>
        <w:jc w:val="center"/>
      </w:pPr>
      <w:sdt>
        <w:sdtPr>
          <w:id w:val="1251166870"/>
          <w:placeholder>
            <w:docPart w:val="E4375127488947ED8717B487B4FEC6E3"/>
          </w:placeholder>
          <w:date w:fullDate="2024-04-02T00:00:00Z">
            <w:dateFormat w:val="d MMMM yyyy"/>
            <w:lid w:val="en-US"/>
            <w:storeMappedDataAs w:val="dateTime"/>
            <w:calendar w:val="gregorian"/>
          </w:date>
        </w:sdtPr>
        <w:sdtEndPr/>
        <w:sdtContent>
          <w:r w:rsidR="003D30A3" w:rsidRPr="00A67F26">
            <w:rPr>
              <w:lang w:val="en-US"/>
            </w:rPr>
            <w:t>2 April 2024</w:t>
          </w:r>
        </w:sdtContent>
      </w:sdt>
    </w:p>
    <w:p w14:paraId="77F3378E" w14:textId="20F5F77D" w:rsidR="008D60CE" w:rsidRPr="008D60CE" w:rsidRDefault="008D60CE" w:rsidP="00DE330A">
      <w:pPr>
        <w:tabs>
          <w:tab w:val="left" w:pos="5625"/>
        </w:tabs>
      </w:pPr>
    </w:p>
    <w:p w14:paraId="67D181A5" w14:textId="20EF9698" w:rsidR="008D60CE" w:rsidRPr="008D60CE" w:rsidRDefault="008D60CE" w:rsidP="00DE330A">
      <w:pPr>
        <w:tabs>
          <w:tab w:val="left" w:pos="5625"/>
        </w:tabs>
        <w:sectPr w:rsidR="008D60CE" w:rsidRPr="008D60CE" w:rsidSect="00914DDF">
          <w:footerReference w:type="default" r:id="rId11"/>
          <w:headerReference w:type="first" r:id="rId12"/>
          <w:pgSz w:w="11906" w:h="16838" w:code="9"/>
          <w:pgMar w:top="1134" w:right="1134" w:bottom="1134" w:left="1134" w:header="709" w:footer="692" w:gutter="0"/>
          <w:pgNumType w:start="0"/>
          <w:cols w:space="708"/>
          <w:titlePg/>
          <w:docGrid w:linePitch="360"/>
        </w:sectPr>
      </w:pPr>
      <w:r>
        <w:tab/>
      </w:r>
    </w:p>
    <w:p w14:paraId="0829F7F9" w14:textId="05E594AF" w:rsidR="008D60CE" w:rsidRDefault="008D60CE" w:rsidP="00DE330A"/>
    <w:p w14:paraId="62FF6E31" w14:textId="77777777" w:rsidR="008D60CE" w:rsidRPr="00933AB3" w:rsidRDefault="008D60CE" w:rsidP="00DE330A">
      <w:pPr>
        <w:rPr>
          <w:rFonts w:ascii="Tahoma" w:hAnsi="Tahoma" w:cs="Tahoma"/>
          <w:b/>
          <w:bCs/>
          <w:sz w:val="26"/>
          <w:szCs w:val="26"/>
        </w:rPr>
      </w:pPr>
      <w:r w:rsidRPr="00933AB3">
        <w:rPr>
          <w:rFonts w:ascii="Tahoma" w:hAnsi="Tahoma" w:cs="Tahoma"/>
          <w:b/>
          <w:bCs/>
          <w:sz w:val="26"/>
          <w:szCs w:val="26"/>
        </w:rPr>
        <w:t>Acknowledgement</w:t>
      </w:r>
    </w:p>
    <w:p w14:paraId="7C333619" w14:textId="77777777" w:rsidR="008D60CE" w:rsidRDefault="008D60CE" w:rsidP="00DE330A">
      <w:r>
        <w:t>We acknowledge the Traditional Owners of the lands and waterways on which we work and live.</w:t>
      </w:r>
    </w:p>
    <w:p w14:paraId="53AF574A" w14:textId="77777777" w:rsidR="008D60CE" w:rsidRDefault="008D60CE" w:rsidP="00DE330A">
      <w:r>
        <w:t>We acknowledge all Aboriginal and Torres Strait Islander communities and pay our respects to Elders past and present.</w:t>
      </w:r>
    </w:p>
    <w:p w14:paraId="08B4959E" w14:textId="77777777" w:rsidR="008D60CE" w:rsidRDefault="008D60CE" w:rsidP="00DE330A">
      <w:r>
        <w:t>As the First Peoples of this land, belonging to the world’s oldest living cultures, we recognise and value their knowledge, and ongoing role in shaping and enriching the story of Victoria.</w:t>
      </w:r>
    </w:p>
    <w:p w14:paraId="12DC78D0" w14:textId="77777777" w:rsidR="008D60CE" w:rsidRDefault="008D60CE" w:rsidP="00DE330A">
      <w:pPr>
        <w:pStyle w:val="NoSpacing"/>
        <w:rPr>
          <w:b/>
        </w:rPr>
      </w:pPr>
    </w:p>
    <w:p w14:paraId="2F136FB2" w14:textId="77777777" w:rsidR="008D60CE" w:rsidRDefault="008D60CE" w:rsidP="00DE330A">
      <w:pPr>
        <w:spacing w:line="259" w:lineRule="auto"/>
        <w:rPr>
          <w:rStyle w:val="Strong"/>
        </w:rPr>
      </w:pPr>
    </w:p>
    <w:p w14:paraId="17B0D8FB" w14:textId="77777777" w:rsidR="008D60CE" w:rsidRDefault="008D60CE" w:rsidP="00DE330A">
      <w:pPr>
        <w:spacing w:line="259" w:lineRule="auto"/>
        <w:rPr>
          <w:rStyle w:val="Strong"/>
        </w:rPr>
      </w:pPr>
    </w:p>
    <w:p w14:paraId="7680DC70" w14:textId="77777777" w:rsidR="008D60CE" w:rsidRDefault="008D60CE" w:rsidP="00DE330A">
      <w:pPr>
        <w:spacing w:line="259" w:lineRule="auto"/>
        <w:rPr>
          <w:rStyle w:val="Strong"/>
        </w:rPr>
      </w:pPr>
    </w:p>
    <w:p w14:paraId="4895AAED" w14:textId="77777777" w:rsidR="008D60CE" w:rsidRPr="00F83935" w:rsidRDefault="008D60CE" w:rsidP="00DE330A">
      <w:pPr>
        <w:spacing w:line="259" w:lineRule="auto"/>
        <w:rPr>
          <w:rStyle w:val="Strong"/>
          <w:b w:val="0"/>
          <w:bCs w:val="0"/>
        </w:rPr>
      </w:pPr>
      <w:r w:rsidRPr="00710792">
        <w:rPr>
          <w:rStyle w:val="Strong"/>
        </w:rPr>
        <w:t>An appropriate citation for this paper is:</w:t>
      </w:r>
    </w:p>
    <w:p w14:paraId="30CB11DA" w14:textId="236FB70A" w:rsidR="008D60CE" w:rsidRDefault="008D60CE" w:rsidP="00DE330A">
      <w:r>
        <w:t xml:space="preserve">Essential Services Commission, </w:t>
      </w:r>
      <w:sdt>
        <w:sdtPr>
          <w:rPr>
            <w:i/>
            <w:iCs/>
          </w:rPr>
          <w:alias w:val="Title"/>
          <w:tag w:val=""/>
          <w:id w:val="1260560542"/>
          <w:placeholder>
            <w:docPart w:val="FF619BFF9A86464881A1FC03ED245E58"/>
          </w:placeholder>
          <w:dataBinding w:prefixMappings="xmlns:ns0='http://purl.org/dc/elements/1.1/' xmlns:ns1='http://schemas.openxmlformats.org/package/2006/metadata/core-properties' " w:xpath="/ns1:coreProperties[1]/ns0:title[1]" w:storeItemID="{6C3C8BC8-F283-45AE-878A-BAB7291924A1}"/>
          <w:text/>
        </w:sdtPr>
        <w:sdtEndPr/>
        <w:sdtContent>
          <w:r>
            <w:rPr>
              <w:i/>
              <w:iCs/>
            </w:rPr>
            <w:t>Revoking the Electricity System Code</w:t>
          </w:r>
        </w:sdtContent>
      </w:sdt>
      <w:r>
        <w:rPr>
          <w:i/>
          <w:iCs/>
        </w:rPr>
        <w:t>: Final Decision</w:t>
      </w:r>
      <w:r>
        <w:t xml:space="preserve">, </w:t>
      </w:r>
      <w:r w:rsidR="003D30A3" w:rsidRPr="00A67F26">
        <w:t>2 April</w:t>
      </w:r>
      <w:r w:rsidRPr="00A67F26">
        <w:t xml:space="preserve"> 2024</w:t>
      </w:r>
      <w:r w:rsidRPr="00A67F26">
        <w:rPr>
          <w:i/>
          <w:iCs/>
        </w:rPr>
        <w:t>.</w:t>
      </w:r>
    </w:p>
    <w:p w14:paraId="7978A42B" w14:textId="77777777" w:rsidR="008D60CE" w:rsidRDefault="008D60CE" w:rsidP="00DE330A">
      <w:pPr>
        <w:rPr>
          <w:rStyle w:val="Strong"/>
        </w:rPr>
      </w:pPr>
      <w:bookmarkStart w:id="1" w:name="_Toc480988876"/>
      <w:bookmarkStart w:id="2" w:name="_Toc481138188"/>
      <w:bookmarkStart w:id="3" w:name="_Toc481138396"/>
    </w:p>
    <w:bookmarkEnd w:id="1"/>
    <w:bookmarkEnd w:id="2"/>
    <w:bookmarkEnd w:id="3"/>
    <w:p w14:paraId="243F0CDE" w14:textId="7719A0F2" w:rsidR="008D60CE" w:rsidRDefault="008D60CE" w:rsidP="00DE330A">
      <w:r>
        <w:t xml:space="preserve">© Essential Services Commission, </w:t>
      </w:r>
      <w:sdt>
        <w:sdtPr>
          <w:alias w:val="Year"/>
          <w:tag w:val="Year"/>
          <w:id w:val="1606076632"/>
          <w:placeholder>
            <w:docPart w:val="5D89ACD1409B459A9E0BAE83B63A09FD"/>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t>2024</w:t>
          </w:r>
        </w:sdtContent>
      </w:sdt>
    </w:p>
    <w:p w14:paraId="21DD753F" w14:textId="77777777" w:rsidR="008D60CE" w:rsidRDefault="008D60CE" w:rsidP="00DE330A">
      <w:r w:rsidRPr="00F70F20">
        <w:rPr>
          <w:noProof/>
          <w:lang w:eastAsia="en-AU"/>
        </w:rPr>
        <w:drawing>
          <wp:inline distT="0" distB="0" distL="0" distR="0" wp14:anchorId="715B59D8" wp14:editId="5892B5EB">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47E7A822" w14:textId="039E771E" w:rsidR="008D60CE" w:rsidRDefault="008D60CE" w:rsidP="00DE330A">
      <w:r>
        <w:t xml:space="preserve">This work, </w:t>
      </w:r>
      <w:sdt>
        <w:sdtPr>
          <w:rPr>
            <w:i/>
            <w:iCs/>
          </w:rPr>
          <w:alias w:val="Title"/>
          <w:tag w:val=""/>
          <w:id w:val="1731569904"/>
          <w:placeholder>
            <w:docPart w:val="955B83416F16434B8B9FDD3DDB316BC0"/>
          </w:placeholder>
          <w:dataBinding w:prefixMappings="xmlns:ns0='http://purl.org/dc/elements/1.1/' xmlns:ns1='http://schemas.openxmlformats.org/package/2006/metadata/core-properties' " w:xpath="/ns1:coreProperties[1]/ns0:title[1]" w:storeItemID="{6C3C8BC8-F283-45AE-878A-BAB7291924A1}"/>
          <w:text/>
        </w:sdtPr>
        <w:sdtEndPr/>
        <w:sdtContent>
          <w:r>
            <w:rPr>
              <w:i/>
              <w:iCs/>
            </w:rPr>
            <w:t>Revoking the Electricity System Code</w:t>
          </w:r>
        </w:sdtContent>
      </w:sdt>
      <w:r>
        <w:rPr>
          <w:i/>
          <w:iCs/>
        </w:rPr>
        <w:t>: Final Decision</w:t>
      </w:r>
      <w:r>
        <w:t>, is licensed under a Creative Commons Attribution 4.0 licence [</w:t>
      </w:r>
      <w:hyperlink r:id="rId15" w:history="1">
        <w:r w:rsidRPr="00A9633F">
          <w:rPr>
            <w:rStyle w:val="Hyperlink"/>
          </w:rPr>
          <w:t>creativecommons.org/licenses/by/4.0</w:t>
        </w:r>
      </w:hyperlink>
      <w:r>
        <w:t>]. You are free to re-use the work under that licence, on the condition that you credit the Essential Services Commission as author, indicate if changes were made and comply with the other licence terms.</w:t>
      </w:r>
    </w:p>
    <w:p w14:paraId="1D2A0DAD" w14:textId="77777777" w:rsidR="008D60CE" w:rsidRDefault="008D60CE" w:rsidP="00DE330A">
      <w:r>
        <w:t>The licence does not apply to any brand logo, images or photographs within the publication.</w:t>
      </w:r>
    </w:p>
    <w:p w14:paraId="3FA8C39A" w14:textId="0E738544" w:rsidR="008D60CE" w:rsidRDefault="008D60CE" w:rsidP="00DE330A">
      <w:pPr>
        <w:spacing w:before="0" w:after="160" w:line="259" w:lineRule="auto"/>
      </w:pPr>
      <w:r>
        <w:br w:type="page"/>
      </w:r>
    </w:p>
    <w:p w14:paraId="00CC35EF" w14:textId="44B78DC4" w:rsidR="008D60CE" w:rsidRDefault="00252C3B" w:rsidP="00252C3B">
      <w:pPr>
        <w:tabs>
          <w:tab w:val="left" w:pos="5572"/>
        </w:tabs>
        <w:spacing w:before="0" w:after="160" w:line="259" w:lineRule="auto"/>
      </w:pPr>
      <w:r>
        <w:lastRenderedPageBreak/>
        <w:tab/>
      </w:r>
    </w:p>
    <w:sdt>
      <w:sdtPr>
        <w:rPr>
          <w:rFonts w:asciiTheme="minorHAnsi" w:eastAsiaTheme="minorEastAsia" w:hAnsiTheme="minorHAnsi" w:cstheme="minorBidi"/>
          <w:noProof/>
          <w:color w:val="auto"/>
          <w:sz w:val="22"/>
          <w:szCs w:val="22"/>
          <w:lang w:val="en-AU"/>
        </w:rPr>
        <w:id w:val="2091548072"/>
        <w:docPartObj>
          <w:docPartGallery w:val="Table of Contents"/>
          <w:docPartUnique/>
        </w:docPartObj>
      </w:sdtPr>
      <w:sdtEndPr/>
      <w:sdtContent>
        <w:p w14:paraId="39232CD0" w14:textId="102BE376" w:rsidR="008D60CE" w:rsidRDefault="008D60CE" w:rsidP="00DE330A">
          <w:pPr>
            <w:pStyle w:val="TOCHeading"/>
          </w:pPr>
          <w:r>
            <w:t>Contents</w:t>
          </w:r>
        </w:p>
        <w:p w14:paraId="50E86464" w14:textId="615083E3" w:rsidR="000544A3" w:rsidRDefault="2B752497">
          <w:pPr>
            <w:pStyle w:val="TOC1"/>
            <w:rPr>
              <w:rFonts w:eastAsiaTheme="minorEastAsia"/>
              <w:b w:val="0"/>
              <w:noProof/>
              <w:kern w:val="2"/>
              <w:lang w:eastAsia="en-AU"/>
              <w14:ligatures w14:val="standardContextual"/>
            </w:rPr>
          </w:pPr>
          <w:r>
            <w:fldChar w:fldCharType="begin"/>
          </w:r>
          <w:r w:rsidR="00904CEB">
            <w:instrText>TOC \o "1-3" \h \z \u</w:instrText>
          </w:r>
          <w:r>
            <w:fldChar w:fldCharType="separate"/>
          </w:r>
          <w:hyperlink w:anchor="_Toc161740815" w:history="1">
            <w:r w:rsidR="000544A3" w:rsidRPr="00BB33A6">
              <w:rPr>
                <w:rStyle w:val="Hyperlink"/>
                <w:noProof/>
              </w:rPr>
              <w:t>Summary</w:t>
            </w:r>
            <w:r w:rsidR="000544A3">
              <w:rPr>
                <w:noProof/>
                <w:webHidden/>
              </w:rPr>
              <w:tab/>
            </w:r>
            <w:r w:rsidR="000544A3">
              <w:rPr>
                <w:noProof/>
                <w:webHidden/>
              </w:rPr>
              <w:fldChar w:fldCharType="begin"/>
            </w:r>
            <w:r w:rsidR="000544A3">
              <w:rPr>
                <w:noProof/>
                <w:webHidden/>
              </w:rPr>
              <w:instrText xml:space="preserve"> PAGEREF _Toc161740815 \h </w:instrText>
            </w:r>
            <w:r w:rsidR="000544A3">
              <w:rPr>
                <w:noProof/>
                <w:webHidden/>
              </w:rPr>
            </w:r>
            <w:r w:rsidR="000544A3">
              <w:rPr>
                <w:noProof/>
                <w:webHidden/>
              </w:rPr>
              <w:fldChar w:fldCharType="separate"/>
            </w:r>
            <w:r w:rsidR="00C9742A">
              <w:rPr>
                <w:noProof/>
                <w:webHidden/>
              </w:rPr>
              <w:t>3</w:t>
            </w:r>
            <w:r w:rsidR="000544A3">
              <w:rPr>
                <w:noProof/>
                <w:webHidden/>
              </w:rPr>
              <w:fldChar w:fldCharType="end"/>
            </w:r>
          </w:hyperlink>
        </w:p>
        <w:p w14:paraId="7E603999" w14:textId="1783E74C" w:rsidR="000544A3" w:rsidRDefault="009D738E">
          <w:pPr>
            <w:pStyle w:val="TOC2"/>
            <w:rPr>
              <w:rFonts w:eastAsiaTheme="minorEastAsia"/>
              <w:kern w:val="2"/>
              <w:lang w:eastAsia="en-AU"/>
              <w14:ligatures w14:val="standardContextual"/>
            </w:rPr>
          </w:pPr>
          <w:hyperlink w:anchor="_Toc161740816" w:history="1">
            <w:r w:rsidR="000544A3" w:rsidRPr="00BB33A6">
              <w:rPr>
                <w:rStyle w:val="Hyperlink"/>
              </w:rPr>
              <w:t>Revoking the Electricity System Code</w:t>
            </w:r>
            <w:r w:rsidR="000544A3">
              <w:rPr>
                <w:webHidden/>
              </w:rPr>
              <w:tab/>
            </w:r>
            <w:r w:rsidR="000544A3">
              <w:rPr>
                <w:webHidden/>
              </w:rPr>
              <w:fldChar w:fldCharType="begin"/>
            </w:r>
            <w:r w:rsidR="000544A3">
              <w:rPr>
                <w:webHidden/>
              </w:rPr>
              <w:instrText xml:space="preserve"> PAGEREF _Toc161740816 \h </w:instrText>
            </w:r>
            <w:r w:rsidR="000544A3">
              <w:rPr>
                <w:webHidden/>
              </w:rPr>
            </w:r>
            <w:r w:rsidR="000544A3">
              <w:rPr>
                <w:webHidden/>
              </w:rPr>
              <w:fldChar w:fldCharType="separate"/>
            </w:r>
            <w:r w:rsidR="00C9742A">
              <w:rPr>
                <w:webHidden/>
              </w:rPr>
              <w:t>3</w:t>
            </w:r>
            <w:r w:rsidR="000544A3">
              <w:rPr>
                <w:webHidden/>
              </w:rPr>
              <w:fldChar w:fldCharType="end"/>
            </w:r>
          </w:hyperlink>
        </w:p>
        <w:p w14:paraId="4C8EAAA7" w14:textId="366A2245" w:rsidR="000544A3" w:rsidRDefault="009D738E">
          <w:pPr>
            <w:pStyle w:val="TOC3"/>
            <w:rPr>
              <w:rFonts w:eastAsiaTheme="minorEastAsia"/>
              <w:kern w:val="2"/>
              <w:lang w:eastAsia="en-AU"/>
              <w14:ligatures w14:val="standardContextual"/>
            </w:rPr>
          </w:pPr>
          <w:hyperlink w:anchor="_Toc161740817" w:history="1">
            <w:r w:rsidR="000544A3" w:rsidRPr="00BB33A6">
              <w:rPr>
                <w:rStyle w:val="Hyperlink"/>
              </w:rPr>
              <w:t>Updating transmission licences</w:t>
            </w:r>
            <w:r w:rsidR="000544A3">
              <w:rPr>
                <w:webHidden/>
              </w:rPr>
              <w:tab/>
            </w:r>
            <w:r w:rsidR="000544A3">
              <w:rPr>
                <w:webHidden/>
              </w:rPr>
              <w:fldChar w:fldCharType="begin"/>
            </w:r>
            <w:r w:rsidR="000544A3">
              <w:rPr>
                <w:webHidden/>
              </w:rPr>
              <w:instrText xml:space="preserve"> PAGEREF _Toc161740817 \h </w:instrText>
            </w:r>
            <w:r w:rsidR="000544A3">
              <w:rPr>
                <w:webHidden/>
              </w:rPr>
            </w:r>
            <w:r w:rsidR="000544A3">
              <w:rPr>
                <w:webHidden/>
              </w:rPr>
              <w:fldChar w:fldCharType="separate"/>
            </w:r>
            <w:r w:rsidR="00C9742A">
              <w:rPr>
                <w:webHidden/>
              </w:rPr>
              <w:t>3</w:t>
            </w:r>
            <w:r w:rsidR="000544A3">
              <w:rPr>
                <w:webHidden/>
              </w:rPr>
              <w:fldChar w:fldCharType="end"/>
            </w:r>
          </w:hyperlink>
        </w:p>
        <w:p w14:paraId="18359D1D" w14:textId="54FFC567" w:rsidR="000544A3" w:rsidRDefault="009D738E">
          <w:pPr>
            <w:pStyle w:val="TOC2"/>
            <w:rPr>
              <w:rFonts w:eastAsiaTheme="minorEastAsia"/>
              <w:kern w:val="2"/>
              <w:lang w:eastAsia="en-AU"/>
              <w14:ligatures w14:val="standardContextual"/>
            </w:rPr>
          </w:pPr>
          <w:hyperlink w:anchor="_Toc161740818" w:history="1">
            <w:r w:rsidR="000544A3" w:rsidRPr="00BB33A6">
              <w:rPr>
                <w:rStyle w:val="Hyperlink"/>
              </w:rPr>
              <w:t>Our stakeholder engagement process</w:t>
            </w:r>
            <w:r w:rsidR="000544A3">
              <w:rPr>
                <w:webHidden/>
              </w:rPr>
              <w:tab/>
            </w:r>
            <w:r w:rsidR="000544A3">
              <w:rPr>
                <w:webHidden/>
              </w:rPr>
              <w:fldChar w:fldCharType="begin"/>
            </w:r>
            <w:r w:rsidR="000544A3">
              <w:rPr>
                <w:webHidden/>
              </w:rPr>
              <w:instrText xml:space="preserve"> PAGEREF _Toc161740818 \h </w:instrText>
            </w:r>
            <w:r w:rsidR="000544A3">
              <w:rPr>
                <w:webHidden/>
              </w:rPr>
            </w:r>
            <w:r w:rsidR="000544A3">
              <w:rPr>
                <w:webHidden/>
              </w:rPr>
              <w:fldChar w:fldCharType="separate"/>
            </w:r>
            <w:r w:rsidR="00C9742A">
              <w:rPr>
                <w:webHidden/>
              </w:rPr>
              <w:t>3</w:t>
            </w:r>
            <w:r w:rsidR="000544A3">
              <w:rPr>
                <w:webHidden/>
              </w:rPr>
              <w:fldChar w:fldCharType="end"/>
            </w:r>
          </w:hyperlink>
        </w:p>
        <w:p w14:paraId="5BD93035" w14:textId="34619D0B" w:rsidR="000544A3" w:rsidRDefault="009D738E">
          <w:pPr>
            <w:pStyle w:val="TOC1"/>
            <w:rPr>
              <w:rFonts w:eastAsiaTheme="minorEastAsia"/>
              <w:b w:val="0"/>
              <w:noProof/>
              <w:kern w:val="2"/>
              <w:lang w:eastAsia="en-AU"/>
              <w14:ligatures w14:val="standardContextual"/>
            </w:rPr>
          </w:pPr>
          <w:hyperlink w:anchor="_Toc161740819" w:history="1">
            <w:r w:rsidR="000544A3" w:rsidRPr="00BB33A6">
              <w:rPr>
                <w:rStyle w:val="Hyperlink"/>
                <w:noProof/>
              </w:rPr>
              <w:t>Revoking the Electricity System Code</w:t>
            </w:r>
            <w:r w:rsidR="000544A3">
              <w:rPr>
                <w:noProof/>
                <w:webHidden/>
              </w:rPr>
              <w:tab/>
            </w:r>
            <w:r w:rsidR="000544A3">
              <w:rPr>
                <w:noProof/>
                <w:webHidden/>
              </w:rPr>
              <w:fldChar w:fldCharType="begin"/>
            </w:r>
            <w:r w:rsidR="000544A3">
              <w:rPr>
                <w:noProof/>
                <w:webHidden/>
              </w:rPr>
              <w:instrText xml:space="preserve"> PAGEREF _Toc161740819 \h </w:instrText>
            </w:r>
            <w:r w:rsidR="000544A3">
              <w:rPr>
                <w:noProof/>
                <w:webHidden/>
              </w:rPr>
            </w:r>
            <w:r w:rsidR="000544A3">
              <w:rPr>
                <w:noProof/>
                <w:webHidden/>
              </w:rPr>
              <w:fldChar w:fldCharType="separate"/>
            </w:r>
            <w:r w:rsidR="00C9742A">
              <w:rPr>
                <w:noProof/>
                <w:webHidden/>
              </w:rPr>
              <w:t>5</w:t>
            </w:r>
            <w:r w:rsidR="000544A3">
              <w:rPr>
                <w:noProof/>
                <w:webHidden/>
              </w:rPr>
              <w:fldChar w:fldCharType="end"/>
            </w:r>
          </w:hyperlink>
        </w:p>
        <w:p w14:paraId="361B56D1" w14:textId="6BE0BF84" w:rsidR="000544A3" w:rsidRDefault="009D738E">
          <w:pPr>
            <w:pStyle w:val="TOC2"/>
            <w:rPr>
              <w:rFonts w:eastAsiaTheme="minorEastAsia"/>
              <w:kern w:val="2"/>
              <w:lang w:eastAsia="en-AU"/>
              <w14:ligatures w14:val="standardContextual"/>
            </w:rPr>
          </w:pPr>
          <w:hyperlink w:anchor="_Toc161740820" w:history="1">
            <w:r w:rsidR="000544A3" w:rsidRPr="00BB33A6">
              <w:rPr>
                <w:rStyle w:val="Hyperlink"/>
              </w:rPr>
              <w:t>Why we are revoking the code</w:t>
            </w:r>
            <w:r w:rsidR="000544A3">
              <w:rPr>
                <w:webHidden/>
              </w:rPr>
              <w:tab/>
            </w:r>
            <w:r w:rsidR="000544A3">
              <w:rPr>
                <w:webHidden/>
              </w:rPr>
              <w:fldChar w:fldCharType="begin"/>
            </w:r>
            <w:r w:rsidR="000544A3">
              <w:rPr>
                <w:webHidden/>
              </w:rPr>
              <w:instrText xml:space="preserve"> PAGEREF _Toc161740820 \h </w:instrText>
            </w:r>
            <w:r w:rsidR="000544A3">
              <w:rPr>
                <w:webHidden/>
              </w:rPr>
            </w:r>
            <w:r w:rsidR="000544A3">
              <w:rPr>
                <w:webHidden/>
              </w:rPr>
              <w:fldChar w:fldCharType="separate"/>
            </w:r>
            <w:r w:rsidR="00C9742A">
              <w:rPr>
                <w:webHidden/>
              </w:rPr>
              <w:t>5</w:t>
            </w:r>
            <w:r w:rsidR="000544A3">
              <w:rPr>
                <w:webHidden/>
              </w:rPr>
              <w:fldChar w:fldCharType="end"/>
            </w:r>
          </w:hyperlink>
        </w:p>
        <w:p w14:paraId="51DE698A" w14:textId="6FFFEA82" w:rsidR="000544A3" w:rsidRDefault="009D738E">
          <w:pPr>
            <w:pStyle w:val="TOC2"/>
            <w:rPr>
              <w:rFonts w:eastAsiaTheme="minorEastAsia"/>
              <w:kern w:val="2"/>
              <w:lang w:eastAsia="en-AU"/>
              <w14:ligatures w14:val="standardContextual"/>
            </w:rPr>
          </w:pPr>
          <w:hyperlink w:anchor="_Toc161740821" w:history="1">
            <w:r w:rsidR="000544A3" w:rsidRPr="00BB33A6">
              <w:rPr>
                <w:rStyle w:val="Hyperlink"/>
              </w:rPr>
              <w:t>How we addressed stakeholder feedback</w:t>
            </w:r>
            <w:r w:rsidR="000544A3">
              <w:rPr>
                <w:webHidden/>
              </w:rPr>
              <w:tab/>
            </w:r>
            <w:r w:rsidR="000544A3">
              <w:rPr>
                <w:webHidden/>
              </w:rPr>
              <w:fldChar w:fldCharType="begin"/>
            </w:r>
            <w:r w:rsidR="000544A3">
              <w:rPr>
                <w:webHidden/>
              </w:rPr>
              <w:instrText xml:space="preserve"> PAGEREF _Toc161740821 \h </w:instrText>
            </w:r>
            <w:r w:rsidR="000544A3">
              <w:rPr>
                <w:webHidden/>
              </w:rPr>
            </w:r>
            <w:r w:rsidR="000544A3">
              <w:rPr>
                <w:webHidden/>
              </w:rPr>
              <w:fldChar w:fldCharType="separate"/>
            </w:r>
            <w:r w:rsidR="00C9742A">
              <w:rPr>
                <w:webHidden/>
              </w:rPr>
              <w:t>5</w:t>
            </w:r>
            <w:r w:rsidR="000544A3">
              <w:rPr>
                <w:webHidden/>
              </w:rPr>
              <w:fldChar w:fldCharType="end"/>
            </w:r>
          </w:hyperlink>
        </w:p>
        <w:p w14:paraId="5C83B643" w14:textId="3A3C4068" w:rsidR="000544A3" w:rsidRDefault="009D738E">
          <w:pPr>
            <w:pStyle w:val="TOC3"/>
            <w:rPr>
              <w:rFonts w:eastAsiaTheme="minorEastAsia"/>
              <w:kern w:val="2"/>
              <w:lang w:eastAsia="en-AU"/>
              <w14:ligatures w14:val="standardContextual"/>
            </w:rPr>
          </w:pPr>
          <w:hyperlink w:anchor="_Toc161740822" w:history="1">
            <w:r w:rsidR="000544A3" w:rsidRPr="00BB33A6">
              <w:rPr>
                <w:rStyle w:val="Hyperlink"/>
              </w:rPr>
              <w:t>Compliance with the High Voltage Protection Sub-Code</w:t>
            </w:r>
            <w:r w:rsidR="000544A3">
              <w:rPr>
                <w:webHidden/>
              </w:rPr>
              <w:tab/>
            </w:r>
            <w:r w:rsidR="000544A3">
              <w:rPr>
                <w:webHidden/>
              </w:rPr>
              <w:fldChar w:fldCharType="begin"/>
            </w:r>
            <w:r w:rsidR="000544A3">
              <w:rPr>
                <w:webHidden/>
              </w:rPr>
              <w:instrText xml:space="preserve"> PAGEREF _Toc161740822 \h </w:instrText>
            </w:r>
            <w:r w:rsidR="000544A3">
              <w:rPr>
                <w:webHidden/>
              </w:rPr>
            </w:r>
            <w:r w:rsidR="000544A3">
              <w:rPr>
                <w:webHidden/>
              </w:rPr>
              <w:fldChar w:fldCharType="separate"/>
            </w:r>
            <w:r w:rsidR="00C9742A">
              <w:rPr>
                <w:webHidden/>
              </w:rPr>
              <w:t>6</w:t>
            </w:r>
            <w:r w:rsidR="000544A3">
              <w:rPr>
                <w:webHidden/>
              </w:rPr>
              <w:fldChar w:fldCharType="end"/>
            </w:r>
          </w:hyperlink>
        </w:p>
        <w:p w14:paraId="43F40E18" w14:textId="1FB26D42" w:rsidR="000544A3" w:rsidRDefault="009D738E">
          <w:pPr>
            <w:pStyle w:val="TOC3"/>
            <w:rPr>
              <w:rFonts w:eastAsiaTheme="minorEastAsia"/>
              <w:kern w:val="2"/>
              <w:lang w:eastAsia="en-AU"/>
              <w14:ligatures w14:val="standardContextual"/>
            </w:rPr>
          </w:pPr>
          <w:hyperlink w:anchor="_Toc161740823" w:history="1">
            <w:r w:rsidR="000544A3" w:rsidRPr="00BB33A6">
              <w:rPr>
                <w:rStyle w:val="Hyperlink"/>
              </w:rPr>
              <w:t>Supply quality obligations for connection points below 100 kV</w:t>
            </w:r>
            <w:r w:rsidR="000544A3">
              <w:rPr>
                <w:webHidden/>
              </w:rPr>
              <w:tab/>
            </w:r>
            <w:r w:rsidR="000544A3">
              <w:rPr>
                <w:webHidden/>
              </w:rPr>
              <w:fldChar w:fldCharType="begin"/>
            </w:r>
            <w:r w:rsidR="000544A3">
              <w:rPr>
                <w:webHidden/>
              </w:rPr>
              <w:instrText xml:space="preserve"> PAGEREF _Toc161740823 \h </w:instrText>
            </w:r>
            <w:r w:rsidR="000544A3">
              <w:rPr>
                <w:webHidden/>
              </w:rPr>
            </w:r>
            <w:r w:rsidR="000544A3">
              <w:rPr>
                <w:webHidden/>
              </w:rPr>
              <w:fldChar w:fldCharType="separate"/>
            </w:r>
            <w:r w:rsidR="00C9742A">
              <w:rPr>
                <w:webHidden/>
              </w:rPr>
              <w:t>8</w:t>
            </w:r>
            <w:r w:rsidR="000544A3">
              <w:rPr>
                <w:webHidden/>
              </w:rPr>
              <w:fldChar w:fldCharType="end"/>
            </w:r>
          </w:hyperlink>
        </w:p>
        <w:p w14:paraId="04CD7BD3" w14:textId="3EEE7110" w:rsidR="000544A3" w:rsidRDefault="009D738E">
          <w:pPr>
            <w:pStyle w:val="TOC3"/>
            <w:rPr>
              <w:rFonts w:eastAsiaTheme="minorEastAsia"/>
              <w:kern w:val="2"/>
              <w:lang w:eastAsia="en-AU"/>
              <w14:ligatures w14:val="standardContextual"/>
            </w:rPr>
          </w:pPr>
          <w:hyperlink w:anchor="_Toc161740824" w:history="1">
            <w:r w:rsidR="000544A3" w:rsidRPr="00BB33A6">
              <w:rPr>
                <w:rStyle w:val="Hyperlink"/>
              </w:rPr>
              <w:t>Communication obligations and planning responsibilities</w:t>
            </w:r>
            <w:r w:rsidR="000544A3">
              <w:rPr>
                <w:webHidden/>
              </w:rPr>
              <w:tab/>
            </w:r>
            <w:r w:rsidR="000544A3">
              <w:rPr>
                <w:webHidden/>
              </w:rPr>
              <w:fldChar w:fldCharType="begin"/>
            </w:r>
            <w:r w:rsidR="000544A3">
              <w:rPr>
                <w:webHidden/>
              </w:rPr>
              <w:instrText xml:space="preserve"> PAGEREF _Toc161740824 \h </w:instrText>
            </w:r>
            <w:r w:rsidR="000544A3">
              <w:rPr>
                <w:webHidden/>
              </w:rPr>
            </w:r>
            <w:r w:rsidR="000544A3">
              <w:rPr>
                <w:webHidden/>
              </w:rPr>
              <w:fldChar w:fldCharType="separate"/>
            </w:r>
            <w:r w:rsidR="00C9742A">
              <w:rPr>
                <w:webHidden/>
              </w:rPr>
              <w:t>9</w:t>
            </w:r>
            <w:r w:rsidR="000544A3">
              <w:rPr>
                <w:webHidden/>
              </w:rPr>
              <w:fldChar w:fldCharType="end"/>
            </w:r>
          </w:hyperlink>
        </w:p>
        <w:p w14:paraId="5A13FD9B" w14:textId="714C3B44" w:rsidR="000544A3" w:rsidRDefault="009D738E">
          <w:pPr>
            <w:pStyle w:val="TOC3"/>
            <w:rPr>
              <w:rFonts w:eastAsiaTheme="minorEastAsia"/>
              <w:kern w:val="2"/>
              <w:lang w:eastAsia="en-AU"/>
              <w14:ligatures w14:val="standardContextual"/>
            </w:rPr>
          </w:pPr>
          <w:hyperlink w:anchor="_Toc161740825" w:history="1">
            <w:r w:rsidR="000544A3" w:rsidRPr="00BB33A6">
              <w:rPr>
                <w:rStyle w:val="Hyperlink"/>
              </w:rPr>
              <w:t>Transmission benchmark performance standards</w:t>
            </w:r>
            <w:r w:rsidR="000544A3">
              <w:rPr>
                <w:webHidden/>
              </w:rPr>
              <w:tab/>
            </w:r>
            <w:r w:rsidR="000544A3">
              <w:rPr>
                <w:webHidden/>
              </w:rPr>
              <w:fldChar w:fldCharType="begin"/>
            </w:r>
            <w:r w:rsidR="000544A3">
              <w:rPr>
                <w:webHidden/>
              </w:rPr>
              <w:instrText xml:space="preserve"> PAGEREF _Toc161740825 \h </w:instrText>
            </w:r>
            <w:r w:rsidR="000544A3">
              <w:rPr>
                <w:webHidden/>
              </w:rPr>
            </w:r>
            <w:r w:rsidR="000544A3">
              <w:rPr>
                <w:webHidden/>
              </w:rPr>
              <w:fldChar w:fldCharType="separate"/>
            </w:r>
            <w:r w:rsidR="00C9742A">
              <w:rPr>
                <w:webHidden/>
              </w:rPr>
              <w:t>10</w:t>
            </w:r>
            <w:r w:rsidR="000544A3">
              <w:rPr>
                <w:webHidden/>
              </w:rPr>
              <w:fldChar w:fldCharType="end"/>
            </w:r>
          </w:hyperlink>
        </w:p>
        <w:p w14:paraId="1DB11709" w14:textId="4BF506BD" w:rsidR="2B752497" w:rsidRDefault="2B752497" w:rsidP="00E61E56">
          <w:pPr>
            <w:pStyle w:val="TOC2"/>
            <w:rPr>
              <w:rStyle w:val="Hyperlink"/>
            </w:rPr>
          </w:pPr>
          <w:r>
            <w:fldChar w:fldCharType="end"/>
          </w:r>
        </w:p>
      </w:sdtContent>
    </w:sdt>
    <w:p w14:paraId="18228FB0" w14:textId="70B5D900" w:rsidR="001D0508" w:rsidRDefault="001D0508" w:rsidP="00E61E56">
      <w:pPr>
        <w:pStyle w:val="TOC2"/>
        <w:rPr>
          <w:rStyle w:val="Hyperlink"/>
          <w:kern w:val="2"/>
          <w:lang w:eastAsia="en-AU"/>
          <w14:ligatures w14:val="standardContextual"/>
        </w:rPr>
      </w:pPr>
    </w:p>
    <w:p w14:paraId="783E8DBB" w14:textId="77777777" w:rsidR="00947567" w:rsidRDefault="00947567" w:rsidP="00DE330A"/>
    <w:p w14:paraId="571FC7F7" w14:textId="77777777" w:rsidR="00911C93" w:rsidRPr="00911C93" w:rsidRDefault="00911C93" w:rsidP="00911C93"/>
    <w:p w14:paraId="39E39B19" w14:textId="77777777" w:rsidR="00911C93" w:rsidRDefault="00911C93" w:rsidP="00911C93"/>
    <w:p w14:paraId="4402A146" w14:textId="77777777" w:rsidR="00911C93" w:rsidRDefault="00911C93" w:rsidP="00911C93">
      <w:pPr>
        <w:jc w:val="right"/>
      </w:pPr>
    </w:p>
    <w:p w14:paraId="027F31FD" w14:textId="77777777" w:rsidR="00911C93" w:rsidRDefault="00911C93" w:rsidP="00911C93"/>
    <w:p w14:paraId="3C209404" w14:textId="77777777" w:rsidR="00947567" w:rsidRDefault="00947567" w:rsidP="00DE330A">
      <w:pPr>
        <w:sectPr w:rsidR="00947567" w:rsidSect="00914DDF">
          <w:footerReference w:type="default" r:id="rId16"/>
          <w:pgSz w:w="11906" w:h="16838" w:code="9"/>
          <w:pgMar w:top="1134" w:right="1134" w:bottom="1134" w:left="1134" w:header="709" w:footer="692" w:gutter="0"/>
          <w:cols w:space="708"/>
          <w:docGrid w:linePitch="360"/>
        </w:sectPr>
      </w:pPr>
    </w:p>
    <w:p w14:paraId="3302B2DE" w14:textId="0189900A" w:rsidR="0D630DB1" w:rsidRDefault="00A673ED" w:rsidP="4C3BA239">
      <w:pPr>
        <w:pStyle w:val="Heading1"/>
      </w:pPr>
      <w:bookmarkStart w:id="4" w:name="_Toc161740815"/>
      <w:r>
        <w:lastRenderedPageBreak/>
        <w:t>Summary</w:t>
      </w:r>
      <w:bookmarkEnd w:id="4"/>
    </w:p>
    <w:p w14:paraId="6601C0D3" w14:textId="2357956B" w:rsidR="00C905A0" w:rsidRPr="00C905A0" w:rsidRDefault="005025C0" w:rsidP="00340EFB">
      <w:pPr>
        <w:pStyle w:val="Heading2numbered"/>
      </w:pPr>
      <w:bookmarkStart w:id="5" w:name="_Toc161740816"/>
      <w:r>
        <w:t>R</w:t>
      </w:r>
      <w:r w:rsidR="00C905A0">
        <w:t xml:space="preserve">evoking the </w:t>
      </w:r>
      <w:r w:rsidR="00C226B8">
        <w:t>Electricity System C</w:t>
      </w:r>
      <w:r w:rsidR="00C905A0">
        <w:t>ode</w:t>
      </w:r>
      <w:bookmarkEnd w:id="5"/>
    </w:p>
    <w:p w14:paraId="728671F4" w14:textId="77777777" w:rsidR="00610F0E" w:rsidRDefault="00E43F77" w:rsidP="00610F0E">
      <w:pPr>
        <w:pStyle w:val="Pull-out"/>
      </w:pPr>
      <w:r>
        <w:t>The Essential Services Commission</w:t>
      </w:r>
      <w:r w:rsidR="008E69F8">
        <w:t xml:space="preserve"> </w:t>
      </w:r>
      <w:r w:rsidR="00873046">
        <w:t xml:space="preserve">is revoking the </w:t>
      </w:r>
      <w:r w:rsidR="00873046" w:rsidRPr="00D06C07">
        <w:rPr>
          <w:iCs/>
        </w:rPr>
        <w:t>Electricity System Code</w:t>
      </w:r>
      <w:r w:rsidR="00873046">
        <w:t>.</w:t>
      </w:r>
    </w:p>
    <w:p w14:paraId="60080320" w14:textId="00BA8A5D" w:rsidR="008A7854" w:rsidRDefault="008A7854" w:rsidP="00610F0E">
      <w:pPr>
        <w:pStyle w:val="Pull-out"/>
      </w:pPr>
      <w:r>
        <w:t xml:space="preserve">The revocation of the code will take effect </w:t>
      </w:r>
      <w:r w:rsidRPr="00610F0E">
        <w:t xml:space="preserve">on </w:t>
      </w:r>
      <w:r w:rsidR="00A67F26">
        <w:t>31</w:t>
      </w:r>
      <w:r w:rsidR="00DF638A" w:rsidRPr="00610F0E">
        <w:t xml:space="preserve"> May 2024.</w:t>
      </w:r>
    </w:p>
    <w:p w14:paraId="59C13D6A" w14:textId="4392462F" w:rsidR="00610F0E" w:rsidRDefault="00610F0E" w:rsidP="00610F0E">
      <w:pPr>
        <w:pStyle w:val="Pull-out"/>
      </w:pPr>
      <w:r>
        <w:t xml:space="preserve">Electricity transmission licences will be varied </w:t>
      </w:r>
      <w:r w:rsidR="00540A68">
        <w:t xml:space="preserve">by </w:t>
      </w:r>
      <w:r w:rsidR="005C0495">
        <w:t>31</w:t>
      </w:r>
      <w:r>
        <w:t xml:space="preserve"> May 2024.</w:t>
      </w:r>
    </w:p>
    <w:p w14:paraId="00C2E892" w14:textId="5BAD26F1" w:rsidR="00B94D11" w:rsidRDefault="00FC0D18" w:rsidP="00B94D11">
      <w:r>
        <w:t>The</w:t>
      </w:r>
      <w:r w:rsidR="00DC2387" w:rsidRPr="00556258">
        <w:t xml:space="preserve"> </w:t>
      </w:r>
      <w:r w:rsidR="00DC2387">
        <w:t xml:space="preserve">Electricity </w:t>
      </w:r>
      <w:r w:rsidR="00DC2387" w:rsidRPr="00556258">
        <w:t xml:space="preserve">System Code </w:t>
      </w:r>
      <w:r w:rsidR="00DC2387">
        <w:t>was</w:t>
      </w:r>
      <w:r w:rsidR="00DC2387" w:rsidRPr="00556258">
        <w:t xml:space="preserve"> </w:t>
      </w:r>
      <w:r>
        <w:t xml:space="preserve">created </w:t>
      </w:r>
      <w:r w:rsidR="004C63AE">
        <w:t xml:space="preserve">in 2000, </w:t>
      </w:r>
      <w:r w:rsidR="00DC2387" w:rsidRPr="00556258">
        <w:t>to regulate</w:t>
      </w:r>
      <w:r w:rsidR="00DC2387">
        <w:t xml:space="preserve"> shared transmission network</w:t>
      </w:r>
      <w:r w:rsidR="00B265C1">
        <w:t xml:space="preserve"> services</w:t>
      </w:r>
      <w:r w:rsidR="00DC2387">
        <w:t xml:space="preserve"> </w:t>
      </w:r>
      <w:r w:rsidR="00BA0EB5">
        <w:t xml:space="preserve">and the connection of </w:t>
      </w:r>
      <w:r w:rsidR="00DC2387">
        <w:t>distributors, high voltage customers and generators</w:t>
      </w:r>
      <w:r w:rsidR="0090126D">
        <w:t xml:space="preserve"> to the transmission network</w:t>
      </w:r>
      <w:r w:rsidR="00DC2387" w:rsidRPr="00556258">
        <w:t>.</w:t>
      </w:r>
      <w:r w:rsidR="00DC2387">
        <w:rPr>
          <w:rStyle w:val="FootnoteReference"/>
        </w:rPr>
        <w:footnoteReference w:id="2"/>
      </w:r>
      <w:r w:rsidR="00DC2387">
        <w:t xml:space="preserve"> </w:t>
      </w:r>
    </w:p>
    <w:p w14:paraId="59B79949" w14:textId="5B1A6703" w:rsidR="00B94D11" w:rsidRDefault="00B94D11" w:rsidP="00B94D11">
      <w:r>
        <w:t xml:space="preserve">However, the National Electricity Law and the National Electricity Rules </w:t>
      </w:r>
      <w:r w:rsidR="004C63AE">
        <w:t xml:space="preserve">now </w:t>
      </w:r>
      <w:r>
        <w:t>regulate various matters covered by the code.</w:t>
      </w:r>
      <w:r w:rsidR="005C11D3">
        <w:t xml:space="preserve"> </w:t>
      </w:r>
      <w:r w:rsidR="002A3F57">
        <w:t xml:space="preserve">The code is no longer relevant. </w:t>
      </w:r>
      <w:r>
        <w:t xml:space="preserve">Revoking </w:t>
      </w:r>
      <w:r w:rsidR="00EC45C9">
        <w:t>the code</w:t>
      </w:r>
      <w:r w:rsidR="002A3F57">
        <w:t xml:space="preserve"> </w:t>
      </w:r>
      <w:r w:rsidR="00684179">
        <w:t>w</w:t>
      </w:r>
      <w:r w:rsidR="00B87285">
        <w:t>ould</w:t>
      </w:r>
      <w:r w:rsidR="00684179">
        <w:t xml:space="preserve"> </w:t>
      </w:r>
      <w:r>
        <w:t>clarify</w:t>
      </w:r>
      <w:r w:rsidR="00FE5976">
        <w:t xml:space="preserve"> the</w:t>
      </w:r>
      <w:r>
        <w:t xml:space="preserve"> regulatory framework for energy businesses.</w:t>
      </w:r>
    </w:p>
    <w:p w14:paraId="72357F69" w14:textId="395639A0" w:rsidR="00C226B8" w:rsidRDefault="00C226B8" w:rsidP="00911C93">
      <w:pPr>
        <w:pStyle w:val="Heading3"/>
      </w:pPr>
      <w:bookmarkStart w:id="6" w:name="_Toc161740817"/>
      <w:r>
        <w:t>Updating transmission licences</w:t>
      </w:r>
      <w:bookmarkEnd w:id="6"/>
    </w:p>
    <w:p w14:paraId="4D3D2F5D" w14:textId="77777777" w:rsidR="00AB17CB" w:rsidRDefault="00496E6D" w:rsidP="002F1ED9">
      <w:r>
        <w:t>Revoking the code</w:t>
      </w:r>
      <w:r w:rsidDel="00F175C6">
        <w:t xml:space="preserve"> </w:t>
      </w:r>
      <w:r w:rsidR="008B681B">
        <w:t>require</w:t>
      </w:r>
      <w:r w:rsidR="00F175C6">
        <w:t>s</w:t>
      </w:r>
      <w:r>
        <w:t xml:space="preserve"> </w:t>
      </w:r>
      <w:r w:rsidR="00170DA3">
        <w:t xml:space="preserve">consequential changes in electricity transmission licences. </w:t>
      </w:r>
      <w:r w:rsidR="00207E0B">
        <w:t xml:space="preserve">Most </w:t>
      </w:r>
      <w:r w:rsidR="00170DA3">
        <w:t xml:space="preserve">electricity transmission licences </w:t>
      </w:r>
      <w:r w:rsidR="00207E0B">
        <w:t>are not consistent with our latest standard licence conditions or with our enforcement powers.</w:t>
      </w:r>
    </w:p>
    <w:p w14:paraId="64E27CAB" w14:textId="0DBE939E" w:rsidR="007A0836" w:rsidDel="00B37347" w:rsidRDefault="00207E0B" w:rsidP="00EA70F0">
      <w:r>
        <w:t xml:space="preserve">In our draft decision we proposed a new </w:t>
      </w:r>
      <w:r w:rsidR="00F175C6">
        <w:t xml:space="preserve">standard </w:t>
      </w:r>
      <w:r w:rsidR="00B6364C">
        <w:t xml:space="preserve">electricity </w:t>
      </w:r>
      <w:r w:rsidR="00A92C79">
        <w:t>transmission licence</w:t>
      </w:r>
      <w:r w:rsidR="003D4BE3">
        <w:t xml:space="preserve"> which would </w:t>
      </w:r>
      <w:r w:rsidR="002F1ED9">
        <w:t xml:space="preserve">update licence conditions and </w:t>
      </w:r>
      <w:r w:rsidR="00FF67EA" w:rsidRPr="00FF67EA">
        <w:t xml:space="preserve">remove redundant or obsolete </w:t>
      </w:r>
      <w:r w:rsidR="003D4BE3">
        <w:t>conditions</w:t>
      </w:r>
      <w:r w:rsidR="00FF67EA">
        <w:t>.</w:t>
      </w:r>
      <w:r w:rsidR="00B37347">
        <w:t xml:space="preserve"> </w:t>
      </w:r>
      <w:r w:rsidR="00FF67EA">
        <w:t xml:space="preserve">We </w:t>
      </w:r>
      <w:r w:rsidR="00266218">
        <w:t>are</w:t>
      </w:r>
      <w:r w:rsidR="00A17E6D">
        <w:t xml:space="preserve"> working with transmission licensees to</w:t>
      </w:r>
      <w:r w:rsidR="00266218">
        <w:t xml:space="preserve"> </w:t>
      </w:r>
      <w:r w:rsidR="000B380F">
        <w:t>finalis</w:t>
      </w:r>
      <w:r w:rsidR="52150E5D">
        <w:t>e</w:t>
      </w:r>
      <w:r w:rsidR="000B380F">
        <w:t xml:space="preserve"> </w:t>
      </w:r>
      <w:r w:rsidR="00F70A71">
        <w:t>updated licence conditions</w:t>
      </w:r>
      <w:r w:rsidR="00310838">
        <w:t>.</w:t>
      </w:r>
    </w:p>
    <w:p w14:paraId="44D47D81" w14:textId="01CB2376" w:rsidR="002E5689" w:rsidRDefault="00C31B5A" w:rsidP="00B37347">
      <w:r>
        <w:t>We will vary t</w:t>
      </w:r>
      <w:r w:rsidR="00B92DFD">
        <w:t xml:space="preserve">he current electricity transmission licences </w:t>
      </w:r>
      <w:r w:rsidR="00093914">
        <w:t xml:space="preserve">in accordance with </w:t>
      </w:r>
      <w:r w:rsidR="00D43C60">
        <w:t xml:space="preserve">an </w:t>
      </w:r>
      <w:r w:rsidR="006D58D0">
        <w:t>updated</w:t>
      </w:r>
      <w:r w:rsidR="00E057B2">
        <w:t xml:space="preserve"> template electricity </w:t>
      </w:r>
      <w:r w:rsidR="00FF67EA">
        <w:t xml:space="preserve">transmission </w:t>
      </w:r>
      <w:r w:rsidR="00E057B2">
        <w:t xml:space="preserve">licence. </w:t>
      </w:r>
      <w:r w:rsidR="005C7CFC">
        <w:t xml:space="preserve">We will address stakeholder comments on licence conditions as part of that </w:t>
      </w:r>
      <w:r w:rsidR="00661480">
        <w:t xml:space="preserve">separate </w:t>
      </w:r>
      <w:r w:rsidR="005C7CFC">
        <w:t>decision.</w:t>
      </w:r>
      <w:r w:rsidR="00661480">
        <w:t xml:space="preserve"> </w:t>
      </w:r>
      <w:r w:rsidR="000309EB">
        <w:t>We aim to</w:t>
      </w:r>
      <w:r w:rsidR="008669ED">
        <w:t xml:space="preserve"> update existing transmission licences </w:t>
      </w:r>
      <w:r w:rsidR="000309EB">
        <w:t xml:space="preserve">by </w:t>
      </w:r>
      <w:r w:rsidR="00C76625">
        <w:t>31 May</w:t>
      </w:r>
      <w:r w:rsidR="000A3534">
        <w:t xml:space="preserve"> 2024</w:t>
      </w:r>
      <w:r w:rsidR="0061355D">
        <w:t>.</w:t>
      </w:r>
    </w:p>
    <w:p w14:paraId="7F6C595C" w14:textId="0D709A59" w:rsidR="008D60CE" w:rsidRDefault="001F5D3D" w:rsidP="003023B7">
      <w:pPr>
        <w:pStyle w:val="Heading2numbered"/>
      </w:pPr>
      <w:bookmarkStart w:id="7" w:name="_Toc161740818"/>
      <w:r>
        <w:t>Our s</w:t>
      </w:r>
      <w:r w:rsidR="008D60CE">
        <w:t>takeholder engagement process</w:t>
      </w:r>
      <w:bookmarkEnd w:id="7"/>
      <w:r w:rsidR="008D60CE">
        <w:t xml:space="preserve"> </w:t>
      </w:r>
    </w:p>
    <w:p w14:paraId="3BFBF7B8" w14:textId="236219C9" w:rsidR="004B6E21" w:rsidRDefault="00FA11C7" w:rsidP="00187A44">
      <w:r>
        <w:t>I</w:t>
      </w:r>
      <w:r w:rsidR="007573FE">
        <w:t xml:space="preserve">n September 2023, we released our </w:t>
      </w:r>
      <w:hyperlink r:id="rId17" w:anchor="toc--draft-decision-" w:history="1">
        <w:r w:rsidR="00622E34" w:rsidRPr="00B7758A">
          <w:rPr>
            <w:rStyle w:val="Hyperlink"/>
          </w:rPr>
          <w:t>draft decision</w:t>
        </w:r>
      </w:hyperlink>
      <w:r w:rsidR="00622E34" w:rsidRPr="003023B7">
        <w:rPr>
          <w:rStyle w:val="Hyperlink"/>
          <w:u w:val="none"/>
        </w:rPr>
        <w:t xml:space="preserve"> </w:t>
      </w:r>
      <w:r w:rsidR="007573FE">
        <w:t xml:space="preserve">to revoke the </w:t>
      </w:r>
      <w:r w:rsidR="00524D58">
        <w:t>Electricity System Code</w:t>
      </w:r>
      <w:r w:rsidR="007573FE">
        <w:t xml:space="preserve">. In our draft decision, we </w:t>
      </w:r>
      <w:r w:rsidR="007573FE" w:rsidRPr="004B6E21">
        <w:t>highlight</w:t>
      </w:r>
      <w:r w:rsidR="007573FE">
        <w:t>ed</w:t>
      </w:r>
      <w:r w:rsidR="007573FE" w:rsidRPr="004B6E21">
        <w:t xml:space="preserve"> key </w:t>
      </w:r>
      <w:r w:rsidR="00984E1E">
        <w:t xml:space="preserve">code </w:t>
      </w:r>
      <w:r w:rsidR="007573FE" w:rsidRPr="004B6E21">
        <w:t xml:space="preserve">provisions which </w:t>
      </w:r>
      <w:r w:rsidR="006A01EA">
        <w:t>would</w:t>
      </w:r>
      <w:r w:rsidR="006A01EA" w:rsidRPr="004B6E21">
        <w:t xml:space="preserve"> </w:t>
      </w:r>
      <w:r w:rsidR="007573FE" w:rsidRPr="004B6E21">
        <w:t xml:space="preserve">benefit </w:t>
      </w:r>
      <w:r w:rsidR="007573FE">
        <w:t>from stakeholder feedback</w:t>
      </w:r>
      <w:r w:rsidR="00B6307B">
        <w:t xml:space="preserve">. We </w:t>
      </w:r>
      <w:r w:rsidR="0055624D">
        <w:t xml:space="preserve">sought views on whether there were </w:t>
      </w:r>
      <w:r w:rsidR="007F5536">
        <w:t>compelling reason</w:t>
      </w:r>
      <w:r w:rsidR="001D6700">
        <w:t>s</w:t>
      </w:r>
      <w:r w:rsidR="007F5536">
        <w:t xml:space="preserve"> </w:t>
      </w:r>
      <w:r w:rsidR="0055624D">
        <w:t xml:space="preserve">for us to retain and enforce </w:t>
      </w:r>
      <w:r w:rsidR="00984E1E">
        <w:t xml:space="preserve">these </w:t>
      </w:r>
      <w:r w:rsidR="009B0CAD">
        <w:t>provisions</w:t>
      </w:r>
      <w:r w:rsidR="007573FE">
        <w:t>.</w:t>
      </w:r>
    </w:p>
    <w:p w14:paraId="06CA83F2" w14:textId="6B2DEE6A" w:rsidR="00BD2006" w:rsidRDefault="0008153D" w:rsidP="00BD2006">
      <w:r>
        <w:lastRenderedPageBreak/>
        <w:t>We invited s</w:t>
      </w:r>
      <w:r w:rsidR="00EA3AA8">
        <w:t>takeholder</w:t>
      </w:r>
      <w:r>
        <w:t xml:space="preserve"> </w:t>
      </w:r>
      <w:r w:rsidR="00EA3AA8">
        <w:t xml:space="preserve">feedback </w:t>
      </w:r>
      <w:r>
        <w:t xml:space="preserve">through </w:t>
      </w:r>
      <w:r w:rsidR="00EA3AA8">
        <w:t xml:space="preserve">survey questions </w:t>
      </w:r>
      <w:r w:rsidR="0015636D">
        <w:t xml:space="preserve">on </w:t>
      </w:r>
      <w:r w:rsidR="00EA3AA8">
        <w:t>Engage Victoria</w:t>
      </w:r>
      <w:r w:rsidR="00C3670A">
        <w:t xml:space="preserve"> </w:t>
      </w:r>
      <w:r w:rsidR="001E5F18">
        <w:t xml:space="preserve">and </w:t>
      </w:r>
      <w:r w:rsidR="008E18E0">
        <w:t>email</w:t>
      </w:r>
      <w:r w:rsidR="00EA3AA8">
        <w:t xml:space="preserve">. </w:t>
      </w:r>
      <w:r w:rsidR="00C3670A">
        <w:t xml:space="preserve">We received six </w:t>
      </w:r>
      <w:r w:rsidR="00BF1A8A">
        <w:t xml:space="preserve">written </w:t>
      </w:r>
      <w:r w:rsidR="00187A44">
        <w:t>submissions</w:t>
      </w:r>
      <w:r w:rsidR="00155BFE">
        <w:t xml:space="preserve"> from the following stakeholders</w:t>
      </w:r>
      <w:r w:rsidR="001D6700">
        <w:t>:</w:t>
      </w:r>
      <w:r w:rsidR="00BF1A8A">
        <w:t xml:space="preserve"> </w:t>
      </w:r>
    </w:p>
    <w:p w14:paraId="16E10263" w14:textId="3D5C5DB5" w:rsidR="00BD2006" w:rsidRDefault="00BD2006" w:rsidP="003023B7">
      <w:pPr>
        <w:pStyle w:val="ListBullet"/>
      </w:pPr>
      <w:r>
        <w:t>Australian Energy Market Operator</w:t>
      </w:r>
    </w:p>
    <w:p w14:paraId="5125471D" w14:textId="25A2775D" w:rsidR="00BD2006" w:rsidRDefault="00BD2006" w:rsidP="003023B7">
      <w:pPr>
        <w:pStyle w:val="ListBullet"/>
      </w:pPr>
      <w:r>
        <w:t>Energy and Water Ombudsman of Victoria</w:t>
      </w:r>
    </w:p>
    <w:p w14:paraId="1E25F163" w14:textId="77777777" w:rsidR="00BD2006" w:rsidRDefault="00BD2006" w:rsidP="003023B7">
      <w:pPr>
        <w:pStyle w:val="ListBullet"/>
      </w:pPr>
      <w:r>
        <w:t>Master Electricians Australia</w:t>
      </w:r>
    </w:p>
    <w:p w14:paraId="30AA323E" w14:textId="2C0416BD" w:rsidR="00BD2006" w:rsidRDefault="00BD2006" w:rsidP="003023B7">
      <w:pPr>
        <w:pStyle w:val="ListBullet"/>
      </w:pPr>
      <w:r>
        <w:t xml:space="preserve">AusNet </w:t>
      </w:r>
      <w:r w:rsidR="006929FA">
        <w:t xml:space="preserve">Transmission Group </w:t>
      </w:r>
      <w:r w:rsidR="00D97846">
        <w:t>Pty Ltd</w:t>
      </w:r>
    </w:p>
    <w:p w14:paraId="0C562EBF" w14:textId="742D7AE2" w:rsidR="00BD2006" w:rsidRDefault="00BD2006" w:rsidP="003023B7">
      <w:pPr>
        <w:pStyle w:val="ListBullet"/>
      </w:pPr>
      <w:r>
        <w:t xml:space="preserve">Basslink </w:t>
      </w:r>
      <w:r w:rsidR="00D97846">
        <w:t>Pty Ltd</w:t>
      </w:r>
    </w:p>
    <w:p w14:paraId="57192C02" w14:textId="408695E9" w:rsidR="00C32FEE" w:rsidRDefault="00BD2006" w:rsidP="003023B7">
      <w:pPr>
        <w:pStyle w:val="ListBullet"/>
      </w:pPr>
      <w:r>
        <w:t>Jemena</w:t>
      </w:r>
      <w:r w:rsidR="002D4373">
        <w:t xml:space="preserve"> </w:t>
      </w:r>
      <w:r w:rsidR="00EB469D">
        <w:t>Electricity Networks (Vic) Ltd</w:t>
      </w:r>
    </w:p>
    <w:p w14:paraId="1F76D173" w14:textId="78936A5A" w:rsidR="00D80683" w:rsidRDefault="00D1473F">
      <w:r>
        <w:t>S</w:t>
      </w:r>
      <w:r w:rsidR="00187A44">
        <w:t xml:space="preserve">ubmissions </w:t>
      </w:r>
      <w:r w:rsidR="001E5F18">
        <w:t xml:space="preserve">supported </w:t>
      </w:r>
      <w:r w:rsidR="00187A44">
        <w:t>revok</w:t>
      </w:r>
      <w:r w:rsidR="001E5F18">
        <w:t xml:space="preserve">ing </w:t>
      </w:r>
      <w:r w:rsidR="00187A44">
        <w:t xml:space="preserve">the </w:t>
      </w:r>
      <w:r w:rsidR="00827351">
        <w:t>E</w:t>
      </w:r>
      <w:r w:rsidR="00187A44">
        <w:t xml:space="preserve">lectricity </w:t>
      </w:r>
      <w:r w:rsidR="00827351">
        <w:t>S</w:t>
      </w:r>
      <w:r w:rsidR="00187A44">
        <w:t xml:space="preserve">ystem </w:t>
      </w:r>
      <w:r w:rsidR="00827351">
        <w:t>C</w:t>
      </w:r>
      <w:r w:rsidR="00187A44">
        <w:t>ode</w:t>
      </w:r>
      <w:r w:rsidR="00046A8B">
        <w:t xml:space="preserve">. </w:t>
      </w:r>
      <w:r w:rsidR="00A66CAA">
        <w:t>F</w:t>
      </w:r>
      <w:r w:rsidR="00046A8B">
        <w:t xml:space="preserve">eedback </w:t>
      </w:r>
      <w:r w:rsidR="00C04831">
        <w:t>indicated</w:t>
      </w:r>
      <w:r w:rsidR="00046A8B">
        <w:t xml:space="preserve"> that the industry</w:t>
      </w:r>
      <w:r w:rsidR="001D6700">
        <w:t xml:space="preserve"> </w:t>
      </w:r>
      <w:r w:rsidR="009C3F4D">
        <w:t>no longer referred to</w:t>
      </w:r>
      <w:r w:rsidR="001D6700">
        <w:t xml:space="preserve"> the code and </w:t>
      </w:r>
      <w:r w:rsidR="009C3F4D">
        <w:t xml:space="preserve">would </w:t>
      </w:r>
      <w:r w:rsidR="00046A8B">
        <w:t xml:space="preserve">continue to </w:t>
      </w:r>
      <w:r w:rsidR="009F1EF2">
        <w:t xml:space="preserve">function </w:t>
      </w:r>
      <w:r w:rsidR="00910546">
        <w:t xml:space="preserve">as usual </w:t>
      </w:r>
      <w:r w:rsidR="007941AF">
        <w:t>without it</w:t>
      </w:r>
      <w:r w:rsidR="009F1EF2">
        <w:t>.</w:t>
      </w:r>
      <w:r w:rsidR="00945CC6">
        <w:t xml:space="preserve"> </w:t>
      </w:r>
      <w:r w:rsidR="007941AF">
        <w:t xml:space="preserve">Some </w:t>
      </w:r>
      <w:r w:rsidR="00A420B8">
        <w:t>stakeholders suggested retaining some provisions.</w:t>
      </w:r>
    </w:p>
    <w:p w14:paraId="76060CDA" w14:textId="61FC1016" w:rsidR="00B6729E" w:rsidRDefault="00792630" w:rsidP="003023B7">
      <w:pPr>
        <w:sectPr w:rsidR="00B6729E" w:rsidSect="00914DDF">
          <w:footerReference w:type="default" r:id="rId18"/>
          <w:pgSz w:w="11906" w:h="16838" w:code="9"/>
          <w:pgMar w:top="1134" w:right="1134" w:bottom="1134" w:left="1134" w:header="709" w:footer="692" w:gutter="0"/>
          <w:cols w:space="708"/>
          <w:docGrid w:linePitch="360"/>
        </w:sectPr>
      </w:pPr>
      <w:r>
        <w:t xml:space="preserve">The submissions </w:t>
      </w:r>
      <w:r w:rsidR="007941AF">
        <w:t xml:space="preserve">are </w:t>
      </w:r>
      <w:r>
        <w:t xml:space="preserve">on our </w:t>
      </w:r>
      <w:hyperlink r:id="rId19" w:anchor="toc--draft-decision-|tabs-container2">
        <w:r w:rsidRPr="3E1694CD">
          <w:rPr>
            <w:rStyle w:val="Hyperlink"/>
          </w:rPr>
          <w:t>webpage</w:t>
        </w:r>
      </w:hyperlink>
      <w:r w:rsidR="00EF4827">
        <w:t xml:space="preserve">. </w:t>
      </w:r>
      <w:r>
        <w:t xml:space="preserve">Our final decision </w:t>
      </w:r>
      <w:r w:rsidR="00B63712">
        <w:t xml:space="preserve">considers </w:t>
      </w:r>
      <w:r w:rsidR="00C57E2A">
        <w:t>stakeholder feedback</w:t>
      </w:r>
      <w:r w:rsidR="00CC14D7">
        <w:t xml:space="preserve">. </w:t>
      </w:r>
      <w:r w:rsidR="00C57E2A">
        <w:t>The following section sets out o</w:t>
      </w:r>
      <w:r w:rsidR="00E005A7">
        <w:t>ur r</w:t>
      </w:r>
      <w:r w:rsidR="00F11E52">
        <w:t>easons for revoking the code.</w:t>
      </w:r>
    </w:p>
    <w:p w14:paraId="05BA1F71" w14:textId="06949883" w:rsidR="0021640F" w:rsidRDefault="00FA22B5" w:rsidP="00DE330A">
      <w:pPr>
        <w:pStyle w:val="Heading1numbered"/>
      </w:pPr>
      <w:bookmarkStart w:id="8" w:name="_Toc161740819"/>
      <w:r>
        <w:lastRenderedPageBreak/>
        <w:t>Revoking the Electricity System Code</w:t>
      </w:r>
      <w:bookmarkEnd w:id="8"/>
    </w:p>
    <w:p w14:paraId="7191118A" w14:textId="3FFAA32B" w:rsidR="00614DF1" w:rsidRDefault="00614DF1" w:rsidP="00CC4E1E">
      <w:pPr>
        <w:pStyle w:val="Pull-out"/>
      </w:pPr>
      <w:r>
        <w:t>We are</w:t>
      </w:r>
      <w:r w:rsidR="006D63FD">
        <w:t xml:space="preserve"> revoking the Electricity System Code</w:t>
      </w:r>
      <w:r>
        <w:t xml:space="preserve"> </w:t>
      </w:r>
      <w:r w:rsidR="00F9370F">
        <w:t xml:space="preserve">with effect </w:t>
      </w:r>
      <w:r w:rsidR="00F9370F" w:rsidRPr="00A8411E">
        <w:t xml:space="preserve">from </w:t>
      </w:r>
      <w:r w:rsidR="002C395A">
        <w:t>31</w:t>
      </w:r>
      <w:r w:rsidRPr="00A8411E">
        <w:t xml:space="preserve"> May 2024.</w:t>
      </w:r>
    </w:p>
    <w:p w14:paraId="76D0E3EC" w14:textId="0961197C" w:rsidR="005C6D5D" w:rsidRDefault="00211D42" w:rsidP="00D06C07">
      <w:pPr>
        <w:pStyle w:val="Pull-out"/>
        <w:shd w:val="clear" w:color="auto" w:fill="B2CFDC" w:themeFill="accent3" w:themeFillTint="66"/>
      </w:pPr>
      <w:r>
        <w:t xml:space="preserve">We are not retaining </w:t>
      </w:r>
      <w:r w:rsidR="00C4630C">
        <w:t>p</w:t>
      </w:r>
      <w:r w:rsidR="00B62716">
        <w:t xml:space="preserve">rovisions </w:t>
      </w:r>
      <w:r w:rsidR="00350299">
        <w:t>discussed in our draft decision</w:t>
      </w:r>
      <w:r w:rsidR="00ED0413">
        <w:t xml:space="preserve"> </w:t>
      </w:r>
      <w:r w:rsidR="003D3B94">
        <w:t>for the following reasons</w:t>
      </w:r>
      <w:r w:rsidR="005C6D5D">
        <w:t>:</w:t>
      </w:r>
    </w:p>
    <w:p w14:paraId="585572A5" w14:textId="7074FCCB" w:rsidR="00C01F0C" w:rsidRDefault="00A8411E" w:rsidP="005C6D5D">
      <w:pPr>
        <w:pStyle w:val="Pull-outBullet1"/>
      </w:pPr>
      <w:r>
        <w:t>As an industry code, compliance with the</w:t>
      </w:r>
      <w:r w:rsidR="00EF53F5">
        <w:t xml:space="preserve"> High Voltage Protection Sub-</w:t>
      </w:r>
      <w:r>
        <w:t>Code does not need to be enforced under our codes of practice</w:t>
      </w:r>
      <w:r w:rsidR="00B45683">
        <w:t xml:space="preserve">. </w:t>
      </w:r>
    </w:p>
    <w:p w14:paraId="224E798B" w14:textId="50F62BC9" w:rsidR="003B271E" w:rsidRDefault="00A8411E" w:rsidP="005C6D5D">
      <w:pPr>
        <w:pStyle w:val="Pull-outBullet1"/>
      </w:pPr>
      <w:r>
        <w:t>T</w:t>
      </w:r>
      <w:r w:rsidR="00F47BA4">
        <w:t xml:space="preserve">he Australian Energy Market Operator </w:t>
      </w:r>
      <w:r w:rsidR="00DE1726">
        <w:t xml:space="preserve">can rely on joint planning provisions under the National Electricity Rules </w:t>
      </w:r>
      <w:r w:rsidR="00C8173D">
        <w:t xml:space="preserve">to define </w:t>
      </w:r>
      <w:r w:rsidR="00DE1726">
        <w:t>target voltage levels below 100</w:t>
      </w:r>
      <w:r>
        <w:t xml:space="preserve"> </w:t>
      </w:r>
      <w:r w:rsidR="00DE1726">
        <w:t xml:space="preserve">kV with </w:t>
      </w:r>
      <w:r w:rsidR="003B271E">
        <w:t>distribution and transmission companies</w:t>
      </w:r>
      <w:r>
        <w:t>.</w:t>
      </w:r>
    </w:p>
    <w:p w14:paraId="5A17E70E" w14:textId="3197863B" w:rsidR="00BF7E95" w:rsidRDefault="005273EF" w:rsidP="00D06C07">
      <w:pPr>
        <w:pStyle w:val="Pull-outBullet1"/>
        <w:shd w:val="clear" w:color="auto" w:fill="B2CFDC" w:themeFill="accent3" w:themeFillTint="66"/>
      </w:pPr>
      <w:r>
        <w:t xml:space="preserve">The Australian Energy Regulator’s </w:t>
      </w:r>
      <w:r w:rsidR="00C22FAE">
        <w:t>S</w:t>
      </w:r>
      <w:r w:rsidR="00210076">
        <w:t xml:space="preserve">ervice </w:t>
      </w:r>
      <w:r w:rsidR="00C22FAE">
        <w:t>T</w:t>
      </w:r>
      <w:r w:rsidR="00210076">
        <w:t xml:space="preserve">arget </w:t>
      </w:r>
      <w:r w:rsidR="00C22FAE">
        <w:t>P</w:t>
      </w:r>
      <w:r w:rsidR="00210076">
        <w:t xml:space="preserve">erformance </w:t>
      </w:r>
      <w:r w:rsidR="00C22FAE">
        <w:t>I</w:t>
      </w:r>
      <w:r w:rsidR="00210076">
        <w:t xml:space="preserve">ncentive </w:t>
      </w:r>
      <w:r w:rsidR="00423891">
        <w:t>S</w:t>
      </w:r>
      <w:r w:rsidR="00210076">
        <w:t>cheme</w:t>
      </w:r>
      <w:r w:rsidR="0042105F">
        <w:t xml:space="preserve"> </w:t>
      </w:r>
      <w:r>
        <w:t>regulates transmission performance standards</w:t>
      </w:r>
      <w:r w:rsidR="00A8411E">
        <w:t>.</w:t>
      </w:r>
    </w:p>
    <w:p w14:paraId="7E68B1E3" w14:textId="286552E6" w:rsidR="001B48F0" w:rsidRDefault="001C6A76" w:rsidP="00D06C07">
      <w:pPr>
        <w:pStyle w:val="Heading2"/>
      </w:pPr>
      <w:bookmarkStart w:id="9" w:name="_Toc161740820"/>
      <w:r>
        <w:t>Why we are revoking the code</w:t>
      </w:r>
      <w:bookmarkEnd w:id="9"/>
    </w:p>
    <w:p w14:paraId="4C13A5B4" w14:textId="5581DC59" w:rsidR="00E73F84" w:rsidRDefault="00062D3C" w:rsidP="004A038B">
      <w:r>
        <w:t xml:space="preserve">We review our energy codes to ensure their provisions remain up to date and </w:t>
      </w:r>
      <w:r w:rsidR="0A0C8F41">
        <w:t>align</w:t>
      </w:r>
      <w:r w:rsidR="00406013">
        <w:t>ed</w:t>
      </w:r>
      <w:r w:rsidR="00EA70F0">
        <w:t xml:space="preserve"> with</w:t>
      </w:r>
      <w:r>
        <w:t xml:space="preserve"> our enforcement </w:t>
      </w:r>
      <w:r w:rsidR="00EA70F0">
        <w:t>framework</w:t>
      </w:r>
      <w:r>
        <w:t>.</w:t>
      </w:r>
      <w:r>
        <w:rPr>
          <w:rStyle w:val="FootnoteReference"/>
        </w:rPr>
        <w:footnoteReference w:id="3"/>
      </w:r>
      <w:r>
        <w:t xml:space="preserve"> </w:t>
      </w:r>
      <w:r w:rsidR="00F468C6">
        <w:t>P</w:t>
      </w:r>
      <w:r w:rsidR="000C3259">
        <w:t xml:space="preserve">art of this work includes removing </w:t>
      </w:r>
      <w:r w:rsidR="00F209B7">
        <w:t xml:space="preserve">outdated </w:t>
      </w:r>
      <w:r w:rsidR="00E1636E">
        <w:t>instruments.</w:t>
      </w:r>
    </w:p>
    <w:p w14:paraId="39ADF2FB" w14:textId="7C930180" w:rsidR="00FD0ED9" w:rsidRDefault="00F209B7" w:rsidP="004A038B">
      <w:r>
        <w:t>W</w:t>
      </w:r>
      <w:r w:rsidR="00B25791">
        <w:t xml:space="preserve">e </w:t>
      </w:r>
      <w:r>
        <w:t xml:space="preserve">consider </w:t>
      </w:r>
      <w:r w:rsidR="00B25791">
        <w:t>that t</w:t>
      </w:r>
      <w:r w:rsidR="00650909">
        <w:t xml:space="preserve">he Electricity System Code </w:t>
      </w:r>
      <w:r w:rsidR="00E8140E">
        <w:t xml:space="preserve">is </w:t>
      </w:r>
      <w:r w:rsidR="00650909">
        <w:t xml:space="preserve">no longer </w:t>
      </w:r>
      <w:r w:rsidR="00E1047C">
        <w:t xml:space="preserve">a </w:t>
      </w:r>
      <w:r w:rsidR="00F5762A">
        <w:t>relevant</w:t>
      </w:r>
      <w:r w:rsidR="002E77B8">
        <w:t xml:space="preserve"> </w:t>
      </w:r>
      <w:r w:rsidR="00E1047C">
        <w:t xml:space="preserve">instrument </w:t>
      </w:r>
      <w:r w:rsidR="002E77B8">
        <w:t xml:space="preserve">and should not be </w:t>
      </w:r>
      <w:r w:rsidR="00331F8D">
        <w:t xml:space="preserve">subject to our </w:t>
      </w:r>
      <w:r w:rsidR="002E77B8">
        <w:t>enforce</w:t>
      </w:r>
      <w:r w:rsidR="00331F8D">
        <w:t>ment powers</w:t>
      </w:r>
      <w:r w:rsidR="002E77B8">
        <w:t>.</w:t>
      </w:r>
      <w:r w:rsidR="00BB6B67">
        <w:t xml:space="preserve"> </w:t>
      </w:r>
      <w:r w:rsidR="00AA31DC">
        <w:t xml:space="preserve">It </w:t>
      </w:r>
      <w:r w:rsidR="00FD0ED9">
        <w:t>overlap</w:t>
      </w:r>
      <w:r w:rsidR="00AA31DC">
        <w:t>s significantly</w:t>
      </w:r>
      <w:r w:rsidR="00FD0ED9">
        <w:t xml:space="preserve"> </w:t>
      </w:r>
      <w:r w:rsidR="00AA31DC">
        <w:t xml:space="preserve">with </w:t>
      </w:r>
      <w:r w:rsidR="00AD5320">
        <w:t>the National Electricity Rules</w:t>
      </w:r>
      <w:r w:rsidR="00AA31DC">
        <w:t>. W</w:t>
      </w:r>
      <w:r w:rsidR="00EB26F4">
        <w:t xml:space="preserve">e consider that </w:t>
      </w:r>
      <w:r w:rsidR="00461BBA">
        <w:t xml:space="preserve">revoking the code </w:t>
      </w:r>
      <w:r w:rsidR="00D008C6">
        <w:t>would</w:t>
      </w:r>
      <w:r w:rsidR="00E043BF">
        <w:t xml:space="preserve"> </w:t>
      </w:r>
      <w:r w:rsidR="00461BBA">
        <w:t xml:space="preserve">clarify the regulatory framework for </w:t>
      </w:r>
      <w:r w:rsidR="00AE40D7">
        <w:t>the Victorian energy industry</w:t>
      </w:r>
      <w:r w:rsidR="001C6A76">
        <w:t>.</w:t>
      </w:r>
    </w:p>
    <w:p w14:paraId="74C73E50" w14:textId="1D88B95E" w:rsidR="0014320A" w:rsidRDefault="001C6A76" w:rsidP="00D06C07">
      <w:pPr>
        <w:pStyle w:val="Heading2"/>
      </w:pPr>
      <w:bookmarkStart w:id="10" w:name="_Toc161740821"/>
      <w:r>
        <w:t>How we addressed stakeholder feedback</w:t>
      </w:r>
      <w:bookmarkEnd w:id="10"/>
    </w:p>
    <w:p w14:paraId="25E3E290" w14:textId="51A60EBB" w:rsidR="00B92C92" w:rsidRDefault="00CA0E39" w:rsidP="004A038B">
      <w:r>
        <w:t>Prior to the publication of our draft decision</w:t>
      </w:r>
      <w:r w:rsidR="00C57909">
        <w:t xml:space="preserve"> </w:t>
      </w:r>
      <w:r w:rsidR="00B51D57">
        <w:t>i</w:t>
      </w:r>
      <w:r w:rsidR="00C57909">
        <w:t>n September 2023</w:t>
      </w:r>
      <w:r>
        <w:t xml:space="preserve">, </w:t>
      </w:r>
      <w:r w:rsidR="00856595">
        <w:t xml:space="preserve">some </w:t>
      </w:r>
      <w:r w:rsidR="00D7547E">
        <w:t xml:space="preserve">stakeholders </w:t>
      </w:r>
      <w:r w:rsidR="003A7B5F">
        <w:t>indicated</w:t>
      </w:r>
      <w:r w:rsidR="00145955">
        <w:t xml:space="preserve"> </w:t>
      </w:r>
      <w:r w:rsidR="00C57909">
        <w:t xml:space="preserve">that </w:t>
      </w:r>
      <w:r w:rsidR="00AD46FD">
        <w:t xml:space="preserve">industry may </w:t>
      </w:r>
      <w:r w:rsidR="000F37A7">
        <w:t xml:space="preserve">still use </w:t>
      </w:r>
      <w:r w:rsidR="003A7B5F">
        <w:t>some</w:t>
      </w:r>
      <w:r w:rsidR="0044535B">
        <w:t xml:space="preserve"> </w:t>
      </w:r>
      <w:r w:rsidR="000F37A7">
        <w:t xml:space="preserve">code </w:t>
      </w:r>
      <w:r w:rsidR="0044535B">
        <w:t>provisions</w:t>
      </w:r>
      <w:r w:rsidR="00E745A3">
        <w:t>.</w:t>
      </w:r>
      <w:r w:rsidR="00D7547E">
        <w:t xml:space="preserve"> </w:t>
      </w:r>
      <w:r w:rsidR="002E2B2B">
        <w:t xml:space="preserve">In our draft decision, we highlighted </w:t>
      </w:r>
      <w:r w:rsidR="00F84685">
        <w:t>the</w:t>
      </w:r>
      <w:r w:rsidR="00856595">
        <w:t>se</w:t>
      </w:r>
      <w:r w:rsidR="002E2B2B">
        <w:t xml:space="preserve"> provisions</w:t>
      </w:r>
      <w:r w:rsidR="0044535B">
        <w:t xml:space="preserve"> </w:t>
      </w:r>
      <w:r w:rsidR="00D00F1C">
        <w:t xml:space="preserve">and </w:t>
      </w:r>
      <w:r w:rsidR="00856595">
        <w:t xml:space="preserve">sought </w:t>
      </w:r>
      <w:r w:rsidR="0008611B">
        <w:t xml:space="preserve">further </w:t>
      </w:r>
      <w:r w:rsidR="00E82552">
        <w:t>feedback</w:t>
      </w:r>
      <w:r w:rsidR="00BC15FF">
        <w:t xml:space="preserve">. </w:t>
      </w:r>
      <w:r w:rsidR="007C18F7">
        <w:t>The</w:t>
      </w:r>
      <w:r w:rsidR="00197E25">
        <w:t>se</w:t>
      </w:r>
      <w:r w:rsidR="007C18F7">
        <w:t xml:space="preserve"> provisions</w:t>
      </w:r>
      <w:r w:rsidR="00BB79B2">
        <w:t xml:space="preserve"> </w:t>
      </w:r>
      <w:r w:rsidR="00B71FFD">
        <w:t>included</w:t>
      </w:r>
      <w:r w:rsidR="00BB79B2">
        <w:t xml:space="preserve">: </w:t>
      </w:r>
    </w:p>
    <w:p w14:paraId="11F4D10A" w14:textId="487C7A40" w:rsidR="00BB79B2" w:rsidRDefault="00A8411E" w:rsidP="003023B7">
      <w:pPr>
        <w:pStyle w:val="ListBullet"/>
      </w:pPr>
      <w:r>
        <w:t>C</w:t>
      </w:r>
      <w:r w:rsidR="00D46AEF" w:rsidRPr="00436B72">
        <w:t>lauses 100.4.1 to 100.4.3</w:t>
      </w:r>
      <w:r w:rsidR="00D46AEF">
        <w:t xml:space="preserve">, which </w:t>
      </w:r>
      <w:r w:rsidR="0011484A">
        <w:t xml:space="preserve">refer to and </w:t>
      </w:r>
      <w:r w:rsidR="00D46AEF">
        <w:t xml:space="preserve">require compliance with </w:t>
      </w:r>
      <w:r w:rsidR="00436B72" w:rsidRPr="00436B72">
        <w:t>the H</w:t>
      </w:r>
      <w:r w:rsidR="00152C74">
        <w:t xml:space="preserve">igh </w:t>
      </w:r>
      <w:r w:rsidR="00436B72" w:rsidRPr="00436B72">
        <w:t>V</w:t>
      </w:r>
      <w:r w:rsidR="00152C74">
        <w:t>oltage</w:t>
      </w:r>
      <w:r w:rsidR="00436B72" w:rsidRPr="00436B72">
        <w:t xml:space="preserve"> Protection Sub-Code</w:t>
      </w:r>
      <w:r>
        <w:t>.</w:t>
      </w:r>
    </w:p>
    <w:p w14:paraId="42AF617D" w14:textId="43D5AEC3" w:rsidR="00436B72" w:rsidRDefault="00A8411E" w:rsidP="003023B7">
      <w:pPr>
        <w:pStyle w:val="ListBullet"/>
      </w:pPr>
      <w:r>
        <w:t>C</w:t>
      </w:r>
      <w:r w:rsidR="004F7568">
        <w:t xml:space="preserve">lause </w:t>
      </w:r>
      <w:r w:rsidR="00436B72" w:rsidRPr="00436B72">
        <w:t>110.2.1(a) and (b)</w:t>
      </w:r>
      <w:r w:rsidR="00C7691E">
        <w:t>,</w:t>
      </w:r>
      <w:r w:rsidR="00C7691E" w:rsidRPr="00436B72">
        <w:t xml:space="preserve"> </w:t>
      </w:r>
      <w:r w:rsidR="005464A5">
        <w:t>which relate</w:t>
      </w:r>
      <w:r w:rsidR="00C7691E" w:rsidRPr="00436B72">
        <w:t xml:space="preserve"> to defining target voltage levels </w:t>
      </w:r>
      <w:r w:rsidR="00265C12">
        <w:t>below 100</w:t>
      </w:r>
      <w:r>
        <w:t xml:space="preserve"> </w:t>
      </w:r>
      <w:r w:rsidR="00265C12">
        <w:t>kV</w:t>
      </w:r>
      <w:r>
        <w:t>.</w:t>
      </w:r>
    </w:p>
    <w:p w14:paraId="2540709B" w14:textId="420345D3" w:rsidR="007E5ED0" w:rsidRDefault="00A8411E" w:rsidP="003023B7">
      <w:pPr>
        <w:pStyle w:val="ListBullet"/>
      </w:pPr>
      <w:r>
        <w:t>T</w:t>
      </w:r>
      <w:r w:rsidR="006102DD">
        <w:t>he s</w:t>
      </w:r>
      <w:r w:rsidR="007E5ED0">
        <w:t>ervice p</w:t>
      </w:r>
      <w:r w:rsidR="00873F69">
        <w:t xml:space="preserve">erformance standards </w:t>
      </w:r>
      <w:r w:rsidR="005464A5">
        <w:t xml:space="preserve">present </w:t>
      </w:r>
      <w:r w:rsidR="005C1F50">
        <w:t>in</w:t>
      </w:r>
      <w:r w:rsidR="00873F69">
        <w:t xml:space="preserve"> Attachment 11</w:t>
      </w:r>
      <w:r w:rsidR="005C1F50">
        <w:t xml:space="preserve"> of the code</w:t>
      </w:r>
      <w:r w:rsidR="006102DD">
        <w:t>.</w:t>
      </w:r>
    </w:p>
    <w:p w14:paraId="343B5855" w14:textId="5E9C1353" w:rsidR="00152C74" w:rsidRDefault="00A8411E" w:rsidP="00152C74">
      <w:r>
        <w:t>S</w:t>
      </w:r>
      <w:r w:rsidR="007369F7">
        <w:t>takeholders</w:t>
      </w:r>
      <w:r>
        <w:t xml:space="preserve"> provided</w:t>
      </w:r>
      <w:r w:rsidR="007369F7">
        <w:t xml:space="preserve"> the following</w:t>
      </w:r>
      <w:r>
        <w:t xml:space="preserve"> feedback to our draft decision</w:t>
      </w:r>
      <w:r w:rsidR="007369F7">
        <w:t xml:space="preserve">: </w:t>
      </w:r>
    </w:p>
    <w:p w14:paraId="3E5402B8" w14:textId="77777777" w:rsidR="00CB6B2E" w:rsidRDefault="00A2537F" w:rsidP="00CB6B2E">
      <w:r>
        <w:lastRenderedPageBreak/>
        <w:t>AusNet</w:t>
      </w:r>
      <w:r w:rsidR="00FA7D24">
        <w:t xml:space="preserve"> Transmission Group</w:t>
      </w:r>
      <w:r w:rsidR="00775978">
        <w:t xml:space="preserve"> </w:t>
      </w:r>
      <w:r w:rsidR="00EB6959">
        <w:t>(AusNet)</w:t>
      </w:r>
      <w:r>
        <w:t xml:space="preserve"> </w:t>
      </w:r>
      <w:r w:rsidR="00FC0CE7">
        <w:t>considered that there is no need to retain any provisions of the code</w:t>
      </w:r>
      <w:r w:rsidR="00A501F8">
        <w:t xml:space="preserve">. </w:t>
      </w:r>
      <w:r w:rsidR="00782436">
        <w:t xml:space="preserve">It </w:t>
      </w:r>
      <w:r w:rsidR="00CF5635">
        <w:t>suggested</w:t>
      </w:r>
      <w:r w:rsidR="00322C8D">
        <w:t xml:space="preserve"> </w:t>
      </w:r>
      <w:r w:rsidR="00D00F1C">
        <w:t>that</w:t>
      </w:r>
      <w:r w:rsidR="006006A1">
        <w:t xml:space="preserve"> </w:t>
      </w:r>
      <w:r w:rsidR="00CF5635">
        <w:t xml:space="preserve">the intent of </w:t>
      </w:r>
      <w:r w:rsidR="003E0D40">
        <w:t>c</w:t>
      </w:r>
      <w:r w:rsidR="00F74B31">
        <w:t>ommunication</w:t>
      </w:r>
      <w:r w:rsidR="00B95078">
        <w:t xml:space="preserve"> obligations </w:t>
      </w:r>
      <w:r w:rsidR="00033615">
        <w:t>set out in clause 290 of</w:t>
      </w:r>
      <w:r w:rsidR="07E930D8">
        <w:t xml:space="preserve"> </w:t>
      </w:r>
      <w:r w:rsidR="00033615">
        <w:t>the code</w:t>
      </w:r>
      <w:r w:rsidR="00D00F1C">
        <w:t xml:space="preserve"> </w:t>
      </w:r>
      <w:r w:rsidR="00782436">
        <w:t>should be retained</w:t>
      </w:r>
      <w:r w:rsidR="000C1DB1">
        <w:t xml:space="preserve">. </w:t>
      </w:r>
      <w:r w:rsidR="00782436">
        <w:t>It suggested</w:t>
      </w:r>
      <w:r w:rsidR="0028001C" w:rsidRPr="0028001C">
        <w:t xml:space="preserve"> </w:t>
      </w:r>
      <w:r w:rsidR="0028001C">
        <w:t>network agreements could reflect this intent</w:t>
      </w:r>
      <w:r w:rsidR="00782436">
        <w:t xml:space="preserve">, </w:t>
      </w:r>
      <w:r w:rsidR="00FA7D24">
        <w:t>if</w:t>
      </w:r>
      <w:r w:rsidR="00045CEB">
        <w:t xml:space="preserve"> </w:t>
      </w:r>
      <w:r w:rsidR="00782436">
        <w:t xml:space="preserve">VicGrid subsumes </w:t>
      </w:r>
      <w:r w:rsidR="00CF5635">
        <w:t>Victorian transmission planning functions</w:t>
      </w:r>
      <w:r w:rsidR="00E6188E">
        <w:t>.</w:t>
      </w:r>
      <w:r w:rsidR="00EC5E24">
        <w:rPr>
          <w:rStyle w:val="FootnoteReference"/>
        </w:rPr>
        <w:footnoteReference w:id="4"/>
      </w:r>
    </w:p>
    <w:p w14:paraId="6AA588BF" w14:textId="7085211B" w:rsidR="00F74B31" w:rsidRDefault="003E0D40" w:rsidP="00CB6B2E">
      <w:r>
        <w:t xml:space="preserve">Basslink suggested </w:t>
      </w:r>
      <w:r w:rsidR="2EA86099">
        <w:t xml:space="preserve">that our transmission licences should provide greater clarity around service standards and obligations transmission network service </w:t>
      </w:r>
      <w:r w:rsidR="056BEF1B">
        <w:t>providers</w:t>
      </w:r>
      <w:r w:rsidR="002D3107">
        <w:t xml:space="preserve"> should </w:t>
      </w:r>
      <w:r w:rsidR="00E81951">
        <w:t>deliver</w:t>
      </w:r>
      <w:r w:rsidR="00394BBB">
        <w:t>,</w:t>
      </w:r>
      <w:r w:rsidR="056BEF1B">
        <w:t xml:space="preserve"> or</w:t>
      </w:r>
      <w:r w:rsidR="00702F9B">
        <w:t xml:space="preserve"> </w:t>
      </w:r>
      <w:r w:rsidR="00394BBB">
        <w:t xml:space="preserve">that the commission </w:t>
      </w:r>
      <w:r w:rsidR="00011627">
        <w:t>form</w:t>
      </w:r>
      <w:r w:rsidR="7F4A8901">
        <w:t xml:space="preserve"> </w:t>
      </w:r>
      <w:r w:rsidR="00011627">
        <w:t xml:space="preserve">a working group to develop new performance </w:t>
      </w:r>
      <w:r w:rsidR="07798759">
        <w:t>targets</w:t>
      </w:r>
      <w:r w:rsidR="48F8218D">
        <w:t>.</w:t>
      </w:r>
      <w:r w:rsidRPr="64F4BBBC">
        <w:rPr>
          <w:rStyle w:val="FootnoteReference"/>
        </w:rPr>
        <w:footnoteReference w:id="5"/>
      </w:r>
    </w:p>
    <w:p w14:paraId="19A08288" w14:textId="09F950B9" w:rsidR="005F36E8" w:rsidRDefault="00A8411E" w:rsidP="00CB6B2E">
      <w:r>
        <w:t xml:space="preserve">The Australian Energy Market Operator </w:t>
      </w:r>
      <w:r w:rsidR="00EB6959">
        <w:t xml:space="preserve">(AEMO) </w:t>
      </w:r>
      <w:r w:rsidR="004869DB">
        <w:t>suggested</w:t>
      </w:r>
      <w:r w:rsidR="005F36E8">
        <w:t xml:space="preserve"> retaining </w:t>
      </w:r>
      <w:r w:rsidR="00441553">
        <w:t xml:space="preserve">clauses 100.4.1 to 100.4.3, which require compliance with </w:t>
      </w:r>
      <w:r w:rsidR="005F36E8">
        <w:t>the High Voltage Protection Sub</w:t>
      </w:r>
      <w:r w:rsidR="00441553">
        <w:t>-</w:t>
      </w:r>
      <w:r w:rsidR="005F36E8">
        <w:t>Code</w:t>
      </w:r>
      <w:r w:rsidR="00441553">
        <w:t>,</w:t>
      </w:r>
      <w:r w:rsidR="005F36E8">
        <w:t xml:space="preserve"> </w:t>
      </w:r>
      <w:r w:rsidR="00DC72B0">
        <w:t>a</w:t>
      </w:r>
      <w:r w:rsidR="00442E83">
        <w:t>nd clause 110.2.1(a) and (b)</w:t>
      </w:r>
      <w:r w:rsidR="008D4EC1">
        <w:t xml:space="preserve">, which outline supply quality obligations and </w:t>
      </w:r>
      <w:r w:rsidR="007627A7">
        <w:t>the process for defining</w:t>
      </w:r>
      <w:r w:rsidR="00DC72B0">
        <w:t xml:space="preserve"> </w:t>
      </w:r>
      <w:r w:rsidR="006249CF">
        <w:t xml:space="preserve">target voltage levels </w:t>
      </w:r>
      <w:r w:rsidR="007627A7">
        <w:t>under 100</w:t>
      </w:r>
      <w:r>
        <w:t xml:space="preserve"> </w:t>
      </w:r>
      <w:r w:rsidR="007627A7">
        <w:t>kV</w:t>
      </w:r>
      <w:r w:rsidR="00D82F63">
        <w:t>.</w:t>
      </w:r>
      <w:r w:rsidR="005C6440">
        <w:rPr>
          <w:rStyle w:val="FootnoteReference"/>
        </w:rPr>
        <w:footnoteReference w:id="6"/>
      </w:r>
    </w:p>
    <w:p w14:paraId="0077CBD0" w14:textId="263F9DD8" w:rsidR="002E7B1D" w:rsidRDefault="002E7B1D" w:rsidP="00CB6B2E">
      <w:r>
        <w:t xml:space="preserve">Jemena </w:t>
      </w:r>
      <w:r w:rsidR="00693154">
        <w:t xml:space="preserve">supported </w:t>
      </w:r>
      <w:r w:rsidR="001420B6">
        <w:t>revoking</w:t>
      </w:r>
      <w:r w:rsidR="00693154">
        <w:t xml:space="preserve"> the code</w:t>
      </w:r>
      <w:r w:rsidR="00F13155">
        <w:t>.</w:t>
      </w:r>
      <w:r w:rsidR="00693154">
        <w:t xml:space="preserve"> </w:t>
      </w:r>
      <w:r w:rsidR="00E44333">
        <w:t xml:space="preserve">It </w:t>
      </w:r>
      <w:r w:rsidR="00693154">
        <w:t xml:space="preserve">recommended </w:t>
      </w:r>
      <w:r w:rsidR="00841A80">
        <w:t xml:space="preserve">allowing three to four </w:t>
      </w:r>
      <w:r w:rsidR="00693154">
        <w:t xml:space="preserve">weeks between the final decision and the effective </w:t>
      </w:r>
      <w:r w:rsidR="00454E1C">
        <w:t xml:space="preserve">revocation </w:t>
      </w:r>
      <w:r w:rsidR="00693154">
        <w:t>date</w:t>
      </w:r>
      <w:r w:rsidR="000D4E70">
        <w:t>,</w:t>
      </w:r>
      <w:r w:rsidR="00775C12">
        <w:t xml:space="preserve"> </w:t>
      </w:r>
      <w:r w:rsidR="000D4E70">
        <w:t xml:space="preserve">so </w:t>
      </w:r>
      <w:r w:rsidR="00E95177">
        <w:t xml:space="preserve">that </w:t>
      </w:r>
      <w:r w:rsidR="00EC5E24">
        <w:t xml:space="preserve">industry </w:t>
      </w:r>
      <w:r w:rsidR="000D4E70">
        <w:t xml:space="preserve">can </w:t>
      </w:r>
      <w:r w:rsidR="00EC5E24">
        <w:t>make consequential changes</w:t>
      </w:r>
      <w:r w:rsidR="000D4E70">
        <w:t xml:space="preserve"> to its processes or key </w:t>
      </w:r>
      <w:r w:rsidR="100EC2A8">
        <w:t>documentation</w:t>
      </w:r>
      <w:r w:rsidR="083FA2B7">
        <w:t>.</w:t>
      </w:r>
      <w:r w:rsidRPr="64F4BBBC">
        <w:rPr>
          <w:rStyle w:val="FootnoteReference"/>
        </w:rPr>
        <w:footnoteReference w:id="7"/>
      </w:r>
    </w:p>
    <w:p w14:paraId="0DA1998A" w14:textId="1BD63C4E" w:rsidR="00F87C32" w:rsidRDefault="00F87C32" w:rsidP="00CB6B2E">
      <w:r>
        <w:t xml:space="preserve">Master Electricians Australia supported </w:t>
      </w:r>
      <w:r w:rsidR="001420B6">
        <w:t>revoking</w:t>
      </w:r>
      <w:r>
        <w:t xml:space="preserve"> the </w:t>
      </w:r>
      <w:r w:rsidR="717759F2">
        <w:t>code</w:t>
      </w:r>
      <w:r w:rsidR="19F2FCC3">
        <w:t>.</w:t>
      </w:r>
      <w:r w:rsidRPr="64F4BBBC">
        <w:rPr>
          <w:rStyle w:val="FootnoteReference"/>
        </w:rPr>
        <w:footnoteReference w:id="8"/>
      </w:r>
    </w:p>
    <w:p w14:paraId="13C11D41" w14:textId="30B1507C" w:rsidR="002B5C6D" w:rsidRDefault="00D658F7" w:rsidP="00CB6B2E">
      <w:r>
        <w:t xml:space="preserve">The following section </w:t>
      </w:r>
      <w:r w:rsidR="002B5C6D">
        <w:t>address</w:t>
      </w:r>
      <w:r>
        <w:t>es</w:t>
      </w:r>
      <w:r w:rsidR="002B5C6D">
        <w:t xml:space="preserve"> </w:t>
      </w:r>
      <w:r w:rsidR="00B52ACB">
        <w:t xml:space="preserve">this </w:t>
      </w:r>
      <w:r w:rsidR="002B5C6D">
        <w:t xml:space="preserve">feedback </w:t>
      </w:r>
      <w:r w:rsidR="00A56CBC">
        <w:t>and explain</w:t>
      </w:r>
      <w:r>
        <w:t>s</w:t>
      </w:r>
      <w:r w:rsidR="00A56CBC">
        <w:t xml:space="preserve"> the reasons for our final decision</w:t>
      </w:r>
      <w:r w:rsidR="004869DB">
        <w:t xml:space="preserve">. </w:t>
      </w:r>
    </w:p>
    <w:p w14:paraId="675F4453" w14:textId="75FE53D2" w:rsidR="00E50EFF" w:rsidRDefault="00924CF2" w:rsidP="00D06C07">
      <w:pPr>
        <w:pStyle w:val="Heading3"/>
      </w:pPr>
      <w:bookmarkStart w:id="11" w:name="_Toc161740822"/>
      <w:r>
        <w:t xml:space="preserve">Compliance with </w:t>
      </w:r>
      <w:r w:rsidR="00CA1E21">
        <w:t xml:space="preserve">the </w:t>
      </w:r>
      <w:r w:rsidR="00E50EFF">
        <w:t>High Voltage Protection Sub-Code</w:t>
      </w:r>
      <w:bookmarkEnd w:id="11"/>
      <w:r w:rsidR="00E50EFF">
        <w:t xml:space="preserve"> </w:t>
      </w:r>
    </w:p>
    <w:p w14:paraId="3D2FC478" w14:textId="24A4D449" w:rsidR="00363FC2" w:rsidRDefault="00DF3E6B" w:rsidP="00DE330A">
      <w:r>
        <w:t>The High Voltage Protection Sub-Code</w:t>
      </w:r>
      <w:r w:rsidR="00E32A8B">
        <w:t xml:space="preserve"> (</w:t>
      </w:r>
      <w:r w:rsidR="00F90CE8">
        <w:t>Sub-Code</w:t>
      </w:r>
      <w:r w:rsidR="00E32A8B">
        <w:t>)</w:t>
      </w:r>
      <w:r>
        <w:t xml:space="preserve"> </w:t>
      </w:r>
      <w:r w:rsidR="00106E4B">
        <w:t>provides</w:t>
      </w:r>
      <w:r w:rsidR="00437234">
        <w:t xml:space="preserve"> </w:t>
      </w:r>
      <w:r w:rsidR="00775978">
        <w:t>industry standards for</w:t>
      </w:r>
      <w:r w:rsidR="00713793">
        <w:t xml:space="preserve"> </w:t>
      </w:r>
      <w:r w:rsidR="00A1237B">
        <w:t>Victoria</w:t>
      </w:r>
      <w:r w:rsidR="579B4B6D">
        <w:t xml:space="preserve">’s </w:t>
      </w:r>
      <w:r w:rsidR="00287FA0">
        <w:t>distribution and transmission companies</w:t>
      </w:r>
      <w:r w:rsidR="008C3113">
        <w:t xml:space="preserve"> </w:t>
      </w:r>
      <w:r w:rsidR="00AD46FD">
        <w:t>for its</w:t>
      </w:r>
      <w:r w:rsidR="00F6611F">
        <w:t xml:space="preserve"> </w:t>
      </w:r>
      <w:r w:rsidR="4C25D9C8">
        <w:t>h</w:t>
      </w:r>
      <w:r w:rsidR="00F6611F">
        <w:t xml:space="preserve">igh </w:t>
      </w:r>
      <w:r w:rsidR="41CB6A07">
        <w:t>v</w:t>
      </w:r>
      <w:r w:rsidR="00F6611F">
        <w:t>oltage protection equipment</w:t>
      </w:r>
      <w:r w:rsidR="007E01D3">
        <w:t xml:space="preserve"> </w:t>
      </w:r>
      <w:r w:rsidR="00AD46FD">
        <w:t>at</w:t>
      </w:r>
      <w:r w:rsidR="007E01D3">
        <w:t xml:space="preserve"> </w:t>
      </w:r>
      <w:r w:rsidR="00984D20">
        <w:t>points of connection of 66</w:t>
      </w:r>
      <w:r w:rsidR="00A8411E">
        <w:t xml:space="preserve"> </w:t>
      </w:r>
      <w:r w:rsidR="00984D20">
        <w:t>kV and below</w:t>
      </w:r>
      <w:r w:rsidR="00B9583A">
        <w:t>.</w:t>
      </w:r>
      <w:r w:rsidR="00C7553F">
        <w:t xml:space="preserve"> Clause 100.4</w:t>
      </w:r>
      <w:r w:rsidR="007B30D4">
        <w:t>.1</w:t>
      </w:r>
      <w:r w:rsidR="00C7553F">
        <w:t xml:space="preserve"> of the </w:t>
      </w:r>
      <w:r w:rsidR="00F12E73">
        <w:t>Electricity System C</w:t>
      </w:r>
      <w:r w:rsidR="00287FA0">
        <w:t>ode</w:t>
      </w:r>
      <w:r w:rsidR="00C7553F">
        <w:t xml:space="preserve"> state</w:t>
      </w:r>
      <w:r w:rsidR="00FA4B64">
        <w:t>s</w:t>
      </w:r>
      <w:r w:rsidR="00C7553F">
        <w:t xml:space="preserve"> that transmission </w:t>
      </w:r>
      <w:r w:rsidR="00ED0E64">
        <w:t xml:space="preserve">and distribution </w:t>
      </w:r>
      <w:r w:rsidR="00C7553F">
        <w:t xml:space="preserve">companies must comply with the </w:t>
      </w:r>
      <w:r w:rsidR="00F90CE8">
        <w:t>Sub-Code</w:t>
      </w:r>
      <w:r w:rsidR="00C7553F">
        <w:t>.</w:t>
      </w:r>
    </w:p>
    <w:p w14:paraId="5161558E" w14:textId="6E38E76D" w:rsidR="000A6CFA" w:rsidRDefault="5ABD8373" w:rsidP="002D0AE4">
      <w:r>
        <w:t xml:space="preserve">The </w:t>
      </w:r>
      <w:r w:rsidR="00F90CE8">
        <w:t>Sub-Code</w:t>
      </w:r>
      <w:r w:rsidR="00363FC2">
        <w:t xml:space="preserve"> </w:t>
      </w:r>
      <w:r>
        <w:t xml:space="preserve">was </w:t>
      </w:r>
      <w:r w:rsidR="002D0AE4">
        <w:t xml:space="preserve">developed by a </w:t>
      </w:r>
      <w:r w:rsidR="000A6CFA">
        <w:t xml:space="preserve">committee of industry participants </w:t>
      </w:r>
      <w:r w:rsidR="00093F65">
        <w:t xml:space="preserve">(the high voltage protection committee) </w:t>
      </w:r>
      <w:r w:rsidR="002D0AE4">
        <w:t>in 2008</w:t>
      </w:r>
      <w:r w:rsidR="00C32B03">
        <w:t xml:space="preserve"> as an industry code</w:t>
      </w:r>
      <w:r w:rsidR="00D23A86">
        <w:t xml:space="preserve"> – i</w:t>
      </w:r>
      <w:r w:rsidR="002466D4">
        <w:t xml:space="preserve">t </w:t>
      </w:r>
      <w:r w:rsidR="00D23A86">
        <w:t xml:space="preserve">is </w:t>
      </w:r>
      <w:r w:rsidR="002466D4">
        <w:t xml:space="preserve">not </w:t>
      </w:r>
      <w:r w:rsidR="00D23A86">
        <w:t xml:space="preserve">a </w:t>
      </w:r>
      <w:r w:rsidR="0082472C">
        <w:t xml:space="preserve">commission </w:t>
      </w:r>
      <w:r w:rsidR="0ED0A927">
        <w:t>code.</w:t>
      </w:r>
      <w:r w:rsidRPr="64F4BBBC">
        <w:rPr>
          <w:rStyle w:val="FootnoteReference"/>
        </w:rPr>
        <w:footnoteReference w:id="9"/>
      </w:r>
    </w:p>
    <w:p w14:paraId="1E7DAED4" w14:textId="3F44BB06" w:rsidR="00D23A86" w:rsidRDefault="00D14629">
      <w:r>
        <w:lastRenderedPageBreak/>
        <w:t>T</w:t>
      </w:r>
      <w:r w:rsidR="00D02D86">
        <w:t>ogether with the Victorian Energy Networks Corporation</w:t>
      </w:r>
      <w:r w:rsidR="001E6B4C">
        <w:t xml:space="preserve">, the high voltage protection committee was </w:t>
      </w:r>
      <w:r w:rsidR="0056142E">
        <w:t xml:space="preserve">tasked </w:t>
      </w:r>
      <w:r w:rsidR="001E6B4C">
        <w:t>to review and update the subcode</w:t>
      </w:r>
      <w:r w:rsidR="00D02D86">
        <w:t xml:space="preserve">. Both entities </w:t>
      </w:r>
      <w:r w:rsidR="004C1D07">
        <w:t xml:space="preserve">were </w:t>
      </w:r>
      <w:r w:rsidR="00D02D86">
        <w:t>dissolved</w:t>
      </w:r>
      <w:r w:rsidR="00D02D86" w:rsidDel="002642A1">
        <w:t xml:space="preserve"> when </w:t>
      </w:r>
      <w:r w:rsidR="63744497">
        <w:t xml:space="preserve">AEMO </w:t>
      </w:r>
      <w:r w:rsidR="00AC74F0">
        <w:t>was created in</w:t>
      </w:r>
      <w:r w:rsidR="63744497">
        <w:t xml:space="preserve"> 2009</w:t>
      </w:r>
      <w:r w:rsidR="00D02D86">
        <w:t>.</w:t>
      </w:r>
      <w:r w:rsidRPr="02000106">
        <w:rPr>
          <w:rStyle w:val="FootnoteReference"/>
        </w:rPr>
        <w:footnoteReference w:id="10"/>
      </w:r>
      <w:r w:rsidR="00D02D86">
        <w:t xml:space="preserve"> </w:t>
      </w:r>
      <w:r w:rsidR="00093F65">
        <w:t>The Sub-Code has not been reviewed or updated since.</w:t>
      </w:r>
    </w:p>
    <w:p w14:paraId="208AE742" w14:textId="319C7355" w:rsidR="0056142E" w:rsidRDefault="00D02D86">
      <w:r>
        <w:t xml:space="preserve">The commission does not fill this role either. </w:t>
      </w:r>
      <w:r w:rsidR="00D921E5">
        <w:t>The commission</w:t>
      </w:r>
      <w:r>
        <w:t xml:space="preserve"> no longer regulates the technical elements of the electricity transmission system in Victoria. </w:t>
      </w:r>
      <w:r w:rsidR="00740278">
        <w:t>T</w:t>
      </w:r>
      <w:r>
        <w:t xml:space="preserve">he National Electricity Rules and the Australian Energy Regulator </w:t>
      </w:r>
      <w:r w:rsidR="00EB6959">
        <w:t>(AER)</w:t>
      </w:r>
      <w:r>
        <w:t xml:space="preserve"> regulate </w:t>
      </w:r>
      <w:r w:rsidR="00C03E57">
        <w:t xml:space="preserve">technical requirements for </w:t>
      </w:r>
      <w:r>
        <w:t xml:space="preserve">transmission companies. </w:t>
      </w:r>
    </w:p>
    <w:p w14:paraId="79F266BB" w14:textId="71AF560C" w:rsidR="00D02D86" w:rsidRDefault="00D02D86">
      <w:r>
        <w:t xml:space="preserve">Revoking the Electricity System Code will not revoke the Sub-Code itself. The Sub-Code </w:t>
      </w:r>
      <w:r w:rsidR="00776F19">
        <w:t xml:space="preserve">may </w:t>
      </w:r>
      <w:r>
        <w:t xml:space="preserve">continue to exist, independent of our codes of practice. Our decision will remove an obligation to comply with the Sub-Code. </w:t>
      </w:r>
      <w:r w:rsidR="00AD46FD">
        <w:t>However, t</w:t>
      </w:r>
      <w:r w:rsidR="00321AEA">
        <w:t>he</w:t>
      </w:r>
      <w:r w:rsidR="00F37D45">
        <w:t xml:space="preserve"> </w:t>
      </w:r>
      <w:r>
        <w:t xml:space="preserve">National Electricity Rules require participants operating a transmission system to maintain and operate their equipment in accordance with good electricity industry practice and relevant Australian standards. To the extent the Sub-Code represents good electricity industry practice, participants operating transmission systems will </w:t>
      </w:r>
      <w:r w:rsidR="00FB4287">
        <w:t xml:space="preserve">still </w:t>
      </w:r>
      <w:r>
        <w:t xml:space="preserve">need to comply with it. </w:t>
      </w:r>
    </w:p>
    <w:p w14:paraId="015688C9" w14:textId="706D9377" w:rsidR="00363FC2" w:rsidRDefault="00394BBB" w:rsidP="00D06C07">
      <w:r>
        <w:t>M</w:t>
      </w:r>
      <w:r w:rsidR="3E81EFFF">
        <w:t>ost stakeholder</w:t>
      </w:r>
      <w:r w:rsidR="000121DE">
        <w:t>s</w:t>
      </w:r>
      <w:r w:rsidR="4061D9F5">
        <w:t xml:space="preserve"> </w:t>
      </w:r>
      <w:r w:rsidR="3E81EFFF">
        <w:t xml:space="preserve">did not consider </w:t>
      </w:r>
      <w:r w:rsidR="00CD1C34">
        <w:t xml:space="preserve">it necessary to </w:t>
      </w:r>
      <w:r w:rsidR="00DD4E97">
        <w:t>retain</w:t>
      </w:r>
      <w:r w:rsidR="3E81EFFF">
        <w:t xml:space="preserve"> the </w:t>
      </w:r>
      <w:r w:rsidR="00F90CE8">
        <w:t>Sub-Code</w:t>
      </w:r>
      <w:r>
        <w:t xml:space="preserve">. </w:t>
      </w:r>
      <w:r w:rsidDel="00423891">
        <w:t>However,</w:t>
      </w:r>
      <w:r w:rsidR="00D813A5" w:rsidDel="00423891">
        <w:t xml:space="preserve"> </w:t>
      </w:r>
      <w:r w:rsidR="00D84941">
        <w:t>AEMO</w:t>
      </w:r>
      <w:r w:rsidR="0BF1C215" w:rsidDel="00423891">
        <w:t xml:space="preserve">, </w:t>
      </w:r>
      <w:r w:rsidR="00AA0CBB" w:rsidDel="00423891">
        <w:t>Basslink</w:t>
      </w:r>
      <w:r w:rsidR="002B4336" w:rsidDel="00423891">
        <w:t>,</w:t>
      </w:r>
      <w:r w:rsidR="3E81EFFF" w:rsidDel="00423891">
        <w:t xml:space="preserve"> </w:t>
      </w:r>
      <w:r w:rsidR="0DD9739F" w:rsidDel="00423891">
        <w:t xml:space="preserve">and </w:t>
      </w:r>
      <w:r w:rsidR="00921A5D" w:rsidDel="00423891">
        <w:t>CitiPower</w:t>
      </w:r>
      <w:r w:rsidR="0DD9739F" w:rsidDel="00423891">
        <w:t xml:space="preserve">, Powercor, and United </w:t>
      </w:r>
      <w:r w:rsidR="68C29DE5" w:rsidDel="00423891">
        <w:t>E</w:t>
      </w:r>
      <w:r w:rsidR="0DD9739F" w:rsidDel="00423891">
        <w:t>nergy</w:t>
      </w:r>
      <w:r w:rsidR="002B4336" w:rsidDel="00423891">
        <w:t xml:space="preserve"> </w:t>
      </w:r>
      <w:r w:rsidR="3E81EFFF" w:rsidDel="00423891">
        <w:t xml:space="preserve">suggested </w:t>
      </w:r>
      <w:r w:rsidR="00FF4569">
        <w:t xml:space="preserve">preserving </w:t>
      </w:r>
      <w:r w:rsidR="3E81EFFF" w:rsidDel="00423891">
        <w:t xml:space="preserve">the </w:t>
      </w:r>
      <w:r w:rsidR="00F90CE8" w:rsidDel="00423891">
        <w:t>Sub-Code</w:t>
      </w:r>
      <w:r w:rsidR="3E81EFFF" w:rsidDel="00423891">
        <w:t xml:space="preserve"> in some manner</w:t>
      </w:r>
      <w:r w:rsidR="001106D9">
        <w:t>,</w:t>
      </w:r>
      <w:r w:rsidR="0056142E">
        <w:t xml:space="preserve"> </w:t>
      </w:r>
      <w:r w:rsidR="001372BC">
        <w:t>such as an industry code</w:t>
      </w:r>
      <w:r w:rsidR="0DD9739F" w:rsidDel="00423891">
        <w:t>.</w:t>
      </w:r>
    </w:p>
    <w:p w14:paraId="60B1160B" w14:textId="19ACFEE6" w:rsidR="00387352" w:rsidRDefault="00B369E2" w:rsidP="00D06C07">
      <w:pPr>
        <w:rPr>
          <w:rStyle w:val="FootnoteReference"/>
        </w:rPr>
      </w:pPr>
      <w:r>
        <w:t>AEMO</w:t>
      </w:r>
      <w:r w:rsidR="0DD9739F" w:rsidRPr="00D46601">
        <w:t xml:space="preserve"> </w:t>
      </w:r>
      <w:r w:rsidR="009B1FD8" w:rsidRPr="00D46601">
        <w:t xml:space="preserve">stated that it </w:t>
      </w:r>
      <w:r w:rsidR="0DD9739F" w:rsidRPr="00D46601">
        <w:t>requires connecting parties</w:t>
      </w:r>
      <w:r w:rsidR="00F3405A" w:rsidRPr="00D46601">
        <w:t xml:space="preserve"> below 100</w:t>
      </w:r>
      <w:r w:rsidR="00363FC2">
        <w:t xml:space="preserve"> </w:t>
      </w:r>
      <w:r w:rsidR="00F3405A" w:rsidRPr="00D46601">
        <w:t>kV</w:t>
      </w:r>
      <w:r w:rsidR="0DD9739F" w:rsidRPr="00D46601">
        <w:t xml:space="preserve"> to comply with the </w:t>
      </w:r>
      <w:r w:rsidR="00F90CE8">
        <w:t>Sub-Code</w:t>
      </w:r>
      <w:r w:rsidR="005B612A">
        <w:t>.</w:t>
      </w:r>
      <w:r w:rsidR="0DD9739F" w:rsidRPr="00D46601">
        <w:t xml:space="preserve"> </w:t>
      </w:r>
      <w:r w:rsidR="005B612A">
        <w:t xml:space="preserve">It stated that </w:t>
      </w:r>
      <w:r w:rsidR="0DD9739F" w:rsidRPr="00D46601">
        <w:t xml:space="preserve">clauses 100.4.1 to 100.4.3 of the </w:t>
      </w:r>
      <w:r w:rsidR="00363FC2">
        <w:t>Electricity System Code</w:t>
      </w:r>
      <w:r w:rsidR="005B612A">
        <w:t xml:space="preserve"> support it to do so</w:t>
      </w:r>
      <w:r w:rsidR="0DD9739F" w:rsidRPr="00D46601">
        <w:t>.</w:t>
      </w:r>
      <w:r w:rsidR="00B16E04">
        <w:t xml:space="preserve"> </w:t>
      </w:r>
      <w:r w:rsidR="00200B72">
        <w:t xml:space="preserve">It </w:t>
      </w:r>
      <w:r w:rsidR="00B16E04">
        <w:t>also</w:t>
      </w:r>
      <w:r w:rsidR="00387352">
        <w:t xml:space="preserve"> </w:t>
      </w:r>
      <w:r w:rsidR="00B806FC">
        <w:t xml:space="preserve">suggested </w:t>
      </w:r>
      <w:r w:rsidR="00387352">
        <w:t xml:space="preserve">that </w:t>
      </w:r>
      <w:r w:rsidR="00FD7FCC">
        <w:t xml:space="preserve">distribution businesses could agree a location to host </w:t>
      </w:r>
      <w:r w:rsidR="00387352">
        <w:t xml:space="preserve">the </w:t>
      </w:r>
      <w:r w:rsidR="00363FC2">
        <w:t>Sub-Code</w:t>
      </w:r>
      <w:r w:rsidR="00FD7FCC">
        <w:t>,</w:t>
      </w:r>
      <w:r w:rsidR="00B806FC">
        <w:t xml:space="preserve"> </w:t>
      </w:r>
      <w:r w:rsidR="00FD7FCC">
        <w:t xml:space="preserve">with </w:t>
      </w:r>
      <w:r w:rsidR="00387352">
        <w:t>transmission, distribution and generation licences</w:t>
      </w:r>
      <w:r w:rsidR="00FD7FCC">
        <w:t xml:space="preserve"> referring to </w:t>
      </w:r>
      <w:r w:rsidR="14544392">
        <w:t>it</w:t>
      </w:r>
      <w:r w:rsidR="4A78428B">
        <w:t>.</w:t>
      </w:r>
      <w:r w:rsidRPr="64F4BBBC">
        <w:rPr>
          <w:rStyle w:val="FootnoteReference"/>
        </w:rPr>
        <w:footnoteReference w:id="11"/>
      </w:r>
    </w:p>
    <w:p w14:paraId="0D9D0351" w14:textId="6436C1DC" w:rsidR="00CA7D9A" w:rsidRDefault="00CF1863" w:rsidP="00DE330A">
      <w:r>
        <w:t>J</w:t>
      </w:r>
      <w:r w:rsidR="7F498D92">
        <w:t>emena</w:t>
      </w:r>
      <w:r w:rsidR="00DA7298">
        <w:t xml:space="preserve"> agree</w:t>
      </w:r>
      <w:r w:rsidR="00720374">
        <w:t>d</w:t>
      </w:r>
      <w:r w:rsidR="00DA7298">
        <w:t xml:space="preserve"> with our draft decision to revoke </w:t>
      </w:r>
      <w:r w:rsidR="00AA1193">
        <w:t xml:space="preserve">provisions related to </w:t>
      </w:r>
      <w:r w:rsidR="00DA7298">
        <w:t xml:space="preserve">the </w:t>
      </w:r>
      <w:r w:rsidR="00363FC2">
        <w:t>Sub-Code</w:t>
      </w:r>
      <w:r w:rsidR="00CA7D9A">
        <w:t xml:space="preserve">, reasoning that </w:t>
      </w:r>
      <w:r w:rsidR="000A6CFA">
        <w:t>the</w:t>
      </w:r>
      <w:r w:rsidR="00363FC2">
        <w:t>se provisions</w:t>
      </w:r>
      <w:r w:rsidR="7F498D92">
        <w:t xml:space="preserve"> </w:t>
      </w:r>
      <w:r w:rsidR="7F498D92" w:rsidRPr="6BB70ED2">
        <w:t>introduce ambiguity and further fragment the regulatory framework</w:t>
      </w:r>
      <w:r w:rsidR="7F498D92">
        <w:t>.</w:t>
      </w:r>
      <w:r w:rsidR="7F498D92" w:rsidRPr="5C8BE466">
        <w:rPr>
          <w:rStyle w:val="FootnoteReference"/>
        </w:rPr>
        <w:footnoteReference w:id="12"/>
      </w:r>
      <w:r w:rsidR="7F498D92">
        <w:t xml:space="preserve"> </w:t>
      </w:r>
    </w:p>
    <w:p w14:paraId="541883BE" w14:textId="5FB54A64" w:rsidR="7F498D92" w:rsidRDefault="4CB4C011" w:rsidP="00DE330A">
      <w:r>
        <w:t xml:space="preserve">Similarly, </w:t>
      </w:r>
      <w:r w:rsidR="7F498D92">
        <w:t>Aus</w:t>
      </w:r>
      <w:r w:rsidR="0058422E">
        <w:t>N</w:t>
      </w:r>
      <w:r w:rsidR="7F498D92">
        <w:t>et</w:t>
      </w:r>
      <w:r w:rsidR="000759C3">
        <w:t xml:space="preserve"> </w:t>
      </w:r>
      <w:r w:rsidR="09B772AB">
        <w:t>state</w:t>
      </w:r>
      <w:r w:rsidR="0076301D">
        <w:t>d</w:t>
      </w:r>
      <w:r w:rsidR="09B772AB">
        <w:t xml:space="preserve"> that</w:t>
      </w:r>
      <w:r w:rsidR="008F5065">
        <w:t xml:space="preserve"> </w:t>
      </w:r>
      <w:r w:rsidR="000759C3">
        <w:t xml:space="preserve">it was not necessary to retain </w:t>
      </w:r>
      <w:r w:rsidR="000A6CFA">
        <w:t>these clauses</w:t>
      </w:r>
      <w:r w:rsidR="00501ADE">
        <w:t xml:space="preserve">. </w:t>
      </w:r>
      <w:r w:rsidR="00695AA6">
        <w:t>It</w:t>
      </w:r>
      <w:r w:rsidR="0024096C">
        <w:t xml:space="preserve"> stated that</w:t>
      </w:r>
      <w:r w:rsidR="008F5065">
        <w:t xml:space="preserve"> </w:t>
      </w:r>
      <w:r w:rsidR="00501ADE">
        <w:t xml:space="preserve">the industry does </w:t>
      </w:r>
      <w:r w:rsidR="000A6CFA">
        <w:t>not</w:t>
      </w:r>
      <w:r w:rsidR="09B772AB" w:rsidRPr="6BB70ED2">
        <w:t xml:space="preserve"> proactively </w:t>
      </w:r>
      <w:r w:rsidR="4FF79F25" w:rsidRPr="6BB70ED2">
        <w:t>use</w:t>
      </w:r>
      <w:r w:rsidR="008F5065" w:rsidRPr="6BB70ED2">
        <w:t xml:space="preserve"> or </w:t>
      </w:r>
      <w:r w:rsidR="00C80D37">
        <w:t>operationally</w:t>
      </w:r>
      <w:r w:rsidR="00C80D37" w:rsidRPr="6BB70ED2">
        <w:t xml:space="preserve"> </w:t>
      </w:r>
      <w:r w:rsidR="000A6CFA">
        <w:t xml:space="preserve">reference </w:t>
      </w:r>
      <w:r w:rsidR="00C80D37">
        <w:t>the Sub-Code. Rather,</w:t>
      </w:r>
      <w:r w:rsidR="09B772AB">
        <w:t xml:space="preserve"> its requirements are deeply embedded </w:t>
      </w:r>
      <w:r w:rsidR="00ED0E64">
        <w:t xml:space="preserve">in </w:t>
      </w:r>
      <w:r w:rsidR="09B772AB">
        <w:t>industry st</w:t>
      </w:r>
      <w:r w:rsidR="74500113">
        <w:t>andards.</w:t>
      </w:r>
      <w:r w:rsidR="7F498D92" w:rsidRPr="5C8BE466">
        <w:rPr>
          <w:rStyle w:val="FootnoteReference"/>
        </w:rPr>
        <w:footnoteReference w:id="13"/>
      </w:r>
    </w:p>
    <w:p w14:paraId="3369EC25" w14:textId="77777777" w:rsidR="00C66DEA" w:rsidRDefault="00E50EFF" w:rsidP="00C97319">
      <w:pPr>
        <w:pStyle w:val="Heading4"/>
      </w:pPr>
      <w:r w:rsidRPr="00303441">
        <w:t xml:space="preserve">Our final decision </w:t>
      </w:r>
    </w:p>
    <w:p w14:paraId="587911B2" w14:textId="6C13A3E1" w:rsidR="00AE6D4F" w:rsidRPr="00862503" w:rsidRDefault="0074612A" w:rsidP="00862503">
      <w:pPr>
        <w:pStyle w:val="Pull-out"/>
      </w:pPr>
      <w:r>
        <w:t>We will not retain t</w:t>
      </w:r>
      <w:r w:rsidR="00862503">
        <w:t>he</w:t>
      </w:r>
      <w:r w:rsidR="006F7D6A">
        <w:t xml:space="preserve"> obligation</w:t>
      </w:r>
      <w:r w:rsidR="00AE6D4F">
        <w:t xml:space="preserve"> to</w:t>
      </w:r>
      <w:r w:rsidR="006F7D6A">
        <w:t xml:space="preserve"> comply</w:t>
      </w:r>
      <w:r w:rsidR="00AE6D4F">
        <w:t xml:space="preserve"> the </w:t>
      </w:r>
      <w:r w:rsidR="0055453A">
        <w:t xml:space="preserve">High Voltage Protection Sub-Code </w:t>
      </w:r>
      <w:r w:rsidR="000816DC">
        <w:t xml:space="preserve">in the </w:t>
      </w:r>
      <w:r w:rsidR="002B101F">
        <w:t xml:space="preserve">commission’s </w:t>
      </w:r>
      <w:r w:rsidR="000816DC">
        <w:t>code</w:t>
      </w:r>
      <w:r w:rsidR="002B101F">
        <w:t>s</w:t>
      </w:r>
      <w:r w:rsidR="00B842FD">
        <w:t xml:space="preserve"> of practice</w:t>
      </w:r>
      <w:r>
        <w:t>.</w:t>
      </w:r>
      <w:r w:rsidR="00B05D05">
        <w:t xml:space="preserve"> </w:t>
      </w:r>
      <w:r w:rsidR="00BF0A5C">
        <w:t>‘Good electricity industry practice'</w:t>
      </w:r>
      <w:r w:rsidR="00D77DD9">
        <w:t xml:space="preserve"> </w:t>
      </w:r>
      <w:r w:rsidR="00A1646E">
        <w:t xml:space="preserve">provisions of </w:t>
      </w:r>
      <w:r w:rsidR="00F058B4">
        <w:t>the</w:t>
      </w:r>
      <w:r w:rsidR="00C94A8C">
        <w:t xml:space="preserve"> </w:t>
      </w:r>
      <w:r w:rsidR="002B101F">
        <w:t xml:space="preserve">National </w:t>
      </w:r>
      <w:r w:rsidR="002B101F">
        <w:lastRenderedPageBreak/>
        <w:t>Energy Rules</w:t>
      </w:r>
      <w:r w:rsidR="00BF0A5C">
        <w:t xml:space="preserve"> </w:t>
      </w:r>
      <w:r w:rsidR="00915BE4">
        <w:t xml:space="preserve">appear </w:t>
      </w:r>
      <w:r w:rsidR="00BF0A5C">
        <w:t>to cover these requirements</w:t>
      </w:r>
      <w:r w:rsidR="00862503">
        <w:t xml:space="preserve">. </w:t>
      </w:r>
      <w:r w:rsidR="00A05CDC">
        <w:t>I</w:t>
      </w:r>
      <w:r w:rsidR="00AE6D4F">
        <w:t xml:space="preserve">ndustry stakeholders </w:t>
      </w:r>
      <w:r w:rsidR="00A05CDC">
        <w:t xml:space="preserve">should </w:t>
      </w:r>
      <w:r w:rsidR="00AE6D4F">
        <w:t xml:space="preserve">consider whether and in what form </w:t>
      </w:r>
      <w:r w:rsidR="002065C0">
        <w:t xml:space="preserve">to maintain, review and update </w:t>
      </w:r>
      <w:r w:rsidR="00AE6D4F">
        <w:t xml:space="preserve">the </w:t>
      </w:r>
      <w:r w:rsidR="008C7FF0">
        <w:t>High Voltage Protection Sub-Code</w:t>
      </w:r>
      <w:r w:rsidR="00AE6D4F">
        <w:t>.</w:t>
      </w:r>
    </w:p>
    <w:p w14:paraId="7D3A40D8" w14:textId="2E8C30B2" w:rsidR="00E50EFF" w:rsidRDefault="00D6593D" w:rsidP="00D06C07">
      <w:pPr>
        <w:pStyle w:val="Heading3"/>
      </w:pPr>
      <w:bookmarkStart w:id="12" w:name="_Toc161740823"/>
      <w:r>
        <w:t xml:space="preserve">Supply quality obligations </w:t>
      </w:r>
      <w:r w:rsidR="00E50EFF">
        <w:t xml:space="preserve">for connection points </w:t>
      </w:r>
      <w:r>
        <w:t>below 100</w:t>
      </w:r>
      <w:r w:rsidR="008C7FF0">
        <w:t xml:space="preserve"> </w:t>
      </w:r>
      <w:r>
        <w:t>kV</w:t>
      </w:r>
      <w:bookmarkEnd w:id="12"/>
      <w:r w:rsidR="00E50EFF">
        <w:t xml:space="preserve"> </w:t>
      </w:r>
    </w:p>
    <w:p w14:paraId="01EB7CB5" w14:textId="3EA8EEDD" w:rsidR="1620C512" w:rsidRDefault="1620C512">
      <w:r>
        <w:t xml:space="preserve">The electricity transmission network </w:t>
      </w:r>
      <w:r w:rsidR="460324E2">
        <w:t>transports electricity from sources of generation to distribution network</w:t>
      </w:r>
      <w:r w:rsidR="00624213">
        <w:t>s</w:t>
      </w:r>
      <w:r w:rsidR="00A05CDC">
        <w:t xml:space="preserve"> and to high voltage customers</w:t>
      </w:r>
      <w:r w:rsidR="2710F5C0">
        <w:t>.</w:t>
      </w:r>
      <w:r w:rsidR="46CB885B">
        <w:t xml:space="preserve"> Along the transmission network there are </w:t>
      </w:r>
      <w:r w:rsidR="00683F5D">
        <w:t>points</w:t>
      </w:r>
      <w:r w:rsidR="00CF1ACC">
        <w:t xml:space="preserve"> of connection</w:t>
      </w:r>
      <w:r w:rsidR="00683F5D">
        <w:t xml:space="preserve"> where</w:t>
      </w:r>
      <w:r w:rsidR="46CB885B">
        <w:t xml:space="preserve"> </w:t>
      </w:r>
      <w:r w:rsidR="001662CE">
        <w:t>distribution network</w:t>
      </w:r>
      <w:r w:rsidR="00624213">
        <w:t>s</w:t>
      </w:r>
      <w:r w:rsidR="001662CE">
        <w:t xml:space="preserve">, generators and high voltage customers </w:t>
      </w:r>
      <w:r w:rsidR="46CB885B">
        <w:t>connect</w:t>
      </w:r>
      <w:r w:rsidR="00F25950">
        <w:t xml:space="preserve"> </w:t>
      </w:r>
      <w:r w:rsidR="00031294">
        <w:t xml:space="preserve">to </w:t>
      </w:r>
      <w:r w:rsidR="00F25950">
        <w:t xml:space="preserve">the </w:t>
      </w:r>
      <w:r w:rsidR="46CB885B">
        <w:t>transmission network</w:t>
      </w:r>
      <w:r w:rsidR="001662CE">
        <w:t xml:space="preserve">. </w:t>
      </w:r>
      <w:r w:rsidR="00F4347C">
        <w:t>These</w:t>
      </w:r>
      <w:r w:rsidR="0A7F0D6C">
        <w:t xml:space="preserve"> points of connection require coordination between distribution companies</w:t>
      </w:r>
      <w:r w:rsidR="00A135A5">
        <w:t xml:space="preserve"> and</w:t>
      </w:r>
      <w:r w:rsidR="0A7F0D6C">
        <w:t xml:space="preserve"> transmission companies</w:t>
      </w:r>
      <w:r w:rsidR="008D47B2">
        <w:t xml:space="preserve">. The </w:t>
      </w:r>
      <w:r w:rsidR="005A6882">
        <w:t>Electricity System Code</w:t>
      </w:r>
      <w:r w:rsidR="002C7EFE">
        <w:t xml:space="preserve"> </w:t>
      </w:r>
      <w:r w:rsidR="00130FA9">
        <w:t>list</w:t>
      </w:r>
      <w:r w:rsidR="00E91582">
        <w:t>s</w:t>
      </w:r>
      <w:r w:rsidR="00130FA9">
        <w:t xml:space="preserve"> </w:t>
      </w:r>
      <w:r w:rsidR="061A0026">
        <w:t>obligat</w:t>
      </w:r>
      <w:r w:rsidR="00130FA9">
        <w:t>ions and process</w:t>
      </w:r>
      <w:r w:rsidR="00F4347C">
        <w:t>es</w:t>
      </w:r>
      <w:r w:rsidR="00130FA9">
        <w:t xml:space="preserve"> for</w:t>
      </w:r>
      <w:r w:rsidR="061A0026">
        <w:t xml:space="preserve"> distribut</w:t>
      </w:r>
      <w:r w:rsidR="00141BA9">
        <w:t xml:space="preserve">ion </w:t>
      </w:r>
      <w:r w:rsidR="0B25C58B">
        <w:t xml:space="preserve">and transmission companies to coordinate </w:t>
      </w:r>
      <w:r w:rsidR="054C25A0">
        <w:t>target voltage</w:t>
      </w:r>
      <w:r w:rsidR="0062219E">
        <w:t xml:space="preserve"> levels</w:t>
      </w:r>
      <w:r w:rsidR="00A2175F">
        <w:t xml:space="preserve"> for points of supply below 100</w:t>
      </w:r>
      <w:r w:rsidR="008C7FF0">
        <w:t xml:space="preserve"> </w:t>
      </w:r>
      <w:r w:rsidR="00A2175F">
        <w:t>kV</w:t>
      </w:r>
      <w:r w:rsidR="008D47B2">
        <w:t xml:space="preserve"> with the Victorian Energy Networks Corporation.</w:t>
      </w:r>
    </w:p>
    <w:p w14:paraId="5D4FA01C" w14:textId="0F404511" w:rsidR="00B634FA" w:rsidRDefault="0890018B" w:rsidP="00B634FA">
      <w:r>
        <w:t>The</w:t>
      </w:r>
      <w:r w:rsidR="00FD7A12">
        <w:t xml:space="preserve"> code reflects an outdated regulatory framework. Since AEMO’s formation, </w:t>
      </w:r>
      <w:r w:rsidR="00FD7A12" w:rsidDel="00446DBD">
        <w:t xml:space="preserve">target voltage levels are managed by </w:t>
      </w:r>
      <w:r w:rsidR="00FD7A12">
        <w:t>AEMO under the joint planning provisions of the National Electricity Rules.</w:t>
      </w:r>
      <w:r w:rsidR="00FD7A12">
        <w:rPr>
          <w:rStyle w:val="FootnoteReference"/>
        </w:rPr>
        <w:footnoteReference w:id="14"/>
      </w:r>
      <w:r w:rsidR="00FD7A12">
        <w:t xml:space="preserve"> </w:t>
      </w:r>
      <w:r w:rsidR="008D47B2">
        <w:t>In Victoria, AEMO determines specific voltage levels</w:t>
      </w:r>
      <w:r w:rsidR="00D113DF">
        <w:t xml:space="preserve"> for connection points between distribution and tra</w:t>
      </w:r>
      <w:r w:rsidR="00322CF1">
        <w:t>nsmission networks</w:t>
      </w:r>
      <w:r w:rsidR="008D47B2">
        <w:t xml:space="preserve">. </w:t>
      </w:r>
    </w:p>
    <w:p w14:paraId="07663B82" w14:textId="38CB2360" w:rsidR="008767CB" w:rsidRDefault="00A2537F" w:rsidP="2B752497">
      <w:pPr>
        <w:rPr>
          <w:rStyle w:val="FootnoteReference"/>
        </w:rPr>
      </w:pPr>
      <w:r>
        <w:t xml:space="preserve">AusNet </w:t>
      </w:r>
      <w:r w:rsidR="6242E0AC">
        <w:t>consider</w:t>
      </w:r>
      <w:r w:rsidR="008C7B32">
        <w:t>ed</w:t>
      </w:r>
      <w:r w:rsidR="6242E0AC">
        <w:t xml:space="preserve"> </w:t>
      </w:r>
      <w:r w:rsidR="6242E0AC" w:rsidDel="00E91870">
        <w:t xml:space="preserve">the </w:t>
      </w:r>
      <w:r w:rsidR="00E27AB7">
        <w:t xml:space="preserve">code’s obligations for </w:t>
      </w:r>
      <w:r w:rsidR="00794355" w:rsidDel="00E91870">
        <w:t>d</w:t>
      </w:r>
      <w:r w:rsidR="00794355">
        <w:t>istribution</w:t>
      </w:r>
      <w:r w:rsidR="00361A1C">
        <w:t xml:space="preserve"> and transmission</w:t>
      </w:r>
      <w:r w:rsidR="00794355">
        <w:t xml:space="preserve"> companies</w:t>
      </w:r>
      <w:r w:rsidR="20E7C5DE">
        <w:t xml:space="preserve"> </w:t>
      </w:r>
      <w:r w:rsidR="00E27AB7">
        <w:t xml:space="preserve">to </w:t>
      </w:r>
      <w:r w:rsidR="20E7C5DE" w:rsidDel="00E91870">
        <w:t>notify</w:t>
      </w:r>
      <w:r w:rsidR="00900E38">
        <w:t xml:space="preserve"> AEMO</w:t>
      </w:r>
      <w:r w:rsidR="00E54051">
        <w:t xml:space="preserve"> </w:t>
      </w:r>
      <w:r w:rsidR="20E7C5DE">
        <w:t>of the desired voltage level</w:t>
      </w:r>
      <w:r w:rsidR="00F868C4">
        <w:t>s</w:t>
      </w:r>
      <w:r w:rsidR="447866B1" w:rsidDel="007E4109">
        <w:t xml:space="preserve"> </w:t>
      </w:r>
      <w:r w:rsidR="007E4109">
        <w:t>as</w:t>
      </w:r>
      <w:r w:rsidR="0092693B">
        <w:t xml:space="preserve"> </w:t>
      </w:r>
      <w:r w:rsidR="004C07B9">
        <w:t xml:space="preserve">good </w:t>
      </w:r>
      <w:r w:rsidR="008C7B32">
        <w:t xml:space="preserve">industry </w:t>
      </w:r>
      <w:r w:rsidR="36EAD6B3">
        <w:t>practice</w:t>
      </w:r>
      <w:r w:rsidR="00E27AB7">
        <w:t>,</w:t>
      </w:r>
      <w:r w:rsidR="000B6321">
        <w:t xml:space="preserve"> </w:t>
      </w:r>
      <w:r w:rsidR="1DB29BCE">
        <w:t>and</w:t>
      </w:r>
      <w:r w:rsidR="00322CF1">
        <w:t xml:space="preserve"> that</w:t>
      </w:r>
      <w:r w:rsidR="1DB29BCE">
        <w:t xml:space="preserve"> </w:t>
      </w:r>
      <w:r w:rsidR="00F4347C">
        <w:t>revoking</w:t>
      </w:r>
      <w:r w:rsidR="20E7C5DE">
        <w:t xml:space="preserve"> th</w:t>
      </w:r>
      <w:r w:rsidR="00086B70">
        <w:t>is</w:t>
      </w:r>
      <w:r w:rsidR="20E7C5DE">
        <w:t xml:space="preserve"> clause would </w:t>
      </w:r>
      <w:r w:rsidR="00086B70">
        <w:t xml:space="preserve">not </w:t>
      </w:r>
      <w:r w:rsidR="20E7C5DE">
        <w:t>change current practice</w:t>
      </w:r>
      <w:r w:rsidR="255828B6">
        <w:t>s</w:t>
      </w:r>
      <w:r w:rsidR="20E7C5DE">
        <w:t>.</w:t>
      </w:r>
      <w:r w:rsidR="061A0026" w:rsidRPr="5C8BE466">
        <w:rPr>
          <w:rStyle w:val="FootnoteReference"/>
        </w:rPr>
        <w:footnoteReference w:id="15"/>
      </w:r>
      <w:r w:rsidR="000B6321">
        <w:t xml:space="preserve"> </w:t>
      </w:r>
      <w:r w:rsidR="00AB3C80">
        <w:t xml:space="preserve">It </w:t>
      </w:r>
      <w:r w:rsidR="00683F5D">
        <w:t>also</w:t>
      </w:r>
      <w:r w:rsidR="008767CB">
        <w:t xml:space="preserve"> commented that </w:t>
      </w:r>
      <w:r w:rsidR="00395D53">
        <w:t>the</w:t>
      </w:r>
      <w:r w:rsidR="00AB3D58">
        <w:t>re is a difference between</w:t>
      </w:r>
      <w:r w:rsidR="00395D53">
        <w:t xml:space="preserve"> voltage supply quality </w:t>
      </w:r>
      <w:r w:rsidR="00AB3D58">
        <w:t xml:space="preserve">standards </w:t>
      </w:r>
      <w:r w:rsidR="00395D53">
        <w:t xml:space="preserve">set out </w:t>
      </w:r>
      <w:r w:rsidR="00AB3D58">
        <w:t>in the</w:t>
      </w:r>
      <w:r w:rsidR="00395D53">
        <w:t xml:space="preserve"> National Electricity Rules</w:t>
      </w:r>
      <w:r w:rsidR="008767CB">
        <w:t xml:space="preserve"> </w:t>
      </w:r>
      <w:r w:rsidR="00AB3D58">
        <w:t>and in the code:</w:t>
      </w:r>
    </w:p>
    <w:p w14:paraId="66F2B067" w14:textId="66D6AA3B" w:rsidR="008767CB" w:rsidRPr="008767CB" w:rsidRDefault="008767CB" w:rsidP="00436AA4">
      <w:pPr>
        <w:pStyle w:val="Quote"/>
      </w:pPr>
      <w:r>
        <w:t>We would also note that the voltage supply quality set out under NER S5.1a.4 is more flexible than the current system code standard outlined in clause 110.2.</w:t>
      </w:r>
      <w:r w:rsidR="00F4347C">
        <w:t>1(</w:t>
      </w:r>
      <w:r>
        <w:t>a). We do not consider that aligning with the national standard presents a problem, however, that is ultimately a question for the Victorian planner.</w:t>
      </w:r>
      <w:r w:rsidRPr="5C8BE466">
        <w:rPr>
          <w:rStyle w:val="FootnoteReference"/>
        </w:rPr>
        <w:footnoteReference w:id="16"/>
      </w:r>
    </w:p>
    <w:p w14:paraId="334EA782" w14:textId="6E850D1C" w:rsidR="5C8BE466" w:rsidRDefault="005F3E34" w:rsidP="005B0816">
      <w:r>
        <w:t>AEMO’s</w:t>
      </w:r>
      <w:r w:rsidR="00F4347C">
        <w:t xml:space="preserve"> </w:t>
      </w:r>
      <w:r w:rsidR="00A6330A" w:rsidDel="00876C04">
        <w:t xml:space="preserve">position </w:t>
      </w:r>
      <w:r w:rsidR="00D3121B" w:rsidDel="00876C04">
        <w:t>on</w:t>
      </w:r>
      <w:r w:rsidR="49E4D1EB">
        <w:t xml:space="preserve"> cl</w:t>
      </w:r>
      <w:r w:rsidR="0071100C">
        <w:t>ause</w:t>
      </w:r>
      <w:r w:rsidR="49E4D1EB">
        <w:t xml:space="preserve"> 110.2.1(a) and (b)</w:t>
      </w:r>
      <w:r w:rsidR="00523618">
        <w:t xml:space="preserve"> </w:t>
      </w:r>
      <w:r w:rsidR="00D3121B" w:rsidDel="00876C04">
        <w:t xml:space="preserve">was that </w:t>
      </w:r>
      <w:r w:rsidR="00BC7735" w:rsidDel="00876C04">
        <w:t>the clauses</w:t>
      </w:r>
      <w:r w:rsidR="00D3121B" w:rsidDel="00876C04">
        <w:t xml:space="preserve"> </w:t>
      </w:r>
      <w:r w:rsidR="390F95C5">
        <w:t xml:space="preserve">should </w:t>
      </w:r>
      <w:r w:rsidR="42862F35">
        <w:t>be retained</w:t>
      </w:r>
      <w:r w:rsidR="00AD46FD">
        <w:t>,</w:t>
      </w:r>
      <w:r w:rsidR="42862F35">
        <w:t xml:space="preserve"> </w:t>
      </w:r>
      <w:r w:rsidR="42862F35" w:rsidDel="00876C04">
        <w:t xml:space="preserve">as </w:t>
      </w:r>
      <w:r>
        <w:t>AEMO</w:t>
      </w:r>
      <w:r w:rsidR="00BC7735" w:rsidDel="00876C04">
        <w:t xml:space="preserve"> </w:t>
      </w:r>
      <w:r w:rsidR="00BC7735">
        <w:t>rel</w:t>
      </w:r>
      <w:r>
        <w:t>ies</w:t>
      </w:r>
      <w:r w:rsidR="00876C04">
        <w:t xml:space="preserve"> </w:t>
      </w:r>
      <w:r w:rsidR="61759351">
        <w:t>on the</w:t>
      </w:r>
      <w:r w:rsidR="6F0263BE">
        <w:t xml:space="preserve"> </w:t>
      </w:r>
      <w:r w:rsidR="67DC29B5">
        <w:t>process and obligation</w:t>
      </w:r>
      <w:r w:rsidR="001B5A49">
        <w:t xml:space="preserve">s set out in </w:t>
      </w:r>
      <w:r w:rsidR="00BD45E7">
        <w:t>the</w:t>
      </w:r>
      <w:r w:rsidR="001B5A49">
        <w:t xml:space="preserve"> clause</w:t>
      </w:r>
      <w:r w:rsidR="67DC29B5">
        <w:t xml:space="preserve"> </w:t>
      </w:r>
      <w:r w:rsidR="008767CB">
        <w:t xml:space="preserve">to </w:t>
      </w:r>
      <w:r w:rsidR="008767CB" w:rsidRPr="00CF230B">
        <w:t>request</w:t>
      </w:r>
      <w:r w:rsidR="61759351" w:rsidRPr="00CF230B">
        <w:t xml:space="preserve"> information from </w:t>
      </w:r>
      <w:r w:rsidR="00FB241B">
        <w:t>distribution business</w:t>
      </w:r>
      <w:r w:rsidR="61759351" w:rsidRPr="00CF230B">
        <w:t xml:space="preserve"> in </w:t>
      </w:r>
      <w:r w:rsidR="00436AA4" w:rsidRPr="00CF230B">
        <w:t>relation</w:t>
      </w:r>
      <w:r w:rsidR="61759351" w:rsidRPr="00CF230B">
        <w:t xml:space="preserve"> to supply quality</w:t>
      </w:r>
      <w:r w:rsidR="7F6CEB1B" w:rsidRPr="00CF230B">
        <w:t>.</w:t>
      </w:r>
      <w:r w:rsidR="6F7D0130" w:rsidRPr="00CF230B">
        <w:rPr>
          <w:rStyle w:val="FootnoteReference"/>
        </w:rPr>
        <w:footnoteReference w:id="17"/>
      </w:r>
    </w:p>
    <w:p w14:paraId="7BE5EEBC" w14:textId="0B050AD2" w:rsidR="00361A1C" w:rsidRDefault="00361A1C" w:rsidP="005B0816">
      <w:r>
        <w:lastRenderedPageBreak/>
        <w:t xml:space="preserve">Chapter 5 and Schedule 5.1 of the National Electricity Rules </w:t>
      </w:r>
      <w:r w:rsidDel="00FD5C41">
        <w:t xml:space="preserve">delineate </w:t>
      </w:r>
      <w:r>
        <w:t>obligations and processes for both transmission and distribution companies to determine</w:t>
      </w:r>
      <w:r w:rsidDel="007E1D50">
        <w:t xml:space="preserve"> target voltage</w:t>
      </w:r>
      <w:r>
        <w:t xml:space="preserve"> levels through joint planning</w:t>
      </w:r>
      <w:r w:rsidR="00F12937">
        <w:t xml:space="preserve"> with AEMO</w:t>
      </w:r>
      <w:r>
        <w:rPr>
          <w:rFonts w:ascii="Arial" w:eastAsia="Arial" w:hAnsi="Arial" w:cs="Arial"/>
        </w:rPr>
        <w:t>.</w:t>
      </w:r>
      <w:r w:rsidRPr="2B752497">
        <w:rPr>
          <w:rStyle w:val="FootnoteReference"/>
          <w:rFonts w:ascii="Arial" w:eastAsia="Arial" w:hAnsi="Arial" w:cs="Arial"/>
        </w:rPr>
        <w:footnoteReference w:id="18"/>
      </w:r>
    </w:p>
    <w:p w14:paraId="0A32C60E" w14:textId="77777777" w:rsidR="005B0816" w:rsidRDefault="008D47B2" w:rsidP="005B0816">
      <w:r>
        <w:t>We consider that AEMO has powers under the national framework to request relevant information from industry participants</w:t>
      </w:r>
      <w:r w:rsidR="00044706">
        <w:t>, given</w:t>
      </w:r>
      <w:r w:rsidR="003C3757">
        <w:t xml:space="preserve"> </w:t>
      </w:r>
      <w:r>
        <w:t>its role in setting target voltage levels.</w:t>
      </w:r>
    </w:p>
    <w:p w14:paraId="2A4587ED" w14:textId="64F79C44" w:rsidR="00E50EFF" w:rsidRDefault="00E50EFF" w:rsidP="00C97319">
      <w:pPr>
        <w:pStyle w:val="Heading4"/>
      </w:pPr>
      <w:r>
        <w:t>Our final decision</w:t>
      </w:r>
    </w:p>
    <w:p w14:paraId="7F4ECC76" w14:textId="17536CEF" w:rsidR="003C5770" w:rsidRPr="00525041" w:rsidRDefault="00E76C27" w:rsidP="003C5770">
      <w:pPr>
        <w:pStyle w:val="Pull-out"/>
      </w:pPr>
      <w:r>
        <w:t>Processes</w:t>
      </w:r>
      <w:r w:rsidR="003C5770">
        <w:t xml:space="preserve"> </w:t>
      </w:r>
      <w:r w:rsidR="007E0FB6">
        <w:t xml:space="preserve">to set target voltage levels </w:t>
      </w:r>
      <w:r w:rsidR="003C5770">
        <w:t xml:space="preserve">in clause 110.2.1(a) and (b) </w:t>
      </w:r>
      <w:r>
        <w:t xml:space="preserve">interact with </w:t>
      </w:r>
      <w:r w:rsidR="00543993">
        <w:t xml:space="preserve">the </w:t>
      </w:r>
      <w:r w:rsidR="007E0FB6">
        <w:t xml:space="preserve">‘joint planning’ </w:t>
      </w:r>
      <w:r w:rsidR="00CE0FE5">
        <w:t xml:space="preserve">process </w:t>
      </w:r>
      <w:r w:rsidR="00543993">
        <w:t>in</w:t>
      </w:r>
      <w:r w:rsidR="00CE0FE5">
        <w:t xml:space="preserve"> the national framework. Retaining clauses 110.2.1(a) and (b) </w:t>
      </w:r>
      <w:r w:rsidR="003C5770">
        <w:t xml:space="preserve">would create unnecessary complexities </w:t>
      </w:r>
      <w:r w:rsidR="005F3E34">
        <w:t>in enforcing these</w:t>
      </w:r>
      <w:r w:rsidR="00CE0FE5">
        <w:t xml:space="preserve"> obligations</w:t>
      </w:r>
      <w:r w:rsidR="007E0FB6">
        <w:t xml:space="preserve"> due to the overlap with the national framework</w:t>
      </w:r>
      <w:r w:rsidR="003C5770">
        <w:t xml:space="preserve">. </w:t>
      </w:r>
      <w:r w:rsidR="005466DD">
        <w:t>Clause 110.2.1(a) and (b)</w:t>
      </w:r>
      <w:r w:rsidR="003C5770">
        <w:t xml:space="preserve"> will not be retained.</w:t>
      </w:r>
    </w:p>
    <w:p w14:paraId="2BC201FB" w14:textId="6C7159B6" w:rsidR="00E50EFF" w:rsidRDefault="00E50EFF" w:rsidP="00D06C07">
      <w:pPr>
        <w:pStyle w:val="Heading3numbered"/>
      </w:pPr>
      <w:bookmarkStart w:id="13" w:name="_Toc161740824"/>
      <w:r>
        <w:t>Communication obligations and planning responsibilities</w:t>
      </w:r>
      <w:bookmarkEnd w:id="13"/>
    </w:p>
    <w:p w14:paraId="1677F5AD" w14:textId="70F2132B" w:rsidR="00584C52" w:rsidRDefault="0C817DE2" w:rsidP="00D06C07">
      <w:r>
        <w:t xml:space="preserve">Clause 290 </w:t>
      </w:r>
      <w:r w:rsidR="1C15F38B">
        <w:t xml:space="preserve">of the </w:t>
      </w:r>
      <w:r w:rsidR="4C503344">
        <w:t>code</w:t>
      </w:r>
      <w:r w:rsidR="76072F8D">
        <w:t xml:space="preserve"> </w:t>
      </w:r>
      <w:r w:rsidR="4C28C726">
        <w:t xml:space="preserve">mandates </w:t>
      </w:r>
      <w:r w:rsidR="339ADDA6">
        <w:t>high voltage customer</w:t>
      </w:r>
      <w:r w:rsidR="4B5AC5DE">
        <w:t>s</w:t>
      </w:r>
      <w:r w:rsidR="339ADDA6">
        <w:t xml:space="preserve">, </w:t>
      </w:r>
      <w:r w:rsidR="3A232E10">
        <w:t>generation,</w:t>
      </w:r>
      <w:r w:rsidR="14AC2A08">
        <w:t xml:space="preserve"> </w:t>
      </w:r>
      <w:r w:rsidR="3A232E10">
        <w:t>distribution</w:t>
      </w:r>
      <w:r w:rsidR="339ADDA6">
        <w:t xml:space="preserve"> and</w:t>
      </w:r>
      <w:r w:rsidR="3A232E10">
        <w:t xml:space="preserve"> transmission companies</w:t>
      </w:r>
      <w:r w:rsidR="195D5AC9">
        <w:t xml:space="preserve"> </w:t>
      </w:r>
      <w:r w:rsidR="339ADDA6">
        <w:t xml:space="preserve">to </w:t>
      </w:r>
      <w:r w:rsidR="0321043E">
        <w:t>contribute</w:t>
      </w:r>
      <w:r w:rsidR="339ADDA6">
        <w:t xml:space="preserve"> </w:t>
      </w:r>
      <w:r w:rsidR="06B59E9D">
        <w:t>information about</w:t>
      </w:r>
      <w:r w:rsidR="339ADDA6">
        <w:t xml:space="preserve"> their assets </w:t>
      </w:r>
      <w:r w:rsidR="486B7CCD">
        <w:t>to a</w:t>
      </w:r>
      <w:r w:rsidR="339ADDA6">
        <w:t xml:space="preserve"> </w:t>
      </w:r>
      <w:r w:rsidR="072B7B1C">
        <w:t xml:space="preserve">common </w:t>
      </w:r>
      <w:r w:rsidR="339ADDA6">
        <w:t>database</w:t>
      </w:r>
      <w:r w:rsidR="195D5AC9">
        <w:t>.</w:t>
      </w:r>
      <w:r w:rsidR="011545CB">
        <w:t xml:space="preserve"> </w:t>
      </w:r>
      <w:r w:rsidR="5CAA5D2A">
        <w:t xml:space="preserve">The </w:t>
      </w:r>
      <w:r w:rsidR="68294961">
        <w:t xml:space="preserve">Victorian Energy </w:t>
      </w:r>
      <w:r w:rsidR="70FA5CC5">
        <w:t>Network</w:t>
      </w:r>
      <w:r w:rsidR="68294961">
        <w:t xml:space="preserve"> Corporation</w:t>
      </w:r>
      <w:r w:rsidR="06B59E9D">
        <w:t xml:space="preserve"> (now dissolved)</w:t>
      </w:r>
      <w:r w:rsidR="46CA722E">
        <w:t xml:space="preserve"> </w:t>
      </w:r>
      <w:r w:rsidR="779A92CE">
        <w:t>was</w:t>
      </w:r>
      <w:r w:rsidR="78C751A7">
        <w:t xml:space="preserve"> tasked to create and maintain this common data</w:t>
      </w:r>
      <w:r w:rsidR="2284A686">
        <w:t>base</w:t>
      </w:r>
      <w:r w:rsidR="32B9256B">
        <w:t xml:space="preserve">. </w:t>
      </w:r>
    </w:p>
    <w:p w14:paraId="36255ABC" w14:textId="07ABF856" w:rsidR="007156E3" w:rsidRDefault="00AD46FD" w:rsidP="007156E3">
      <w:r>
        <w:t>T</w:t>
      </w:r>
      <w:r w:rsidR="00303C3C">
        <w:t>he</w:t>
      </w:r>
      <w:r w:rsidR="007156E3">
        <w:t xml:space="preserve"> National Electricity Rules do not require </w:t>
      </w:r>
      <w:r w:rsidR="00242A45">
        <w:t>AEMO</w:t>
      </w:r>
      <w:r w:rsidR="007156E3">
        <w:t xml:space="preserve"> to establish and maintain a single database that holds all the information referred to in clause 290.2.2 of the Electricity System Code</w:t>
      </w:r>
      <w:r>
        <w:t xml:space="preserve">. However, the National Electricity Rules </w:t>
      </w:r>
      <w:r w:rsidR="007156E3">
        <w:t xml:space="preserve">cover the relevant information required by </w:t>
      </w:r>
      <w:r w:rsidR="00242A45">
        <w:t>AEMO</w:t>
      </w:r>
      <w:r w:rsidR="007156E3" w:rsidDel="00132564">
        <w:t>,</w:t>
      </w:r>
      <w:r w:rsidR="007156E3">
        <w:t xml:space="preserve"> including </w:t>
      </w:r>
      <w:r>
        <w:t xml:space="preserve">to establish </w:t>
      </w:r>
      <w:r w:rsidR="00303C3C">
        <w:t xml:space="preserve">and </w:t>
      </w:r>
      <w:r>
        <w:t xml:space="preserve">maintain </w:t>
      </w:r>
      <w:r w:rsidR="007156E3">
        <w:t>several</w:t>
      </w:r>
      <w:r w:rsidR="00303C3C">
        <w:t xml:space="preserve"> </w:t>
      </w:r>
      <w:r w:rsidR="007156E3">
        <w:t>databases and registers</w:t>
      </w:r>
      <w:r w:rsidR="00303C3C">
        <w:t>.</w:t>
      </w:r>
      <w:r w:rsidR="007156E3">
        <w:rPr>
          <w:rStyle w:val="FootnoteReference"/>
        </w:rPr>
        <w:footnoteReference w:id="19"/>
      </w:r>
      <w:r w:rsidR="007156E3" w:rsidRPr="00EE047F">
        <w:t xml:space="preserve"> </w:t>
      </w:r>
      <w:r w:rsidR="007156E3">
        <w:t xml:space="preserve">In addition, we note that </w:t>
      </w:r>
      <w:r w:rsidR="00242A45">
        <w:t>AEMO</w:t>
      </w:r>
      <w:r w:rsidR="007156E3">
        <w:t xml:space="preserve"> did not request retaining clause 290 of the </w:t>
      </w:r>
      <w:r w:rsidR="00242A45">
        <w:t>code.</w:t>
      </w:r>
    </w:p>
    <w:p w14:paraId="47ABE9E3" w14:textId="4465540D" w:rsidR="00E50EFF" w:rsidRDefault="78CC91D4" w:rsidP="00D06C07">
      <w:pPr>
        <w:rPr>
          <w:rStyle w:val="FootnoteReference"/>
        </w:rPr>
      </w:pPr>
      <w:r>
        <w:t>The</w:t>
      </w:r>
      <w:r w:rsidR="7B121080">
        <w:t xml:space="preserve"> Victorian </w:t>
      </w:r>
      <w:r w:rsidR="00AD46FD">
        <w:t>g</w:t>
      </w:r>
      <w:r w:rsidR="7B121080">
        <w:t xml:space="preserve">overnment </w:t>
      </w:r>
      <w:r w:rsidR="50683463">
        <w:t>recently introduced</w:t>
      </w:r>
      <w:r w:rsidR="7B121080">
        <w:t xml:space="preserve"> legislation to </w:t>
      </w:r>
      <w:r w:rsidR="001514CA">
        <w:t>confer transmission planning functions to VicGrid</w:t>
      </w:r>
      <w:r w:rsidR="7B121080">
        <w:t>.</w:t>
      </w:r>
      <w:r w:rsidR="002425CC">
        <w:rPr>
          <w:rStyle w:val="FootnoteReference"/>
        </w:rPr>
        <w:footnoteReference w:id="20"/>
      </w:r>
      <w:r w:rsidR="7B121080">
        <w:t xml:space="preserve"> </w:t>
      </w:r>
      <w:r w:rsidR="15B525CC">
        <w:t xml:space="preserve">AusNet </w:t>
      </w:r>
      <w:r w:rsidR="0CE3E1AF">
        <w:t>stated</w:t>
      </w:r>
      <w:r w:rsidR="52EB0120">
        <w:t xml:space="preserve"> t</w:t>
      </w:r>
      <w:r w:rsidR="7DB28553">
        <w:t>h</w:t>
      </w:r>
      <w:r w:rsidR="038B2F20">
        <w:t xml:space="preserve">at the </w:t>
      </w:r>
      <w:r w:rsidR="018D7B89">
        <w:t xml:space="preserve">intent </w:t>
      </w:r>
      <w:r w:rsidR="038B2F20">
        <w:t xml:space="preserve">of clause </w:t>
      </w:r>
      <w:r w:rsidR="76E76C02" w:rsidDel="0028164D">
        <w:t>290</w:t>
      </w:r>
      <w:r w:rsidR="76E76C02">
        <w:t xml:space="preserve"> </w:t>
      </w:r>
      <w:r w:rsidR="038B2F20">
        <w:t>should be</w:t>
      </w:r>
      <w:r w:rsidR="14AC2A08">
        <w:t xml:space="preserve"> </w:t>
      </w:r>
      <w:r w:rsidR="038B2F20">
        <w:t xml:space="preserve">reflected </w:t>
      </w:r>
      <w:r w:rsidR="018D7B89">
        <w:t xml:space="preserve">in </w:t>
      </w:r>
      <w:r w:rsidR="74B4BBF3">
        <w:t>the network a</w:t>
      </w:r>
      <w:r w:rsidR="018D7B89">
        <w:t>greement</w:t>
      </w:r>
      <w:r w:rsidR="6D13B71F">
        <w:t xml:space="preserve">s </w:t>
      </w:r>
      <w:r w:rsidR="672E1077">
        <w:t>between transmission companies and Victoria’s transmission planner (currently AEMO)</w:t>
      </w:r>
      <w:r w:rsidR="74B4BBF3">
        <w:t xml:space="preserve"> </w:t>
      </w:r>
      <w:r w:rsidR="339ADDA6">
        <w:t xml:space="preserve">if </w:t>
      </w:r>
      <w:r w:rsidR="74B4BBF3">
        <w:t>VicGrid assumes Victoria</w:t>
      </w:r>
      <w:r w:rsidR="04E59362">
        <w:t xml:space="preserve">’s transmission </w:t>
      </w:r>
      <w:r w:rsidR="74B4BBF3">
        <w:t>planning functions</w:t>
      </w:r>
      <w:r w:rsidR="62CCADB2">
        <w:t>.</w:t>
      </w:r>
      <w:r w:rsidR="00F93EF7" w:rsidRPr="6A5A7BF4">
        <w:rPr>
          <w:rStyle w:val="FootnoteReference"/>
        </w:rPr>
        <w:footnoteReference w:id="21"/>
      </w:r>
      <w:r w:rsidR="1F950DE4">
        <w:t xml:space="preserve"> We consider </w:t>
      </w:r>
      <w:r w:rsidR="7280F03D">
        <w:t xml:space="preserve">AusNet’s </w:t>
      </w:r>
      <w:r w:rsidR="73D3828D">
        <w:t>feedback on cl 290 of the code</w:t>
      </w:r>
      <w:r w:rsidR="36EDFEA9">
        <w:t xml:space="preserve"> </w:t>
      </w:r>
      <w:r w:rsidR="502D2E2F">
        <w:t xml:space="preserve">is appropriate </w:t>
      </w:r>
      <w:r w:rsidR="1C1D8D11">
        <w:t xml:space="preserve">to </w:t>
      </w:r>
      <w:r w:rsidR="004F2ED2">
        <w:t xml:space="preserve">be </w:t>
      </w:r>
      <w:r w:rsidR="1C1D8D11">
        <w:t>consider</w:t>
      </w:r>
      <w:r w:rsidR="004F2ED2">
        <w:t>ed</w:t>
      </w:r>
      <w:r w:rsidR="1C1D8D11">
        <w:t xml:space="preserve"> in the </w:t>
      </w:r>
      <w:r w:rsidR="56CF5CCE">
        <w:t>implementation</w:t>
      </w:r>
      <w:r w:rsidR="1C1D8D11">
        <w:t xml:space="preserve"> of the </w:t>
      </w:r>
      <w:r w:rsidR="30852B67">
        <w:t>Victorian Transmission Infrastructure Framework</w:t>
      </w:r>
      <w:r w:rsidR="0094D667">
        <w:t>.</w:t>
      </w:r>
    </w:p>
    <w:p w14:paraId="757B3448" w14:textId="2F2591F9" w:rsidR="00E50EFF" w:rsidRPr="00FD56D2" w:rsidRDefault="00E50EFF" w:rsidP="00C97319">
      <w:pPr>
        <w:pStyle w:val="Heading4"/>
      </w:pPr>
      <w:r w:rsidRPr="00C97319">
        <w:rPr>
          <w:rStyle w:val="Heading4Char"/>
          <w:b/>
        </w:rPr>
        <w:lastRenderedPageBreak/>
        <w:t>Our final</w:t>
      </w:r>
      <w:r w:rsidRPr="00FD56D2">
        <w:t xml:space="preserve"> </w:t>
      </w:r>
      <w:r w:rsidRPr="00C97319">
        <w:rPr>
          <w:rStyle w:val="Heading4Char"/>
          <w:b/>
        </w:rPr>
        <w:t>decision</w:t>
      </w:r>
      <w:r w:rsidRPr="00FD56D2">
        <w:t xml:space="preserve"> </w:t>
      </w:r>
    </w:p>
    <w:p w14:paraId="5C016439" w14:textId="776F11B2" w:rsidR="002C437B" w:rsidRDefault="002C437B" w:rsidP="00895A61">
      <w:pPr>
        <w:pStyle w:val="Pull-out"/>
        <w:pBdr>
          <w:top w:val="single" w:sz="48" w:space="0" w:color="B2CFDC" w:themeColor="text2" w:themeTint="66"/>
        </w:pBdr>
      </w:pPr>
      <w:r>
        <w:t xml:space="preserve">We consider that </w:t>
      </w:r>
      <w:r w:rsidR="00551BC9" w:rsidDel="002E603C">
        <w:t>revoking</w:t>
      </w:r>
      <w:r>
        <w:t xml:space="preserve"> the code will not affect current practices and that </w:t>
      </w:r>
      <w:r w:rsidDel="00E92065">
        <w:t>o</w:t>
      </w:r>
      <w:r>
        <w:t xml:space="preserve">bligations </w:t>
      </w:r>
      <w:r w:rsidR="1684B7D0">
        <w:t>expressed in clause 290</w:t>
      </w:r>
      <w:r>
        <w:t xml:space="preserve"> should not be subject to our enforcement powers.</w:t>
      </w:r>
    </w:p>
    <w:p w14:paraId="7974FFE9" w14:textId="77777777" w:rsidR="00181C08" w:rsidRDefault="00181C08" w:rsidP="00181C08">
      <w:pPr>
        <w:pStyle w:val="Heading3"/>
      </w:pPr>
      <w:bookmarkStart w:id="14" w:name="_Toc161740825"/>
      <w:r>
        <w:t>Transmission benchmark performance standards</w:t>
      </w:r>
      <w:bookmarkEnd w:id="14"/>
    </w:p>
    <w:p w14:paraId="188A80F6" w14:textId="77777777" w:rsidR="00181C08" w:rsidRDefault="00181C08" w:rsidP="00181C08">
      <w:r>
        <w:t xml:space="preserve">Clause 100.5 of the Electricity System Code requires a transmission company to use best endeavours to ensure the performance of its transmission systems is consistent with benchmark performance standards listed in Attachment 11 of the code. The performance standards listed in Attachment 11 of the code relate to, amongst other things, forced outage rates for transmission lines with nominal voltage of 220 kV to 500 kV. </w:t>
      </w:r>
    </w:p>
    <w:p w14:paraId="148225D3" w14:textId="4756E54A" w:rsidR="00181C08" w:rsidRDefault="50D527E8" w:rsidP="00181C08">
      <w:r>
        <w:t xml:space="preserve">The national economic regulatory framework for transmission companies also requires transmission companies (including transmission companies operating in Victoria) to ensure the performance of its transmission systems are consistent with the </w:t>
      </w:r>
      <w:r w:rsidR="6BFB83E6">
        <w:t>AER’s</w:t>
      </w:r>
      <w:r>
        <w:t xml:space="preserve"> published performance standards.</w:t>
      </w:r>
      <w:r w:rsidR="00181C08">
        <w:rPr>
          <w:rStyle w:val="FootnoteReference"/>
        </w:rPr>
        <w:footnoteReference w:id="22"/>
      </w:r>
    </w:p>
    <w:p w14:paraId="5FF1DBED" w14:textId="77777777" w:rsidR="00181C08" w:rsidRDefault="00181C08" w:rsidP="00181C08">
      <w:r>
        <w:t>AusNet submitted:</w:t>
      </w:r>
    </w:p>
    <w:p w14:paraId="5C8F0FDA" w14:textId="77777777" w:rsidR="00181C08" w:rsidRDefault="00181C08" w:rsidP="00181C08">
      <w:pPr>
        <w:pStyle w:val="Quote"/>
      </w:pPr>
      <w:r>
        <w:t xml:space="preserve">With respect to clause 100.5 and the attachment 11 benchmarks, these are no longer referenced by the industry and have not been for over a decade. Service standards are now comprehensibly governed by Service Target Incentive Performance Scheme (STPIS) administered by the Australian Energy Regulator. These are audited annually, and performance reported on the Australian Energy Regulator website in the operational performance data model that supports the </w:t>
      </w:r>
      <w:r w:rsidRPr="76BD4E5E">
        <w:rPr>
          <w:i/>
        </w:rPr>
        <w:t>Electricity Network Performance Report</w:t>
      </w:r>
      <w:r>
        <w:t>. As such, we do not consider the retention of these clauses is necessary.</w:t>
      </w:r>
      <w:r>
        <w:rPr>
          <w:rStyle w:val="FootnoteReference"/>
        </w:rPr>
        <w:footnoteReference w:id="23"/>
      </w:r>
    </w:p>
    <w:p w14:paraId="0F36F8BC" w14:textId="00307CEE" w:rsidR="002F5142" w:rsidRDefault="00181C08" w:rsidP="002F5142">
      <w:r>
        <w:t>The Service Target Performance Incentive Scheme (STPIS) is designed to ensure transmission companies continuously improve the reliability of its transmission system.</w:t>
      </w:r>
      <w:r>
        <w:rPr>
          <w:rStyle w:val="FootnoteReference"/>
        </w:rPr>
        <w:footnoteReference w:id="24"/>
      </w:r>
      <w:r>
        <w:t xml:space="preserve"> </w:t>
      </w:r>
      <w:r w:rsidR="002F5142">
        <w:t>The reliability of a transmission system is measured through the impact of unplanned outages and the transmission company’s ability to restore the network.</w:t>
      </w:r>
      <w:r w:rsidR="002F5142">
        <w:rPr>
          <w:rStyle w:val="FootnoteReference"/>
        </w:rPr>
        <w:footnoteReference w:id="25"/>
      </w:r>
      <w:r w:rsidR="00F45347">
        <w:t xml:space="preserve"> </w:t>
      </w:r>
    </w:p>
    <w:p w14:paraId="77600897" w14:textId="4AF0F573" w:rsidR="00181C08" w:rsidRDefault="00181C08" w:rsidP="00181C08">
      <w:r>
        <w:lastRenderedPageBreak/>
        <w:t>In general, improved performance (improved reliability) is incentivised through an increase in a transmission company’s revenue for the relevant year. Reduced performance (reduced reliability) is disincentivised by a decrease in the transmission company’s revenue for the relevant year.</w:t>
      </w:r>
      <w:r>
        <w:rPr>
          <w:rStyle w:val="FootnoteReference"/>
        </w:rPr>
        <w:footnoteReference w:id="26"/>
      </w:r>
      <w:r>
        <w:t xml:space="preserve"> As a part of AER’s regulatory determination process, the service performance targets are updated every </w:t>
      </w:r>
      <w:r w:rsidR="00B32E23">
        <w:t>five years</w:t>
      </w:r>
      <w:r>
        <w:t xml:space="preserve">. </w:t>
      </w:r>
    </w:p>
    <w:p w14:paraId="3A36865C" w14:textId="69E284FE" w:rsidR="00181C08" w:rsidRDefault="00181C08" w:rsidP="00181C08">
      <w:r>
        <w:t xml:space="preserve">The AER is currently conducting a review into specific elements of the STPIS for transmission companies. A revised STPIS </w:t>
      </w:r>
      <w:r w:rsidR="00AD6EE0">
        <w:t xml:space="preserve">is </w:t>
      </w:r>
      <w:r>
        <w:t>scheduled to take effect from December 2024.</w:t>
      </w:r>
      <w:r>
        <w:rPr>
          <w:rStyle w:val="FootnoteReference"/>
        </w:rPr>
        <w:footnoteReference w:id="27"/>
      </w:r>
      <w:r>
        <w:t xml:space="preserve"> In contrast, the benchmark performance standards in the Electricity System Code have not been reviewed or updated since 2000.</w:t>
      </w:r>
    </w:p>
    <w:p w14:paraId="3E0D43DD" w14:textId="77777777" w:rsidR="00181C08" w:rsidRDefault="00181C08" w:rsidP="00181C08">
      <w:r>
        <w:t>Basslink considered that there may exist a gap between the performance standards in Electricity System Code and the service target performance incentive scheme:</w:t>
      </w:r>
    </w:p>
    <w:p w14:paraId="1DF14AA2" w14:textId="77777777" w:rsidR="00181C08" w:rsidRDefault="00181C08" w:rsidP="00181C08">
      <w:pPr>
        <w:pStyle w:val="Quote"/>
      </w:pPr>
      <w:r>
        <w:t>[Basslink] are of the view that the [commission] should not revoke the Code until satisfied that there would be no gap in performance standards for current and future TNSPs in Victoria.</w:t>
      </w:r>
      <w:r>
        <w:rPr>
          <w:rStyle w:val="FootnoteReference"/>
        </w:rPr>
        <w:footnoteReference w:id="28"/>
      </w:r>
    </w:p>
    <w:p w14:paraId="4CC8D80E" w14:textId="0B7F351A" w:rsidR="00181C08" w:rsidRDefault="00181C08" w:rsidP="00181C08">
      <w:r>
        <w:t>We recognise Basslink’s concern</w:t>
      </w:r>
      <w:r w:rsidDel="00B32E23">
        <w:t xml:space="preserve"> </w:t>
      </w:r>
      <w:r>
        <w:t xml:space="preserve">given its role as an interconnector. Unlike other Victorian transmission companies, which are registered as Transmission Network Service Providers (TNSPs), Basslink is </w:t>
      </w:r>
      <w:r w:rsidR="00AD6EE0">
        <w:t xml:space="preserve">also </w:t>
      </w:r>
      <w:r>
        <w:t xml:space="preserve">currently the only Market Network Service Provider (MNSP) operating in the National Electricity Market. </w:t>
      </w:r>
    </w:p>
    <w:p w14:paraId="50157B8F" w14:textId="1C272481" w:rsidR="00181C08" w:rsidRDefault="00181C08" w:rsidP="00181C08">
      <w:r>
        <w:t>As an interconnector between Tasmania and Victoria, Basslink is subject to costs, risks, and sources of revenue which are different from other transmission companies operating in Victoria and mainland Australia. Basslink’s revenue is linked to agreements with Hydro-Tasmania and the ability to leverage price differences between the two states, not to the AER’s economic regulatory mechanisms.</w:t>
      </w:r>
      <w:r>
        <w:rPr>
          <w:rStyle w:val="FootnoteReference"/>
        </w:rPr>
        <w:footnoteReference w:id="29"/>
      </w:r>
    </w:p>
    <w:p w14:paraId="6331FB0F" w14:textId="7D31979B" w:rsidR="00181C08" w:rsidRDefault="00181C08" w:rsidP="00181C08">
      <w:r>
        <w:lastRenderedPageBreak/>
        <w:t>In May 2023, Basslink lodged a request with the AER to convert to a regulated transmission company (also known as a TNSP), thereby requesting to subject itself to economic regulation by the AER.</w:t>
      </w:r>
      <w:r>
        <w:rPr>
          <w:rStyle w:val="FootnoteReference"/>
        </w:rPr>
        <w:footnoteReference w:id="30"/>
      </w:r>
      <w:r>
        <w:t xml:space="preserve"> </w:t>
      </w:r>
    </w:p>
    <w:p w14:paraId="0F794DB0" w14:textId="3C734B90" w:rsidR="00181C08" w:rsidRDefault="00181C08" w:rsidP="00181C08">
      <w:r>
        <w:t xml:space="preserve">We note that it is possible that </w:t>
      </w:r>
      <w:r w:rsidR="0034635C">
        <w:t xml:space="preserve">some </w:t>
      </w:r>
      <w:r w:rsidR="000852C1">
        <w:t>components of</w:t>
      </w:r>
      <w:r>
        <w:t xml:space="preserve"> STPIS may not be appropriate for an interconnector (such as Basslink). Whether or not Basslink may be converted to a TNSP and subjected to the STPIS is something still to be determined by AER.</w:t>
      </w:r>
      <w:r>
        <w:rPr>
          <w:rStyle w:val="FootnoteReference"/>
        </w:rPr>
        <w:footnoteReference w:id="31"/>
      </w:r>
      <w:r>
        <w:t xml:space="preserve"> </w:t>
      </w:r>
    </w:p>
    <w:p w14:paraId="3BA6073E" w14:textId="76849C09" w:rsidR="00181C08" w:rsidRDefault="00181C08" w:rsidP="00181C08">
      <w:r>
        <w:t>We consider that revoking the performance standards in the code will not affect</w:t>
      </w:r>
      <w:r w:rsidR="00CC4FE2">
        <w:t xml:space="preserve"> the</w:t>
      </w:r>
      <w:r>
        <w:t xml:space="preserve"> AER’s process in considering Basslink’s conversion. </w:t>
      </w:r>
      <w:r w:rsidR="00CC4FE2">
        <w:t xml:space="preserve">The </w:t>
      </w:r>
      <w:r>
        <w:t>AER does not refer to the standards in our code in their revenue determination process for Victorian transmission companies.</w:t>
      </w:r>
    </w:p>
    <w:p w14:paraId="6B70B91A" w14:textId="77777777" w:rsidR="00181C08" w:rsidRPr="005A5D59" w:rsidRDefault="00181C08" w:rsidP="00181C08">
      <w:r>
        <w:t xml:space="preserve">We will work collaboratively with the Victorian government, VicGrid, and AER should a future need arise to develop new performance standards for interconnectors operating in Victoria, such as Basslink. </w:t>
      </w:r>
    </w:p>
    <w:p w14:paraId="5E7A03A5" w14:textId="77777777" w:rsidR="00181C08" w:rsidRDefault="00181C08" w:rsidP="00181C08">
      <w:pPr>
        <w:pStyle w:val="Heading4"/>
      </w:pPr>
      <w:r>
        <w:t>Our final decision</w:t>
      </w:r>
    </w:p>
    <w:p w14:paraId="09EAABAF" w14:textId="643618E1" w:rsidR="00181C08" w:rsidRDefault="00181C08" w:rsidP="00181C08">
      <w:pPr>
        <w:pStyle w:val="Pull-out"/>
      </w:pPr>
      <w:r>
        <w:t>The benchmark performance standards in the Electricity System Code are no longer relevant as the regulatory framework has moved to an incentives-based approach established in the Australian Energy Regulator’s Service Target Performance Incentive Scheme</w:t>
      </w:r>
      <w:r w:rsidR="0092093E">
        <w:t xml:space="preserve">. </w:t>
      </w:r>
    </w:p>
    <w:p w14:paraId="2A9F6CDB" w14:textId="73BDAC6A" w:rsidR="000F1995" w:rsidRPr="00167CB1" w:rsidRDefault="000F1995" w:rsidP="005A5D59"/>
    <w:sectPr w:rsidR="000F1995" w:rsidRPr="00167CB1" w:rsidSect="00914DDF">
      <w:footerReference w:type="default" r:id="rId20"/>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FDDD" w14:textId="77777777" w:rsidR="00914DDF" w:rsidRDefault="00914DDF" w:rsidP="00AE03FA">
      <w:pPr>
        <w:spacing w:after="0"/>
      </w:pPr>
      <w:r>
        <w:separator/>
      </w:r>
    </w:p>
    <w:p w14:paraId="2C1DC7BA" w14:textId="77777777" w:rsidR="00914DDF" w:rsidRDefault="00914DDF"/>
  </w:endnote>
  <w:endnote w:type="continuationSeparator" w:id="0">
    <w:p w14:paraId="1B932E5D" w14:textId="77777777" w:rsidR="00914DDF" w:rsidRDefault="00914DDF" w:rsidP="00AE03FA">
      <w:pPr>
        <w:spacing w:after="0"/>
      </w:pPr>
      <w:r>
        <w:continuationSeparator/>
      </w:r>
    </w:p>
    <w:p w14:paraId="786668EB" w14:textId="77777777" w:rsidR="00914DDF" w:rsidRDefault="00914DDF"/>
  </w:endnote>
  <w:endnote w:type="continuationNotice" w:id="1">
    <w:p w14:paraId="5D908CB4" w14:textId="77777777" w:rsidR="00914DDF" w:rsidRDefault="00914D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6628" w14:textId="7405AE4C" w:rsidR="004D369B" w:rsidRDefault="004D369B" w:rsidP="007F1972">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D369B" w14:paraId="00AC8DE4" w14:textId="77777777" w:rsidTr="00082A8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0BD13C7" w14:textId="77777777" w:rsidR="004D369B" w:rsidRPr="009E15D6" w:rsidRDefault="004D369B" w:rsidP="00082A8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453FE">
            <w:rPr>
              <w:rStyle w:val="PageNumber"/>
              <w:noProof/>
            </w:rPr>
            <w:t>1</w:t>
          </w:r>
          <w:r w:rsidRPr="009E15D6">
            <w:rPr>
              <w:rStyle w:val="PageNumber"/>
            </w:rPr>
            <w:fldChar w:fldCharType="end"/>
          </w:r>
        </w:p>
      </w:tc>
    </w:tr>
  </w:tbl>
  <w:p w14:paraId="76CC1A13" w14:textId="699E299C" w:rsidR="004D369B" w:rsidRPr="004D369B" w:rsidRDefault="004D369B" w:rsidP="004D369B">
    <w:pPr>
      <w:pStyle w:val="Footer"/>
      <w:tabs>
        <w:tab w:val="left" w:pos="8910"/>
      </w:tabs>
      <w:ind w:right="818"/>
      <w:rPr>
        <w:b/>
      </w:rPr>
    </w:pPr>
    <w:r>
      <w:t xml:space="preserve">Essential Services Commission </w:t>
    </w:r>
    <w:sdt>
      <w:sdtPr>
        <w:rPr>
          <w:b/>
        </w:rPr>
        <w:alias w:val="Title"/>
        <w:tag w:val=""/>
        <w:id w:val="1912425842"/>
        <w:dataBinding w:prefixMappings="xmlns:ns0='http://purl.org/dc/elements/1.1/' xmlns:ns1='http://schemas.openxmlformats.org/package/2006/metadata/core-properties' " w:xpath="/ns1:coreProperties[1]/ns0:title[1]" w:storeItemID="{6C3C8BC8-F283-45AE-878A-BAB7291924A1}"/>
        <w:text/>
      </w:sdtPr>
      <w:sdtEndPr/>
      <w:sdtContent>
        <w:r w:rsidR="008D60CE">
          <w:rPr>
            <w:b/>
          </w:rPr>
          <w:t>Revoking the Electricity System Code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6127" w14:textId="3AF156F8" w:rsidR="00947567" w:rsidRDefault="00947567" w:rsidP="007F1972">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947567" w14:paraId="431ACF33" w14:textId="77777777" w:rsidTr="00082A8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B7CF048" w14:textId="77777777" w:rsidR="00947567" w:rsidRPr="009E15D6" w:rsidRDefault="00947567" w:rsidP="00082A8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68BB795" w14:textId="77777777" w:rsidR="00947567" w:rsidRPr="004D369B" w:rsidRDefault="00947567" w:rsidP="004D369B">
    <w:pPr>
      <w:pStyle w:val="Footer"/>
      <w:tabs>
        <w:tab w:val="left" w:pos="8910"/>
      </w:tabs>
      <w:ind w:right="818"/>
      <w:rPr>
        <w:b/>
      </w:rPr>
    </w:pPr>
    <w:r>
      <w:t xml:space="preserve">Essential Services Commission </w:t>
    </w:r>
    <w:sdt>
      <w:sdtPr>
        <w:rPr>
          <w:b/>
        </w:rPr>
        <w:alias w:val="Title"/>
        <w:tag w:val=""/>
        <w:id w:val="492685403"/>
        <w:dataBinding w:prefixMappings="xmlns:ns0='http://purl.org/dc/elements/1.1/' xmlns:ns1='http://schemas.openxmlformats.org/package/2006/metadata/core-properties' " w:xpath="/ns1:coreProperties[1]/ns0:title[1]" w:storeItemID="{6C3C8BC8-F283-45AE-878A-BAB7291924A1}"/>
        <w:text/>
      </w:sdtPr>
      <w:sdtEndPr/>
      <w:sdtContent>
        <w:r>
          <w:rPr>
            <w:b/>
          </w:rPr>
          <w:t>Revoking the Electricity System Code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CA25" w14:textId="6B5EF48D" w:rsidR="00C11CCA" w:rsidRDefault="00B6729E" w:rsidP="007F1972">
    <w:pPr>
      <w:pStyle w:val="FooterSpace"/>
      <w:ind w:right="707"/>
    </w:pPr>
    <w:r>
      <w:t>Summary</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11CCA" w14:paraId="4CE7DD84" w14:textId="77777777" w:rsidTr="00082A8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EFBCCAC" w14:textId="77777777" w:rsidR="00C11CCA" w:rsidRPr="009E15D6" w:rsidRDefault="00C11CCA" w:rsidP="00082A8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42DEDF64" w14:textId="77777777" w:rsidR="00C11CCA" w:rsidRPr="004D369B" w:rsidRDefault="00C11CCA" w:rsidP="004D369B">
    <w:pPr>
      <w:pStyle w:val="Footer"/>
      <w:tabs>
        <w:tab w:val="left" w:pos="8910"/>
      </w:tabs>
      <w:ind w:right="818"/>
      <w:rPr>
        <w:b/>
      </w:rPr>
    </w:pPr>
    <w:r>
      <w:t xml:space="preserve">Essential Services Commission </w:t>
    </w:r>
    <w:sdt>
      <w:sdtPr>
        <w:rPr>
          <w:b/>
        </w:rPr>
        <w:alias w:val="Title"/>
        <w:tag w:val=""/>
        <w:id w:val="-119083794"/>
        <w:dataBinding w:prefixMappings="xmlns:ns0='http://purl.org/dc/elements/1.1/' xmlns:ns1='http://schemas.openxmlformats.org/package/2006/metadata/core-properties' " w:xpath="/ns1:coreProperties[1]/ns0:title[1]" w:storeItemID="{6C3C8BC8-F283-45AE-878A-BAB7291924A1}"/>
        <w:text/>
      </w:sdtPr>
      <w:sdtEndPr/>
      <w:sdtContent>
        <w:r>
          <w:rPr>
            <w:b/>
          </w:rPr>
          <w:t>Revoking the Electricity System Code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874E" w14:textId="02530E99" w:rsidR="00B6729E" w:rsidRDefault="00B6729E" w:rsidP="007F1972">
    <w:pPr>
      <w:pStyle w:val="FooterSpace"/>
      <w:ind w:right="707"/>
    </w:pPr>
    <w:r>
      <w:t>Revoking the Electricity System Code</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6729E" w14:paraId="54122F77" w14:textId="77777777" w:rsidTr="00082A86">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4289612" w14:textId="77777777" w:rsidR="00B6729E" w:rsidRPr="009E15D6" w:rsidRDefault="00B6729E" w:rsidP="00082A8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58B3DD0B" w14:textId="77777777" w:rsidR="00B6729E" w:rsidRPr="004D369B" w:rsidRDefault="00B6729E" w:rsidP="004D369B">
    <w:pPr>
      <w:pStyle w:val="Footer"/>
      <w:tabs>
        <w:tab w:val="left" w:pos="8910"/>
      </w:tabs>
      <w:ind w:right="818"/>
      <w:rPr>
        <w:b/>
      </w:rPr>
    </w:pPr>
    <w:r>
      <w:t xml:space="preserve">Essential Services Commission </w:t>
    </w:r>
    <w:sdt>
      <w:sdtPr>
        <w:rPr>
          <w:b/>
        </w:rPr>
        <w:alias w:val="Title"/>
        <w:tag w:val=""/>
        <w:id w:val="212471831"/>
        <w:dataBinding w:prefixMappings="xmlns:ns0='http://purl.org/dc/elements/1.1/' xmlns:ns1='http://schemas.openxmlformats.org/package/2006/metadata/core-properties' " w:xpath="/ns1:coreProperties[1]/ns0:title[1]" w:storeItemID="{6C3C8BC8-F283-45AE-878A-BAB7291924A1}"/>
        <w:text/>
      </w:sdtPr>
      <w:sdtEndPr/>
      <w:sdtContent>
        <w:r>
          <w:rPr>
            <w:b/>
          </w:rPr>
          <w:t>Revoking the Electricity System Code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D558" w14:textId="77777777" w:rsidR="00914DDF" w:rsidRPr="00CF33F6" w:rsidRDefault="00914DDF" w:rsidP="00AE03FA">
      <w:pPr>
        <w:spacing w:after="0"/>
        <w:rPr>
          <w:color w:val="75787B" w:themeColor="background2"/>
        </w:rPr>
      </w:pPr>
      <w:bookmarkStart w:id="0" w:name="_Hlk480978878"/>
      <w:bookmarkEnd w:id="0"/>
      <w:r w:rsidRPr="00CF33F6">
        <w:rPr>
          <w:color w:val="75787B" w:themeColor="background2"/>
        </w:rPr>
        <w:separator/>
      </w:r>
    </w:p>
    <w:p w14:paraId="670A8D93" w14:textId="77777777" w:rsidR="00914DDF" w:rsidRDefault="00914DDF" w:rsidP="00CF33F6">
      <w:pPr>
        <w:pStyle w:val="NoSpacing"/>
      </w:pPr>
    </w:p>
  </w:footnote>
  <w:footnote w:type="continuationSeparator" w:id="0">
    <w:p w14:paraId="08F1098B" w14:textId="77777777" w:rsidR="00914DDF" w:rsidRDefault="00914DDF" w:rsidP="00AE03FA">
      <w:pPr>
        <w:spacing w:after="0"/>
      </w:pPr>
      <w:r>
        <w:continuationSeparator/>
      </w:r>
    </w:p>
    <w:p w14:paraId="2207D19F" w14:textId="77777777" w:rsidR="00914DDF" w:rsidRDefault="00914DDF"/>
  </w:footnote>
  <w:footnote w:type="continuationNotice" w:id="1">
    <w:p w14:paraId="501CF699" w14:textId="77777777" w:rsidR="00914DDF" w:rsidRDefault="00914DDF">
      <w:pPr>
        <w:spacing w:before="0" w:after="0" w:line="240" w:lineRule="auto"/>
      </w:pPr>
    </w:p>
  </w:footnote>
  <w:footnote w:id="2">
    <w:p w14:paraId="0106AE66" w14:textId="116EAD1D" w:rsidR="00DC2387" w:rsidRPr="00C44875" w:rsidRDefault="00DC2387" w:rsidP="00DC2387">
      <w:pPr>
        <w:pStyle w:val="FootnoteText"/>
      </w:pPr>
      <w:r w:rsidRPr="00AD2B5E">
        <w:rPr>
          <w:rStyle w:val="FootnoteReference"/>
          <w:szCs w:val="18"/>
        </w:rPr>
        <w:footnoteRef/>
      </w:r>
      <w:r w:rsidRPr="00AD2B5E">
        <w:rPr>
          <w:szCs w:val="18"/>
        </w:rPr>
        <w:t xml:space="preserve"> </w:t>
      </w:r>
      <w:r w:rsidR="00266AE7">
        <w:rPr>
          <w:szCs w:val="18"/>
        </w:rPr>
        <w:t xml:space="preserve">See </w:t>
      </w:r>
      <w:r w:rsidRPr="00AD2B5E">
        <w:rPr>
          <w:szCs w:val="18"/>
        </w:rPr>
        <w:t xml:space="preserve">clause 10.1 of </w:t>
      </w:r>
      <w:r>
        <w:t xml:space="preserve">the </w:t>
      </w:r>
      <w:r w:rsidRPr="003023B7">
        <w:t>Electricity System Code</w:t>
      </w:r>
      <w:r w:rsidRPr="00A803B8">
        <w:t xml:space="preserve"> (October 2000).</w:t>
      </w:r>
    </w:p>
  </w:footnote>
  <w:footnote w:id="3">
    <w:p w14:paraId="1D167764" w14:textId="63AC6E64" w:rsidR="00062D3C" w:rsidRDefault="00062D3C">
      <w:pPr>
        <w:pStyle w:val="FootnoteText"/>
      </w:pPr>
      <w:r>
        <w:rPr>
          <w:rStyle w:val="FootnoteReference"/>
        </w:rPr>
        <w:footnoteRef/>
      </w:r>
      <w:r>
        <w:t xml:space="preserve"> </w:t>
      </w:r>
      <w:r w:rsidR="00AB3FA8">
        <w:t>See the</w:t>
      </w:r>
      <w:r w:rsidRPr="2B752497">
        <w:rPr>
          <w:i/>
          <w:iCs/>
        </w:rPr>
        <w:t xml:space="preserve"> Essential Services Commission (Compliance and Enforcement Powers) Amendment Act 2021</w:t>
      </w:r>
      <w:r w:rsidR="00BA237B">
        <w:t>.</w:t>
      </w:r>
    </w:p>
  </w:footnote>
  <w:footnote w:id="4">
    <w:p w14:paraId="7B7F7DC0" w14:textId="6D62C03C" w:rsidR="00EC5E24" w:rsidRDefault="00EC5E24">
      <w:pPr>
        <w:pStyle w:val="FootnoteText"/>
      </w:pPr>
      <w:r>
        <w:rPr>
          <w:rStyle w:val="FootnoteReference"/>
        </w:rPr>
        <w:footnoteRef/>
      </w:r>
      <w:r>
        <w:t xml:space="preserve"> </w:t>
      </w:r>
      <w:r w:rsidR="002A4AA3">
        <w:t>Ausnet Transmission Group (</w:t>
      </w:r>
      <w:r>
        <w:t>AusNet</w:t>
      </w:r>
      <w:r w:rsidR="002A4AA3">
        <w:t>)</w:t>
      </w:r>
      <w:r>
        <w:t>, submission to the Essential Services Commission</w:t>
      </w:r>
      <w:r w:rsidR="00F711F0">
        <w:t xml:space="preserve"> consultation paper ‘</w:t>
      </w:r>
      <w:r w:rsidRPr="00D06C07">
        <w:t>Revoking the Electricity System Code: Draft Decision</w:t>
      </w:r>
      <w:r w:rsidR="00EA43C4">
        <w:t>’</w:t>
      </w:r>
      <w:r>
        <w:t xml:space="preserve">, </w:t>
      </w:r>
      <w:r w:rsidR="0053303E">
        <w:t>9 November</w:t>
      </w:r>
      <w:r>
        <w:t xml:space="preserve"> 2023</w:t>
      </w:r>
      <w:r w:rsidR="00E76EEB">
        <w:t>, p. 1</w:t>
      </w:r>
      <w:r>
        <w:t>.</w:t>
      </w:r>
    </w:p>
  </w:footnote>
  <w:footnote w:id="5">
    <w:p w14:paraId="64457326" w14:textId="1DD8812E" w:rsidR="00451DB2" w:rsidRDefault="00451DB2">
      <w:pPr>
        <w:pStyle w:val="FootnoteText"/>
      </w:pPr>
      <w:r>
        <w:rPr>
          <w:rStyle w:val="FootnoteReference"/>
        </w:rPr>
        <w:footnoteRef/>
      </w:r>
      <w:r>
        <w:t xml:space="preserve"> </w:t>
      </w:r>
      <w:r w:rsidR="00953A4E">
        <w:t>APA/Basslink, submission to the Essential Services Commission consultation paper ‘</w:t>
      </w:r>
      <w:r w:rsidR="00953A4E" w:rsidRPr="001C549B">
        <w:t>Revoking the Electricity System Code: Draft Decision</w:t>
      </w:r>
      <w:r w:rsidR="00953A4E">
        <w:t xml:space="preserve">’, </w:t>
      </w:r>
      <w:r w:rsidR="0053303E">
        <w:t>9 November</w:t>
      </w:r>
      <w:r w:rsidR="00953A4E">
        <w:t xml:space="preserve"> 2023, </w:t>
      </w:r>
      <w:r w:rsidR="0053303E">
        <w:t>p. 2.</w:t>
      </w:r>
    </w:p>
  </w:footnote>
  <w:footnote w:id="6">
    <w:p w14:paraId="74289B8F" w14:textId="7F4223A5" w:rsidR="005C6440" w:rsidRDefault="005C6440">
      <w:pPr>
        <w:pStyle w:val="FootnoteText"/>
      </w:pPr>
      <w:r>
        <w:rPr>
          <w:rStyle w:val="FootnoteReference"/>
        </w:rPr>
        <w:footnoteRef/>
      </w:r>
      <w:r>
        <w:t xml:space="preserve"> A</w:t>
      </w:r>
      <w:r w:rsidR="00A8411E">
        <w:t>ustralian Energy Market Operator</w:t>
      </w:r>
      <w:r w:rsidR="00E83868">
        <w:t xml:space="preserve"> (AEMO)</w:t>
      </w:r>
      <w:r>
        <w:t>, submission to the Essential Services Commission consultation paper ‘</w:t>
      </w:r>
      <w:r w:rsidRPr="001C549B">
        <w:t>Revoking the Electricity System Code: Draft Decision</w:t>
      </w:r>
      <w:r>
        <w:t xml:space="preserve">’, </w:t>
      </w:r>
      <w:r w:rsidR="007C0A32">
        <w:t>10</w:t>
      </w:r>
      <w:r>
        <w:t xml:space="preserve"> November 2023, p. </w:t>
      </w:r>
      <w:r w:rsidR="007C0A32">
        <w:t>1</w:t>
      </w:r>
      <w:r>
        <w:t>.</w:t>
      </w:r>
    </w:p>
  </w:footnote>
  <w:footnote w:id="7">
    <w:p w14:paraId="14EED3CA" w14:textId="4DBE8FD6" w:rsidR="00FF5578" w:rsidRDefault="00FF5578">
      <w:pPr>
        <w:pStyle w:val="FootnoteText"/>
      </w:pPr>
      <w:r>
        <w:rPr>
          <w:rStyle w:val="FootnoteReference"/>
        </w:rPr>
        <w:footnoteRef/>
      </w:r>
      <w:r>
        <w:t xml:space="preserve"> Jemena, submission to the Essential Services Commission consultation paper ‘</w:t>
      </w:r>
      <w:r w:rsidRPr="001C549B">
        <w:t>Revoking the Electricity System Code: Draft Decision</w:t>
      </w:r>
      <w:r>
        <w:t>’, 4 November 2023, p. 1.</w:t>
      </w:r>
    </w:p>
  </w:footnote>
  <w:footnote w:id="8">
    <w:p w14:paraId="6D61B8E4" w14:textId="3DBFD1CD" w:rsidR="007C0F4A" w:rsidRDefault="007C0F4A">
      <w:pPr>
        <w:pStyle w:val="FootnoteText"/>
      </w:pPr>
      <w:r>
        <w:rPr>
          <w:rStyle w:val="FootnoteReference"/>
        </w:rPr>
        <w:footnoteRef/>
      </w:r>
      <w:r>
        <w:t xml:space="preserve"> Master Electricians Australia, submission to the Essential Services Commission consultation paper ‘</w:t>
      </w:r>
      <w:r w:rsidRPr="001C549B">
        <w:t>Revoking the Electricity System Code: Draft Decision</w:t>
      </w:r>
      <w:r>
        <w:t>’, 20 October 2023, p. 1.</w:t>
      </w:r>
    </w:p>
  </w:footnote>
  <w:footnote w:id="9">
    <w:p w14:paraId="1740B616" w14:textId="153272FB" w:rsidR="00AB2201" w:rsidRDefault="00AB2201" w:rsidP="00AB2201">
      <w:pPr>
        <w:pStyle w:val="FootnoteText"/>
      </w:pPr>
      <w:r>
        <w:rPr>
          <w:rStyle w:val="FootnoteReference"/>
        </w:rPr>
        <w:footnoteRef/>
      </w:r>
      <w:r>
        <w:t xml:space="preserve"> </w:t>
      </w:r>
      <w:r w:rsidR="005E2F5C">
        <w:t>See c</w:t>
      </w:r>
      <w:r>
        <w:t>lause 100.4.5 of the Electricity System Code (October 2000).</w:t>
      </w:r>
    </w:p>
  </w:footnote>
  <w:footnote w:id="10">
    <w:p w14:paraId="1F84B5F3" w14:textId="6E48DFB5" w:rsidR="02000106" w:rsidRDefault="02000106" w:rsidP="02000106">
      <w:pPr>
        <w:pStyle w:val="FootnoteText"/>
      </w:pPr>
      <w:r w:rsidRPr="02000106">
        <w:rPr>
          <w:rStyle w:val="FootnoteReference"/>
        </w:rPr>
        <w:footnoteRef/>
      </w:r>
      <w:r>
        <w:t xml:space="preserve"> </w:t>
      </w:r>
      <w:r w:rsidRPr="0081692C">
        <w:rPr>
          <w:i/>
          <w:iCs/>
        </w:rPr>
        <w:t>National Electricity (South Australia) (National Electricity Law—Australian Energy Market Operator) Amendment Act 2009</w:t>
      </w:r>
      <w:r w:rsidR="00622D3F">
        <w:t>.</w:t>
      </w:r>
    </w:p>
  </w:footnote>
  <w:footnote w:id="11">
    <w:p w14:paraId="55B8640F" w14:textId="0A655917" w:rsidR="00B16E04" w:rsidRDefault="00B16E04" w:rsidP="00B16E04">
      <w:pPr>
        <w:pStyle w:val="FootnoteText"/>
      </w:pPr>
      <w:r>
        <w:rPr>
          <w:rStyle w:val="FootnoteReference"/>
        </w:rPr>
        <w:footnoteRef/>
      </w:r>
      <w:r>
        <w:t xml:space="preserve"> </w:t>
      </w:r>
      <w:r w:rsidR="00E83868">
        <w:t>AEMO</w:t>
      </w:r>
      <w:r>
        <w:t>, op. cit., p. 1.</w:t>
      </w:r>
    </w:p>
  </w:footnote>
  <w:footnote w:id="12">
    <w:p w14:paraId="00970233" w14:textId="4B10BDF2" w:rsidR="5C8BE466" w:rsidRDefault="5C8BE466" w:rsidP="5C8BE466">
      <w:pPr>
        <w:pStyle w:val="FootnoteText"/>
      </w:pPr>
      <w:r w:rsidRPr="5C8BE466">
        <w:rPr>
          <w:rStyle w:val="FootnoteReference"/>
        </w:rPr>
        <w:footnoteRef/>
      </w:r>
      <w:r>
        <w:t xml:space="preserve"> Jemena, </w:t>
      </w:r>
      <w:r w:rsidR="00D705C3">
        <w:t>op. cit., p. 1</w:t>
      </w:r>
      <w:r>
        <w:t>.</w:t>
      </w:r>
    </w:p>
  </w:footnote>
  <w:footnote w:id="13">
    <w:p w14:paraId="70DADD52" w14:textId="72E9758D" w:rsidR="5C8BE466" w:rsidRDefault="5C8BE466" w:rsidP="5C8BE466">
      <w:pPr>
        <w:pStyle w:val="FootnoteText"/>
      </w:pPr>
      <w:r w:rsidRPr="5C8BE466">
        <w:rPr>
          <w:rStyle w:val="FootnoteReference"/>
        </w:rPr>
        <w:footnoteRef/>
      </w:r>
      <w:r>
        <w:t xml:space="preserve"> AusNet, </w:t>
      </w:r>
      <w:r w:rsidR="004D7C60">
        <w:t>op. cit., p. 1</w:t>
      </w:r>
      <w:r>
        <w:t>.</w:t>
      </w:r>
      <w:r w:rsidR="0019798C">
        <w:t xml:space="preserve"> </w:t>
      </w:r>
    </w:p>
  </w:footnote>
  <w:footnote w:id="14">
    <w:p w14:paraId="2B169F1F" w14:textId="77777777" w:rsidR="00FD7A12" w:rsidRDefault="00FD7A12" w:rsidP="00FD7A12">
      <w:pPr>
        <w:pStyle w:val="FootnoteText"/>
      </w:pPr>
      <w:r>
        <w:rPr>
          <w:rStyle w:val="FootnoteReference"/>
        </w:rPr>
        <w:footnoteRef/>
      </w:r>
      <w:r>
        <w:t xml:space="preserve"> The Victorian Energy Networks Corporation’s functions were assumed by the Australian Energy Market Operator in 2009. See </w:t>
      </w:r>
      <w:r>
        <w:rPr>
          <w:i/>
          <w:iCs/>
        </w:rPr>
        <w:t xml:space="preserve">National Electricity (Victoria) Act 2005 </w:t>
      </w:r>
      <w:r>
        <w:t xml:space="preserve">and </w:t>
      </w:r>
      <w:r>
        <w:rPr>
          <w:i/>
          <w:iCs/>
        </w:rPr>
        <w:t>Energy Legislation Amendment (Australian Energy Market Operator) Act 2009</w:t>
      </w:r>
      <w:r>
        <w:t xml:space="preserve">. </w:t>
      </w:r>
    </w:p>
  </w:footnote>
  <w:footnote w:id="15">
    <w:p w14:paraId="6D324A3D" w14:textId="10D0011D" w:rsidR="5C8BE466" w:rsidRDefault="5C8BE466" w:rsidP="5C8BE466">
      <w:pPr>
        <w:pStyle w:val="FootnoteText"/>
      </w:pPr>
      <w:r w:rsidRPr="5C8BE466">
        <w:rPr>
          <w:rStyle w:val="FootnoteReference"/>
        </w:rPr>
        <w:footnoteRef/>
      </w:r>
      <w:r>
        <w:t xml:space="preserve"> </w:t>
      </w:r>
      <w:r w:rsidR="00541A1F">
        <w:t>AusNet</w:t>
      </w:r>
      <w:r w:rsidR="006E46CE">
        <w:t xml:space="preserve">, </w:t>
      </w:r>
      <w:r w:rsidR="00086B70">
        <w:t xml:space="preserve">op. cit., p. </w:t>
      </w:r>
      <w:r w:rsidR="00F868C4">
        <w:t>2</w:t>
      </w:r>
      <w:r w:rsidR="009508AF">
        <w:t>.</w:t>
      </w:r>
    </w:p>
  </w:footnote>
  <w:footnote w:id="16">
    <w:p w14:paraId="6029B030" w14:textId="3E0F617C" w:rsidR="008767CB" w:rsidRDefault="008767CB" w:rsidP="008767CB">
      <w:pPr>
        <w:pStyle w:val="FootnoteText"/>
      </w:pPr>
      <w:r w:rsidRPr="5C8BE466">
        <w:rPr>
          <w:rStyle w:val="FootnoteReference"/>
        </w:rPr>
        <w:footnoteRef/>
      </w:r>
      <w:r>
        <w:t xml:space="preserve"> </w:t>
      </w:r>
      <w:r w:rsidR="00715F55">
        <w:t>Ibid.</w:t>
      </w:r>
    </w:p>
  </w:footnote>
  <w:footnote w:id="17">
    <w:p w14:paraId="3BE559EF" w14:textId="1E29AB9B" w:rsidR="5C8BE466" w:rsidRDefault="5C8BE466" w:rsidP="5C8BE466">
      <w:pPr>
        <w:pStyle w:val="FootnoteText"/>
      </w:pPr>
      <w:r w:rsidRPr="5C8BE466">
        <w:rPr>
          <w:rStyle w:val="FootnoteReference"/>
        </w:rPr>
        <w:footnoteRef/>
      </w:r>
      <w:r>
        <w:t xml:space="preserve"> AEMO, </w:t>
      </w:r>
      <w:r w:rsidR="001B5A49">
        <w:t>op. cit.</w:t>
      </w:r>
      <w:r>
        <w:t>, p</w:t>
      </w:r>
      <w:r w:rsidR="00A56516">
        <w:t>.</w:t>
      </w:r>
      <w:r>
        <w:t xml:space="preserve"> 1.</w:t>
      </w:r>
    </w:p>
  </w:footnote>
  <w:footnote w:id="18">
    <w:p w14:paraId="3F04A845" w14:textId="77777777" w:rsidR="00361A1C" w:rsidRDefault="00361A1C" w:rsidP="00361A1C">
      <w:pPr>
        <w:pStyle w:val="FootnoteText"/>
      </w:pPr>
      <w:r w:rsidRPr="6BB70ED2">
        <w:rPr>
          <w:rStyle w:val="FootnoteReference"/>
        </w:rPr>
        <w:footnoteRef/>
      </w:r>
      <w:r>
        <w:t xml:space="preserve"> See rules 5.14 and S5.1.4 of the National Electricity Rules.</w:t>
      </w:r>
    </w:p>
  </w:footnote>
  <w:footnote w:id="19">
    <w:p w14:paraId="52169D63" w14:textId="77777777" w:rsidR="007156E3" w:rsidRDefault="007156E3" w:rsidP="007156E3">
      <w:pPr>
        <w:pStyle w:val="FootnoteText"/>
      </w:pPr>
      <w:r>
        <w:rPr>
          <w:rStyle w:val="FootnoteReference"/>
        </w:rPr>
        <w:footnoteRef/>
      </w:r>
      <w:r>
        <w:t xml:space="preserve"> See rule </w:t>
      </w:r>
      <w:r>
        <w:rPr>
          <w:rStyle w:val="normaltextrun"/>
          <w:rFonts w:ascii="Arial" w:hAnsi="Arial" w:cs="Arial"/>
          <w:color w:val="000000"/>
          <w:szCs w:val="18"/>
          <w:bdr w:val="none" w:sz="0" w:space="0" w:color="auto" w:frame="1"/>
        </w:rPr>
        <w:t>3.2.1(b), 3.7E, 3.13.3(a), 3.13.3(d), 3.13.3(f), 4.14(n), 5.18A.2, and 5.18B2 of the National Electricity Rules.</w:t>
      </w:r>
    </w:p>
  </w:footnote>
  <w:footnote w:id="20">
    <w:p w14:paraId="066C834F" w14:textId="45BA7C11" w:rsidR="002425CC" w:rsidRDefault="002425CC" w:rsidP="002425CC">
      <w:pPr>
        <w:pStyle w:val="FootnoteText"/>
      </w:pPr>
      <w:r>
        <w:rPr>
          <w:rStyle w:val="FootnoteReference"/>
        </w:rPr>
        <w:footnoteRef/>
      </w:r>
      <w:r>
        <w:t xml:space="preserve"> </w:t>
      </w:r>
      <w:r w:rsidR="00E44DE6">
        <w:t xml:space="preserve">See </w:t>
      </w:r>
      <w:r w:rsidR="00B13809">
        <w:t xml:space="preserve">the </w:t>
      </w:r>
      <w:hyperlink r:id="rId1" w:history="1">
        <w:r w:rsidR="00B13809" w:rsidRPr="00B13809">
          <w:rPr>
            <w:rStyle w:val="Hyperlink"/>
          </w:rPr>
          <w:t>National Electricity (Victoria) Amendment (VicGrid) Bill 2024</w:t>
        </w:r>
      </w:hyperlink>
      <w:r w:rsidR="00B13809">
        <w:t xml:space="preserve">. See also: </w:t>
      </w:r>
      <w:r>
        <w:t xml:space="preserve">‘Victorian Transmission Investment Framework’, Department of Energy, Environment and Climate Action, accessed 4 March 2024: </w:t>
      </w:r>
      <w:hyperlink r:id="rId2" w:history="1">
        <w:r w:rsidRPr="00DC0350">
          <w:rPr>
            <w:rStyle w:val="Hyperlink"/>
          </w:rPr>
          <w:t>https://www.energy.vic.gov.au/renewable-energy/vicgrid/victorian-transmission-investment-framework</w:t>
        </w:r>
      </w:hyperlink>
      <w:r>
        <w:t>.</w:t>
      </w:r>
    </w:p>
  </w:footnote>
  <w:footnote w:id="21">
    <w:p w14:paraId="7EBFEA53" w14:textId="294C1DF0" w:rsidR="6A5A7BF4" w:rsidRDefault="6A5A7BF4" w:rsidP="6A5A7BF4">
      <w:pPr>
        <w:pStyle w:val="FootnoteText"/>
      </w:pPr>
      <w:r w:rsidRPr="6A5A7BF4">
        <w:rPr>
          <w:rStyle w:val="FootnoteReference"/>
        </w:rPr>
        <w:footnoteRef/>
      </w:r>
      <w:r>
        <w:t xml:space="preserve"> </w:t>
      </w:r>
      <w:r w:rsidR="00715801">
        <w:t>AusNet, op. cit., p. 1.</w:t>
      </w:r>
      <w:r>
        <w:t xml:space="preserve"> </w:t>
      </w:r>
    </w:p>
  </w:footnote>
  <w:footnote w:id="22">
    <w:p w14:paraId="5A8EF17D" w14:textId="77777777" w:rsidR="00181C08" w:rsidRDefault="00181C08" w:rsidP="00181C08">
      <w:pPr>
        <w:pStyle w:val="FootnoteText"/>
      </w:pPr>
      <w:r>
        <w:rPr>
          <w:rStyle w:val="FootnoteReference"/>
        </w:rPr>
        <w:footnoteRef/>
      </w:r>
      <w:r>
        <w:t xml:space="preserve"> See rule 6A.7.4 of the National Electricity Rules.</w:t>
      </w:r>
    </w:p>
  </w:footnote>
  <w:footnote w:id="23">
    <w:p w14:paraId="38D33CED" w14:textId="77777777" w:rsidR="00181C08" w:rsidRDefault="00181C08" w:rsidP="00181C08">
      <w:pPr>
        <w:pStyle w:val="FootnoteText"/>
      </w:pPr>
      <w:r>
        <w:rPr>
          <w:rStyle w:val="FootnoteReference"/>
        </w:rPr>
        <w:footnoteRef/>
      </w:r>
      <w:r>
        <w:t xml:space="preserve"> Ibid.</w:t>
      </w:r>
    </w:p>
  </w:footnote>
  <w:footnote w:id="24">
    <w:p w14:paraId="1AD514E2" w14:textId="27A71548" w:rsidR="00181C08" w:rsidRDefault="00181C08" w:rsidP="00181C08">
      <w:pPr>
        <w:pStyle w:val="FootnoteText"/>
      </w:pPr>
      <w:r>
        <w:rPr>
          <w:rStyle w:val="FootnoteReference"/>
        </w:rPr>
        <w:footnoteRef/>
      </w:r>
      <w:r>
        <w:t xml:space="preserve"> Australian Energy Regulator (AER) </w:t>
      </w:r>
      <w:r w:rsidRPr="00BF72C5">
        <w:rPr>
          <w:i/>
          <w:iCs/>
        </w:rPr>
        <w:t xml:space="preserve">Final Decision - </w:t>
      </w:r>
      <w:r>
        <w:rPr>
          <w:i/>
          <w:iCs/>
        </w:rPr>
        <w:t>E</w:t>
      </w:r>
      <w:r w:rsidRPr="00BF72C5">
        <w:rPr>
          <w:i/>
          <w:iCs/>
        </w:rPr>
        <w:t>lectricity transmission service targe</w:t>
      </w:r>
      <w:r w:rsidR="00FB0E8A">
        <w:rPr>
          <w:i/>
          <w:iCs/>
        </w:rPr>
        <w:t>t</w:t>
      </w:r>
      <w:r w:rsidRPr="00BF72C5">
        <w:rPr>
          <w:i/>
          <w:iCs/>
        </w:rPr>
        <w:t xml:space="preserve"> performance incentive scheme (STPIS) version 5</w:t>
      </w:r>
      <w:r>
        <w:t>, September 20</w:t>
      </w:r>
      <w:r w:rsidRPr="00BF72C5">
        <w:t>15</w:t>
      </w:r>
      <w:r>
        <w:t xml:space="preserve"> (</w:t>
      </w:r>
      <w:r w:rsidRPr="00E41286">
        <w:t>Current STPIS</w:t>
      </w:r>
      <w:r>
        <w:t>).</w:t>
      </w:r>
    </w:p>
  </w:footnote>
  <w:footnote w:id="25">
    <w:p w14:paraId="19051C9D" w14:textId="14BD1965" w:rsidR="002F5142" w:rsidRPr="0092093E" w:rsidRDefault="002F5142" w:rsidP="002F5142">
      <w:pPr>
        <w:pStyle w:val="FootnoteText"/>
        <w:rPr>
          <w:i/>
          <w:iCs/>
        </w:rPr>
      </w:pPr>
      <w:r>
        <w:rPr>
          <w:rStyle w:val="FootnoteReference"/>
        </w:rPr>
        <w:footnoteRef/>
      </w:r>
      <w:r>
        <w:t xml:space="preserve"> Current STPIS p.</w:t>
      </w:r>
      <w:r w:rsidR="00FF689A">
        <w:t>5 -</w:t>
      </w:r>
      <w:r>
        <w:t xml:space="preserve"> 7</w:t>
      </w:r>
      <w:r w:rsidR="00726F9B">
        <w:t xml:space="preserve">. </w:t>
      </w:r>
      <w:r w:rsidR="00F76AA0">
        <w:t>Performance</w:t>
      </w:r>
      <w:r w:rsidR="00726F9B">
        <w:t xml:space="preserve"> is assessed </w:t>
      </w:r>
      <w:r w:rsidR="001E17CE">
        <w:t>using three components:</w:t>
      </w:r>
      <w:r w:rsidR="00400116">
        <w:t xml:space="preserve"> service, market impact and network capability.</w:t>
      </w:r>
    </w:p>
  </w:footnote>
  <w:footnote w:id="26">
    <w:p w14:paraId="7B8EF232" w14:textId="77777777" w:rsidR="00181C08" w:rsidRDefault="00181C08" w:rsidP="00181C08">
      <w:pPr>
        <w:pStyle w:val="FootnoteText"/>
      </w:pPr>
      <w:r>
        <w:rPr>
          <w:rStyle w:val="FootnoteReference"/>
        </w:rPr>
        <w:footnoteRef/>
      </w:r>
      <w:r>
        <w:t xml:space="preserve"> See rule 6A.7.4(b)(2) and Current STIPS p. 5 and p. 8.</w:t>
      </w:r>
    </w:p>
  </w:footnote>
  <w:footnote w:id="27">
    <w:p w14:paraId="3BAEB4F3" w14:textId="77777777" w:rsidR="00181C08" w:rsidRDefault="00181C08" w:rsidP="00181C08">
      <w:pPr>
        <w:pStyle w:val="FootnoteText"/>
        <w:tabs>
          <w:tab w:val="center" w:pos="4819"/>
        </w:tabs>
      </w:pPr>
      <w:r>
        <w:rPr>
          <w:rStyle w:val="FootnoteReference"/>
        </w:rPr>
        <w:footnoteRef/>
      </w:r>
      <w:r>
        <w:t xml:space="preserve"> ‘AER Issues paper – Transmission STPIS Review – MIC and NCC – 8 December 2023’, AER, accessed 8 March 2024, </w:t>
      </w:r>
      <w:hyperlink r:id="rId3" w:history="1">
        <w:r>
          <w:rPr>
            <w:rStyle w:val="Hyperlink"/>
          </w:rPr>
          <w:t>https://www.aer.gov.au/industry/registers/resources/reviews/review-electricity-transmission-service-standards-incentive-schemes/issues-paper</w:t>
        </w:r>
      </w:hyperlink>
      <w:r>
        <w:t xml:space="preserve"> </w:t>
      </w:r>
    </w:p>
  </w:footnote>
  <w:footnote w:id="28">
    <w:p w14:paraId="0FF46740" w14:textId="77777777" w:rsidR="00181C08" w:rsidRDefault="00181C08" w:rsidP="00181C08">
      <w:pPr>
        <w:pStyle w:val="FootnoteText"/>
      </w:pPr>
      <w:r>
        <w:rPr>
          <w:rStyle w:val="FootnoteReference"/>
        </w:rPr>
        <w:footnoteRef/>
      </w:r>
      <w:r>
        <w:t xml:space="preserve"> Basslink, op. cit., p. 2.</w:t>
      </w:r>
    </w:p>
  </w:footnote>
  <w:footnote w:id="29">
    <w:p w14:paraId="2E29BD25" w14:textId="77777777" w:rsidR="00181C08" w:rsidRDefault="00181C08" w:rsidP="00181C08">
      <w:pPr>
        <w:pStyle w:val="FootnoteText"/>
      </w:pPr>
      <w:r>
        <w:rPr>
          <w:rStyle w:val="FootnoteReference"/>
        </w:rPr>
        <w:footnoteRef/>
      </w:r>
      <w:r>
        <w:t xml:space="preserve"> AER,</w:t>
      </w:r>
      <w:r>
        <w:rPr>
          <w:i/>
          <w:iCs/>
        </w:rPr>
        <w:t xml:space="preserve"> Issues Paper - Basslink Conversion Application and Electricity Transmission Determination</w:t>
      </w:r>
      <w:r>
        <w:t>, November 2023, p. 10.</w:t>
      </w:r>
    </w:p>
  </w:footnote>
  <w:footnote w:id="30">
    <w:p w14:paraId="124A0571" w14:textId="77777777" w:rsidR="00181C08" w:rsidRDefault="00181C08" w:rsidP="00181C08">
      <w:pPr>
        <w:pStyle w:val="FootnoteText"/>
      </w:pPr>
      <w:r>
        <w:rPr>
          <w:rStyle w:val="FootnoteReference"/>
        </w:rPr>
        <w:footnoteRef/>
      </w:r>
      <w:r>
        <w:t xml:space="preserve"> APA Group, </w:t>
      </w:r>
      <w:r>
        <w:rPr>
          <w:i/>
        </w:rPr>
        <w:t>Basslink:</w:t>
      </w:r>
      <w:r>
        <w:t xml:space="preserve"> </w:t>
      </w:r>
      <w:r>
        <w:rPr>
          <w:i/>
          <w:iCs/>
        </w:rPr>
        <w:t>application for conversion and request to commence the process for making a transmission determination</w:t>
      </w:r>
      <w:r>
        <w:t>, 19 May 2023.</w:t>
      </w:r>
    </w:p>
  </w:footnote>
  <w:footnote w:id="31">
    <w:p w14:paraId="3CBF8117" w14:textId="16330EE0" w:rsidR="00181C08" w:rsidRDefault="00181C08" w:rsidP="00181C08">
      <w:pPr>
        <w:pStyle w:val="FootnoteText"/>
      </w:pPr>
      <w:r>
        <w:rPr>
          <w:rStyle w:val="FootnoteReference"/>
        </w:rPr>
        <w:footnoteRef/>
      </w:r>
      <w:r>
        <w:t xml:space="preserve"> ‘Basslink – Determination 2025 -30’, AER, accessed </w:t>
      </w:r>
      <w:r w:rsidR="000A4922">
        <w:t>04 March</w:t>
      </w:r>
      <w:r>
        <w:t xml:space="preserve"> 2024, </w:t>
      </w:r>
      <w:hyperlink r:id="rId4" w:history="1">
        <w:r>
          <w:rPr>
            <w:rStyle w:val="Hyperlink"/>
          </w:rPr>
          <w:t>https://www.aer.gov.au/industry/registers/determinations/basslink-determination-2025-30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4DC2" w14:textId="17518E64" w:rsidR="008D60CE" w:rsidRDefault="008D60CE" w:rsidP="008D60CE">
    <w:pPr>
      <w:pStyle w:val="Header"/>
    </w:pPr>
    <w:r>
      <w:rPr>
        <w:noProof/>
        <w:lang w:eastAsia="en-AU"/>
      </w:rPr>
      <w:drawing>
        <wp:anchor distT="0" distB="180340" distL="114300" distR="114300" simplePos="0" relativeHeight="251658240" behindDoc="0" locked="0" layoutInCell="1" allowOverlap="1" wp14:anchorId="6442AEA0" wp14:editId="2ED05DEF">
          <wp:simplePos x="0" y="0"/>
          <wp:positionH relativeFrom="column">
            <wp:posOffset>-135255</wp:posOffset>
          </wp:positionH>
          <wp:positionV relativeFrom="paragraph">
            <wp:posOffset>395605</wp:posOffset>
          </wp:positionV>
          <wp:extent cx="2653030" cy="82423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2" behindDoc="1" locked="0" layoutInCell="1" allowOverlap="1" wp14:anchorId="359524CE" wp14:editId="2C7C371D">
              <wp:simplePos x="0" y="0"/>
              <wp:positionH relativeFrom="column">
                <wp:posOffset>-590550</wp:posOffset>
              </wp:positionH>
              <wp:positionV relativeFrom="paragraph">
                <wp:posOffset>-238760</wp:posOffset>
              </wp:positionV>
              <wp:extent cx="7396480" cy="10460990"/>
              <wp:effectExtent l="0" t="0" r="0" b="0"/>
              <wp:wrapNone/>
              <wp:docPr id="5" name="Group 5"/>
              <wp:cNvGraphicFramePr/>
              <a:graphic xmlns:a="http://schemas.openxmlformats.org/drawingml/2006/main">
                <a:graphicData uri="http://schemas.microsoft.com/office/word/2010/wordprocessingGroup">
                  <wpg:wgp>
                    <wpg:cNvGrpSpPr/>
                    <wpg:grpSpPr>
                      <a:xfrm>
                        <a:off x="0" y="0"/>
                        <a:ext cx="7396480" cy="10460990"/>
                        <a:chOff x="0" y="0"/>
                        <a:chExt cx="7199630" cy="10305612"/>
                      </a:xfrm>
                    </wpg:grpSpPr>
                    <wps:wsp>
                      <wps:cNvPr id="6" name="Freeform 5"/>
                      <wps:cNvSpPr>
                        <a:spLocks/>
                      </wps:cNvSpPr>
                      <wps:spPr bwMode="auto">
                        <a:xfrm>
                          <a:off x="0" y="8727743"/>
                          <a:ext cx="5743471" cy="1577869"/>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6"/>
                      <wps:cNvSpPr>
                        <a:spLocks/>
                      </wps:cNvSpPr>
                      <wps:spPr bwMode="auto">
                        <a:xfrm>
                          <a:off x="5540991" y="0"/>
                          <a:ext cx="1656679" cy="1577869"/>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7"/>
                      <wps:cNvSpPr>
                        <a:spLocks/>
                      </wps:cNvSpPr>
                      <wps:spPr bwMode="auto">
                        <a:xfrm>
                          <a:off x="0" y="1808328"/>
                          <a:ext cx="790145" cy="1670966"/>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8"/>
                      <wps:cNvSpPr>
                        <a:spLocks/>
                      </wps:cNvSpPr>
                      <wps:spPr bwMode="auto">
                        <a:xfrm>
                          <a:off x="3596185" y="423081"/>
                          <a:ext cx="3597428" cy="3057868"/>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9"/>
                      <wps:cNvSpPr>
                        <a:spLocks/>
                      </wps:cNvSpPr>
                      <wps:spPr bwMode="auto">
                        <a:xfrm>
                          <a:off x="0" y="6823881"/>
                          <a:ext cx="7199630" cy="3057868"/>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0"/>
                      <wps:cNvSpPr>
                        <a:spLocks/>
                      </wps:cNvSpPr>
                      <wps:spPr bwMode="auto">
                        <a:xfrm>
                          <a:off x="2204114" y="6373505"/>
                          <a:ext cx="4745645" cy="2408578"/>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1"/>
                      <wps:cNvSpPr>
                        <a:spLocks/>
                      </wps:cNvSpPr>
                      <wps:spPr bwMode="auto">
                        <a:xfrm>
                          <a:off x="279779" y="1528549"/>
                          <a:ext cx="5886700" cy="2408578"/>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A8F1D4E" id="Group 5" o:spid="_x0000_s1026" style="position:absolute;margin-left:-46.5pt;margin-top:-18.8pt;width:582.4pt;height:823.7pt;z-index:-251658238;mso-width-relative:margin;mso-height-relative:margin" coordsize="71996,10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9rEQ8AAKdZAAAOAAAAZHJzL2Uyb0RvYy54bWzsXFtvI7cVfi/Q/zDQY4HGQ87diDdA0yYo&#10;kKYB4qLPs7J8QSWNOpLXTn59v8PL6JAmR/RaWaCI87CxKM4hz/07hxx9/c3zZp19Wo37h2F7tRBf&#10;5YtstV0ONw/bu6vFv66/+3O7yPaHfnvTr4ft6mrxy2q/+ObDH//w9dPuciWH+2F9sxozENnuL592&#10;V4v7w2F3eXGxX96vNv3+q2G32uLL22Hc9Ad8HO8ubsb+CdQ36wuZ5/XF0zDe7MZhudrvMfpX/eXi&#10;g6J/e7taHv55e7tfHbL11QJ7O6h/R/XvR/r34sPX/eXd2O/uH5ZmG/1n7GLTP2yx6ETqr/2hzx7H&#10;hxekNg/LcdgPt4evlsPmYri9fViuFA/gRuQeN9+Pw+NO8XJ3+XS3m8QE0Xpy+myyyx8/fT/uft79&#10;NEIST7s7yEJ9Il6eb8cN/R+7zJ6VyH6ZRLZ6PmRLDDZFV5ctJLvEdyIv67zrjFSX9xD9iweX93+z&#10;j4quq4vp0SKvaiFJIRd26QtnQ087mMj+KIX926Tw832/Wynh7i8hhZ/G7OHmalEvsm2/gaF+N65W&#10;ZHZZRVuitTGJ5EQS2e9+GJb/2dNenW/owx5zso9P/xhuQKV/PAzKLoKybBvZNGWhjdBKtMJI2Qgj&#10;0app2rpzpNJfLh/3h+9Xg1JO/+mH/QEbgend4C/9h+HhGsK93axh0H+6yIQoyuwpE23e6gXvbuw0&#10;LDZNK+suu8/K7sUkySbN0CrYtCitkk2qpIxsq2KzIJLwtqCw494jhBo2Jw+TQZiayOQRMh2bU4XJ&#10;CC7xGB3B5S3BflDe8IXjlsoqJiThCLxrI8S4xOGkEQ4FFzlsIEKMy3zGFASXe5waFz1ZZ2xvXPxR&#10;apIrQDRlFaEmuQ6ixiW5DmY4lY4SuAchlk1+2d9bV10+b42v4q+sp1yZqzCxG/YUMclxEU+vhXF8&#10;zCLHjkzGJmmyiiNYb34yDIEmq6h2cjIUTZObpG1AjzTZBqv5bZCj0Gz4go74J6YbHmHtSdMNl7Dn&#10;pOmGTxhs0nTDqUhjlUySWIXJpVAnm1PTHVa1qozRjIA1PqAZFxkAzUdaor/c9QeyNftn9oTcTHE/&#10;u79aUGinLzbDp9X1oKYcyObIvNXKiNpmo8cpy8ePD8u/rH6dewDLBgnFxoklh6z7SRProBMSh9mU&#10;pdVQDKVhWRuO1dLIJWoYDm1lfXKFQuoVZO2QEpVeQZQmE+r9aBEphJO0f617ZYZ27/NDr6CK1MGZ&#10;13TnBpNoiwJJAKIt8H9tTEq0sjWKkMo6LDNITFoRGjAkrYD8w5+ZSCUNJ61wtGWLY3zTnB9PW0R5&#10;FBmhRyxxPG0RpDBu0lZYlNpSxtMWqSqrXNcHispoSoeEafGXocL13eV62K90sKNQpCD9FJPUlo4A&#10;dj+sH26+e1ivKRSpum/17XrMPvWo2A7PUsWq9eMGeFqP1Tn+05aJYSox1NTSDoP8REUt7CywVol0&#10;O9CCeoM0olA8AXeN9D8ON78AxKOsRb14P4y/LrInlIhXi/1/H/txtcjWf9+i+uhEWUI+B/WhrBoK&#10;9CP/5iP/Zvu4+XYATwgr/XYJqmDP/vntQZekqAkhph+2P++WNFEF53F/uH7+dz/ush3+xEMoFH4c&#10;bPXSX9oCAHzTBD3XsKQZMR9QO2n2fvMiCsbkFVHKrJxS6QxFVFWVqDZ1mDYWYYsoUVd13QAxqrL0&#10;fEVUQ8iZsoyKjOEKKlJhIE5OFUZdhMlwGBkhgwQ0kYlsBoFhmoI0FgbxHMNXgkB3gC0ocqIUhdwc&#10;v+tiLkDJBe9FeE9O9RQl5ZZPTR2hxeUdVVtE4PCld9QeKEvOgtop/k/1z+dAWTKvOSTb6KRlQdo8&#10;iq1hAsjhJn5omHBqjDg4iSv1JghGMhR1ejCJtuh08peFgwALahsRdEPaZovCvdWwwSlJKygZK2xj&#10;2lNaMmnDr1pBNg7msCvMDyetUBjIKqBPJg5pAK6LaTyj8fT7jmcI6fxe8Qzcx8Mzqrw8N54xwQHl&#10;QyFN0WnxTNPlggC/gjN1k3e6WIUb2MbyZ/WEG8r7sjQVXRzOVKiRPcTD0yvhkAAVnlxbapgGyPhw&#10;JkCGwxlQCNPhcAY0whvicEY0BIwCO+JwJiYfjmYIpxkyUMfvGTZQUH5TYiflU2IncYZaVI3OY2mJ&#10;3fRvrOXq/CV13qyclKP9rp16hYmpfbIdTVpTmRtMSlo1HItSeFfynCXQ0KJh2TjDSmAYhjHT7BcL&#10;rLe8YeeJz355zmJdb+K94tYdhS9XccNvvAylEsi5M1RRdbWAo5AplrLIWwNubZrC902J3KXyFA50&#10;cXap9gHDfFOeEnmlDnJEYZBcOFWVBZ1YdbVpXB4n8WRVIfDjGDRAiucrIcowKT9hhQjxjEXpIbAj&#10;nq/UaVxgPzxdyZKOCQOEeLoqVb4K7YgnrKKgHBog5ZTfbatOiwPbcupvnPdHiHGZ05YiQnfOL7Gp&#10;CDUu9jlqXPSVpD5DiFEu/Tnb4hpwjAsG/XvO9CrRh84tz9IgiFOHFSDyXL/pWI+S5JtQivIvgilk&#10;WSGYQhalQ2Rho998D8IechW2sa0RRVPp3oSwN2pMDW6qfISoYNJ3S1f9TGEaBqXTjZC5BhtOt0Dj&#10;GIuxXGLuJ457EJ84XtFE5gZfYJUQbYEaXcEel3pR6D6H1yNA+FOzEeCSBVMbUmXuSKYxC5cuDENQ&#10;VCsg6iWv0LWINrDaRl9ums5QcqNGFHtcctq6MN/ErTQ5UZimRRDygsROjCcuQifIWMQTishbbUal&#10;TbzaMAJu4Or4HXj+/x/1UMD3kKdyjXMjTx1Q6lYWrQ86G36P8JygE9cRqY8g6xfND4Sf6Vyklgmg&#10;E15NcCpEi6POJoZYPPgTo8XRT5QWBz+1wtWhbXHoE2WRg0/TdQlIywGfFZ3XhDAZNDzJVDWUApQc&#10;6BlB1s69uSghLvUyhq2RYI970r2g0Ka41FH/R/jjYq/qqGVxubfq8C4kLC74GdvCDaUjA6AT3hqd&#10;W0+in6Hm3JmLU3OAf5NT4RYyMOfOXJRTyVUgRas6ewElUGNn4iGqBNwWOs6iTcX2xrUQNQ8qdKc1&#10;56hxLUSslu5BH2nl6kA2JDWCK9O8IuZMgBTHWSIexwg1TNQcLwcieC9wfqsT0N+2wIlT1/Dt+kve&#10;W4xuhhwbWPIajms6l/N3XDWIvtbtXMKr89MNq/qy2snp5H20GXhXymbIvdR0BbYtdf3/N1zRVP4+&#10;W1jSCxK0MlzVbHS+sBQEydUDrXNrTxS5rhcAErx6QavFjBNLJ7vhlDHUIieITZWPNz9pEbxlElqj&#10;NRVs7fIHWOPJ6TQblSFVYSUYgd1tYSRIr2SwYdt5Rwg2mji9wtTER13PSJmO/9Rp42X1a8tw5CpO&#10;Wpv13GCS8M2piScCc8BSeU0L7XnmHCSNvNDOXbv1Y0GvFcHYm8a5iArspIYBGZIl36ARQ6Q6RB0m&#10;+c4U/xPCMoWrNVAznsTE5AUniFm78uenLVIUWlT+IhUCXYBBAfj1amGJ1tyb8AQvc6NxT0+EytQi&#10;r9K5NEr3zEdSz4g48YxNx0Ya1xaeJK7pIafBlTKaSN5I13NdKcyVf+k6Ot7w02b4qqDRmVDtCUQ0&#10;JjB58YrQnhLgMUd4kemMd1ngS5DU+3Hflz7uozrY67qgEQNtnLvtImVeUp+ZPLIuGlwsM7HYnviV&#10;uIde25spssxbnPmZsPy2E7+irlGcianXeDzM4xUQVVMN3htQQf04BR4wlTXYvnqlLECJVz+FpMZE&#10;gBaYn2i1+l3FACmn/Czp7DBAilefdJwU5o/XnrWkWyoBUggk067ipHjhGSXlHPtV6pwuwKDTeqli&#10;HL5ovgQVyOVeN3SwGeDQab7EWXReWQSZCLE00Qsu+zgxLvy2USfTIYk50o+x6TZfZBmzeqf5UsqI&#10;hdHN2MkuSPYRG3OaL1WMGDd9EXdIp/fCFIDU8N5DeO8hIHW87d3HV/YQCLu97YCXnJnqcIpKwQNe&#10;+IJKibY8O1GFFxSkIAbhVdvIl2pcooBmZQllLDWOnGRyqQfhnJrcP23T7R1bZ3TmPbGyc4pOZDK1&#10;BCJ58hJNroFA5R6K4gcLFCkkGM4FQjYfTkLU3jOWh7ThpBUKnPMqMONuVjRGHB5rukvyGiFpjSKr&#10;cVmcHkzavH01s7HXg7XqZWuaORYI6WErNZNbk1bwnvEVYEhFhpNWqGCHpACPVGNcwWMN2VWrS8sz&#10;aQWRG3er9QUJu1u4ldZ9hXYfdzckXbUIsmqyL0AVmljhupsoTYUuXH9TOIj4rsJr2MuYxpn9AGO/&#10;PteReb9crrYHG13eC7gvXsAh3PgFnIqeZy/gmq6h9yAp+1Syrexdf1u/VW2L1wkQn+jNgnPWb2gW&#10;EfZsbQvkWJzx+k0UdH1wigXHSQ6OxUXSCC1eSURpOTA2vi9ewkVp8TpClJKOI0M88joCna4wj7yM&#10;EI2+4RqQFy8j8NNAYVpOEUc7imzMKePQTYxQc8RftvrHZwKq5PJv6R5EQJVOIYdLQTFdOpUcKyOo&#10;ijDOck1Nw2N9k5ufdwlsjCsgRovLvxYxVTpn6DEenSpO6oZDQJVOEReVvlPEqcvBIVJc9E0eUaRz&#10;fC5wUyVsrk4FBxWGFemcnhe6Ug3tjMs+arDO4Tk1ASI749Yf9STn9BwmFgs9zum54+NAFu+16nut&#10;iiT4RWvVeGmrIekXPe8mdP22wpmiwWzhbI+Q4HsGap8onXN6JYzAi35gwvJIIynjiQVDlBjYCS6u&#10;sf+Ri4T63L43I1Dp8OqjMOc1wl4zNCUAwIVanA7KMD+Nk8r8HM90Q8oQq+1rZe4FcEIdahGE6fRF&#10;lJYhFjqM5Jwkjqdx0pgeCN4ychapTeMCVxuccYAUxUlrjx8SVDLVcE5rBKd32racEp6Ai1rA9nwS&#10;6AOfHB85mu7p0SQRtdSlghqcbTbmF3vsi1Ja/0A3rxVOaasGV84F6le1qKsWQB41bEwiaf8oldUz&#10;pWuTlaZUue6gOyjAOelmSggD4pkQqXGFpOE0BoyIcDDGTVEaEVXub5MBMGl2X+FqJaIe8VB4IjJB&#10;0fNyajop3bwiYjTm7N6LPvaNFD9YvYzfnhuc6XD5vT9hfrTp5S84qR/Fxa8Bq5RgfrmYfm6Yf1YP&#10;H39f+cP/AAAA//8DAFBLAwQUAAYACAAAACEAc1JqmuMAAAANAQAADwAAAGRycy9kb3ducmV2Lnht&#10;bEyPQUvDQBCF74L/YRnBW7sbg2kbsymlqKci2AribZtMk9DsbMhuk/TfOz3p7T3m8eZ92XqyrRiw&#10;940jDdFcgUAqXNlQpeHr8DZbgvDBUGlaR6jhih7W+f1dZtLSjfSJwz5UgkvIp0ZDHUKXSumLGq3x&#10;c9ch8e3kemsC276SZW9GLretfFIqkdY0xB9q0+G2xuK8v1gN76MZN3H0OuzOp+315/D88b2LUOvH&#10;h2nzAiLgFP7CcJvP0yHnTUd3odKLVsNsFTNLYBEvEhC3hFpETHNklajVEmSeyf8U+S8AAAD//wMA&#10;UEsBAi0AFAAGAAgAAAAhALaDOJL+AAAA4QEAABMAAAAAAAAAAAAAAAAAAAAAAFtDb250ZW50X1R5&#10;cGVzXS54bWxQSwECLQAUAAYACAAAACEAOP0h/9YAAACUAQAACwAAAAAAAAAAAAAAAAAvAQAAX3Jl&#10;bHMvLnJlbHNQSwECLQAUAAYACAAAACEAkVo/axEPAACnWQAADgAAAAAAAAAAAAAAAAAuAgAAZHJz&#10;L2Uyb0RvYy54bWxQSwECLQAUAAYACAAAACEAc1JqmuMAAAANAQAADwAAAAAAAAAAAAAAAABrEQAA&#10;ZHJzL2Rvd25yZXYueG1sUEsFBgAAAAAEAAQA8wAAAHsSAAAAAA==&#10;">
              <v:shape id="Freeform 5" o:spid="_x0000_s1027" style="position:absolute;top:87277;width:57434;height:15779;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dwAAAANoAAAAPAAAAZHJzL2Rvd25yZXYueG1sRI/disIw&#10;FITvBd8hnIW901TB7tI1iviHt/48wKE5tmWbk9JEE336jSDs5TAz3zDzZTStuFPvGssKJuMMBHFp&#10;dcOVgst5N/oG4TyyxtYyKXiQg+ViOJhjoW3gI91PvhIJwq5ABbX3XSGlK2sy6Ma2I07e1fYGfZJ9&#10;JXWPIcFNK6dZlkuDDaeFGjta11T+nm5GQZjkz+oqn6vZ13az3YdjDNxEpT4/4uoHhKfo/8Pv9kEr&#10;yOF1Jd0AufgDAAD//wMAUEsBAi0AFAAGAAgAAAAhANvh9svuAAAAhQEAABMAAAAAAAAAAAAAAAAA&#10;AAAAAFtDb250ZW50X1R5cGVzXS54bWxQSwECLQAUAAYACAAAACEAWvQsW78AAAAVAQAACwAAAAAA&#10;AAAAAAAAAAAfAQAAX3JlbHMvLnJlbHNQSwECLQAUAAYACAAAACEA/pdHHcAAAADaAAAADwAAAAAA&#10;AAAAAAAAAAAHAgAAZHJzL2Rvd25yZXYueG1sUEsFBgAAAAADAAMAtwAAAPQCAAAAAA==&#10;" path="m1134,469v,,,,,c917,469,711,426,522,347,327,266,151,148,4,,,5,,5,,5,,222,,222,,222,135,335,287,429,452,498v8,,8,,8,c1134,498,1134,498,1134,498v674,,674,,674,c1745,347,1745,347,1745,347v-188,79,-395,122,-611,122xe" fillcolor="#8cb8cb [1951]" stroked="f">
                <v:path arrowok="t" o:connecttype="custom" o:connectlocs="3602376,1485985;3602376,1485985;1658237,1099439;12707,0;0,15842;0,703387;1435868,1577869;1461281,1577869;3602376,1577869;5743471,1577869;5543339,1099439;3602376,1485985" o:connectangles="0,0,0,0,0,0,0,0,0,0,0,0"/>
              </v:shape>
              <v:shape id="Freeform 6" o:spid="_x0000_s1028" style="position:absolute;left:55409;width:16567;height:15778;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6czxAAAANoAAAAPAAAAZHJzL2Rvd25yZXYueG1sRI9Ba8JA&#10;FITvBf/D8oTe6saCtkY3QSxCvbRUBT0+ss8kmH0bdtck/nu3UOhxmJlvmFU+mEZ05HxtWcF0koAg&#10;LqyuuVRwPGxf3kH4gKyxsUwK7uQhz0ZPK0y17fmHun0oRYSwT1FBFUKbSumLigz6iW2Jo3exzmCI&#10;0pVSO+wj3DTyNUnm0mDNcaHCljYVFdf9zSgodtPuvDjNzrePrv7eHb/6Ye5KpZ7Hw3oJItAQ/sN/&#10;7U+t4A1+r8QbILMHAAAA//8DAFBLAQItABQABgAIAAAAIQDb4fbL7gAAAIUBAAATAAAAAAAAAAAA&#10;AAAAAAAAAABbQ29udGVudF9UeXBlc10ueG1sUEsBAi0AFAAGAAgAAAAhAFr0LFu/AAAAFQEAAAsA&#10;AAAAAAAAAAAAAAAAHwEAAF9yZWxzLy5yZWxzUEsBAi0AFAAGAAgAAAAhAOJjpzPEAAAA2gAAAA8A&#10;AAAAAAAAAAAAAAAABwIAAGRycy9kb3ducmV2LnhtbFBLBQYAAAAAAwADALcAAAD4AgAAAAA=&#10;" path="m70,c63,,63,,63,,,151,,151,,151v195,81,371,199,518,347c522,493,522,493,522,493v,-217,,-217,,-217c387,163,235,69,70,xe" fillcolor="#8cb8cb [1951]" stroked="f">
                <v:path arrowok="t" o:connecttype="custom" o:connectlocs="222160,0;199944,0;0,478430;1643984,1577869;1656679,1562027;1656679,874482;222160,0" o:connectangles="0,0,0,0,0,0,0"/>
              </v:shape>
              <v:shape id="Freeform 7" o:spid="_x0000_s1029" style="position:absolute;top:18083;width:7901;height:16709;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DHvwAAANoAAAAPAAAAZHJzL2Rvd25yZXYueG1sRE/Pa8Iw&#10;FL4P/B/CE7zNVIXhqlFEUAs7zQ7x+GiebbF5KUlsq3/9chjs+PH9Xm8H04iOnK8tK5hNExDEhdU1&#10;lwp+8sP7EoQPyBoby6TgSR62m9HbGlNte/6m7hxKEUPYp6igCqFNpfRFRQb91LbEkbtZZzBE6Eqp&#10;HfYx3DRyniQf0mDNsaHClvYVFffzwyh48TVZ3nuXF/nlOCzsZ3bqvjKlJuNhtwIRaAj/4j93phXE&#10;rfFKvAFy8wsAAP//AwBQSwECLQAUAAYACAAAACEA2+H2y+4AAACFAQAAEwAAAAAAAAAAAAAAAAAA&#10;AAAAW0NvbnRlbnRfVHlwZXNdLnhtbFBLAQItABQABgAIAAAAIQBa9CxbvwAAABUBAAALAAAAAAAA&#10;AAAAAAAAAB8BAABfcmVscy8ucmVsc1BLAQItABQABgAIAAAAIQDDzpDHvwAAANoAAAAPAAAAAAAA&#10;AAAAAAAAAAcCAABkcnMvZG93bnJldi54bWxQSwUGAAAAAAMAAwC3AAAA8wIAAAAA&#10;" path="m78,c51,27,25,56,,85,,527,,527,,527,62,394,147,274,249,171l78,xe" fillcolor="#4986a0 [3215]" stroked="f">
                <v:path arrowok="t" o:connecttype="custom" o:connectlocs="247515,0;0,269511;0,1670966;790145,542192;247515,0" o:connectangles="0,0,0,0,0"/>
              </v:shape>
              <v:shape id="Freeform 8" o:spid="_x0000_s1030" style="position:absolute;left:35961;top:4230;width:35975;height:30579;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uviwQAAANoAAAAPAAAAZHJzL2Rvd25yZXYueG1sRI9Bi8Iw&#10;FITvC/sfwhO8ramC0q1GsQui3lz1sMdn82yKzUtpotZ/bwRhj8PMfMPMFp2txY1aXzlWMBwkIIgL&#10;pysuFRwPq68UhA/IGmvHpOBBHhbzz48ZZtrd+Zdu+1CKCGGfoQITQpNJ6QtDFv3ANcTRO7vWYoiy&#10;LaVu8R7htpajJJlIixXHBYMN/RgqLvurVVAm63Sc5ruQV8ft6DSsu+1fbpTq97rlFESgLvyH3+2N&#10;VvANryvxBsj5EwAA//8DAFBLAQItABQABgAIAAAAIQDb4fbL7gAAAIUBAAATAAAAAAAAAAAAAAAA&#10;AAAAAABbQ29udGVudF9UeXBlc10ueG1sUEsBAi0AFAAGAAgAAAAhAFr0LFu/AAAAFQEAAAsAAAAA&#10;AAAAAAAAAAAAHwEAAF9yZWxzLy5yZWxzUEsBAi0AFAAGAAgAAAAhAJwq6+LBAAAA2gAAAA8AAAAA&#10;AAAAAAAAAAAABwIAAGRycy9kb3ducmV2LnhtbFBLBQYAAAAAAwADALcAAAD1AgAAAAA=&#10;" path="m1055,438c917,300,753,190,571,114,395,41,202,,,,,242,,242,,242v169,,331,34,478,95c631,401,769,494,884,609v102,103,187,223,249,356c1133,523,1133,523,1133,523v-25,-29,-51,-58,-78,-85xe" fillcolor="#4986a0 [3215]" stroked="f">
                <v:path arrowok="t" o:connecttype="custom" o:connectlocs="3349767,1387924;1813002,361240;0,0;0,766844;1517715,1067877;2806819,1929784;3597428,3057868;3597428,1657269;3349767,1387924" o:connectangles="0,0,0,0,0,0,0,0,0"/>
              </v:shape>
              <v:shape id="Freeform 9" o:spid="_x0000_s1031" style="position:absolute;top:68238;width:71996;height:30579;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tzxAAAANsAAAAPAAAAZHJzL2Rvd25yZXYueG1sRI9Pa8Mw&#10;DMXvg34Ho0IvY3XWw1ayuqUUNgYbZf3DziLW4rSxHGy3yb59dRjsJvGe3vtpsRp8q64UUxPYwOO0&#10;AEVcBdtwbeB4eH2Yg0oZ2WIbmAz8UoLVcnS3wNKGnnd03edaSQinEg24nLtS61Q58pimoSMW7SdE&#10;j1nWWGsbsZdw3+pZUTxpjw1Lg8OONo6q8/7iDVTukk7PcWe/O+o/9Oc9Hd++tsZMxsP6BVSmIf+b&#10;/67freALvfwiA+jlDQAA//8DAFBLAQItABQABgAIAAAAIQDb4fbL7gAAAIUBAAATAAAAAAAAAAAA&#10;AAAAAAAAAABbQ29udGVudF9UeXBlc10ueG1sUEsBAi0AFAAGAAgAAAAhAFr0LFu/AAAAFQEAAAsA&#10;AAAAAAAAAAAAAAAAHwEAAF9yZWxzLy5yZWxzUEsBAi0AFAAGAAgAAAAhAJXEC3PEAAAA2wAAAA8A&#10;AAAAAAAAAAAAAAAABwIAAGRycy9kb3ducmV2LnhtbFBLBQYAAAAAAwADALcAAAD4Ag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5119455,1989991;3601403,2291024;3601403,2291024;2080175,1989991;790784,1128084;0,0;0,1400599;247716,1669944;1784822,2696628;3601403,3057868;3601403,3057868;5414808,2696628;6951914,1669944;7199630,1400599;7199630,0;6408846,1128084;5119455,1989991" o:connectangles="0,0,0,0,0,0,0,0,0,0,0,0,0,0,0,0,0"/>
              </v:shape>
              <v:shape id="Freeform 10" o:spid="_x0000_s1032" style="position:absolute;left:22041;top:63735;width:47456;height:24085;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QxwgAAANsAAAAPAAAAZHJzL2Rvd25yZXYueG1sRE9NawIx&#10;EL0X/A9hhF5EsxaRst2sqFjowYtaLb0Nm2l2MZksm9Td/ntTKPQ2j/c5xWpwVtyoC41nBfNZBoK4&#10;8rpho+D99Dp9BhEiskbrmRT8UIBVOXooMNe+5wPdjtGIFMIhRwV1jG0uZahqchhmviVO3JfvHMYE&#10;OyN1h30Kd1Y+ZdlSOmw4NdTY0ram6nr8dgrOFndWG7PhxWT/cam2/ebyuVbqcTysX0BEGuK/+M/9&#10;ptP8Ofz+kg6Q5R0AAP//AwBQSwECLQAUAAYACAAAACEA2+H2y+4AAACFAQAAEwAAAAAAAAAAAAAA&#10;AAAAAAAAW0NvbnRlbnRfVHlwZXNdLnhtbFBLAQItABQABgAIAAAAIQBa9CxbvwAAABUBAAALAAAA&#10;AAAAAAAAAAAAAB8BAABfcmVscy8ucmVsc1BLAQItABQABgAIAAAAIQBZpeQxwgAAANsAAAAPAAAA&#10;AAAAAAAAAAAAAAcCAABkcnMvZG93bnJldi54bWxQSwUGAAAAAAMAAwC3AAAA9gIAAAAA&#10;" path="m1366,v-51,123,-126,234,-218,326c1055,419,945,493,822,544,704,594,574,621,438,621v,,,,,c301,621,172,594,53,544,,672,,672,,672v135,56,283,88,438,88c438,760,438,760,438,760v155,,302,-32,437,-88c1015,614,1141,530,1246,424,1351,319,1436,193,1494,54l1366,xe" fillcolor="#ce0058 [3209]" stroked="f">
                <v:path arrowok="t" o:connecttype="custom" o:connectlocs="4339057,0;3646587,1033153;2611058,1724035;1391294,1968062;1391294,1968062;168353,1724035;0,2129690;1391294,2408578;1391294,2408578;2779411,2129690;3957881,1343733;4745645,171136;4339057,0" o:connectangles="0,0,0,0,0,0,0,0,0,0,0,0,0"/>
              </v:shape>
              <v:shape id="Freeform 11" o:spid="_x0000_s1033" style="position:absolute;left:2797;top:15285;width:58867;height:24086;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zqwgAAANsAAAAPAAAAZHJzL2Rvd25yZXYueG1sRE9Na8JA&#10;EL0X+h+WKXjTjVpaSV2lVLR6ElMRj0N2TEKzszG7rvHfuwWht3m8z5nOO1OLQK2rLCsYDhIQxLnV&#10;FRcK9j/L/gSE88gaa8uk4EYO5rPnpymm2l55RyHzhYgh7FJUUHrfpFK6vCSDbmAb4sidbGvQR9gW&#10;Urd4jeGmlqMkeZMGK44NJTb0VVL+m12MgiCH23NoFis8v28O7vv1ND5mQaneS/f5AcJT5//FD/da&#10;x/kj+PslHiBndwAAAP//AwBQSwECLQAUAAYACAAAACEA2+H2y+4AAACFAQAAEwAAAAAAAAAAAAAA&#10;AAAAAAAAW0NvbnRlbnRfVHlwZXNdLnhtbFBLAQItABQABgAIAAAAIQBa9CxbvwAAABUBAAALAAAA&#10;AAAAAAAAAAAAAB8BAABfcmVscy8ucmVsc1BLAQItABQABgAIAAAAIQAEzAzqwgAAANsAAAAPAAAA&#10;AAAAAAAAAAAAAAcCAABkcnMvZG93bnJldi54bWxQSwUGAAAAAAMAAwC3AAAA9gIAAAAA&#10;" path="m1051,139v-2,,6,,6,c1057,139,1053,139,1051,139v134,1,261,28,378,77c1552,267,1662,341,1755,434v98,-98,98,-98,98,-98c1748,230,1622,146,1482,88,1351,33,1207,2,1057,v-12,,-12,,-12,c894,2,750,33,619,88,479,146,354,230,248,336,143,441,58,567,,706v128,54,128,54,128,54c179,637,254,526,346,434,439,341,549,267,672,216v117,-49,245,-76,379,-77xe" fillcolor="#ce0058 [3209]" stroked="f">
                <v:path arrowok="t" o:connecttype="custom" o:connectlocs="3338868,440516;3357929,440516;3338868,440516;4539716,684543;5575369,1375425;5886700,1064845;4708089,278888;3357929,0;3319807,0;1966469,278888;787858,1064845;0,2237442;406637,2408578;1099190,1375425;2134842,684543;3338868,440516" o:connectangles="0,0,0,0,0,0,0,0,0,0,0,0,0,0,0,0"/>
              </v:shape>
            </v:group>
          </w:pict>
        </mc:Fallback>
      </mc:AlternateContent>
    </w:r>
  </w:p>
  <w:p w14:paraId="2E77946F" w14:textId="77777777" w:rsidR="008D60CE" w:rsidRDefault="008D60CE">
    <w:pPr>
      <w:pStyle w:val="Header"/>
    </w:pPr>
  </w:p>
</w:hdr>
</file>

<file path=word/intelligence2.xml><?xml version="1.0" encoding="utf-8"?>
<int2:intelligence xmlns:int2="http://schemas.microsoft.com/office/intelligence/2020/intelligence" xmlns:oel="http://schemas.microsoft.com/office/2019/extlst">
  <int2:observations>
    <int2:textHash int2:hashCode="f0pJnz2VyIH8/j" int2:id="HB9PVULp">
      <int2:state int2:value="Rejected" int2:type="AugLoop_Text_Critique"/>
    </int2:textHash>
    <int2:textHash int2:hashCode="onOLKh15b7UlPB" int2:id="RA30w3fC">
      <int2:state int2:value="Rejected" int2:type="AugLoop_Text_Critique"/>
    </int2:textHash>
    <int2:textHash int2:hashCode="1fV6B43pNiSWwJ" int2:id="ZPJ4oR1B">
      <int2:state int2:value="Rejected" int2:type="AugLoop_Text_Critique"/>
    </int2:textHash>
    <int2:textHash int2:hashCode="g3v4Cxd7Xy44rr" int2:id="ZgYPk6s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8052EF"/>
    <w:multiLevelType w:val="multilevel"/>
    <w:tmpl w:val="DF4A9966"/>
    <w:numStyleLink w:val="TableBullets"/>
  </w:abstractNum>
  <w:abstractNum w:abstractNumId="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9735C7"/>
    <w:multiLevelType w:val="hybridMultilevel"/>
    <w:tmpl w:val="2FAC61F8"/>
    <w:styleLink w:val="Bullet"/>
    <w:lvl w:ilvl="0" w:tplc="3F5C03EA">
      <w:start w:val="1"/>
      <w:numFmt w:val="bullet"/>
      <w:pStyle w:val="ListBullet"/>
      <w:lvlText w:val=""/>
      <w:lvlJc w:val="left"/>
      <w:pPr>
        <w:ind w:left="284" w:hanging="284"/>
      </w:pPr>
      <w:rPr>
        <w:rFonts w:ascii="Symbol" w:hAnsi="Symbol" w:hint="default"/>
        <w:color w:val="auto"/>
      </w:rPr>
    </w:lvl>
    <w:lvl w:ilvl="1" w:tplc="A2681C98">
      <w:start w:val="1"/>
      <w:numFmt w:val="bullet"/>
      <w:pStyle w:val="ListBullet2"/>
      <w:lvlText w:val="–"/>
      <w:lvlJc w:val="left"/>
      <w:pPr>
        <w:ind w:left="567" w:hanging="283"/>
      </w:pPr>
      <w:rPr>
        <w:rFonts w:ascii="Arial" w:hAnsi="Arial" w:hint="default"/>
        <w:color w:val="auto"/>
      </w:rPr>
    </w:lvl>
    <w:lvl w:ilvl="2" w:tplc="6606742E">
      <w:start w:val="1"/>
      <w:numFmt w:val="decimal"/>
      <w:pStyle w:val="ListParagraph"/>
      <w:lvlText w:val=""/>
      <w:lvlJc w:val="left"/>
      <w:pPr>
        <w:ind w:left="284" w:firstLine="0"/>
      </w:pPr>
    </w:lvl>
    <w:lvl w:ilvl="3" w:tplc="7F649FDE">
      <w:start w:val="1"/>
      <w:numFmt w:val="bullet"/>
      <w:pStyle w:val="ListBullet3"/>
      <w:lvlText w:val=""/>
      <w:lvlJc w:val="left"/>
      <w:pPr>
        <w:ind w:left="851" w:hanging="284"/>
      </w:pPr>
      <w:rPr>
        <w:rFonts w:ascii="Symbol" w:hAnsi="Symbol" w:hint="default"/>
        <w:color w:val="auto"/>
      </w:rPr>
    </w:lvl>
    <w:lvl w:ilvl="4" w:tplc="AFBEB65A">
      <w:start w:val="1"/>
      <w:numFmt w:val="lowerLetter"/>
      <w:lvlText w:val="(%5)"/>
      <w:lvlJc w:val="left"/>
      <w:pPr>
        <w:ind w:left="1800" w:hanging="360"/>
      </w:pPr>
    </w:lvl>
    <w:lvl w:ilvl="5" w:tplc="3A52E6C8">
      <w:start w:val="1"/>
      <w:numFmt w:val="lowerRoman"/>
      <w:lvlText w:val="(%6)"/>
      <w:lvlJc w:val="left"/>
      <w:pPr>
        <w:ind w:left="2160" w:hanging="360"/>
      </w:pPr>
    </w:lvl>
    <w:lvl w:ilvl="6" w:tplc="4790E7E4">
      <w:start w:val="1"/>
      <w:numFmt w:val="decimal"/>
      <w:lvlText w:val="%7."/>
      <w:lvlJc w:val="left"/>
      <w:pPr>
        <w:ind w:left="2520" w:hanging="360"/>
      </w:pPr>
    </w:lvl>
    <w:lvl w:ilvl="7" w:tplc="DBAA8F2C">
      <w:start w:val="1"/>
      <w:numFmt w:val="lowerLetter"/>
      <w:lvlText w:val="%8."/>
      <w:lvlJc w:val="left"/>
      <w:pPr>
        <w:ind w:left="2880" w:hanging="360"/>
      </w:pPr>
    </w:lvl>
    <w:lvl w:ilvl="8" w:tplc="ECCC15D0">
      <w:start w:val="1"/>
      <w:numFmt w:val="lowerRoman"/>
      <w:lvlText w:val="%9."/>
      <w:lvlJc w:val="left"/>
      <w:pPr>
        <w:ind w:left="3240" w:hanging="360"/>
      </w:pPr>
    </w:lvl>
  </w:abstractNum>
  <w:abstractNum w:abstractNumId="4"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DD334F4"/>
    <w:multiLevelType w:val="hybridMultilevel"/>
    <w:tmpl w:val="7DE422C6"/>
    <w:lvl w:ilvl="0" w:tplc="4F20F14A">
      <w:start w:val="1"/>
      <w:numFmt w:val="bullet"/>
      <w:lvlText w:val=""/>
      <w:lvlJc w:val="left"/>
      <w:pPr>
        <w:ind w:left="720" w:hanging="360"/>
      </w:pPr>
      <w:rPr>
        <w:rFonts w:ascii="Symbol" w:hAnsi="Symbol"/>
      </w:rPr>
    </w:lvl>
    <w:lvl w:ilvl="1" w:tplc="59EE9126">
      <w:start w:val="1"/>
      <w:numFmt w:val="bullet"/>
      <w:lvlText w:val=""/>
      <w:lvlJc w:val="left"/>
      <w:pPr>
        <w:ind w:left="720" w:hanging="360"/>
      </w:pPr>
      <w:rPr>
        <w:rFonts w:ascii="Symbol" w:hAnsi="Symbol"/>
      </w:rPr>
    </w:lvl>
    <w:lvl w:ilvl="2" w:tplc="026C36D2">
      <w:start w:val="1"/>
      <w:numFmt w:val="bullet"/>
      <w:lvlText w:val=""/>
      <w:lvlJc w:val="left"/>
      <w:pPr>
        <w:ind w:left="720" w:hanging="360"/>
      </w:pPr>
      <w:rPr>
        <w:rFonts w:ascii="Symbol" w:hAnsi="Symbol"/>
      </w:rPr>
    </w:lvl>
    <w:lvl w:ilvl="3" w:tplc="82A44118">
      <w:start w:val="1"/>
      <w:numFmt w:val="bullet"/>
      <w:lvlText w:val=""/>
      <w:lvlJc w:val="left"/>
      <w:pPr>
        <w:ind w:left="720" w:hanging="360"/>
      </w:pPr>
      <w:rPr>
        <w:rFonts w:ascii="Symbol" w:hAnsi="Symbol"/>
      </w:rPr>
    </w:lvl>
    <w:lvl w:ilvl="4" w:tplc="85E2A1CE">
      <w:start w:val="1"/>
      <w:numFmt w:val="bullet"/>
      <w:lvlText w:val=""/>
      <w:lvlJc w:val="left"/>
      <w:pPr>
        <w:ind w:left="720" w:hanging="360"/>
      </w:pPr>
      <w:rPr>
        <w:rFonts w:ascii="Symbol" w:hAnsi="Symbol"/>
      </w:rPr>
    </w:lvl>
    <w:lvl w:ilvl="5" w:tplc="DB223740">
      <w:start w:val="1"/>
      <w:numFmt w:val="bullet"/>
      <w:lvlText w:val=""/>
      <w:lvlJc w:val="left"/>
      <w:pPr>
        <w:ind w:left="720" w:hanging="360"/>
      </w:pPr>
      <w:rPr>
        <w:rFonts w:ascii="Symbol" w:hAnsi="Symbol"/>
      </w:rPr>
    </w:lvl>
    <w:lvl w:ilvl="6" w:tplc="1E18E264">
      <w:start w:val="1"/>
      <w:numFmt w:val="bullet"/>
      <w:lvlText w:val=""/>
      <w:lvlJc w:val="left"/>
      <w:pPr>
        <w:ind w:left="720" w:hanging="360"/>
      </w:pPr>
      <w:rPr>
        <w:rFonts w:ascii="Symbol" w:hAnsi="Symbol"/>
      </w:rPr>
    </w:lvl>
    <w:lvl w:ilvl="7" w:tplc="D5ACCA80">
      <w:start w:val="1"/>
      <w:numFmt w:val="bullet"/>
      <w:lvlText w:val=""/>
      <w:lvlJc w:val="left"/>
      <w:pPr>
        <w:ind w:left="720" w:hanging="360"/>
      </w:pPr>
      <w:rPr>
        <w:rFonts w:ascii="Symbol" w:hAnsi="Symbol"/>
      </w:rPr>
    </w:lvl>
    <w:lvl w:ilvl="8" w:tplc="2E6C3C16">
      <w:start w:val="1"/>
      <w:numFmt w:val="bullet"/>
      <w:lvlText w:val=""/>
      <w:lvlJc w:val="left"/>
      <w:pPr>
        <w:ind w:left="720" w:hanging="360"/>
      </w:pPr>
      <w:rPr>
        <w:rFonts w:ascii="Symbol" w:hAnsi="Symbol"/>
      </w:rPr>
    </w:lvl>
  </w:abstractNum>
  <w:abstractNum w:abstractNumId="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hint="default"/>
      </w:rPr>
    </w:lvl>
    <w:lvl w:ilvl="1">
      <w:start w:val="1"/>
      <w:numFmt w:val="bullet"/>
      <w:pStyle w:val="Pull-outBullet2"/>
      <w:lvlText w:val="–"/>
      <w:lvlJc w:val="left"/>
      <w:pPr>
        <w:ind w:left="567" w:hanging="283"/>
      </w:pPr>
      <w:rPr>
        <w:rFonts w:ascii="Times New Roman" w:hAnsi="Times New Roman" w:hint="default"/>
      </w:rPr>
    </w:lvl>
    <w:lvl w:ilvl="2">
      <w:start w:val="1"/>
      <w:numFmt w:val="decimal"/>
      <w:pStyle w:val="Pull-outListNumber1"/>
      <w:lvlText w:val="%3."/>
      <w:lvlJc w:val="left"/>
      <w:pPr>
        <w:ind w:left="284" w:hanging="284"/>
      </w:pPr>
    </w:lvl>
    <w:lvl w:ilvl="3">
      <w:start w:val="1"/>
      <w:numFmt w:val="decimal"/>
      <w:pStyle w:val="Pull-outListNumber2"/>
      <w:lvlText w:val="%3.%4."/>
      <w:lvlJc w:val="left"/>
      <w:pPr>
        <w:ind w:left="567"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63309">
    <w:abstractNumId w:val="3"/>
  </w:num>
  <w:num w:numId="2" w16cid:durableId="122695809">
    <w:abstractNumId w:val="2"/>
  </w:num>
  <w:num w:numId="3" w16cid:durableId="1388724470">
    <w:abstractNumId w:val="4"/>
  </w:num>
  <w:num w:numId="4" w16cid:durableId="703284296">
    <w:abstractNumId w:val="6"/>
  </w:num>
  <w:num w:numId="5" w16cid:durableId="543295644">
    <w:abstractNumId w:val="1"/>
  </w:num>
  <w:num w:numId="6" w16cid:durableId="310865197">
    <w:abstractNumId w:val="0"/>
  </w:num>
  <w:num w:numId="7" w16cid:durableId="2072849572">
    <w:abstractNumId w:val="7"/>
  </w:num>
  <w:num w:numId="8" w16cid:durableId="12177412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CE"/>
    <w:rsid w:val="000001B9"/>
    <w:rsid w:val="00001EBD"/>
    <w:rsid w:val="0000222D"/>
    <w:rsid w:val="00002368"/>
    <w:rsid w:val="0000330F"/>
    <w:rsid w:val="00004289"/>
    <w:rsid w:val="000046BD"/>
    <w:rsid w:val="000046D7"/>
    <w:rsid w:val="0000598F"/>
    <w:rsid w:val="00005D7C"/>
    <w:rsid w:val="000062F0"/>
    <w:rsid w:val="00007EE8"/>
    <w:rsid w:val="0000CF43"/>
    <w:rsid w:val="00010234"/>
    <w:rsid w:val="00011627"/>
    <w:rsid w:val="000119C4"/>
    <w:rsid w:val="000121DE"/>
    <w:rsid w:val="000135B8"/>
    <w:rsid w:val="0001536E"/>
    <w:rsid w:val="00015588"/>
    <w:rsid w:val="000159FF"/>
    <w:rsid w:val="0001620E"/>
    <w:rsid w:val="00017265"/>
    <w:rsid w:val="0002109D"/>
    <w:rsid w:val="000212D3"/>
    <w:rsid w:val="00022E50"/>
    <w:rsid w:val="00025418"/>
    <w:rsid w:val="0003061A"/>
    <w:rsid w:val="0003079E"/>
    <w:rsid w:val="000309EB"/>
    <w:rsid w:val="00031294"/>
    <w:rsid w:val="00031429"/>
    <w:rsid w:val="00031A4C"/>
    <w:rsid w:val="00032C99"/>
    <w:rsid w:val="000331CF"/>
    <w:rsid w:val="00033615"/>
    <w:rsid w:val="00033CAD"/>
    <w:rsid w:val="00034085"/>
    <w:rsid w:val="000342ED"/>
    <w:rsid w:val="00034BBD"/>
    <w:rsid w:val="00035084"/>
    <w:rsid w:val="00037337"/>
    <w:rsid w:val="000406B4"/>
    <w:rsid w:val="00041194"/>
    <w:rsid w:val="0004152F"/>
    <w:rsid w:val="000419F8"/>
    <w:rsid w:val="00041C3F"/>
    <w:rsid w:val="00041F34"/>
    <w:rsid w:val="00042234"/>
    <w:rsid w:val="00042739"/>
    <w:rsid w:val="00042744"/>
    <w:rsid w:val="00043286"/>
    <w:rsid w:val="000433B8"/>
    <w:rsid w:val="00044706"/>
    <w:rsid w:val="00044D49"/>
    <w:rsid w:val="00045191"/>
    <w:rsid w:val="00045CEB"/>
    <w:rsid w:val="00045E10"/>
    <w:rsid w:val="000462E8"/>
    <w:rsid w:val="00046641"/>
    <w:rsid w:val="00046A8B"/>
    <w:rsid w:val="00047690"/>
    <w:rsid w:val="00047BCC"/>
    <w:rsid w:val="00047E30"/>
    <w:rsid w:val="00050853"/>
    <w:rsid w:val="000509DE"/>
    <w:rsid w:val="00050A90"/>
    <w:rsid w:val="00050BD1"/>
    <w:rsid w:val="000518F3"/>
    <w:rsid w:val="00051AC7"/>
    <w:rsid w:val="00052852"/>
    <w:rsid w:val="00052F8A"/>
    <w:rsid w:val="00053594"/>
    <w:rsid w:val="000544A3"/>
    <w:rsid w:val="0005473D"/>
    <w:rsid w:val="00055C28"/>
    <w:rsid w:val="00056033"/>
    <w:rsid w:val="000566E0"/>
    <w:rsid w:val="00057018"/>
    <w:rsid w:val="00057967"/>
    <w:rsid w:val="00057B54"/>
    <w:rsid w:val="0006051E"/>
    <w:rsid w:val="00061048"/>
    <w:rsid w:val="000611C8"/>
    <w:rsid w:val="000613A2"/>
    <w:rsid w:val="00062355"/>
    <w:rsid w:val="00062AE4"/>
    <w:rsid w:val="00062D3C"/>
    <w:rsid w:val="00063337"/>
    <w:rsid w:val="00063843"/>
    <w:rsid w:val="000649DC"/>
    <w:rsid w:val="00066525"/>
    <w:rsid w:val="00066B97"/>
    <w:rsid w:val="00067184"/>
    <w:rsid w:val="00067A22"/>
    <w:rsid w:val="00067DD9"/>
    <w:rsid w:val="00070033"/>
    <w:rsid w:val="00070AE8"/>
    <w:rsid w:val="00071E84"/>
    <w:rsid w:val="00074668"/>
    <w:rsid w:val="000751EF"/>
    <w:rsid w:val="000753EB"/>
    <w:rsid w:val="000759C3"/>
    <w:rsid w:val="00075B05"/>
    <w:rsid w:val="00075BC6"/>
    <w:rsid w:val="00076D34"/>
    <w:rsid w:val="00080FB6"/>
    <w:rsid w:val="0008153D"/>
    <w:rsid w:val="000816DC"/>
    <w:rsid w:val="00082A86"/>
    <w:rsid w:val="000838EB"/>
    <w:rsid w:val="00083CAF"/>
    <w:rsid w:val="0008403D"/>
    <w:rsid w:val="0008424C"/>
    <w:rsid w:val="00084273"/>
    <w:rsid w:val="0008444B"/>
    <w:rsid w:val="00084E38"/>
    <w:rsid w:val="00085240"/>
    <w:rsid w:val="000852C1"/>
    <w:rsid w:val="0008611B"/>
    <w:rsid w:val="00086B70"/>
    <w:rsid w:val="0008756D"/>
    <w:rsid w:val="000915EE"/>
    <w:rsid w:val="00091D70"/>
    <w:rsid w:val="00092017"/>
    <w:rsid w:val="00092BA8"/>
    <w:rsid w:val="00093914"/>
    <w:rsid w:val="00093F65"/>
    <w:rsid w:val="00093F77"/>
    <w:rsid w:val="000943D7"/>
    <w:rsid w:val="00095ABA"/>
    <w:rsid w:val="00095AC2"/>
    <w:rsid w:val="00096373"/>
    <w:rsid w:val="00096DEB"/>
    <w:rsid w:val="0009759C"/>
    <w:rsid w:val="00097CF4"/>
    <w:rsid w:val="000A120F"/>
    <w:rsid w:val="000A1292"/>
    <w:rsid w:val="000A1CA8"/>
    <w:rsid w:val="000A3534"/>
    <w:rsid w:val="000A3B2D"/>
    <w:rsid w:val="000A4408"/>
    <w:rsid w:val="000A4526"/>
    <w:rsid w:val="000A476B"/>
    <w:rsid w:val="000A4922"/>
    <w:rsid w:val="000A4B64"/>
    <w:rsid w:val="000A51D8"/>
    <w:rsid w:val="000A5260"/>
    <w:rsid w:val="000A5687"/>
    <w:rsid w:val="000A5772"/>
    <w:rsid w:val="000A57EE"/>
    <w:rsid w:val="000A5EBD"/>
    <w:rsid w:val="000A6CFA"/>
    <w:rsid w:val="000A759D"/>
    <w:rsid w:val="000A7697"/>
    <w:rsid w:val="000A7FD9"/>
    <w:rsid w:val="000B12BD"/>
    <w:rsid w:val="000B2D74"/>
    <w:rsid w:val="000B380F"/>
    <w:rsid w:val="000B5B63"/>
    <w:rsid w:val="000B612A"/>
    <w:rsid w:val="000B6321"/>
    <w:rsid w:val="000B6371"/>
    <w:rsid w:val="000B7374"/>
    <w:rsid w:val="000B7C83"/>
    <w:rsid w:val="000C0C56"/>
    <w:rsid w:val="000C0CEF"/>
    <w:rsid w:val="000C0D2A"/>
    <w:rsid w:val="000C0FA5"/>
    <w:rsid w:val="000C13FF"/>
    <w:rsid w:val="000C1DB1"/>
    <w:rsid w:val="000C1F26"/>
    <w:rsid w:val="000C2015"/>
    <w:rsid w:val="000C2EBA"/>
    <w:rsid w:val="000C3176"/>
    <w:rsid w:val="000C31FD"/>
    <w:rsid w:val="000C3259"/>
    <w:rsid w:val="000C3303"/>
    <w:rsid w:val="000C348B"/>
    <w:rsid w:val="000C3BA7"/>
    <w:rsid w:val="000C3C4E"/>
    <w:rsid w:val="000C3DFD"/>
    <w:rsid w:val="000C5E70"/>
    <w:rsid w:val="000C6091"/>
    <w:rsid w:val="000C68AE"/>
    <w:rsid w:val="000C7DF8"/>
    <w:rsid w:val="000C7EE9"/>
    <w:rsid w:val="000D095B"/>
    <w:rsid w:val="000D1F1D"/>
    <w:rsid w:val="000D20DE"/>
    <w:rsid w:val="000D3747"/>
    <w:rsid w:val="000D3C90"/>
    <w:rsid w:val="000D4240"/>
    <w:rsid w:val="000D4547"/>
    <w:rsid w:val="000D4E70"/>
    <w:rsid w:val="000D64E6"/>
    <w:rsid w:val="000D6F67"/>
    <w:rsid w:val="000D7648"/>
    <w:rsid w:val="000D7939"/>
    <w:rsid w:val="000E0350"/>
    <w:rsid w:val="000E06C8"/>
    <w:rsid w:val="000E0B02"/>
    <w:rsid w:val="000E1317"/>
    <w:rsid w:val="000E19C0"/>
    <w:rsid w:val="000E2735"/>
    <w:rsid w:val="000E2949"/>
    <w:rsid w:val="000E2FE9"/>
    <w:rsid w:val="000E37C8"/>
    <w:rsid w:val="000E46CF"/>
    <w:rsid w:val="000E4C6F"/>
    <w:rsid w:val="000E5CF4"/>
    <w:rsid w:val="000E6255"/>
    <w:rsid w:val="000E7153"/>
    <w:rsid w:val="000E759D"/>
    <w:rsid w:val="000E7D89"/>
    <w:rsid w:val="000F030F"/>
    <w:rsid w:val="000F038E"/>
    <w:rsid w:val="000F0EBF"/>
    <w:rsid w:val="000F10E6"/>
    <w:rsid w:val="000F1370"/>
    <w:rsid w:val="000F1656"/>
    <w:rsid w:val="000F1995"/>
    <w:rsid w:val="000F276B"/>
    <w:rsid w:val="000F37A7"/>
    <w:rsid w:val="000F37F1"/>
    <w:rsid w:val="000F3C4C"/>
    <w:rsid w:val="000F49E0"/>
    <w:rsid w:val="000F4D41"/>
    <w:rsid w:val="000F52A5"/>
    <w:rsid w:val="000F52D8"/>
    <w:rsid w:val="000F56B4"/>
    <w:rsid w:val="000F6399"/>
    <w:rsid w:val="000F63D5"/>
    <w:rsid w:val="000F749C"/>
    <w:rsid w:val="000F7AD9"/>
    <w:rsid w:val="000F7C2A"/>
    <w:rsid w:val="001008FA"/>
    <w:rsid w:val="00100BCC"/>
    <w:rsid w:val="001011CB"/>
    <w:rsid w:val="0010396E"/>
    <w:rsid w:val="001039AF"/>
    <w:rsid w:val="00104533"/>
    <w:rsid w:val="00104EE5"/>
    <w:rsid w:val="00104FE7"/>
    <w:rsid w:val="00105ED7"/>
    <w:rsid w:val="00106608"/>
    <w:rsid w:val="00106E4B"/>
    <w:rsid w:val="001070DA"/>
    <w:rsid w:val="0010728C"/>
    <w:rsid w:val="001076B7"/>
    <w:rsid w:val="00107B30"/>
    <w:rsid w:val="0011057D"/>
    <w:rsid w:val="001106D9"/>
    <w:rsid w:val="00110EC4"/>
    <w:rsid w:val="001110ED"/>
    <w:rsid w:val="001118FF"/>
    <w:rsid w:val="00111BC2"/>
    <w:rsid w:val="001124D6"/>
    <w:rsid w:val="00113A29"/>
    <w:rsid w:val="00113B17"/>
    <w:rsid w:val="0011484A"/>
    <w:rsid w:val="00116F6F"/>
    <w:rsid w:val="00116FD0"/>
    <w:rsid w:val="001171B9"/>
    <w:rsid w:val="0012191D"/>
    <w:rsid w:val="0012364C"/>
    <w:rsid w:val="00123852"/>
    <w:rsid w:val="001247F3"/>
    <w:rsid w:val="001248F3"/>
    <w:rsid w:val="00124E0D"/>
    <w:rsid w:val="0012568E"/>
    <w:rsid w:val="001258FA"/>
    <w:rsid w:val="0012692E"/>
    <w:rsid w:val="0012726E"/>
    <w:rsid w:val="00130FA9"/>
    <w:rsid w:val="0013164E"/>
    <w:rsid w:val="00131F90"/>
    <w:rsid w:val="001320E6"/>
    <w:rsid w:val="00132564"/>
    <w:rsid w:val="00132905"/>
    <w:rsid w:val="0013299E"/>
    <w:rsid w:val="0013479E"/>
    <w:rsid w:val="0013496F"/>
    <w:rsid w:val="001354D1"/>
    <w:rsid w:val="00137059"/>
    <w:rsid w:val="001372BC"/>
    <w:rsid w:val="00137616"/>
    <w:rsid w:val="0014041E"/>
    <w:rsid w:val="0014083C"/>
    <w:rsid w:val="001413EE"/>
    <w:rsid w:val="00141923"/>
    <w:rsid w:val="00141BA9"/>
    <w:rsid w:val="001420B6"/>
    <w:rsid w:val="00142D99"/>
    <w:rsid w:val="001431DD"/>
    <w:rsid w:val="0014320A"/>
    <w:rsid w:val="00143FE1"/>
    <w:rsid w:val="001448FC"/>
    <w:rsid w:val="0014559A"/>
    <w:rsid w:val="00145955"/>
    <w:rsid w:val="00145CF4"/>
    <w:rsid w:val="0014649D"/>
    <w:rsid w:val="00146B47"/>
    <w:rsid w:val="00146FAD"/>
    <w:rsid w:val="001512AE"/>
    <w:rsid w:val="001514CA"/>
    <w:rsid w:val="001525F9"/>
    <w:rsid w:val="00152C37"/>
    <w:rsid w:val="00152C74"/>
    <w:rsid w:val="00153081"/>
    <w:rsid w:val="0015309C"/>
    <w:rsid w:val="00154AA6"/>
    <w:rsid w:val="00154DCD"/>
    <w:rsid w:val="0015566D"/>
    <w:rsid w:val="00155BFE"/>
    <w:rsid w:val="00155F77"/>
    <w:rsid w:val="0015636D"/>
    <w:rsid w:val="001566E0"/>
    <w:rsid w:val="00156BE1"/>
    <w:rsid w:val="001578B6"/>
    <w:rsid w:val="001602EE"/>
    <w:rsid w:val="00160F48"/>
    <w:rsid w:val="001614F9"/>
    <w:rsid w:val="001615C6"/>
    <w:rsid w:val="001617AD"/>
    <w:rsid w:val="00162860"/>
    <w:rsid w:val="001630F5"/>
    <w:rsid w:val="00163357"/>
    <w:rsid w:val="00164339"/>
    <w:rsid w:val="0016502F"/>
    <w:rsid w:val="00165659"/>
    <w:rsid w:val="001662CE"/>
    <w:rsid w:val="00167030"/>
    <w:rsid w:val="001674C6"/>
    <w:rsid w:val="001677AB"/>
    <w:rsid w:val="00167CB1"/>
    <w:rsid w:val="00167E2B"/>
    <w:rsid w:val="00170DA3"/>
    <w:rsid w:val="00171C5B"/>
    <w:rsid w:val="00171E93"/>
    <w:rsid w:val="00173394"/>
    <w:rsid w:val="00173516"/>
    <w:rsid w:val="00174261"/>
    <w:rsid w:val="00175020"/>
    <w:rsid w:val="00175F9B"/>
    <w:rsid w:val="00176EBA"/>
    <w:rsid w:val="001809B9"/>
    <w:rsid w:val="00180D1C"/>
    <w:rsid w:val="00181329"/>
    <w:rsid w:val="00181385"/>
    <w:rsid w:val="001815C9"/>
    <w:rsid w:val="00181C08"/>
    <w:rsid w:val="00182F4D"/>
    <w:rsid w:val="00183670"/>
    <w:rsid w:val="00183E2E"/>
    <w:rsid w:val="001840B6"/>
    <w:rsid w:val="00184394"/>
    <w:rsid w:val="00184CEF"/>
    <w:rsid w:val="001851B9"/>
    <w:rsid w:val="00186305"/>
    <w:rsid w:val="00186587"/>
    <w:rsid w:val="001869B0"/>
    <w:rsid w:val="00187014"/>
    <w:rsid w:val="00187032"/>
    <w:rsid w:val="00187A44"/>
    <w:rsid w:val="00187ACF"/>
    <w:rsid w:val="001912D3"/>
    <w:rsid w:val="00192178"/>
    <w:rsid w:val="001930D6"/>
    <w:rsid w:val="00193DB4"/>
    <w:rsid w:val="00194C21"/>
    <w:rsid w:val="001951F6"/>
    <w:rsid w:val="00195FFF"/>
    <w:rsid w:val="00196839"/>
    <w:rsid w:val="00196B82"/>
    <w:rsid w:val="0019798C"/>
    <w:rsid w:val="00197AFD"/>
    <w:rsid w:val="00197E25"/>
    <w:rsid w:val="001A0464"/>
    <w:rsid w:val="001A1463"/>
    <w:rsid w:val="001A14B4"/>
    <w:rsid w:val="001A1592"/>
    <w:rsid w:val="001A2865"/>
    <w:rsid w:val="001A28DE"/>
    <w:rsid w:val="001A3543"/>
    <w:rsid w:val="001A3572"/>
    <w:rsid w:val="001A3689"/>
    <w:rsid w:val="001A4ACF"/>
    <w:rsid w:val="001A5286"/>
    <w:rsid w:val="001A5744"/>
    <w:rsid w:val="001A5EC1"/>
    <w:rsid w:val="001A648F"/>
    <w:rsid w:val="001A6C14"/>
    <w:rsid w:val="001A6D45"/>
    <w:rsid w:val="001A741A"/>
    <w:rsid w:val="001A79CF"/>
    <w:rsid w:val="001A7D03"/>
    <w:rsid w:val="001B1271"/>
    <w:rsid w:val="001B1735"/>
    <w:rsid w:val="001B25BD"/>
    <w:rsid w:val="001B2924"/>
    <w:rsid w:val="001B2930"/>
    <w:rsid w:val="001B3776"/>
    <w:rsid w:val="001B3950"/>
    <w:rsid w:val="001B3B2B"/>
    <w:rsid w:val="001B3EFA"/>
    <w:rsid w:val="001B481B"/>
    <w:rsid w:val="001B48F0"/>
    <w:rsid w:val="001B5A49"/>
    <w:rsid w:val="001B5ACC"/>
    <w:rsid w:val="001B5B42"/>
    <w:rsid w:val="001B5CC1"/>
    <w:rsid w:val="001B6BF4"/>
    <w:rsid w:val="001B6C49"/>
    <w:rsid w:val="001B7818"/>
    <w:rsid w:val="001C09C0"/>
    <w:rsid w:val="001C12D8"/>
    <w:rsid w:val="001C191C"/>
    <w:rsid w:val="001C343D"/>
    <w:rsid w:val="001C36C9"/>
    <w:rsid w:val="001C3B70"/>
    <w:rsid w:val="001C4C7B"/>
    <w:rsid w:val="001C4D58"/>
    <w:rsid w:val="001C5D46"/>
    <w:rsid w:val="001C62CC"/>
    <w:rsid w:val="001C6A76"/>
    <w:rsid w:val="001C6B1D"/>
    <w:rsid w:val="001C750A"/>
    <w:rsid w:val="001D0508"/>
    <w:rsid w:val="001D0715"/>
    <w:rsid w:val="001D07AC"/>
    <w:rsid w:val="001D07CD"/>
    <w:rsid w:val="001D0F09"/>
    <w:rsid w:val="001D1431"/>
    <w:rsid w:val="001D22D2"/>
    <w:rsid w:val="001D2491"/>
    <w:rsid w:val="001D255C"/>
    <w:rsid w:val="001D3CA5"/>
    <w:rsid w:val="001D4055"/>
    <w:rsid w:val="001D435D"/>
    <w:rsid w:val="001D48E2"/>
    <w:rsid w:val="001D4936"/>
    <w:rsid w:val="001D4B3C"/>
    <w:rsid w:val="001D5153"/>
    <w:rsid w:val="001D51F2"/>
    <w:rsid w:val="001D5316"/>
    <w:rsid w:val="001D66D7"/>
    <w:rsid w:val="001D6700"/>
    <w:rsid w:val="001D7644"/>
    <w:rsid w:val="001D769F"/>
    <w:rsid w:val="001E118F"/>
    <w:rsid w:val="001E17CE"/>
    <w:rsid w:val="001E1E39"/>
    <w:rsid w:val="001E2DA0"/>
    <w:rsid w:val="001E3CE3"/>
    <w:rsid w:val="001E4324"/>
    <w:rsid w:val="001E4D74"/>
    <w:rsid w:val="001E5554"/>
    <w:rsid w:val="001E590F"/>
    <w:rsid w:val="001E5F18"/>
    <w:rsid w:val="001E63AB"/>
    <w:rsid w:val="001E6B4C"/>
    <w:rsid w:val="001E715D"/>
    <w:rsid w:val="001E72F9"/>
    <w:rsid w:val="001F0867"/>
    <w:rsid w:val="001F16FF"/>
    <w:rsid w:val="001F3997"/>
    <w:rsid w:val="001F45C9"/>
    <w:rsid w:val="001F499A"/>
    <w:rsid w:val="001F4BD6"/>
    <w:rsid w:val="001F4DBD"/>
    <w:rsid w:val="001F58EF"/>
    <w:rsid w:val="001F5AC9"/>
    <w:rsid w:val="001F5D3D"/>
    <w:rsid w:val="001F60B8"/>
    <w:rsid w:val="001F64A3"/>
    <w:rsid w:val="001F6D29"/>
    <w:rsid w:val="001F7165"/>
    <w:rsid w:val="002009F6"/>
    <w:rsid w:val="00200B72"/>
    <w:rsid w:val="00201C1B"/>
    <w:rsid w:val="00202245"/>
    <w:rsid w:val="00204363"/>
    <w:rsid w:val="00204445"/>
    <w:rsid w:val="00204772"/>
    <w:rsid w:val="00204C88"/>
    <w:rsid w:val="002056BA"/>
    <w:rsid w:val="002065C0"/>
    <w:rsid w:val="00206F04"/>
    <w:rsid w:val="0020737A"/>
    <w:rsid w:val="002077E6"/>
    <w:rsid w:val="002077F0"/>
    <w:rsid w:val="00207AF5"/>
    <w:rsid w:val="00207E0B"/>
    <w:rsid w:val="00210076"/>
    <w:rsid w:val="00210981"/>
    <w:rsid w:val="00211156"/>
    <w:rsid w:val="00211AB2"/>
    <w:rsid w:val="00211D42"/>
    <w:rsid w:val="00213582"/>
    <w:rsid w:val="00213A66"/>
    <w:rsid w:val="00214E8D"/>
    <w:rsid w:val="002154F5"/>
    <w:rsid w:val="00215D1F"/>
    <w:rsid w:val="002162AE"/>
    <w:rsid w:val="0021630E"/>
    <w:rsid w:val="0021640F"/>
    <w:rsid w:val="00216441"/>
    <w:rsid w:val="00216809"/>
    <w:rsid w:val="00216A71"/>
    <w:rsid w:val="002206A1"/>
    <w:rsid w:val="00220BDC"/>
    <w:rsid w:val="00221147"/>
    <w:rsid w:val="00221426"/>
    <w:rsid w:val="00221435"/>
    <w:rsid w:val="002225FA"/>
    <w:rsid w:val="00222DDB"/>
    <w:rsid w:val="002238EE"/>
    <w:rsid w:val="00223B54"/>
    <w:rsid w:val="00223C0E"/>
    <w:rsid w:val="00223F97"/>
    <w:rsid w:val="002242B5"/>
    <w:rsid w:val="00224942"/>
    <w:rsid w:val="00224975"/>
    <w:rsid w:val="00224BA1"/>
    <w:rsid w:val="002255A8"/>
    <w:rsid w:val="00226557"/>
    <w:rsid w:val="00227021"/>
    <w:rsid w:val="0022708E"/>
    <w:rsid w:val="00227990"/>
    <w:rsid w:val="00227A45"/>
    <w:rsid w:val="00227B1D"/>
    <w:rsid w:val="00231071"/>
    <w:rsid w:val="00231B8A"/>
    <w:rsid w:val="00232581"/>
    <w:rsid w:val="00232D4D"/>
    <w:rsid w:val="002345F9"/>
    <w:rsid w:val="0023476C"/>
    <w:rsid w:val="00234AE9"/>
    <w:rsid w:val="00235D77"/>
    <w:rsid w:val="002371D1"/>
    <w:rsid w:val="0024096C"/>
    <w:rsid w:val="00240FB0"/>
    <w:rsid w:val="002410B5"/>
    <w:rsid w:val="002425CC"/>
    <w:rsid w:val="00242A45"/>
    <w:rsid w:val="00244B05"/>
    <w:rsid w:val="0024571C"/>
    <w:rsid w:val="00245FA4"/>
    <w:rsid w:val="002466D4"/>
    <w:rsid w:val="0024699C"/>
    <w:rsid w:val="00247AC5"/>
    <w:rsid w:val="00250CDE"/>
    <w:rsid w:val="00251145"/>
    <w:rsid w:val="00251508"/>
    <w:rsid w:val="00251F4F"/>
    <w:rsid w:val="00252609"/>
    <w:rsid w:val="00252A3E"/>
    <w:rsid w:val="00252C3B"/>
    <w:rsid w:val="00253500"/>
    <w:rsid w:val="00253501"/>
    <w:rsid w:val="002539A7"/>
    <w:rsid w:val="00253BA6"/>
    <w:rsid w:val="0025458F"/>
    <w:rsid w:val="00255000"/>
    <w:rsid w:val="0025725E"/>
    <w:rsid w:val="00257830"/>
    <w:rsid w:val="002578BA"/>
    <w:rsid w:val="00257938"/>
    <w:rsid w:val="0026235D"/>
    <w:rsid w:val="00262448"/>
    <w:rsid w:val="00262978"/>
    <w:rsid w:val="00263AA3"/>
    <w:rsid w:val="002642A1"/>
    <w:rsid w:val="00265A8E"/>
    <w:rsid w:val="00265C12"/>
    <w:rsid w:val="00266004"/>
    <w:rsid w:val="0026617E"/>
    <w:rsid w:val="00266218"/>
    <w:rsid w:val="00266994"/>
    <w:rsid w:val="00266A12"/>
    <w:rsid w:val="00266AE7"/>
    <w:rsid w:val="00266DBE"/>
    <w:rsid w:val="00267144"/>
    <w:rsid w:val="00267B51"/>
    <w:rsid w:val="0027036E"/>
    <w:rsid w:val="00270D0A"/>
    <w:rsid w:val="00270FD5"/>
    <w:rsid w:val="00271EE3"/>
    <w:rsid w:val="00272133"/>
    <w:rsid w:val="002724BB"/>
    <w:rsid w:val="00272919"/>
    <w:rsid w:val="0027327A"/>
    <w:rsid w:val="002738C9"/>
    <w:rsid w:val="00273CC7"/>
    <w:rsid w:val="002750C4"/>
    <w:rsid w:val="002753DD"/>
    <w:rsid w:val="0027654C"/>
    <w:rsid w:val="00277BA9"/>
    <w:rsid w:val="0028001C"/>
    <w:rsid w:val="0028164D"/>
    <w:rsid w:val="00281A29"/>
    <w:rsid w:val="00282BB2"/>
    <w:rsid w:val="00283C76"/>
    <w:rsid w:val="00284509"/>
    <w:rsid w:val="00284CDD"/>
    <w:rsid w:val="0028529A"/>
    <w:rsid w:val="00287922"/>
    <w:rsid w:val="00287FA0"/>
    <w:rsid w:val="0029109A"/>
    <w:rsid w:val="00291CC6"/>
    <w:rsid w:val="00293EC0"/>
    <w:rsid w:val="002942D2"/>
    <w:rsid w:val="0029443E"/>
    <w:rsid w:val="002944A7"/>
    <w:rsid w:val="002965E7"/>
    <w:rsid w:val="002966CE"/>
    <w:rsid w:val="00296723"/>
    <w:rsid w:val="00296DB6"/>
    <w:rsid w:val="002977FB"/>
    <w:rsid w:val="002A0230"/>
    <w:rsid w:val="002A0298"/>
    <w:rsid w:val="002A059D"/>
    <w:rsid w:val="002A09B7"/>
    <w:rsid w:val="002A0B10"/>
    <w:rsid w:val="002A0C5E"/>
    <w:rsid w:val="002A1795"/>
    <w:rsid w:val="002A1950"/>
    <w:rsid w:val="002A1EC2"/>
    <w:rsid w:val="002A21CF"/>
    <w:rsid w:val="002A2225"/>
    <w:rsid w:val="002A2668"/>
    <w:rsid w:val="002A3868"/>
    <w:rsid w:val="002A3F57"/>
    <w:rsid w:val="002A4AA3"/>
    <w:rsid w:val="002A5B09"/>
    <w:rsid w:val="002A781A"/>
    <w:rsid w:val="002A7897"/>
    <w:rsid w:val="002A7B67"/>
    <w:rsid w:val="002B0DAD"/>
    <w:rsid w:val="002B101F"/>
    <w:rsid w:val="002B1816"/>
    <w:rsid w:val="002B1987"/>
    <w:rsid w:val="002B238C"/>
    <w:rsid w:val="002B291D"/>
    <w:rsid w:val="002B2987"/>
    <w:rsid w:val="002B2EF2"/>
    <w:rsid w:val="002B2FB0"/>
    <w:rsid w:val="002B3028"/>
    <w:rsid w:val="002B398A"/>
    <w:rsid w:val="002B4336"/>
    <w:rsid w:val="002B4930"/>
    <w:rsid w:val="002B4969"/>
    <w:rsid w:val="002B58C1"/>
    <w:rsid w:val="002B5ACC"/>
    <w:rsid w:val="002B5C6D"/>
    <w:rsid w:val="002B5CAB"/>
    <w:rsid w:val="002B6591"/>
    <w:rsid w:val="002B7DC2"/>
    <w:rsid w:val="002C06EF"/>
    <w:rsid w:val="002C2ADF"/>
    <w:rsid w:val="002C395A"/>
    <w:rsid w:val="002C3FF1"/>
    <w:rsid w:val="002C437B"/>
    <w:rsid w:val="002C4A79"/>
    <w:rsid w:val="002C5024"/>
    <w:rsid w:val="002C5F02"/>
    <w:rsid w:val="002C6A30"/>
    <w:rsid w:val="002C72A4"/>
    <w:rsid w:val="002C7EFE"/>
    <w:rsid w:val="002D0013"/>
    <w:rsid w:val="002D014B"/>
    <w:rsid w:val="002D047A"/>
    <w:rsid w:val="002D0AE4"/>
    <w:rsid w:val="002D3107"/>
    <w:rsid w:val="002D39C6"/>
    <w:rsid w:val="002D3B02"/>
    <w:rsid w:val="002D3BFE"/>
    <w:rsid w:val="002D4373"/>
    <w:rsid w:val="002D43EF"/>
    <w:rsid w:val="002D54B8"/>
    <w:rsid w:val="002D56C9"/>
    <w:rsid w:val="002D5A94"/>
    <w:rsid w:val="002D5AA9"/>
    <w:rsid w:val="002D5CCA"/>
    <w:rsid w:val="002D682B"/>
    <w:rsid w:val="002D6D5D"/>
    <w:rsid w:val="002D6EF6"/>
    <w:rsid w:val="002D7AB3"/>
    <w:rsid w:val="002E00C0"/>
    <w:rsid w:val="002E088F"/>
    <w:rsid w:val="002E0929"/>
    <w:rsid w:val="002E196B"/>
    <w:rsid w:val="002E2B2B"/>
    <w:rsid w:val="002E3664"/>
    <w:rsid w:val="002E3711"/>
    <w:rsid w:val="002E3ADD"/>
    <w:rsid w:val="002E4198"/>
    <w:rsid w:val="002E428A"/>
    <w:rsid w:val="002E48AC"/>
    <w:rsid w:val="002E4CF3"/>
    <w:rsid w:val="002E5455"/>
    <w:rsid w:val="002E5689"/>
    <w:rsid w:val="002E603C"/>
    <w:rsid w:val="002E654D"/>
    <w:rsid w:val="002E6B87"/>
    <w:rsid w:val="002E7445"/>
    <w:rsid w:val="002E77B8"/>
    <w:rsid w:val="002E7B1D"/>
    <w:rsid w:val="002E7C66"/>
    <w:rsid w:val="002F02D1"/>
    <w:rsid w:val="002F0B47"/>
    <w:rsid w:val="002F1C95"/>
    <w:rsid w:val="002F1E9A"/>
    <w:rsid w:val="002F1ED9"/>
    <w:rsid w:val="002F2FD8"/>
    <w:rsid w:val="002F457F"/>
    <w:rsid w:val="002F4D02"/>
    <w:rsid w:val="002F5142"/>
    <w:rsid w:val="002F5BE1"/>
    <w:rsid w:val="002F6917"/>
    <w:rsid w:val="002F760E"/>
    <w:rsid w:val="002F7699"/>
    <w:rsid w:val="00300592"/>
    <w:rsid w:val="0030120B"/>
    <w:rsid w:val="003017B7"/>
    <w:rsid w:val="003020E0"/>
    <w:rsid w:val="003023B7"/>
    <w:rsid w:val="003024E6"/>
    <w:rsid w:val="00302B37"/>
    <w:rsid w:val="00303441"/>
    <w:rsid w:val="003036C0"/>
    <w:rsid w:val="00303C3C"/>
    <w:rsid w:val="003053C4"/>
    <w:rsid w:val="00305645"/>
    <w:rsid w:val="00305B28"/>
    <w:rsid w:val="00307E13"/>
    <w:rsid w:val="00310838"/>
    <w:rsid w:val="00310A46"/>
    <w:rsid w:val="00311A86"/>
    <w:rsid w:val="00311C12"/>
    <w:rsid w:val="00311C7B"/>
    <w:rsid w:val="003123C2"/>
    <w:rsid w:val="003134FF"/>
    <w:rsid w:val="0031368A"/>
    <w:rsid w:val="00313D69"/>
    <w:rsid w:val="00313E01"/>
    <w:rsid w:val="00314341"/>
    <w:rsid w:val="00314DB0"/>
    <w:rsid w:val="003155D8"/>
    <w:rsid w:val="00315659"/>
    <w:rsid w:val="00315A16"/>
    <w:rsid w:val="00316312"/>
    <w:rsid w:val="003169C4"/>
    <w:rsid w:val="00317B09"/>
    <w:rsid w:val="00317C67"/>
    <w:rsid w:val="0031C61D"/>
    <w:rsid w:val="00321185"/>
    <w:rsid w:val="00321542"/>
    <w:rsid w:val="00321AEA"/>
    <w:rsid w:val="00321F7A"/>
    <w:rsid w:val="00322C8D"/>
    <w:rsid w:val="00322CF1"/>
    <w:rsid w:val="00323F3C"/>
    <w:rsid w:val="00324BEC"/>
    <w:rsid w:val="00325158"/>
    <w:rsid w:val="00325721"/>
    <w:rsid w:val="003263F9"/>
    <w:rsid w:val="00326B64"/>
    <w:rsid w:val="0033063E"/>
    <w:rsid w:val="00331100"/>
    <w:rsid w:val="003315A2"/>
    <w:rsid w:val="00331F8D"/>
    <w:rsid w:val="003324B1"/>
    <w:rsid w:val="00332645"/>
    <w:rsid w:val="0033271E"/>
    <w:rsid w:val="00332EC3"/>
    <w:rsid w:val="0033309E"/>
    <w:rsid w:val="00333245"/>
    <w:rsid w:val="00333519"/>
    <w:rsid w:val="00333BEB"/>
    <w:rsid w:val="00333D32"/>
    <w:rsid w:val="00333EF5"/>
    <w:rsid w:val="00334088"/>
    <w:rsid w:val="00334546"/>
    <w:rsid w:val="003357DC"/>
    <w:rsid w:val="00335B44"/>
    <w:rsid w:val="0033738B"/>
    <w:rsid w:val="003400E5"/>
    <w:rsid w:val="003409B8"/>
    <w:rsid w:val="00340EFB"/>
    <w:rsid w:val="003410A2"/>
    <w:rsid w:val="003416B0"/>
    <w:rsid w:val="003419AE"/>
    <w:rsid w:val="00341D63"/>
    <w:rsid w:val="00341E2D"/>
    <w:rsid w:val="00342024"/>
    <w:rsid w:val="00344780"/>
    <w:rsid w:val="0034487A"/>
    <w:rsid w:val="00344D56"/>
    <w:rsid w:val="00345430"/>
    <w:rsid w:val="00345EFB"/>
    <w:rsid w:val="0034635C"/>
    <w:rsid w:val="00350299"/>
    <w:rsid w:val="0035075D"/>
    <w:rsid w:val="003509C1"/>
    <w:rsid w:val="003512B8"/>
    <w:rsid w:val="00353663"/>
    <w:rsid w:val="00353A38"/>
    <w:rsid w:val="00353F74"/>
    <w:rsid w:val="0035459A"/>
    <w:rsid w:val="003557D8"/>
    <w:rsid w:val="003573F7"/>
    <w:rsid w:val="0035787A"/>
    <w:rsid w:val="00360763"/>
    <w:rsid w:val="00360F24"/>
    <w:rsid w:val="00361A1C"/>
    <w:rsid w:val="003623A9"/>
    <w:rsid w:val="003627C2"/>
    <w:rsid w:val="00362E8A"/>
    <w:rsid w:val="00363B19"/>
    <w:rsid w:val="00363FC2"/>
    <w:rsid w:val="0036529C"/>
    <w:rsid w:val="0036586C"/>
    <w:rsid w:val="00366390"/>
    <w:rsid w:val="0036642F"/>
    <w:rsid w:val="0036761A"/>
    <w:rsid w:val="00367825"/>
    <w:rsid w:val="00367838"/>
    <w:rsid w:val="00367847"/>
    <w:rsid w:val="00370F24"/>
    <w:rsid w:val="00371114"/>
    <w:rsid w:val="00372D16"/>
    <w:rsid w:val="00372F68"/>
    <w:rsid w:val="00373166"/>
    <w:rsid w:val="003731A1"/>
    <w:rsid w:val="003737A6"/>
    <w:rsid w:val="00374650"/>
    <w:rsid w:val="003746E7"/>
    <w:rsid w:val="00375563"/>
    <w:rsid w:val="00375CBF"/>
    <w:rsid w:val="00375EFC"/>
    <w:rsid w:val="00376818"/>
    <w:rsid w:val="00380640"/>
    <w:rsid w:val="00380E8B"/>
    <w:rsid w:val="00381712"/>
    <w:rsid w:val="003822F3"/>
    <w:rsid w:val="003837CC"/>
    <w:rsid w:val="00384B63"/>
    <w:rsid w:val="00384FC4"/>
    <w:rsid w:val="003853CA"/>
    <w:rsid w:val="00386F6C"/>
    <w:rsid w:val="00386FAC"/>
    <w:rsid w:val="00387352"/>
    <w:rsid w:val="00387A19"/>
    <w:rsid w:val="003902E6"/>
    <w:rsid w:val="003904B9"/>
    <w:rsid w:val="003906E1"/>
    <w:rsid w:val="00390A1F"/>
    <w:rsid w:val="00391803"/>
    <w:rsid w:val="003921A9"/>
    <w:rsid w:val="0039255A"/>
    <w:rsid w:val="0039330B"/>
    <w:rsid w:val="00393C5B"/>
    <w:rsid w:val="00394187"/>
    <w:rsid w:val="00394BBB"/>
    <w:rsid w:val="00394F71"/>
    <w:rsid w:val="00395AEF"/>
    <w:rsid w:val="00395CFE"/>
    <w:rsid w:val="00395D53"/>
    <w:rsid w:val="00395EA4"/>
    <w:rsid w:val="003964E3"/>
    <w:rsid w:val="00396978"/>
    <w:rsid w:val="003977B7"/>
    <w:rsid w:val="003A0751"/>
    <w:rsid w:val="003A0A21"/>
    <w:rsid w:val="003A0DBB"/>
    <w:rsid w:val="003A16E1"/>
    <w:rsid w:val="003A17E3"/>
    <w:rsid w:val="003A1E14"/>
    <w:rsid w:val="003A2748"/>
    <w:rsid w:val="003A2DDC"/>
    <w:rsid w:val="003A30F3"/>
    <w:rsid w:val="003A3439"/>
    <w:rsid w:val="003A3CFE"/>
    <w:rsid w:val="003A3DE8"/>
    <w:rsid w:val="003A3EB3"/>
    <w:rsid w:val="003A4854"/>
    <w:rsid w:val="003A4B75"/>
    <w:rsid w:val="003A4D99"/>
    <w:rsid w:val="003A51A8"/>
    <w:rsid w:val="003A57DD"/>
    <w:rsid w:val="003A59EA"/>
    <w:rsid w:val="003A6283"/>
    <w:rsid w:val="003A6A14"/>
    <w:rsid w:val="003A6D16"/>
    <w:rsid w:val="003A6DA6"/>
    <w:rsid w:val="003A7B5F"/>
    <w:rsid w:val="003A7F70"/>
    <w:rsid w:val="003A7FA9"/>
    <w:rsid w:val="003B171E"/>
    <w:rsid w:val="003B271E"/>
    <w:rsid w:val="003B2B4A"/>
    <w:rsid w:val="003B2CBD"/>
    <w:rsid w:val="003B3A46"/>
    <w:rsid w:val="003B4C41"/>
    <w:rsid w:val="003B4EF9"/>
    <w:rsid w:val="003B5731"/>
    <w:rsid w:val="003B5F2E"/>
    <w:rsid w:val="003B6754"/>
    <w:rsid w:val="003B6DDB"/>
    <w:rsid w:val="003B6E5A"/>
    <w:rsid w:val="003B7D93"/>
    <w:rsid w:val="003C31FE"/>
    <w:rsid w:val="003C3757"/>
    <w:rsid w:val="003C39F4"/>
    <w:rsid w:val="003C3EFB"/>
    <w:rsid w:val="003C4BCF"/>
    <w:rsid w:val="003C5510"/>
    <w:rsid w:val="003C5770"/>
    <w:rsid w:val="003C58B3"/>
    <w:rsid w:val="003C5DB8"/>
    <w:rsid w:val="003C5E6F"/>
    <w:rsid w:val="003C69EF"/>
    <w:rsid w:val="003C6E49"/>
    <w:rsid w:val="003C7B3F"/>
    <w:rsid w:val="003D04E0"/>
    <w:rsid w:val="003D0620"/>
    <w:rsid w:val="003D0A63"/>
    <w:rsid w:val="003D16AA"/>
    <w:rsid w:val="003D1E76"/>
    <w:rsid w:val="003D2B57"/>
    <w:rsid w:val="003D30A3"/>
    <w:rsid w:val="003D32BD"/>
    <w:rsid w:val="003D3B94"/>
    <w:rsid w:val="003D3DDF"/>
    <w:rsid w:val="003D4142"/>
    <w:rsid w:val="003D42F9"/>
    <w:rsid w:val="003D4BE3"/>
    <w:rsid w:val="003D5BDF"/>
    <w:rsid w:val="003D69DB"/>
    <w:rsid w:val="003D7A4B"/>
    <w:rsid w:val="003D7A94"/>
    <w:rsid w:val="003E07FC"/>
    <w:rsid w:val="003E0D40"/>
    <w:rsid w:val="003E0E2E"/>
    <w:rsid w:val="003E12E3"/>
    <w:rsid w:val="003E1CE0"/>
    <w:rsid w:val="003E2D9B"/>
    <w:rsid w:val="003E2E45"/>
    <w:rsid w:val="003E3D18"/>
    <w:rsid w:val="003E406F"/>
    <w:rsid w:val="003E40E9"/>
    <w:rsid w:val="003E501D"/>
    <w:rsid w:val="003E5061"/>
    <w:rsid w:val="003E6CF4"/>
    <w:rsid w:val="003F1961"/>
    <w:rsid w:val="003F214C"/>
    <w:rsid w:val="003F334F"/>
    <w:rsid w:val="003F3F82"/>
    <w:rsid w:val="003F45E4"/>
    <w:rsid w:val="003F4ACB"/>
    <w:rsid w:val="003F5B23"/>
    <w:rsid w:val="003F5EEA"/>
    <w:rsid w:val="003F6B51"/>
    <w:rsid w:val="003F6E8D"/>
    <w:rsid w:val="003F72FF"/>
    <w:rsid w:val="003F74A2"/>
    <w:rsid w:val="00400116"/>
    <w:rsid w:val="004003BC"/>
    <w:rsid w:val="00401829"/>
    <w:rsid w:val="00402795"/>
    <w:rsid w:val="00403AAD"/>
    <w:rsid w:val="00405747"/>
    <w:rsid w:val="00405C81"/>
    <w:rsid w:val="00406013"/>
    <w:rsid w:val="00406297"/>
    <w:rsid w:val="004064CD"/>
    <w:rsid w:val="00406AA6"/>
    <w:rsid w:val="0041004F"/>
    <w:rsid w:val="0041041B"/>
    <w:rsid w:val="00410691"/>
    <w:rsid w:val="00410892"/>
    <w:rsid w:val="004108D2"/>
    <w:rsid w:val="00410AA3"/>
    <w:rsid w:val="00410D67"/>
    <w:rsid w:val="00410D8C"/>
    <w:rsid w:val="00410E9C"/>
    <w:rsid w:val="0041163E"/>
    <w:rsid w:val="00411FE5"/>
    <w:rsid w:val="00412230"/>
    <w:rsid w:val="00413280"/>
    <w:rsid w:val="00413833"/>
    <w:rsid w:val="00413F76"/>
    <w:rsid w:val="00414215"/>
    <w:rsid w:val="00414AB9"/>
    <w:rsid w:val="00415C76"/>
    <w:rsid w:val="004174CE"/>
    <w:rsid w:val="00417E79"/>
    <w:rsid w:val="00420BD2"/>
    <w:rsid w:val="00420C7D"/>
    <w:rsid w:val="0042105F"/>
    <w:rsid w:val="0042214F"/>
    <w:rsid w:val="00423891"/>
    <w:rsid w:val="004256C2"/>
    <w:rsid w:val="00426149"/>
    <w:rsid w:val="0042619E"/>
    <w:rsid w:val="00426F89"/>
    <w:rsid w:val="0042731B"/>
    <w:rsid w:val="00427325"/>
    <w:rsid w:val="0043052A"/>
    <w:rsid w:val="0043066B"/>
    <w:rsid w:val="004309BF"/>
    <w:rsid w:val="00431603"/>
    <w:rsid w:val="004326E4"/>
    <w:rsid w:val="00433792"/>
    <w:rsid w:val="004337BF"/>
    <w:rsid w:val="00433C56"/>
    <w:rsid w:val="00433D82"/>
    <w:rsid w:val="00434476"/>
    <w:rsid w:val="00434B6A"/>
    <w:rsid w:val="00435138"/>
    <w:rsid w:val="00435B25"/>
    <w:rsid w:val="0043624A"/>
    <w:rsid w:val="004365CC"/>
    <w:rsid w:val="00436AA4"/>
    <w:rsid w:val="00436B72"/>
    <w:rsid w:val="00436ED3"/>
    <w:rsid w:val="00437234"/>
    <w:rsid w:val="0044004B"/>
    <w:rsid w:val="00440BD1"/>
    <w:rsid w:val="00441553"/>
    <w:rsid w:val="00442786"/>
    <w:rsid w:val="00442ADA"/>
    <w:rsid w:val="00442E83"/>
    <w:rsid w:val="00443EA5"/>
    <w:rsid w:val="0044418B"/>
    <w:rsid w:val="0044535B"/>
    <w:rsid w:val="004454C6"/>
    <w:rsid w:val="00446DBD"/>
    <w:rsid w:val="004470AF"/>
    <w:rsid w:val="004475E8"/>
    <w:rsid w:val="00447D59"/>
    <w:rsid w:val="0045104F"/>
    <w:rsid w:val="0045160C"/>
    <w:rsid w:val="00451A02"/>
    <w:rsid w:val="00451A2E"/>
    <w:rsid w:val="00451CB2"/>
    <w:rsid w:val="00451DB2"/>
    <w:rsid w:val="00452B43"/>
    <w:rsid w:val="00453CE8"/>
    <w:rsid w:val="00453DEF"/>
    <w:rsid w:val="00453F2F"/>
    <w:rsid w:val="00454E1C"/>
    <w:rsid w:val="004558CC"/>
    <w:rsid w:val="00455A9B"/>
    <w:rsid w:val="00455BBE"/>
    <w:rsid w:val="00455D6B"/>
    <w:rsid w:val="004572C7"/>
    <w:rsid w:val="0045780B"/>
    <w:rsid w:val="004578F1"/>
    <w:rsid w:val="00460733"/>
    <w:rsid w:val="00461BBA"/>
    <w:rsid w:val="00461E7B"/>
    <w:rsid w:val="0046282F"/>
    <w:rsid w:val="0046312A"/>
    <w:rsid w:val="00463E72"/>
    <w:rsid w:val="00463F15"/>
    <w:rsid w:val="004645E9"/>
    <w:rsid w:val="00464682"/>
    <w:rsid w:val="004647EC"/>
    <w:rsid w:val="004656A9"/>
    <w:rsid w:val="00465B62"/>
    <w:rsid w:val="004661FF"/>
    <w:rsid w:val="004677C2"/>
    <w:rsid w:val="0046796A"/>
    <w:rsid w:val="00467A41"/>
    <w:rsid w:val="00470880"/>
    <w:rsid w:val="004709A9"/>
    <w:rsid w:val="00471138"/>
    <w:rsid w:val="004711A2"/>
    <w:rsid w:val="00471EC0"/>
    <w:rsid w:val="00472500"/>
    <w:rsid w:val="00473E1A"/>
    <w:rsid w:val="00473F95"/>
    <w:rsid w:val="00474670"/>
    <w:rsid w:val="00474982"/>
    <w:rsid w:val="00474CE3"/>
    <w:rsid w:val="0047502A"/>
    <w:rsid w:val="004755D4"/>
    <w:rsid w:val="00475A98"/>
    <w:rsid w:val="00475D34"/>
    <w:rsid w:val="004778FE"/>
    <w:rsid w:val="004804B4"/>
    <w:rsid w:val="0048123F"/>
    <w:rsid w:val="004813E9"/>
    <w:rsid w:val="00481429"/>
    <w:rsid w:val="00483094"/>
    <w:rsid w:val="004835CE"/>
    <w:rsid w:val="004836A5"/>
    <w:rsid w:val="00484D8D"/>
    <w:rsid w:val="00484F2D"/>
    <w:rsid w:val="004855CE"/>
    <w:rsid w:val="00485BF2"/>
    <w:rsid w:val="00485D01"/>
    <w:rsid w:val="00486202"/>
    <w:rsid w:val="00486285"/>
    <w:rsid w:val="004869DB"/>
    <w:rsid w:val="00487473"/>
    <w:rsid w:val="004876AF"/>
    <w:rsid w:val="00490DB5"/>
    <w:rsid w:val="00491957"/>
    <w:rsid w:val="004920EA"/>
    <w:rsid w:val="00493D5E"/>
    <w:rsid w:val="004949D4"/>
    <w:rsid w:val="00494C99"/>
    <w:rsid w:val="00495109"/>
    <w:rsid w:val="00495D64"/>
    <w:rsid w:val="00495E2E"/>
    <w:rsid w:val="00496056"/>
    <w:rsid w:val="0049628F"/>
    <w:rsid w:val="00496CF9"/>
    <w:rsid w:val="00496E6D"/>
    <w:rsid w:val="004976B8"/>
    <w:rsid w:val="00497786"/>
    <w:rsid w:val="0049789C"/>
    <w:rsid w:val="004A038B"/>
    <w:rsid w:val="004A0B18"/>
    <w:rsid w:val="004A1438"/>
    <w:rsid w:val="004A167A"/>
    <w:rsid w:val="004A2EE8"/>
    <w:rsid w:val="004A302E"/>
    <w:rsid w:val="004A4382"/>
    <w:rsid w:val="004A5409"/>
    <w:rsid w:val="004A7166"/>
    <w:rsid w:val="004A7DFE"/>
    <w:rsid w:val="004B0034"/>
    <w:rsid w:val="004B0A77"/>
    <w:rsid w:val="004B101B"/>
    <w:rsid w:val="004B3787"/>
    <w:rsid w:val="004B4605"/>
    <w:rsid w:val="004B46EF"/>
    <w:rsid w:val="004B58AE"/>
    <w:rsid w:val="004B5A54"/>
    <w:rsid w:val="004B6B4B"/>
    <w:rsid w:val="004B6D31"/>
    <w:rsid w:val="004B6E21"/>
    <w:rsid w:val="004B7761"/>
    <w:rsid w:val="004B7AAD"/>
    <w:rsid w:val="004B7AE6"/>
    <w:rsid w:val="004C0081"/>
    <w:rsid w:val="004C07B9"/>
    <w:rsid w:val="004C08FF"/>
    <w:rsid w:val="004C171F"/>
    <w:rsid w:val="004C1D07"/>
    <w:rsid w:val="004C262C"/>
    <w:rsid w:val="004C3417"/>
    <w:rsid w:val="004C53F6"/>
    <w:rsid w:val="004C5F2C"/>
    <w:rsid w:val="004C63AE"/>
    <w:rsid w:val="004C6A4C"/>
    <w:rsid w:val="004C6AA4"/>
    <w:rsid w:val="004C7238"/>
    <w:rsid w:val="004C775E"/>
    <w:rsid w:val="004C7ED1"/>
    <w:rsid w:val="004D0353"/>
    <w:rsid w:val="004D097C"/>
    <w:rsid w:val="004D1259"/>
    <w:rsid w:val="004D165D"/>
    <w:rsid w:val="004D17D2"/>
    <w:rsid w:val="004D1C84"/>
    <w:rsid w:val="004D2C04"/>
    <w:rsid w:val="004D3482"/>
    <w:rsid w:val="004D369B"/>
    <w:rsid w:val="004D38F0"/>
    <w:rsid w:val="004D45BA"/>
    <w:rsid w:val="004D4D95"/>
    <w:rsid w:val="004D5394"/>
    <w:rsid w:val="004D544B"/>
    <w:rsid w:val="004D6358"/>
    <w:rsid w:val="004D733F"/>
    <w:rsid w:val="004D7C60"/>
    <w:rsid w:val="004D7DA1"/>
    <w:rsid w:val="004E0FF2"/>
    <w:rsid w:val="004E1F84"/>
    <w:rsid w:val="004E256F"/>
    <w:rsid w:val="004E280B"/>
    <w:rsid w:val="004E2C3A"/>
    <w:rsid w:val="004E39EC"/>
    <w:rsid w:val="004E4182"/>
    <w:rsid w:val="004E47F0"/>
    <w:rsid w:val="004E4B8E"/>
    <w:rsid w:val="004E4F2F"/>
    <w:rsid w:val="004E6D25"/>
    <w:rsid w:val="004E735D"/>
    <w:rsid w:val="004E7F30"/>
    <w:rsid w:val="004F1751"/>
    <w:rsid w:val="004F1CC5"/>
    <w:rsid w:val="004F1FAF"/>
    <w:rsid w:val="004F27F6"/>
    <w:rsid w:val="004F2D8A"/>
    <w:rsid w:val="004F2ED2"/>
    <w:rsid w:val="004F4394"/>
    <w:rsid w:val="004F5BA6"/>
    <w:rsid w:val="004F5FB2"/>
    <w:rsid w:val="004F6C5A"/>
    <w:rsid w:val="004F6EDF"/>
    <w:rsid w:val="004F7568"/>
    <w:rsid w:val="00500445"/>
    <w:rsid w:val="0050046B"/>
    <w:rsid w:val="0050064B"/>
    <w:rsid w:val="005014C6"/>
    <w:rsid w:val="00501ADE"/>
    <w:rsid w:val="005025C0"/>
    <w:rsid w:val="00502EEC"/>
    <w:rsid w:val="0050342B"/>
    <w:rsid w:val="0050392F"/>
    <w:rsid w:val="00503E05"/>
    <w:rsid w:val="00504108"/>
    <w:rsid w:val="00504782"/>
    <w:rsid w:val="00504918"/>
    <w:rsid w:val="005067B8"/>
    <w:rsid w:val="00506EC1"/>
    <w:rsid w:val="005071F9"/>
    <w:rsid w:val="00507A46"/>
    <w:rsid w:val="00507B97"/>
    <w:rsid w:val="005104B3"/>
    <w:rsid w:val="00510F6C"/>
    <w:rsid w:val="00511022"/>
    <w:rsid w:val="005116C2"/>
    <w:rsid w:val="005119A4"/>
    <w:rsid w:val="005166DC"/>
    <w:rsid w:val="00516F32"/>
    <w:rsid w:val="005176B6"/>
    <w:rsid w:val="005179F2"/>
    <w:rsid w:val="00517F10"/>
    <w:rsid w:val="00520143"/>
    <w:rsid w:val="00522E0D"/>
    <w:rsid w:val="00522E5F"/>
    <w:rsid w:val="00523618"/>
    <w:rsid w:val="0052386D"/>
    <w:rsid w:val="00524D58"/>
    <w:rsid w:val="00525005"/>
    <w:rsid w:val="00525041"/>
    <w:rsid w:val="005252AA"/>
    <w:rsid w:val="0052572E"/>
    <w:rsid w:val="005257A5"/>
    <w:rsid w:val="00525861"/>
    <w:rsid w:val="00525ACE"/>
    <w:rsid w:val="00525E65"/>
    <w:rsid w:val="00526FA6"/>
    <w:rsid w:val="005270A1"/>
    <w:rsid w:val="005273EF"/>
    <w:rsid w:val="00527A31"/>
    <w:rsid w:val="005324B3"/>
    <w:rsid w:val="00532AE9"/>
    <w:rsid w:val="0053303E"/>
    <w:rsid w:val="00534767"/>
    <w:rsid w:val="00534CFE"/>
    <w:rsid w:val="00536338"/>
    <w:rsid w:val="00536740"/>
    <w:rsid w:val="00536FE4"/>
    <w:rsid w:val="00537496"/>
    <w:rsid w:val="00540A68"/>
    <w:rsid w:val="0054115D"/>
    <w:rsid w:val="00541A1F"/>
    <w:rsid w:val="00541F9A"/>
    <w:rsid w:val="005431FB"/>
    <w:rsid w:val="005434C9"/>
    <w:rsid w:val="005436A0"/>
    <w:rsid w:val="00543993"/>
    <w:rsid w:val="005439D5"/>
    <w:rsid w:val="00543A67"/>
    <w:rsid w:val="00544A2F"/>
    <w:rsid w:val="00544FDD"/>
    <w:rsid w:val="00545E3C"/>
    <w:rsid w:val="00546146"/>
    <w:rsid w:val="005464A5"/>
    <w:rsid w:val="005466DD"/>
    <w:rsid w:val="00546877"/>
    <w:rsid w:val="00547C04"/>
    <w:rsid w:val="005507AB"/>
    <w:rsid w:val="00550883"/>
    <w:rsid w:val="00551BC9"/>
    <w:rsid w:val="00553A83"/>
    <w:rsid w:val="00554271"/>
    <w:rsid w:val="00554461"/>
    <w:rsid w:val="00554462"/>
    <w:rsid w:val="0055453A"/>
    <w:rsid w:val="00554DDE"/>
    <w:rsid w:val="0055557F"/>
    <w:rsid w:val="005556DC"/>
    <w:rsid w:val="00555781"/>
    <w:rsid w:val="005557EE"/>
    <w:rsid w:val="00555B0E"/>
    <w:rsid w:val="0055624D"/>
    <w:rsid w:val="005568B1"/>
    <w:rsid w:val="00556BA6"/>
    <w:rsid w:val="005576CE"/>
    <w:rsid w:val="005576EC"/>
    <w:rsid w:val="005606B2"/>
    <w:rsid w:val="0056142E"/>
    <w:rsid w:val="00562169"/>
    <w:rsid w:val="00563263"/>
    <w:rsid w:val="0056389E"/>
    <w:rsid w:val="00563AD8"/>
    <w:rsid w:val="00563D2D"/>
    <w:rsid w:val="00563E99"/>
    <w:rsid w:val="00564AFA"/>
    <w:rsid w:val="00564BE8"/>
    <w:rsid w:val="0056503F"/>
    <w:rsid w:val="005661D3"/>
    <w:rsid w:val="00566770"/>
    <w:rsid w:val="005675E8"/>
    <w:rsid w:val="00570A14"/>
    <w:rsid w:val="00570E2D"/>
    <w:rsid w:val="00570E5B"/>
    <w:rsid w:val="00570E74"/>
    <w:rsid w:val="00571AF2"/>
    <w:rsid w:val="0057519C"/>
    <w:rsid w:val="00576B75"/>
    <w:rsid w:val="00577324"/>
    <w:rsid w:val="0057735E"/>
    <w:rsid w:val="00577ABB"/>
    <w:rsid w:val="005800BC"/>
    <w:rsid w:val="00580999"/>
    <w:rsid w:val="00582628"/>
    <w:rsid w:val="0058285E"/>
    <w:rsid w:val="00582D04"/>
    <w:rsid w:val="005835C9"/>
    <w:rsid w:val="0058422E"/>
    <w:rsid w:val="00584C52"/>
    <w:rsid w:val="00584E2B"/>
    <w:rsid w:val="0058602E"/>
    <w:rsid w:val="00586E13"/>
    <w:rsid w:val="0059055D"/>
    <w:rsid w:val="0059158B"/>
    <w:rsid w:val="00592191"/>
    <w:rsid w:val="00592E61"/>
    <w:rsid w:val="0059409B"/>
    <w:rsid w:val="00594DCB"/>
    <w:rsid w:val="00595DC2"/>
    <w:rsid w:val="00595EFE"/>
    <w:rsid w:val="005964F3"/>
    <w:rsid w:val="005968AE"/>
    <w:rsid w:val="00596921"/>
    <w:rsid w:val="00597E02"/>
    <w:rsid w:val="00597E7C"/>
    <w:rsid w:val="005A0D62"/>
    <w:rsid w:val="005A1195"/>
    <w:rsid w:val="005A1443"/>
    <w:rsid w:val="005A183E"/>
    <w:rsid w:val="005A20D3"/>
    <w:rsid w:val="005A22F9"/>
    <w:rsid w:val="005A245F"/>
    <w:rsid w:val="005A4137"/>
    <w:rsid w:val="005A4A5D"/>
    <w:rsid w:val="005A5D59"/>
    <w:rsid w:val="005A6245"/>
    <w:rsid w:val="005A6882"/>
    <w:rsid w:val="005A7940"/>
    <w:rsid w:val="005A7D2B"/>
    <w:rsid w:val="005A7DBC"/>
    <w:rsid w:val="005B01F9"/>
    <w:rsid w:val="005B0816"/>
    <w:rsid w:val="005B0F5B"/>
    <w:rsid w:val="005B174B"/>
    <w:rsid w:val="005B1A36"/>
    <w:rsid w:val="005B1A63"/>
    <w:rsid w:val="005B1B27"/>
    <w:rsid w:val="005B3180"/>
    <w:rsid w:val="005B393C"/>
    <w:rsid w:val="005B536C"/>
    <w:rsid w:val="005B5C64"/>
    <w:rsid w:val="005B5D91"/>
    <w:rsid w:val="005B5F4C"/>
    <w:rsid w:val="005B612A"/>
    <w:rsid w:val="005B6F25"/>
    <w:rsid w:val="005C02CC"/>
    <w:rsid w:val="005C0495"/>
    <w:rsid w:val="005C11D3"/>
    <w:rsid w:val="005C13B5"/>
    <w:rsid w:val="005C1584"/>
    <w:rsid w:val="005C1A62"/>
    <w:rsid w:val="005C1EF9"/>
    <w:rsid w:val="005C1F50"/>
    <w:rsid w:val="005C2739"/>
    <w:rsid w:val="005C3273"/>
    <w:rsid w:val="005C3F68"/>
    <w:rsid w:val="005C4375"/>
    <w:rsid w:val="005C44B4"/>
    <w:rsid w:val="005C5C57"/>
    <w:rsid w:val="005C5C8A"/>
    <w:rsid w:val="005C6440"/>
    <w:rsid w:val="005C6D5D"/>
    <w:rsid w:val="005C6E04"/>
    <w:rsid w:val="005C7012"/>
    <w:rsid w:val="005C727D"/>
    <w:rsid w:val="005C78AB"/>
    <w:rsid w:val="005C7CFC"/>
    <w:rsid w:val="005D03F5"/>
    <w:rsid w:val="005D3174"/>
    <w:rsid w:val="005D3673"/>
    <w:rsid w:val="005D391B"/>
    <w:rsid w:val="005D39C9"/>
    <w:rsid w:val="005D487C"/>
    <w:rsid w:val="005D55C1"/>
    <w:rsid w:val="005D65C8"/>
    <w:rsid w:val="005D68C2"/>
    <w:rsid w:val="005E10E6"/>
    <w:rsid w:val="005E1FD7"/>
    <w:rsid w:val="005E22EE"/>
    <w:rsid w:val="005E2A78"/>
    <w:rsid w:val="005E2B0A"/>
    <w:rsid w:val="005E2B34"/>
    <w:rsid w:val="005E2E03"/>
    <w:rsid w:val="005E2F5C"/>
    <w:rsid w:val="005E4E94"/>
    <w:rsid w:val="005E4FA2"/>
    <w:rsid w:val="005E62CA"/>
    <w:rsid w:val="005E75EA"/>
    <w:rsid w:val="005F0063"/>
    <w:rsid w:val="005F05BE"/>
    <w:rsid w:val="005F0855"/>
    <w:rsid w:val="005F1195"/>
    <w:rsid w:val="005F13DD"/>
    <w:rsid w:val="005F1A8D"/>
    <w:rsid w:val="005F30E5"/>
    <w:rsid w:val="005F36E8"/>
    <w:rsid w:val="005F37C3"/>
    <w:rsid w:val="005F3D90"/>
    <w:rsid w:val="005F3E34"/>
    <w:rsid w:val="005F4553"/>
    <w:rsid w:val="005F4D72"/>
    <w:rsid w:val="005F5578"/>
    <w:rsid w:val="005F66B6"/>
    <w:rsid w:val="005F6953"/>
    <w:rsid w:val="005F7022"/>
    <w:rsid w:val="00600254"/>
    <w:rsid w:val="00600453"/>
    <w:rsid w:val="006006A1"/>
    <w:rsid w:val="00600924"/>
    <w:rsid w:val="00601822"/>
    <w:rsid w:val="00601ED2"/>
    <w:rsid w:val="00601F63"/>
    <w:rsid w:val="00602807"/>
    <w:rsid w:val="0060286B"/>
    <w:rsid w:val="00602A6A"/>
    <w:rsid w:val="00602C83"/>
    <w:rsid w:val="00603B6A"/>
    <w:rsid w:val="00604531"/>
    <w:rsid w:val="006052F6"/>
    <w:rsid w:val="00605811"/>
    <w:rsid w:val="00606DED"/>
    <w:rsid w:val="00607407"/>
    <w:rsid w:val="006074FB"/>
    <w:rsid w:val="006102DD"/>
    <w:rsid w:val="00610750"/>
    <w:rsid w:val="00610E28"/>
    <w:rsid w:val="00610F0E"/>
    <w:rsid w:val="00611097"/>
    <w:rsid w:val="0061151A"/>
    <w:rsid w:val="00612466"/>
    <w:rsid w:val="006124E4"/>
    <w:rsid w:val="00612679"/>
    <w:rsid w:val="006129D9"/>
    <w:rsid w:val="00612F3F"/>
    <w:rsid w:val="0061355D"/>
    <w:rsid w:val="0061358F"/>
    <w:rsid w:val="00613E38"/>
    <w:rsid w:val="00614DF1"/>
    <w:rsid w:val="00615BEB"/>
    <w:rsid w:val="00615C49"/>
    <w:rsid w:val="0061651F"/>
    <w:rsid w:val="00617D1B"/>
    <w:rsid w:val="006217C6"/>
    <w:rsid w:val="00621EB5"/>
    <w:rsid w:val="0062219E"/>
    <w:rsid w:val="00622D3F"/>
    <w:rsid w:val="00622E34"/>
    <w:rsid w:val="00623C5C"/>
    <w:rsid w:val="00624213"/>
    <w:rsid w:val="00624362"/>
    <w:rsid w:val="006249CF"/>
    <w:rsid w:val="00626645"/>
    <w:rsid w:val="00626858"/>
    <w:rsid w:val="00626DAD"/>
    <w:rsid w:val="006272AF"/>
    <w:rsid w:val="006276BF"/>
    <w:rsid w:val="00627E9F"/>
    <w:rsid w:val="00630717"/>
    <w:rsid w:val="0063129C"/>
    <w:rsid w:val="00631E57"/>
    <w:rsid w:val="006320D3"/>
    <w:rsid w:val="00633068"/>
    <w:rsid w:val="00633F36"/>
    <w:rsid w:val="0063494B"/>
    <w:rsid w:val="00635DAA"/>
    <w:rsid w:val="0063646E"/>
    <w:rsid w:val="00636520"/>
    <w:rsid w:val="0064283A"/>
    <w:rsid w:val="00643463"/>
    <w:rsid w:val="0064385F"/>
    <w:rsid w:val="0064419C"/>
    <w:rsid w:val="006465ED"/>
    <w:rsid w:val="00646E13"/>
    <w:rsid w:val="00647902"/>
    <w:rsid w:val="00647D9E"/>
    <w:rsid w:val="006500E2"/>
    <w:rsid w:val="00650909"/>
    <w:rsid w:val="00650B21"/>
    <w:rsid w:val="0065120D"/>
    <w:rsid w:val="00651928"/>
    <w:rsid w:val="00652013"/>
    <w:rsid w:val="00652136"/>
    <w:rsid w:val="006526DD"/>
    <w:rsid w:val="00652F9E"/>
    <w:rsid w:val="00653227"/>
    <w:rsid w:val="00655828"/>
    <w:rsid w:val="00655A98"/>
    <w:rsid w:val="00655B56"/>
    <w:rsid w:val="00655BE3"/>
    <w:rsid w:val="00655CC5"/>
    <w:rsid w:val="00655F64"/>
    <w:rsid w:val="00656BDD"/>
    <w:rsid w:val="006573C8"/>
    <w:rsid w:val="0065764C"/>
    <w:rsid w:val="00657889"/>
    <w:rsid w:val="006578A0"/>
    <w:rsid w:val="00661480"/>
    <w:rsid w:val="006620BC"/>
    <w:rsid w:val="0066332D"/>
    <w:rsid w:val="0066347B"/>
    <w:rsid w:val="0066370C"/>
    <w:rsid w:val="00664662"/>
    <w:rsid w:val="0066505D"/>
    <w:rsid w:val="006651E8"/>
    <w:rsid w:val="006652C8"/>
    <w:rsid w:val="0066610D"/>
    <w:rsid w:val="00666190"/>
    <w:rsid w:val="00666EA9"/>
    <w:rsid w:val="006705D2"/>
    <w:rsid w:val="006706DE"/>
    <w:rsid w:val="00670913"/>
    <w:rsid w:val="00670BCC"/>
    <w:rsid w:val="00672850"/>
    <w:rsid w:val="00672DD1"/>
    <w:rsid w:val="0067337B"/>
    <w:rsid w:val="00675982"/>
    <w:rsid w:val="00675FF0"/>
    <w:rsid w:val="00680289"/>
    <w:rsid w:val="00680968"/>
    <w:rsid w:val="006809FD"/>
    <w:rsid w:val="00681067"/>
    <w:rsid w:val="006817B0"/>
    <w:rsid w:val="00682036"/>
    <w:rsid w:val="00683A5E"/>
    <w:rsid w:val="00683F41"/>
    <w:rsid w:val="00683F5D"/>
    <w:rsid w:val="00684179"/>
    <w:rsid w:val="00686062"/>
    <w:rsid w:val="006861D5"/>
    <w:rsid w:val="006865BD"/>
    <w:rsid w:val="0068665F"/>
    <w:rsid w:val="00686E95"/>
    <w:rsid w:val="006877F9"/>
    <w:rsid w:val="006906AA"/>
    <w:rsid w:val="00690F31"/>
    <w:rsid w:val="00691FB4"/>
    <w:rsid w:val="00692196"/>
    <w:rsid w:val="006929FA"/>
    <w:rsid w:val="00692FD6"/>
    <w:rsid w:val="00693154"/>
    <w:rsid w:val="006942D7"/>
    <w:rsid w:val="00694A27"/>
    <w:rsid w:val="00694F15"/>
    <w:rsid w:val="00695AA6"/>
    <w:rsid w:val="00695CB0"/>
    <w:rsid w:val="00697644"/>
    <w:rsid w:val="00697F8C"/>
    <w:rsid w:val="006A01EA"/>
    <w:rsid w:val="006A2286"/>
    <w:rsid w:val="006A2FA9"/>
    <w:rsid w:val="006A32DF"/>
    <w:rsid w:val="006A4D38"/>
    <w:rsid w:val="006A5254"/>
    <w:rsid w:val="006A5402"/>
    <w:rsid w:val="006A75D3"/>
    <w:rsid w:val="006AE7BB"/>
    <w:rsid w:val="006B065C"/>
    <w:rsid w:val="006B0C02"/>
    <w:rsid w:val="006B120E"/>
    <w:rsid w:val="006B1DC2"/>
    <w:rsid w:val="006B1E37"/>
    <w:rsid w:val="006B2CB9"/>
    <w:rsid w:val="006B31CD"/>
    <w:rsid w:val="006B4DAB"/>
    <w:rsid w:val="006B60F5"/>
    <w:rsid w:val="006B66B8"/>
    <w:rsid w:val="006B7262"/>
    <w:rsid w:val="006B75C7"/>
    <w:rsid w:val="006B7AA5"/>
    <w:rsid w:val="006C04A9"/>
    <w:rsid w:val="006C0DC9"/>
    <w:rsid w:val="006C2012"/>
    <w:rsid w:val="006C4904"/>
    <w:rsid w:val="006C7A64"/>
    <w:rsid w:val="006D0A5E"/>
    <w:rsid w:val="006D0B79"/>
    <w:rsid w:val="006D1979"/>
    <w:rsid w:val="006D1F41"/>
    <w:rsid w:val="006D3270"/>
    <w:rsid w:val="006D3ACC"/>
    <w:rsid w:val="006D4150"/>
    <w:rsid w:val="006D4A8D"/>
    <w:rsid w:val="006D4CD9"/>
    <w:rsid w:val="006D51C2"/>
    <w:rsid w:val="006D58D0"/>
    <w:rsid w:val="006D63FD"/>
    <w:rsid w:val="006D7077"/>
    <w:rsid w:val="006D7A66"/>
    <w:rsid w:val="006E017A"/>
    <w:rsid w:val="006E0309"/>
    <w:rsid w:val="006E1BC7"/>
    <w:rsid w:val="006E1E10"/>
    <w:rsid w:val="006E3F40"/>
    <w:rsid w:val="006E46CE"/>
    <w:rsid w:val="006E4A64"/>
    <w:rsid w:val="006E55AC"/>
    <w:rsid w:val="006E57BB"/>
    <w:rsid w:val="006E6549"/>
    <w:rsid w:val="006E6B2B"/>
    <w:rsid w:val="006E743F"/>
    <w:rsid w:val="006E79CA"/>
    <w:rsid w:val="006F02C1"/>
    <w:rsid w:val="006F0E29"/>
    <w:rsid w:val="006F25EC"/>
    <w:rsid w:val="006F29EA"/>
    <w:rsid w:val="006F2CE4"/>
    <w:rsid w:val="006F2F45"/>
    <w:rsid w:val="006F324C"/>
    <w:rsid w:val="006F3C9C"/>
    <w:rsid w:val="006F4407"/>
    <w:rsid w:val="006F447F"/>
    <w:rsid w:val="006F5E50"/>
    <w:rsid w:val="006F5E58"/>
    <w:rsid w:val="006F5FE7"/>
    <w:rsid w:val="006F7196"/>
    <w:rsid w:val="006F7349"/>
    <w:rsid w:val="006F76E5"/>
    <w:rsid w:val="006F773B"/>
    <w:rsid w:val="006F7D6A"/>
    <w:rsid w:val="006F7E81"/>
    <w:rsid w:val="007016FF"/>
    <w:rsid w:val="00702251"/>
    <w:rsid w:val="00702299"/>
    <w:rsid w:val="00702B75"/>
    <w:rsid w:val="00702F9B"/>
    <w:rsid w:val="00703B9B"/>
    <w:rsid w:val="00703C67"/>
    <w:rsid w:val="00704F9E"/>
    <w:rsid w:val="00705EEE"/>
    <w:rsid w:val="00706259"/>
    <w:rsid w:val="00706D96"/>
    <w:rsid w:val="00707B2F"/>
    <w:rsid w:val="007100B9"/>
    <w:rsid w:val="00710359"/>
    <w:rsid w:val="00710792"/>
    <w:rsid w:val="0071100C"/>
    <w:rsid w:val="00711207"/>
    <w:rsid w:val="007114FC"/>
    <w:rsid w:val="0071173A"/>
    <w:rsid w:val="00711BA5"/>
    <w:rsid w:val="00711F80"/>
    <w:rsid w:val="00713241"/>
    <w:rsid w:val="00713539"/>
    <w:rsid w:val="00713793"/>
    <w:rsid w:val="00713F55"/>
    <w:rsid w:val="0071468A"/>
    <w:rsid w:val="00714B2B"/>
    <w:rsid w:val="00714EA2"/>
    <w:rsid w:val="007156E3"/>
    <w:rsid w:val="00715801"/>
    <w:rsid w:val="00715F55"/>
    <w:rsid w:val="00716FB5"/>
    <w:rsid w:val="0071799F"/>
    <w:rsid w:val="00717CCA"/>
    <w:rsid w:val="00720089"/>
    <w:rsid w:val="007202C6"/>
    <w:rsid w:val="00720374"/>
    <w:rsid w:val="007203EE"/>
    <w:rsid w:val="00720B2B"/>
    <w:rsid w:val="007216E0"/>
    <w:rsid w:val="00723207"/>
    <w:rsid w:val="007236B1"/>
    <w:rsid w:val="00724373"/>
    <w:rsid w:val="00724F50"/>
    <w:rsid w:val="00726134"/>
    <w:rsid w:val="00726719"/>
    <w:rsid w:val="00726901"/>
    <w:rsid w:val="00726F9B"/>
    <w:rsid w:val="00727628"/>
    <w:rsid w:val="00730BE9"/>
    <w:rsid w:val="00731BC0"/>
    <w:rsid w:val="00732E28"/>
    <w:rsid w:val="00734009"/>
    <w:rsid w:val="00734AF9"/>
    <w:rsid w:val="007355F2"/>
    <w:rsid w:val="0073592C"/>
    <w:rsid w:val="00735D48"/>
    <w:rsid w:val="00735E2B"/>
    <w:rsid w:val="007360C7"/>
    <w:rsid w:val="007369F7"/>
    <w:rsid w:val="00737885"/>
    <w:rsid w:val="007379A0"/>
    <w:rsid w:val="00740278"/>
    <w:rsid w:val="00740349"/>
    <w:rsid w:val="00740720"/>
    <w:rsid w:val="007407A2"/>
    <w:rsid w:val="00741544"/>
    <w:rsid w:val="00741931"/>
    <w:rsid w:val="00742C30"/>
    <w:rsid w:val="00742EB3"/>
    <w:rsid w:val="0074366B"/>
    <w:rsid w:val="00743F87"/>
    <w:rsid w:val="00744131"/>
    <w:rsid w:val="00745A77"/>
    <w:rsid w:val="0074612A"/>
    <w:rsid w:val="00746249"/>
    <w:rsid w:val="007469FE"/>
    <w:rsid w:val="007473B0"/>
    <w:rsid w:val="00747563"/>
    <w:rsid w:val="00747957"/>
    <w:rsid w:val="00747F35"/>
    <w:rsid w:val="00750535"/>
    <w:rsid w:val="007518C3"/>
    <w:rsid w:val="00751D52"/>
    <w:rsid w:val="007526FF"/>
    <w:rsid w:val="00753118"/>
    <w:rsid w:val="00753FAF"/>
    <w:rsid w:val="0075477C"/>
    <w:rsid w:val="0075516E"/>
    <w:rsid w:val="0075591F"/>
    <w:rsid w:val="00756797"/>
    <w:rsid w:val="00757301"/>
    <w:rsid w:val="007573FE"/>
    <w:rsid w:val="0075790C"/>
    <w:rsid w:val="007605A0"/>
    <w:rsid w:val="00760DF8"/>
    <w:rsid w:val="0076178E"/>
    <w:rsid w:val="007627A7"/>
    <w:rsid w:val="00762CD2"/>
    <w:rsid w:val="0076301D"/>
    <w:rsid w:val="0076323D"/>
    <w:rsid w:val="00764333"/>
    <w:rsid w:val="00764B93"/>
    <w:rsid w:val="00764BC4"/>
    <w:rsid w:val="00764D91"/>
    <w:rsid w:val="00764FF6"/>
    <w:rsid w:val="007659A4"/>
    <w:rsid w:val="00765FDA"/>
    <w:rsid w:val="0076765E"/>
    <w:rsid w:val="007714EB"/>
    <w:rsid w:val="00772470"/>
    <w:rsid w:val="00772EB1"/>
    <w:rsid w:val="00773D83"/>
    <w:rsid w:val="007740D9"/>
    <w:rsid w:val="00774F3E"/>
    <w:rsid w:val="007751B6"/>
    <w:rsid w:val="00775978"/>
    <w:rsid w:val="00775C12"/>
    <w:rsid w:val="00776010"/>
    <w:rsid w:val="00776D7A"/>
    <w:rsid w:val="00776F19"/>
    <w:rsid w:val="007771AE"/>
    <w:rsid w:val="0077723C"/>
    <w:rsid w:val="0078008A"/>
    <w:rsid w:val="00781227"/>
    <w:rsid w:val="00781616"/>
    <w:rsid w:val="00781A18"/>
    <w:rsid w:val="00781BF9"/>
    <w:rsid w:val="00781C56"/>
    <w:rsid w:val="00781F9C"/>
    <w:rsid w:val="00782436"/>
    <w:rsid w:val="00782C39"/>
    <w:rsid w:val="00782E55"/>
    <w:rsid w:val="00783964"/>
    <w:rsid w:val="00783BCA"/>
    <w:rsid w:val="00783E8C"/>
    <w:rsid w:val="00784136"/>
    <w:rsid w:val="0078492B"/>
    <w:rsid w:val="00784DEB"/>
    <w:rsid w:val="00785A47"/>
    <w:rsid w:val="00785DAE"/>
    <w:rsid w:val="00785FEA"/>
    <w:rsid w:val="00787367"/>
    <w:rsid w:val="00787E1B"/>
    <w:rsid w:val="00790D25"/>
    <w:rsid w:val="00791205"/>
    <w:rsid w:val="00791B7E"/>
    <w:rsid w:val="0079202C"/>
    <w:rsid w:val="00792630"/>
    <w:rsid w:val="00792B10"/>
    <w:rsid w:val="00793587"/>
    <w:rsid w:val="007936BF"/>
    <w:rsid w:val="00793B2A"/>
    <w:rsid w:val="007941AF"/>
    <w:rsid w:val="00794355"/>
    <w:rsid w:val="007946B2"/>
    <w:rsid w:val="00795BCC"/>
    <w:rsid w:val="00795D9E"/>
    <w:rsid w:val="00796928"/>
    <w:rsid w:val="00796B69"/>
    <w:rsid w:val="00796CD9"/>
    <w:rsid w:val="00797814"/>
    <w:rsid w:val="007979A4"/>
    <w:rsid w:val="007979AD"/>
    <w:rsid w:val="007A0836"/>
    <w:rsid w:val="007A098C"/>
    <w:rsid w:val="007A0E1C"/>
    <w:rsid w:val="007A13F0"/>
    <w:rsid w:val="007A243A"/>
    <w:rsid w:val="007A2599"/>
    <w:rsid w:val="007A36BD"/>
    <w:rsid w:val="007A4725"/>
    <w:rsid w:val="007A4C1C"/>
    <w:rsid w:val="007A5734"/>
    <w:rsid w:val="007A68B6"/>
    <w:rsid w:val="007B0745"/>
    <w:rsid w:val="007B0B26"/>
    <w:rsid w:val="007B0C60"/>
    <w:rsid w:val="007B0E31"/>
    <w:rsid w:val="007B10FB"/>
    <w:rsid w:val="007B11F8"/>
    <w:rsid w:val="007B143D"/>
    <w:rsid w:val="007B30D4"/>
    <w:rsid w:val="007B36EE"/>
    <w:rsid w:val="007B3878"/>
    <w:rsid w:val="007B3F8A"/>
    <w:rsid w:val="007B4404"/>
    <w:rsid w:val="007B446F"/>
    <w:rsid w:val="007B565F"/>
    <w:rsid w:val="007B5B05"/>
    <w:rsid w:val="007B6AC8"/>
    <w:rsid w:val="007B6C8C"/>
    <w:rsid w:val="007B7020"/>
    <w:rsid w:val="007C0A32"/>
    <w:rsid w:val="007C0F4A"/>
    <w:rsid w:val="007C104F"/>
    <w:rsid w:val="007C1135"/>
    <w:rsid w:val="007C18F7"/>
    <w:rsid w:val="007C19E3"/>
    <w:rsid w:val="007C3056"/>
    <w:rsid w:val="007C3D07"/>
    <w:rsid w:val="007C43B1"/>
    <w:rsid w:val="007C48A8"/>
    <w:rsid w:val="007C530B"/>
    <w:rsid w:val="007C5D6F"/>
    <w:rsid w:val="007C6D22"/>
    <w:rsid w:val="007C7B1C"/>
    <w:rsid w:val="007C7E2D"/>
    <w:rsid w:val="007D384B"/>
    <w:rsid w:val="007D436F"/>
    <w:rsid w:val="007D487D"/>
    <w:rsid w:val="007D495A"/>
    <w:rsid w:val="007D53A0"/>
    <w:rsid w:val="007D641A"/>
    <w:rsid w:val="007D643E"/>
    <w:rsid w:val="007D6546"/>
    <w:rsid w:val="007D65FF"/>
    <w:rsid w:val="007D7EB1"/>
    <w:rsid w:val="007E01D3"/>
    <w:rsid w:val="007E076E"/>
    <w:rsid w:val="007E0ABD"/>
    <w:rsid w:val="007E0FB6"/>
    <w:rsid w:val="007E1D50"/>
    <w:rsid w:val="007E214B"/>
    <w:rsid w:val="007E33D0"/>
    <w:rsid w:val="007E33ED"/>
    <w:rsid w:val="007E4109"/>
    <w:rsid w:val="007E4388"/>
    <w:rsid w:val="007E5131"/>
    <w:rsid w:val="007E5DAB"/>
    <w:rsid w:val="007E5ED0"/>
    <w:rsid w:val="007E638D"/>
    <w:rsid w:val="007E6ADE"/>
    <w:rsid w:val="007E7DA4"/>
    <w:rsid w:val="007F0158"/>
    <w:rsid w:val="007F0B21"/>
    <w:rsid w:val="007F0C0D"/>
    <w:rsid w:val="007F1059"/>
    <w:rsid w:val="007F1972"/>
    <w:rsid w:val="007F2186"/>
    <w:rsid w:val="007F2AC0"/>
    <w:rsid w:val="007F4579"/>
    <w:rsid w:val="007F461F"/>
    <w:rsid w:val="007F470D"/>
    <w:rsid w:val="007F5536"/>
    <w:rsid w:val="007F5612"/>
    <w:rsid w:val="007F637D"/>
    <w:rsid w:val="007F65C3"/>
    <w:rsid w:val="007F71DB"/>
    <w:rsid w:val="007F7B50"/>
    <w:rsid w:val="007F7D53"/>
    <w:rsid w:val="0080022A"/>
    <w:rsid w:val="00801DDD"/>
    <w:rsid w:val="00801FE2"/>
    <w:rsid w:val="00802AC1"/>
    <w:rsid w:val="00803192"/>
    <w:rsid w:val="008031F2"/>
    <w:rsid w:val="0080397F"/>
    <w:rsid w:val="008049DD"/>
    <w:rsid w:val="008066AB"/>
    <w:rsid w:val="008067EA"/>
    <w:rsid w:val="00810D1A"/>
    <w:rsid w:val="0081103B"/>
    <w:rsid w:val="0081143C"/>
    <w:rsid w:val="00812291"/>
    <w:rsid w:val="00812B8F"/>
    <w:rsid w:val="008131C5"/>
    <w:rsid w:val="00813DAB"/>
    <w:rsid w:val="00814238"/>
    <w:rsid w:val="00814CA3"/>
    <w:rsid w:val="00815549"/>
    <w:rsid w:val="00815FED"/>
    <w:rsid w:val="0081614B"/>
    <w:rsid w:val="0081625B"/>
    <w:rsid w:val="0081665F"/>
    <w:rsid w:val="0081692C"/>
    <w:rsid w:val="00817747"/>
    <w:rsid w:val="00817799"/>
    <w:rsid w:val="00817F18"/>
    <w:rsid w:val="0082009B"/>
    <w:rsid w:val="008205BF"/>
    <w:rsid w:val="00820C19"/>
    <w:rsid w:val="00820DA2"/>
    <w:rsid w:val="00821CB0"/>
    <w:rsid w:val="00822086"/>
    <w:rsid w:val="008228C6"/>
    <w:rsid w:val="00822F55"/>
    <w:rsid w:val="0082472C"/>
    <w:rsid w:val="00824D61"/>
    <w:rsid w:val="00825066"/>
    <w:rsid w:val="0082556B"/>
    <w:rsid w:val="00826C1C"/>
    <w:rsid w:val="008272F7"/>
    <w:rsid w:val="00827304"/>
    <w:rsid w:val="00827351"/>
    <w:rsid w:val="00827B8E"/>
    <w:rsid w:val="00830C0A"/>
    <w:rsid w:val="0083186B"/>
    <w:rsid w:val="0083389F"/>
    <w:rsid w:val="00833A62"/>
    <w:rsid w:val="008341D1"/>
    <w:rsid w:val="00834D38"/>
    <w:rsid w:val="008352AC"/>
    <w:rsid w:val="0083580C"/>
    <w:rsid w:val="008406D6"/>
    <w:rsid w:val="0084079F"/>
    <w:rsid w:val="00840A51"/>
    <w:rsid w:val="008412BF"/>
    <w:rsid w:val="00841A80"/>
    <w:rsid w:val="00842A2B"/>
    <w:rsid w:val="00842AC4"/>
    <w:rsid w:val="00842DF2"/>
    <w:rsid w:val="008433B0"/>
    <w:rsid w:val="00844010"/>
    <w:rsid w:val="00844415"/>
    <w:rsid w:val="00844617"/>
    <w:rsid w:val="00844FFE"/>
    <w:rsid w:val="00846602"/>
    <w:rsid w:val="00846670"/>
    <w:rsid w:val="0085070E"/>
    <w:rsid w:val="00851066"/>
    <w:rsid w:val="0085160B"/>
    <w:rsid w:val="00851672"/>
    <w:rsid w:val="00851AF6"/>
    <w:rsid w:val="00851F56"/>
    <w:rsid w:val="008526AE"/>
    <w:rsid w:val="00852887"/>
    <w:rsid w:val="008528E0"/>
    <w:rsid w:val="0085511D"/>
    <w:rsid w:val="00856595"/>
    <w:rsid w:val="00856D08"/>
    <w:rsid w:val="00856F9C"/>
    <w:rsid w:val="00857B9A"/>
    <w:rsid w:val="00861B37"/>
    <w:rsid w:val="008623D6"/>
    <w:rsid w:val="00862503"/>
    <w:rsid w:val="00863140"/>
    <w:rsid w:val="00863975"/>
    <w:rsid w:val="008640A1"/>
    <w:rsid w:val="008645A7"/>
    <w:rsid w:val="0086543C"/>
    <w:rsid w:val="00865ECE"/>
    <w:rsid w:val="00865F83"/>
    <w:rsid w:val="008669ED"/>
    <w:rsid w:val="008675AA"/>
    <w:rsid w:val="008726BE"/>
    <w:rsid w:val="00873046"/>
    <w:rsid w:val="00873495"/>
    <w:rsid w:val="00873C6E"/>
    <w:rsid w:val="00873F69"/>
    <w:rsid w:val="00874C9D"/>
    <w:rsid w:val="00875F5C"/>
    <w:rsid w:val="008767CB"/>
    <w:rsid w:val="00876C04"/>
    <w:rsid w:val="008779E8"/>
    <w:rsid w:val="00880A27"/>
    <w:rsid w:val="00881160"/>
    <w:rsid w:val="00881422"/>
    <w:rsid w:val="00881E07"/>
    <w:rsid w:val="00882783"/>
    <w:rsid w:val="00882839"/>
    <w:rsid w:val="00882BE4"/>
    <w:rsid w:val="00882D1E"/>
    <w:rsid w:val="00883710"/>
    <w:rsid w:val="008838EB"/>
    <w:rsid w:val="0088436A"/>
    <w:rsid w:val="008862BF"/>
    <w:rsid w:val="008876E3"/>
    <w:rsid w:val="008918A8"/>
    <w:rsid w:val="00892358"/>
    <w:rsid w:val="008926F8"/>
    <w:rsid w:val="008929F5"/>
    <w:rsid w:val="00892C1B"/>
    <w:rsid w:val="00892D4A"/>
    <w:rsid w:val="0089300D"/>
    <w:rsid w:val="00893532"/>
    <w:rsid w:val="008937EE"/>
    <w:rsid w:val="00893A6E"/>
    <w:rsid w:val="00893DB2"/>
    <w:rsid w:val="008942BA"/>
    <w:rsid w:val="00895A61"/>
    <w:rsid w:val="00895B87"/>
    <w:rsid w:val="008A02B9"/>
    <w:rsid w:val="008A2F12"/>
    <w:rsid w:val="008A3041"/>
    <w:rsid w:val="008A4E62"/>
    <w:rsid w:val="008A5636"/>
    <w:rsid w:val="008A576A"/>
    <w:rsid w:val="008A58CF"/>
    <w:rsid w:val="008A60C8"/>
    <w:rsid w:val="008A6CF3"/>
    <w:rsid w:val="008A70A8"/>
    <w:rsid w:val="008A7497"/>
    <w:rsid w:val="008A7854"/>
    <w:rsid w:val="008A7A8E"/>
    <w:rsid w:val="008B16B7"/>
    <w:rsid w:val="008B1FBC"/>
    <w:rsid w:val="008B2C03"/>
    <w:rsid w:val="008B6476"/>
    <w:rsid w:val="008B681B"/>
    <w:rsid w:val="008B6874"/>
    <w:rsid w:val="008B6D18"/>
    <w:rsid w:val="008B79BC"/>
    <w:rsid w:val="008C1818"/>
    <w:rsid w:val="008C199D"/>
    <w:rsid w:val="008C30DC"/>
    <w:rsid w:val="008C3113"/>
    <w:rsid w:val="008C40B5"/>
    <w:rsid w:val="008C42D7"/>
    <w:rsid w:val="008C46B9"/>
    <w:rsid w:val="008C4720"/>
    <w:rsid w:val="008C5D75"/>
    <w:rsid w:val="008C7800"/>
    <w:rsid w:val="008C789A"/>
    <w:rsid w:val="008C7B32"/>
    <w:rsid w:val="008C7FF0"/>
    <w:rsid w:val="008D0215"/>
    <w:rsid w:val="008D054F"/>
    <w:rsid w:val="008D075A"/>
    <w:rsid w:val="008D0F8E"/>
    <w:rsid w:val="008D175C"/>
    <w:rsid w:val="008D1AF4"/>
    <w:rsid w:val="008D2C44"/>
    <w:rsid w:val="008D2C62"/>
    <w:rsid w:val="008D2CAA"/>
    <w:rsid w:val="008D2D74"/>
    <w:rsid w:val="008D2F25"/>
    <w:rsid w:val="008D2F40"/>
    <w:rsid w:val="008D47B2"/>
    <w:rsid w:val="008D48EF"/>
    <w:rsid w:val="008D4EC1"/>
    <w:rsid w:val="008D5B18"/>
    <w:rsid w:val="008D5E13"/>
    <w:rsid w:val="008D60CE"/>
    <w:rsid w:val="008D6A71"/>
    <w:rsid w:val="008D6BC3"/>
    <w:rsid w:val="008E047C"/>
    <w:rsid w:val="008E0628"/>
    <w:rsid w:val="008E124E"/>
    <w:rsid w:val="008E18E0"/>
    <w:rsid w:val="008E1B9E"/>
    <w:rsid w:val="008E2464"/>
    <w:rsid w:val="008E29B9"/>
    <w:rsid w:val="008E2B7A"/>
    <w:rsid w:val="008E39E6"/>
    <w:rsid w:val="008E3E39"/>
    <w:rsid w:val="008E53B5"/>
    <w:rsid w:val="008E5F4C"/>
    <w:rsid w:val="008E64E2"/>
    <w:rsid w:val="008E65CF"/>
    <w:rsid w:val="008E69F8"/>
    <w:rsid w:val="008E6A31"/>
    <w:rsid w:val="008E7901"/>
    <w:rsid w:val="008E79D7"/>
    <w:rsid w:val="008F0E7A"/>
    <w:rsid w:val="008F37B0"/>
    <w:rsid w:val="008F383C"/>
    <w:rsid w:val="008F420E"/>
    <w:rsid w:val="008F4EE0"/>
    <w:rsid w:val="008F5065"/>
    <w:rsid w:val="008F7087"/>
    <w:rsid w:val="008F74A2"/>
    <w:rsid w:val="009003BC"/>
    <w:rsid w:val="0090067C"/>
    <w:rsid w:val="00900DA9"/>
    <w:rsid w:val="00900E38"/>
    <w:rsid w:val="0090126D"/>
    <w:rsid w:val="00901E80"/>
    <w:rsid w:val="00902145"/>
    <w:rsid w:val="00902EAC"/>
    <w:rsid w:val="00903502"/>
    <w:rsid w:val="00903F4E"/>
    <w:rsid w:val="00904354"/>
    <w:rsid w:val="00904CEB"/>
    <w:rsid w:val="00904E89"/>
    <w:rsid w:val="009058B1"/>
    <w:rsid w:val="00906310"/>
    <w:rsid w:val="00906A48"/>
    <w:rsid w:val="00906B71"/>
    <w:rsid w:val="009100D7"/>
    <w:rsid w:val="00910546"/>
    <w:rsid w:val="00911155"/>
    <w:rsid w:val="00911C93"/>
    <w:rsid w:val="009123FC"/>
    <w:rsid w:val="00913864"/>
    <w:rsid w:val="00913959"/>
    <w:rsid w:val="0091470C"/>
    <w:rsid w:val="00914DDF"/>
    <w:rsid w:val="00915516"/>
    <w:rsid w:val="00915BE4"/>
    <w:rsid w:val="00915E51"/>
    <w:rsid w:val="00916721"/>
    <w:rsid w:val="00917558"/>
    <w:rsid w:val="0092093E"/>
    <w:rsid w:val="00920B68"/>
    <w:rsid w:val="009217A7"/>
    <w:rsid w:val="00921A5D"/>
    <w:rsid w:val="00922244"/>
    <w:rsid w:val="00922927"/>
    <w:rsid w:val="00922DB1"/>
    <w:rsid w:val="0092304A"/>
    <w:rsid w:val="009230CE"/>
    <w:rsid w:val="00923356"/>
    <w:rsid w:val="009234CD"/>
    <w:rsid w:val="00923E9D"/>
    <w:rsid w:val="009243C9"/>
    <w:rsid w:val="00924CF2"/>
    <w:rsid w:val="009256B4"/>
    <w:rsid w:val="00925DA9"/>
    <w:rsid w:val="00926361"/>
    <w:rsid w:val="0092693B"/>
    <w:rsid w:val="009271DB"/>
    <w:rsid w:val="009278FF"/>
    <w:rsid w:val="00930427"/>
    <w:rsid w:val="00930848"/>
    <w:rsid w:val="0093089B"/>
    <w:rsid w:val="00930D2F"/>
    <w:rsid w:val="00930E8B"/>
    <w:rsid w:val="009319B4"/>
    <w:rsid w:val="00931BD4"/>
    <w:rsid w:val="00931FD6"/>
    <w:rsid w:val="009323A1"/>
    <w:rsid w:val="009325F2"/>
    <w:rsid w:val="0093270A"/>
    <w:rsid w:val="00932F17"/>
    <w:rsid w:val="009353FF"/>
    <w:rsid w:val="00935DF8"/>
    <w:rsid w:val="00935EDD"/>
    <w:rsid w:val="00936100"/>
    <w:rsid w:val="009368D2"/>
    <w:rsid w:val="00937C80"/>
    <w:rsid w:val="0094006A"/>
    <w:rsid w:val="00941748"/>
    <w:rsid w:val="00942513"/>
    <w:rsid w:val="00943BDE"/>
    <w:rsid w:val="00944000"/>
    <w:rsid w:val="0094550C"/>
    <w:rsid w:val="009458E2"/>
    <w:rsid w:val="00945CC6"/>
    <w:rsid w:val="00947567"/>
    <w:rsid w:val="00947B47"/>
    <w:rsid w:val="0094D667"/>
    <w:rsid w:val="009508AF"/>
    <w:rsid w:val="00950A14"/>
    <w:rsid w:val="00950CAA"/>
    <w:rsid w:val="00950E98"/>
    <w:rsid w:val="009510BE"/>
    <w:rsid w:val="00951DBC"/>
    <w:rsid w:val="00951DE4"/>
    <w:rsid w:val="00952AA7"/>
    <w:rsid w:val="0095304F"/>
    <w:rsid w:val="00953166"/>
    <w:rsid w:val="00953A4E"/>
    <w:rsid w:val="00953C6D"/>
    <w:rsid w:val="00953DEC"/>
    <w:rsid w:val="0095425E"/>
    <w:rsid w:val="00955345"/>
    <w:rsid w:val="00955F0B"/>
    <w:rsid w:val="00955FD6"/>
    <w:rsid w:val="00960D30"/>
    <w:rsid w:val="00960FAA"/>
    <w:rsid w:val="009632E1"/>
    <w:rsid w:val="00963557"/>
    <w:rsid w:val="00963FFC"/>
    <w:rsid w:val="00965505"/>
    <w:rsid w:val="0096556C"/>
    <w:rsid w:val="009660B9"/>
    <w:rsid w:val="00966947"/>
    <w:rsid w:val="009672D5"/>
    <w:rsid w:val="00972EE0"/>
    <w:rsid w:val="00974C3A"/>
    <w:rsid w:val="00975507"/>
    <w:rsid w:val="0097618D"/>
    <w:rsid w:val="0097636A"/>
    <w:rsid w:val="00976706"/>
    <w:rsid w:val="00976ED6"/>
    <w:rsid w:val="0097722E"/>
    <w:rsid w:val="00977548"/>
    <w:rsid w:val="00977873"/>
    <w:rsid w:val="00977EB5"/>
    <w:rsid w:val="0098261B"/>
    <w:rsid w:val="00982983"/>
    <w:rsid w:val="009829B8"/>
    <w:rsid w:val="009835E7"/>
    <w:rsid w:val="00983C4B"/>
    <w:rsid w:val="00984D20"/>
    <w:rsid w:val="00984E1E"/>
    <w:rsid w:val="009861B2"/>
    <w:rsid w:val="00986B92"/>
    <w:rsid w:val="00986CF3"/>
    <w:rsid w:val="009877C6"/>
    <w:rsid w:val="00987C9F"/>
    <w:rsid w:val="009903CE"/>
    <w:rsid w:val="0099061A"/>
    <w:rsid w:val="00990A5A"/>
    <w:rsid w:val="00992B11"/>
    <w:rsid w:val="00992BBF"/>
    <w:rsid w:val="00992BF4"/>
    <w:rsid w:val="0099400D"/>
    <w:rsid w:val="0099606C"/>
    <w:rsid w:val="00996CA3"/>
    <w:rsid w:val="009A00C8"/>
    <w:rsid w:val="009A10E4"/>
    <w:rsid w:val="009A1707"/>
    <w:rsid w:val="009A180C"/>
    <w:rsid w:val="009A1BD1"/>
    <w:rsid w:val="009A1C4A"/>
    <w:rsid w:val="009A2189"/>
    <w:rsid w:val="009A3232"/>
    <w:rsid w:val="009A332F"/>
    <w:rsid w:val="009A33FE"/>
    <w:rsid w:val="009A3727"/>
    <w:rsid w:val="009A37D3"/>
    <w:rsid w:val="009A4259"/>
    <w:rsid w:val="009A44AD"/>
    <w:rsid w:val="009A4A33"/>
    <w:rsid w:val="009A4B37"/>
    <w:rsid w:val="009A4DB9"/>
    <w:rsid w:val="009A551A"/>
    <w:rsid w:val="009A5B42"/>
    <w:rsid w:val="009A6D35"/>
    <w:rsid w:val="009A71EF"/>
    <w:rsid w:val="009A7C89"/>
    <w:rsid w:val="009A7D6E"/>
    <w:rsid w:val="009B07C9"/>
    <w:rsid w:val="009B0909"/>
    <w:rsid w:val="009B0A79"/>
    <w:rsid w:val="009B0B40"/>
    <w:rsid w:val="009B0CAD"/>
    <w:rsid w:val="009B0CB4"/>
    <w:rsid w:val="009B1FD8"/>
    <w:rsid w:val="009B25BD"/>
    <w:rsid w:val="009B26CB"/>
    <w:rsid w:val="009B3265"/>
    <w:rsid w:val="009B3291"/>
    <w:rsid w:val="009B3ECA"/>
    <w:rsid w:val="009B45D2"/>
    <w:rsid w:val="009B5735"/>
    <w:rsid w:val="009B583F"/>
    <w:rsid w:val="009B5DDF"/>
    <w:rsid w:val="009B67AF"/>
    <w:rsid w:val="009B7224"/>
    <w:rsid w:val="009B7234"/>
    <w:rsid w:val="009B795C"/>
    <w:rsid w:val="009C0211"/>
    <w:rsid w:val="009C0AA4"/>
    <w:rsid w:val="009C1311"/>
    <w:rsid w:val="009C1619"/>
    <w:rsid w:val="009C2189"/>
    <w:rsid w:val="009C29A5"/>
    <w:rsid w:val="009C3565"/>
    <w:rsid w:val="009C39B8"/>
    <w:rsid w:val="009C3B4C"/>
    <w:rsid w:val="009C3B63"/>
    <w:rsid w:val="009C3F4D"/>
    <w:rsid w:val="009C45A9"/>
    <w:rsid w:val="009C46B1"/>
    <w:rsid w:val="009C4CD0"/>
    <w:rsid w:val="009C4EFD"/>
    <w:rsid w:val="009C56D2"/>
    <w:rsid w:val="009C57D3"/>
    <w:rsid w:val="009C580E"/>
    <w:rsid w:val="009C5FE4"/>
    <w:rsid w:val="009C6880"/>
    <w:rsid w:val="009C79F7"/>
    <w:rsid w:val="009C7CA3"/>
    <w:rsid w:val="009D00D2"/>
    <w:rsid w:val="009D0B93"/>
    <w:rsid w:val="009D15B4"/>
    <w:rsid w:val="009D1FA4"/>
    <w:rsid w:val="009D2250"/>
    <w:rsid w:val="009D3472"/>
    <w:rsid w:val="009D67A7"/>
    <w:rsid w:val="009D684E"/>
    <w:rsid w:val="009D6F1B"/>
    <w:rsid w:val="009D72CB"/>
    <w:rsid w:val="009D738E"/>
    <w:rsid w:val="009D786F"/>
    <w:rsid w:val="009D7C33"/>
    <w:rsid w:val="009D7E37"/>
    <w:rsid w:val="009E071A"/>
    <w:rsid w:val="009E15AC"/>
    <w:rsid w:val="009E15D6"/>
    <w:rsid w:val="009E166C"/>
    <w:rsid w:val="009E2C7E"/>
    <w:rsid w:val="009E2CBC"/>
    <w:rsid w:val="009E317D"/>
    <w:rsid w:val="009F0059"/>
    <w:rsid w:val="009F1EF2"/>
    <w:rsid w:val="009F2387"/>
    <w:rsid w:val="009F262D"/>
    <w:rsid w:val="009F378D"/>
    <w:rsid w:val="009F38B5"/>
    <w:rsid w:val="009F3E7D"/>
    <w:rsid w:val="009F5470"/>
    <w:rsid w:val="009F5AAA"/>
    <w:rsid w:val="009F6202"/>
    <w:rsid w:val="009F6ED4"/>
    <w:rsid w:val="009F7901"/>
    <w:rsid w:val="009F7D81"/>
    <w:rsid w:val="00A005F5"/>
    <w:rsid w:val="00A00D22"/>
    <w:rsid w:val="00A01FC4"/>
    <w:rsid w:val="00A03C3E"/>
    <w:rsid w:val="00A04583"/>
    <w:rsid w:val="00A04F00"/>
    <w:rsid w:val="00A05CDC"/>
    <w:rsid w:val="00A06618"/>
    <w:rsid w:val="00A06CF7"/>
    <w:rsid w:val="00A07C55"/>
    <w:rsid w:val="00A07DB4"/>
    <w:rsid w:val="00A07F93"/>
    <w:rsid w:val="00A10775"/>
    <w:rsid w:val="00A11280"/>
    <w:rsid w:val="00A11740"/>
    <w:rsid w:val="00A118CE"/>
    <w:rsid w:val="00A1237B"/>
    <w:rsid w:val="00A12E81"/>
    <w:rsid w:val="00A1318D"/>
    <w:rsid w:val="00A135A5"/>
    <w:rsid w:val="00A13D8D"/>
    <w:rsid w:val="00A1646E"/>
    <w:rsid w:val="00A167E1"/>
    <w:rsid w:val="00A16BC0"/>
    <w:rsid w:val="00A17C42"/>
    <w:rsid w:val="00A17E6D"/>
    <w:rsid w:val="00A2086D"/>
    <w:rsid w:val="00A2175F"/>
    <w:rsid w:val="00A22AB3"/>
    <w:rsid w:val="00A230D4"/>
    <w:rsid w:val="00A23458"/>
    <w:rsid w:val="00A23884"/>
    <w:rsid w:val="00A23FB1"/>
    <w:rsid w:val="00A23FBF"/>
    <w:rsid w:val="00A24020"/>
    <w:rsid w:val="00A2537F"/>
    <w:rsid w:val="00A2569B"/>
    <w:rsid w:val="00A26D7C"/>
    <w:rsid w:val="00A27C06"/>
    <w:rsid w:val="00A27D94"/>
    <w:rsid w:val="00A27D95"/>
    <w:rsid w:val="00A30832"/>
    <w:rsid w:val="00A308BD"/>
    <w:rsid w:val="00A309FF"/>
    <w:rsid w:val="00A31869"/>
    <w:rsid w:val="00A31A67"/>
    <w:rsid w:val="00A31B14"/>
    <w:rsid w:val="00A31B87"/>
    <w:rsid w:val="00A31C6B"/>
    <w:rsid w:val="00A31D2E"/>
    <w:rsid w:val="00A31FC7"/>
    <w:rsid w:val="00A323AE"/>
    <w:rsid w:val="00A33AF2"/>
    <w:rsid w:val="00A33F32"/>
    <w:rsid w:val="00A341B0"/>
    <w:rsid w:val="00A34E38"/>
    <w:rsid w:val="00A366B2"/>
    <w:rsid w:val="00A36807"/>
    <w:rsid w:val="00A40C01"/>
    <w:rsid w:val="00A411F8"/>
    <w:rsid w:val="00A41C50"/>
    <w:rsid w:val="00A41CD2"/>
    <w:rsid w:val="00A420B8"/>
    <w:rsid w:val="00A423D2"/>
    <w:rsid w:val="00A427C7"/>
    <w:rsid w:val="00A42CD1"/>
    <w:rsid w:val="00A43203"/>
    <w:rsid w:val="00A43912"/>
    <w:rsid w:val="00A43AD8"/>
    <w:rsid w:val="00A44E6F"/>
    <w:rsid w:val="00A47B98"/>
    <w:rsid w:val="00A501F8"/>
    <w:rsid w:val="00A506A2"/>
    <w:rsid w:val="00A517D1"/>
    <w:rsid w:val="00A5250F"/>
    <w:rsid w:val="00A52CB7"/>
    <w:rsid w:val="00A532DA"/>
    <w:rsid w:val="00A53513"/>
    <w:rsid w:val="00A54498"/>
    <w:rsid w:val="00A5483A"/>
    <w:rsid w:val="00A54BE7"/>
    <w:rsid w:val="00A54EF3"/>
    <w:rsid w:val="00A554F8"/>
    <w:rsid w:val="00A5577F"/>
    <w:rsid w:val="00A55B37"/>
    <w:rsid w:val="00A55C66"/>
    <w:rsid w:val="00A55D06"/>
    <w:rsid w:val="00A561A4"/>
    <w:rsid w:val="00A5622E"/>
    <w:rsid w:val="00A56516"/>
    <w:rsid w:val="00A56918"/>
    <w:rsid w:val="00A56CBC"/>
    <w:rsid w:val="00A601B5"/>
    <w:rsid w:val="00A60537"/>
    <w:rsid w:val="00A606B7"/>
    <w:rsid w:val="00A612DF"/>
    <w:rsid w:val="00A618C2"/>
    <w:rsid w:val="00A6330A"/>
    <w:rsid w:val="00A63869"/>
    <w:rsid w:val="00A63D5E"/>
    <w:rsid w:val="00A63E6C"/>
    <w:rsid w:val="00A64510"/>
    <w:rsid w:val="00A64DF2"/>
    <w:rsid w:val="00A65255"/>
    <w:rsid w:val="00A6573F"/>
    <w:rsid w:val="00A66878"/>
    <w:rsid w:val="00A66CAA"/>
    <w:rsid w:val="00A672AE"/>
    <w:rsid w:val="00A673ED"/>
    <w:rsid w:val="00A67A25"/>
    <w:rsid w:val="00A67DD2"/>
    <w:rsid w:val="00A67F26"/>
    <w:rsid w:val="00A723BE"/>
    <w:rsid w:val="00A72603"/>
    <w:rsid w:val="00A72725"/>
    <w:rsid w:val="00A73571"/>
    <w:rsid w:val="00A7380A"/>
    <w:rsid w:val="00A743DD"/>
    <w:rsid w:val="00A743F3"/>
    <w:rsid w:val="00A745A9"/>
    <w:rsid w:val="00A74ED6"/>
    <w:rsid w:val="00A75071"/>
    <w:rsid w:val="00A75784"/>
    <w:rsid w:val="00A76160"/>
    <w:rsid w:val="00A773DD"/>
    <w:rsid w:val="00A808B1"/>
    <w:rsid w:val="00A80F7D"/>
    <w:rsid w:val="00A81711"/>
    <w:rsid w:val="00A81F64"/>
    <w:rsid w:val="00A82E3C"/>
    <w:rsid w:val="00A83720"/>
    <w:rsid w:val="00A8411E"/>
    <w:rsid w:val="00A84B7A"/>
    <w:rsid w:val="00A85569"/>
    <w:rsid w:val="00A85CD0"/>
    <w:rsid w:val="00A85F45"/>
    <w:rsid w:val="00A861E9"/>
    <w:rsid w:val="00A8790F"/>
    <w:rsid w:val="00A879BE"/>
    <w:rsid w:val="00A902E4"/>
    <w:rsid w:val="00A90F00"/>
    <w:rsid w:val="00A91763"/>
    <w:rsid w:val="00A92C4A"/>
    <w:rsid w:val="00A92C79"/>
    <w:rsid w:val="00A92CE6"/>
    <w:rsid w:val="00A93CAF"/>
    <w:rsid w:val="00A93D53"/>
    <w:rsid w:val="00A94FC0"/>
    <w:rsid w:val="00A94FD6"/>
    <w:rsid w:val="00A95D73"/>
    <w:rsid w:val="00A968F3"/>
    <w:rsid w:val="00A96B37"/>
    <w:rsid w:val="00A96C6A"/>
    <w:rsid w:val="00AA037F"/>
    <w:rsid w:val="00AA0CBB"/>
    <w:rsid w:val="00AA1193"/>
    <w:rsid w:val="00AA142A"/>
    <w:rsid w:val="00AA144E"/>
    <w:rsid w:val="00AA1C8D"/>
    <w:rsid w:val="00AA298F"/>
    <w:rsid w:val="00AA2D83"/>
    <w:rsid w:val="00AA2F63"/>
    <w:rsid w:val="00AA31DC"/>
    <w:rsid w:val="00AA3645"/>
    <w:rsid w:val="00AA44FD"/>
    <w:rsid w:val="00AA4FA5"/>
    <w:rsid w:val="00AA5609"/>
    <w:rsid w:val="00AA5981"/>
    <w:rsid w:val="00AA6AC5"/>
    <w:rsid w:val="00AA7131"/>
    <w:rsid w:val="00AA71F6"/>
    <w:rsid w:val="00AA77C9"/>
    <w:rsid w:val="00AA7BF3"/>
    <w:rsid w:val="00AB03F7"/>
    <w:rsid w:val="00AB15B9"/>
    <w:rsid w:val="00AB17CB"/>
    <w:rsid w:val="00AB1B03"/>
    <w:rsid w:val="00AB2201"/>
    <w:rsid w:val="00AB2326"/>
    <w:rsid w:val="00AB259C"/>
    <w:rsid w:val="00AB27E0"/>
    <w:rsid w:val="00AB30BF"/>
    <w:rsid w:val="00AB3292"/>
    <w:rsid w:val="00AB3C80"/>
    <w:rsid w:val="00AB3D58"/>
    <w:rsid w:val="00AB3ED9"/>
    <w:rsid w:val="00AB3FA8"/>
    <w:rsid w:val="00AB5318"/>
    <w:rsid w:val="00AB6C68"/>
    <w:rsid w:val="00AC064C"/>
    <w:rsid w:val="00AC0B2B"/>
    <w:rsid w:val="00AC0E4A"/>
    <w:rsid w:val="00AC1825"/>
    <w:rsid w:val="00AC2737"/>
    <w:rsid w:val="00AC2B96"/>
    <w:rsid w:val="00AC33B3"/>
    <w:rsid w:val="00AC42AD"/>
    <w:rsid w:val="00AC5041"/>
    <w:rsid w:val="00AC5698"/>
    <w:rsid w:val="00AC5FE0"/>
    <w:rsid w:val="00AC6D31"/>
    <w:rsid w:val="00AC7164"/>
    <w:rsid w:val="00AC74F0"/>
    <w:rsid w:val="00AD0139"/>
    <w:rsid w:val="00AD033B"/>
    <w:rsid w:val="00AD1138"/>
    <w:rsid w:val="00AD11E3"/>
    <w:rsid w:val="00AD1EFD"/>
    <w:rsid w:val="00AD29CB"/>
    <w:rsid w:val="00AD2E14"/>
    <w:rsid w:val="00AD3351"/>
    <w:rsid w:val="00AD355C"/>
    <w:rsid w:val="00AD376E"/>
    <w:rsid w:val="00AD405F"/>
    <w:rsid w:val="00AD4697"/>
    <w:rsid w:val="00AD46FD"/>
    <w:rsid w:val="00AD4954"/>
    <w:rsid w:val="00AD4A83"/>
    <w:rsid w:val="00AD5320"/>
    <w:rsid w:val="00AD6813"/>
    <w:rsid w:val="00AD6BE3"/>
    <w:rsid w:val="00AD6EE0"/>
    <w:rsid w:val="00AD70E5"/>
    <w:rsid w:val="00AE0064"/>
    <w:rsid w:val="00AE03FA"/>
    <w:rsid w:val="00AE0956"/>
    <w:rsid w:val="00AE0C05"/>
    <w:rsid w:val="00AE0C8F"/>
    <w:rsid w:val="00AE1A7B"/>
    <w:rsid w:val="00AE20E3"/>
    <w:rsid w:val="00AE2AD8"/>
    <w:rsid w:val="00AE2C4D"/>
    <w:rsid w:val="00AE2E98"/>
    <w:rsid w:val="00AE3748"/>
    <w:rsid w:val="00AE3884"/>
    <w:rsid w:val="00AE40D7"/>
    <w:rsid w:val="00AE42C9"/>
    <w:rsid w:val="00AE4392"/>
    <w:rsid w:val="00AE4DA6"/>
    <w:rsid w:val="00AE549E"/>
    <w:rsid w:val="00AE60CE"/>
    <w:rsid w:val="00AE618B"/>
    <w:rsid w:val="00AE6D4F"/>
    <w:rsid w:val="00AE7629"/>
    <w:rsid w:val="00AE7FE2"/>
    <w:rsid w:val="00AF1A47"/>
    <w:rsid w:val="00AF26A2"/>
    <w:rsid w:val="00AF2F65"/>
    <w:rsid w:val="00AF3027"/>
    <w:rsid w:val="00AF4063"/>
    <w:rsid w:val="00AF50A1"/>
    <w:rsid w:val="00AF5963"/>
    <w:rsid w:val="00AF5DB4"/>
    <w:rsid w:val="00AF63AC"/>
    <w:rsid w:val="00AF63E0"/>
    <w:rsid w:val="00AF6879"/>
    <w:rsid w:val="00AF6B00"/>
    <w:rsid w:val="00AF73E3"/>
    <w:rsid w:val="00AF79BB"/>
    <w:rsid w:val="00AF7B98"/>
    <w:rsid w:val="00B003F2"/>
    <w:rsid w:val="00B00D06"/>
    <w:rsid w:val="00B00E07"/>
    <w:rsid w:val="00B0136D"/>
    <w:rsid w:val="00B02295"/>
    <w:rsid w:val="00B027ED"/>
    <w:rsid w:val="00B02C8D"/>
    <w:rsid w:val="00B033B8"/>
    <w:rsid w:val="00B034A3"/>
    <w:rsid w:val="00B03AA0"/>
    <w:rsid w:val="00B03C5F"/>
    <w:rsid w:val="00B04857"/>
    <w:rsid w:val="00B04F86"/>
    <w:rsid w:val="00B050C8"/>
    <w:rsid w:val="00B0517D"/>
    <w:rsid w:val="00B05D05"/>
    <w:rsid w:val="00B05F2F"/>
    <w:rsid w:val="00B06251"/>
    <w:rsid w:val="00B067D7"/>
    <w:rsid w:val="00B07C17"/>
    <w:rsid w:val="00B07FFE"/>
    <w:rsid w:val="00B10BAD"/>
    <w:rsid w:val="00B12343"/>
    <w:rsid w:val="00B126C9"/>
    <w:rsid w:val="00B129ED"/>
    <w:rsid w:val="00B13809"/>
    <w:rsid w:val="00B13CD9"/>
    <w:rsid w:val="00B13D92"/>
    <w:rsid w:val="00B13EF6"/>
    <w:rsid w:val="00B1423D"/>
    <w:rsid w:val="00B145FA"/>
    <w:rsid w:val="00B150B2"/>
    <w:rsid w:val="00B156C8"/>
    <w:rsid w:val="00B15E53"/>
    <w:rsid w:val="00B16E04"/>
    <w:rsid w:val="00B172D6"/>
    <w:rsid w:val="00B17786"/>
    <w:rsid w:val="00B2055B"/>
    <w:rsid w:val="00B207CB"/>
    <w:rsid w:val="00B20C3A"/>
    <w:rsid w:val="00B2163D"/>
    <w:rsid w:val="00B21AF8"/>
    <w:rsid w:val="00B21B94"/>
    <w:rsid w:val="00B22266"/>
    <w:rsid w:val="00B223BC"/>
    <w:rsid w:val="00B223F7"/>
    <w:rsid w:val="00B224ED"/>
    <w:rsid w:val="00B22ED1"/>
    <w:rsid w:val="00B230CA"/>
    <w:rsid w:val="00B23B54"/>
    <w:rsid w:val="00B23DFD"/>
    <w:rsid w:val="00B24831"/>
    <w:rsid w:val="00B24C5B"/>
    <w:rsid w:val="00B24D8E"/>
    <w:rsid w:val="00B25005"/>
    <w:rsid w:val="00B25718"/>
    <w:rsid w:val="00B25791"/>
    <w:rsid w:val="00B265C1"/>
    <w:rsid w:val="00B26B05"/>
    <w:rsid w:val="00B27554"/>
    <w:rsid w:val="00B275E7"/>
    <w:rsid w:val="00B3039A"/>
    <w:rsid w:val="00B31437"/>
    <w:rsid w:val="00B31704"/>
    <w:rsid w:val="00B31835"/>
    <w:rsid w:val="00B32032"/>
    <w:rsid w:val="00B325AF"/>
    <w:rsid w:val="00B32944"/>
    <w:rsid w:val="00B32E23"/>
    <w:rsid w:val="00B3323A"/>
    <w:rsid w:val="00B3326C"/>
    <w:rsid w:val="00B33C66"/>
    <w:rsid w:val="00B3455C"/>
    <w:rsid w:val="00B345A2"/>
    <w:rsid w:val="00B35B26"/>
    <w:rsid w:val="00B369E2"/>
    <w:rsid w:val="00B37347"/>
    <w:rsid w:val="00B37A15"/>
    <w:rsid w:val="00B40A4C"/>
    <w:rsid w:val="00B4128A"/>
    <w:rsid w:val="00B42EA6"/>
    <w:rsid w:val="00B437A7"/>
    <w:rsid w:val="00B44676"/>
    <w:rsid w:val="00B453FE"/>
    <w:rsid w:val="00B45683"/>
    <w:rsid w:val="00B461A3"/>
    <w:rsid w:val="00B47D65"/>
    <w:rsid w:val="00B503C2"/>
    <w:rsid w:val="00B513F1"/>
    <w:rsid w:val="00B51427"/>
    <w:rsid w:val="00B516AA"/>
    <w:rsid w:val="00B51791"/>
    <w:rsid w:val="00B51ABA"/>
    <w:rsid w:val="00B51D57"/>
    <w:rsid w:val="00B5290F"/>
    <w:rsid w:val="00B52ACB"/>
    <w:rsid w:val="00B52E6C"/>
    <w:rsid w:val="00B53174"/>
    <w:rsid w:val="00B53660"/>
    <w:rsid w:val="00B5447B"/>
    <w:rsid w:val="00B54CF4"/>
    <w:rsid w:val="00B55AD2"/>
    <w:rsid w:val="00B55FB0"/>
    <w:rsid w:val="00B569A9"/>
    <w:rsid w:val="00B603F9"/>
    <w:rsid w:val="00B6089C"/>
    <w:rsid w:val="00B61428"/>
    <w:rsid w:val="00B6156C"/>
    <w:rsid w:val="00B6173A"/>
    <w:rsid w:val="00B62716"/>
    <w:rsid w:val="00B6307B"/>
    <w:rsid w:val="00B634FA"/>
    <w:rsid w:val="00B6364C"/>
    <w:rsid w:val="00B63712"/>
    <w:rsid w:val="00B63FE6"/>
    <w:rsid w:val="00B642EC"/>
    <w:rsid w:val="00B6533B"/>
    <w:rsid w:val="00B655D9"/>
    <w:rsid w:val="00B657DB"/>
    <w:rsid w:val="00B65887"/>
    <w:rsid w:val="00B6588B"/>
    <w:rsid w:val="00B65B19"/>
    <w:rsid w:val="00B65FA4"/>
    <w:rsid w:val="00B66B98"/>
    <w:rsid w:val="00B6729E"/>
    <w:rsid w:val="00B7061A"/>
    <w:rsid w:val="00B71FFD"/>
    <w:rsid w:val="00B7234A"/>
    <w:rsid w:val="00B72AB0"/>
    <w:rsid w:val="00B742D8"/>
    <w:rsid w:val="00B743C0"/>
    <w:rsid w:val="00B748AE"/>
    <w:rsid w:val="00B74978"/>
    <w:rsid w:val="00B74CB6"/>
    <w:rsid w:val="00B75007"/>
    <w:rsid w:val="00B7552B"/>
    <w:rsid w:val="00B75CEC"/>
    <w:rsid w:val="00B76ADE"/>
    <w:rsid w:val="00B7758A"/>
    <w:rsid w:val="00B7774A"/>
    <w:rsid w:val="00B77D5B"/>
    <w:rsid w:val="00B77FA5"/>
    <w:rsid w:val="00B802DD"/>
    <w:rsid w:val="00B806FC"/>
    <w:rsid w:val="00B80886"/>
    <w:rsid w:val="00B82705"/>
    <w:rsid w:val="00B82ABC"/>
    <w:rsid w:val="00B83930"/>
    <w:rsid w:val="00B842FD"/>
    <w:rsid w:val="00B846FC"/>
    <w:rsid w:val="00B868C9"/>
    <w:rsid w:val="00B87285"/>
    <w:rsid w:val="00B87B22"/>
    <w:rsid w:val="00B90D43"/>
    <w:rsid w:val="00B917C5"/>
    <w:rsid w:val="00B91B0B"/>
    <w:rsid w:val="00B91E0F"/>
    <w:rsid w:val="00B92C92"/>
    <w:rsid w:val="00B92DFD"/>
    <w:rsid w:val="00B935CD"/>
    <w:rsid w:val="00B943CF"/>
    <w:rsid w:val="00B94793"/>
    <w:rsid w:val="00B94D11"/>
    <w:rsid w:val="00B94FE9"/>
    <w:rsid w:val="00B95078"/>
    <w:rsid w:val="00B955DB"/>
    <w:rsid w:val="00B9583A"/>
    <w:rsid w:val="00B9595D"/>
    <w:rsid w:val="00B959AE"/>
    <w:rsid w:val="00B963A8"/>
    <w:rsid w:val="00B96EC3"/>
    <w:rsid w:val="00B96EEC"/>
    <w:rsid w:val="00B9789C"/>
    <w:rsid w:val="00BA01A2"/>
    <w:rsid w:val="00BA0EB5"/>
    <w:rsid w:val="00BA2149"/>
    <w:rsid w:val="00BA237B"/>
    <w:rsid w:val="00BA3FD1"/>
    <w:rsid w:val="00BA40B1"/>
    <w:rsid w:val="00BA6337"/>
    <w:rsid w:val="00BA6442"/>
    <w:rsid w:val="00BA68A4"/>
    <w:rsid w:val="00BA73F9"/>
    <w:rsid w:val="00BB087A"/>
    <w:rsid w:val="00BB1B24"/>
    <w:rsid w:val="00BB1B2A"/>
    <w:rsid w:val="00BB3283"/>
    <w:rsid w:val="00BB3333"/>
    <w:rsid w:val="00BB4171"/>
    <w:rsid w:val="00BB446E"/>
    <w:rsid w:val="00BB482B"/>
    <w:rsid w:val="00BB48D5"/>
    <w:rsid w:val="00BB5300"/>
    <w:rsid w:val="00BB63DA"/>
    <w:rsid w:val="00BB68A3"/>
    <w:rsid w:val="00BB6B67"/>
    <w:rsid w:val="00BB79B2"/>
    <w:rsid w:val="00BB7E76"/>
    <w:rsid w:val="00BB7F35"/>
    <w:rsid w:val="00BC0498"/>
    <w:rsid w:val="00BC0E1F"/>
    <w:rsid w:val="00BC1476"/>
    <w:rsid w:val="00BC15FF"/>
    <w:rsid w:val="00BC179D"/>
    <w:rsid w:val="00BC19A1"/>
    <w:rsid w:val="00BC2137"/>
    <w:rsid w:val="00BC2659"/>
    <w:rsid w:val="00BC2774"/>
    <w:rsid w:val="00BC39F7"/>
    <w:rsid w:val="00BC3F43"/>
    <w:rsid w:val="00BC4531"/>
    <w:rsid w:val="00BC49E7"/>
    <w:rsid w:val="00BC5038"/>
    <w:rsid w:val="00BC590A"/>
    <w:rsid w:val="00BC7735"/>
    <w:rsid w:val="00BC7919"/>
    <w:rsid w:val="00BD0627"/>
    <w:rsid w:val="00BD0C4A"/>
    <w:rsid w:val="00BD1129"/>
    <w:rsid w:val="00BD123F"/>
    <w:rsid w:val="00BD1406"/>
    <w:rsid w:val="00BD19DB"/>
    <w:rsid w:val="00BD2006"/>
    <w:rsid w:val="00BD24AA"/>
    <w:rsid w:val="00BD2F8A"/>
    <w:rsid w:val="00BD3A11"/>
    <w:rsid w:val="00BD3CAD"/>
    <w:rsid w:val="00BD3F36"/>
    <w:rsid w:val="00BD40DE"/>
    <w:rsid w:val="00BD45E7"/>
    <w:rsid w:val="00BD669E"/>
    <w:rsid w:val="00BD6DDE"/>
    <w:rsid w:val="00BD7303"/>
    <w:rsid w:val="00BD7760"/>
    <w:rsid w:val="00BE081C"/>
    <w:rsid w:val="00BE0ADA"/>
    <w:rsid w:val="00BE0CA1"/>
    <w:rsid w:val="00BE0F4C"/>
    <w:rsid w:val="00BE207F"/>
    <w:rsid w:val="00BE2E1D"/>
    <w:rsid w:val="00BE3561"/>
    <w:rsid w:val="00BE444C"/>
    <w:rsid w:val="00BE6124"/>
    <w:rsid w:val="00BE6380"/>
    <w:rsid w:val="00BE7B2A"/>
    <w:rsid w:val="00BF0A5C"/>
    <w:rsid w:val="00BF1145"/>
    <w:rsid w:val="00BF1A8A"/>
    <w:rsid w:val="00BF1CE6"/>
    <w:rsid w:val="00BF3BD1"/>
    <w:rsid w:val="00BF427F"/>
    <w:rsid w:val="00BF51B9"/>
    <w:rsid w:val="00BF5E36"/>
    <w:rsid w:val="00BF7E95"/>
    <w:rsid w:val="00C00A61"/>
    <w:rsid w:val="00C00FBF"/>
    <w:rsid w:val="00C01001"/>
    <w:rsid w:val="00C014F5"/>
    <w:rsid w:val="00C019AD"/>
    <w:rsid w:val="00C01F0C"/>
    <w:rsid w:val="00C02216"/>
    <w:rsid w:val="00C031F1"/>
    <w:rsid w:val="00C03B3C"/>
    <w:rsid w:val="00C03E57"/>
    <w:rsid w:val="00C046B8"/>
    <w:rsid w:val="00C04831"/>
    <w:rsid w:val="00C05544"/>
    <w:rsid w:val="00C05DA1"/>
    <w:rsid w:val="00C06371"/>
    <w:rsid w:val="00C067EB"/>
    <w:rsid w:val="00C071A9"/>
    <w:rsid w:val="00C07734"/>
    <w:rsid w:val="00C07D00"/>
    <w:rsid w:val="00C11513"/>
    <w:rsid w:val="00C11CCA"/>
    <w:rsid w:val="00C1221F"/>
    <w:rsid w:val="00C15F82"/>
    <w:rsid w:val="00C1637A"/>
    <w:rsid w:val="00C1656C"/>
    <w:rsid w:val="00C16E50"/>
    <w:rsid w:val="00C17312"/>
    <w:rsid w:val="00C17406"/>
    <w:rsid w:val="00C20179"/>
    <w:rsid w:val="00C207D8"/>
    <w:rsid w:val="00C210EC"/>
    <w:rsid w:val="00C21555"/>
    <w:rsid w:val="00C226B8"/>
    <w:rsid w:val="00C22AD7"/>
    <w:rsid w:val="00C22FAE"/>
    <w:rsid w:val="00C23250"/>
    <w:rsid w:val="00C2329C"/>
    <w:rsid w:val="00C2340A"/>
    <w:rsid w:val="00C238BB"/>
    <w:rsid w:val="00C24601"/>
    <w:rsid w:val="00C24BDB"/>
    <w:rsid w:val="00C251E4"/>
    <w:rsid w:val="00C25B2F"/>
    <w:rsid w:val="00C25D8E"/>
    <w:rsid w:val="00C25DE7"/>
    <w:rsid w:val="00C25E01"/>
    <w:rsid w:val="00C26193"/>
    <w:rsid w:val="00C266E8"/>
    <w:rsid w:val="00C26B76"/>
    <w:rsid w:val="00C27DC5"/>
    <w:rsid w:val="00C30C66"/>
    <w:rsid w:val="00C313B7"/>
    <w:rsid w:val="00C31B5A"/>
    <w:rsid w:val="00C32B03"/>
    <w:rsid w:val="00C32FEE"/>
    <w:rsid w:val="00C32FFA"/>
    <w:rsid w:val="00C332D8"/>
    <w:rsid w:val="00C33A00"/>
    <w:rsid w:val="00C34E18"/>
    <w:rsid w:val="00C34EF4"/>
    <w:rsid w:val="00C3568E"/>
    <w:rsid w:val="00C35A6A"/>
    <w:rsid w:val="00C36028"/>
    <w:rsid w:val="00C36440"/>
    <w:rsid w:val="00C3670A"/>
    <w:rsid w:val="00C36725"/>
    <w:rsid w:val="00C36B2F"/>
    <w:rsid w:val="00C36E8A"/>
    <w:rsid w:val="00C371A7"/>
    <w:rsid w:val="00C37213"/>
    <w:rsid w:val="00C378AA"/>
    <w:rsid w:val="00C37BBD"/>
    <w:rsid w:val="00C408C3"/>
    <w:rsid w:val="00C40D79"/>
    <w:rsid w:val="00C41F42"/>
    <w:rsid w:val="00C42335"/>
    <w:rsid w:val="00C4389E"/>
    <w:rsid w:val="00C43A28"/>
    <w:rsid w:val="00C43D95"/>
    <w:rsid w:val="00C441BA"/>
    <w:rsid w:val="00C443AB"/>
    <w:rsid w:val="00C44615"/>
    <w:rsid w:val="00C44661"/>
    <w:rsid w:val="00C45BF3"/>
    <w:rsid w:val="00C45E35"/>
    <w:rsid w:val="00C4630C"/>
    <w:rsid w:val="00C469E7"/>
    <w:rsid w:val="00C47095"/>
    <w:rsid w:val="00C47364"/>
    <w:rsid w:val="00C47F02"/>
    <w:rsid w:val="00C47F1F"/>
    <w:rsid w:val="00C5071D"/>
    <w:rsid w:val="00C50F40"/>
    <w:rsid w:val="00C51C38"/>
    <w:rsid w:val="00C51ED6"/>
    <w:rsid w:val="00C53818"/>
    <w:rsid w:val="00C54618"/>
    <w:rsid w:val="00C54659"/>
    <w:rsid w:val="00C5487D"/>
    <w:rsid w:val="00C55777"/>
    <w:rsid w:val="00C562BA"/>
    <w:rsid w:val="00C5639A"/>
    <w:rsid w:val="00C566B4"/>
    <w:rsid w:val="00C57909"/>
    <w:rsid w:val="00C57E2A"/>
    <w:rsid w:val="00C57F2B"/>
    <w:rsid w:val="00C6173A"/>
    <w:rsid w:val="00C61B59"/>
    <w:rsid w:val="00C63A3E"/>
    <w:rsid w:val="00C63BBD"/>
    <w:rsid w:val="00C64060"/>
    <w:rsid w:val="00C658C1"/>
    <w:rsid w:val="00C66DEA"/>
    <w:rsid w:val="00C67F1B"/>
    <w:rsid w:val="00C703EC"/>
    <w:rsid w:val="00C71485"/>
    <w:rsid w:val="00C71BA0"/>
    <w:rsid w:val="00C71DDC"/>
    <w:rsid w:val="00C71EA8"/>
    <w:rsid w:val="00C72A6E"/>
    <w:rsid w:val="00C72B0D"/>
    <w:rsid w:val="00C72FE1"/>
    <w:rsid w:val="00C733EB"/>
    <w:rsid w:val="00C74CF1"/>
    <w:rsid w:val="00C74F59"/>
    <w:rsid w:val="00C753B8"/>
    <w:rsid w:val="00C7553F"/>
    <w:rsid w:val="00C763A0"/>
    <w:rsid w:val="00C7654E"/>
    <w:rsid w:val="00C76625"/>
    <w:rsid w:val="00C76743"/>
    <w:rsid w:val="00C7691E"/>
    <w:rsid w:val="00C76936"/>
    <w:rsid w:val="00C76D70"/>
    <w:rsid w:val="00C76F3D"/>
    <w:rsid w:val="00C76F55"/>
    <w:rsid w:val="00C77ABB"/>
    <w:rsid w:val="00C800A7"/>
    <w:rsid w:val="00C80CDA"/>
    <w:rsid w:val="00C80D37"/>
    <w:rsid w:val="00C8173D"/>
    <w:rsid w:val="00C82DAE"/>
    <w:rsid w:val="00C835BA"/>
    <w:rsid w:val="00C848F1"/>
    <w:rsid w:val="00C851EB"/>
    <w:rsid w:val="00C8537B"/>
    <w:rsid w:val="00C86148"/>
    <w:rsid w:val="00C86C2B"/>
    <w:rsid w:val="00C90534"/>
    <w:rsid w:val="00C905A0"/>
    <w:rsid w:val="00C9067D"/>
    <w:rsid w:val="00C906E5"/>
    <w:rsid w:val="00C91117"/>
    <w:rsid w:val="00C91460"/>
    <w:rsid w:val="00C918AF"/>
    <w:rsid w:val="00C91D88"/>
    <w:rsid w:val="00C91F83"/>
    <w:rsid w:val="00C926D1"/>
    <w:rsid w:val="00C92A1D"/>
    <w:rsid w:val="00C92B23"/>
    <w:rsid w:val="00C92C87"/>
    <w:rsid w:val="00C92E94"/>
    <w:rsid w:val="00C939B7"/>
    <w:rsid w:val="00C9453E"/>
    <w:rsid w:val="00C94662"/>
    <w:rsid w:val="00C94A8C"/>
    <w:rsid w:val="00C95F27"/>
    <w:rsid w:val="00C967AF"/>
    <w:rsid w:val="00C97319"/>
    <w:rsid w:val="00C9742A"/>
    <w:rsid w:val="00C97748"/>
    <w:rsid w:val="00CA0AF1"/>
    <w:rsid w:val="00CA0E39"/>
    <w:rsid w:val="00CA124B"/>
    <w:rsid w:val="00CA1636"/>
    <w:rsid w:val="00CA1E21"/>
    <w:rsid w:val="00CA1FF3"/>
    <w:rsid w:val="00CA22D0"/>
    <w:rsid w:val="00CA35A0"/>
    <w:rsid w:val="00CA3967"/>
    <w:rsid w:val="00CA53D4"/>
    <w:rsid w:val="00CA6434"/>
    <w:rsid w:val="00CA7D9A"/>
    <w:rsid w:val="00CB2051"/>
    <w:rsid w:val="00CB2290"/>
    <w:rsid w:val="00CB28E9"/>
    <w:rsid w:val="00CB2A79"/>
    <w:rsid w:val="00CB2D99"/>
    <w:rsid w:val="00CB3002"/>
    <w:rsid w:val="00CB398E"/>
    <w:rsid w:val="00CB4379"/>
    <w:rsid w:val="00CB5C7C"/>
    <w:rsid w:val="00CB6B2E"/>
    <w:rsid w:val="00CB7564"/>
    <w:rsid w:val="00CB7958"/>
    <w:rsid w:val="00CB7FB8"/>
    <w:rsid w:val="00CC14D7"/>
    <w:rsid w:val="00CC348B"/>
    <w:rsid w:val="00CC3BFC"/>
    <w:rsid w:val="00CC4E1E"/>
    <w:rsid w:val="00CC4FCD"/>
    <w:rsid w:val="00CC4FE2"/>
    <w:rsid w:val="00CC51C4"/>
    <w:rsid w:val="00CD12DD"/>
    <w:rsid w:val="00CD1C34"/>
    <w:rsid w:val="00CD22AC"/>
    <w:rsid w:val="00CD27DC"/>
    <w:rsid w:val="00CD3259"/>
    <w:rsid w:val="00CD52EE"/>
    <w:rsid w:val="00CD5E3A"/>
    <w:rsid w:val="00CD731C"/>
    <w:rsid w:val="00CD77D7"/>
    <w:rsid w:val="00CE0066"/>
    <w:rsid w:val="00CE0F7B"/>
    <w:rsid w:val="00CE0FE5"/>
    <w:rsid w:val="00CE1767"/>
    <w:rsid w:val="00CE2355"/>
    <w:rsid w:val="00CE324D"/>
    <w:rsid w:val="00CE39F2"/>
    <w:rsid w:val="00CE3B53"/>
    <w:rsid w:val="00CE411A"/>
    <w:rsid w:val="00CE428D"/>
    <w:rsid w:val="00CE5058"/>
    <w:rsid w:val="00CE5072"/>
    <w:rsid w:val="00CE559C"/>
    <w:rsid w:val="00CE5B88"/>
    <w:rsid w:val="00CE5E15"/>
    <w:rsid w:val="00CE6E6B"/>
    <w:rsid w:val="00CE737E"/>
    <w:rsid w:val="00CE751E"/>
    <w:rsid w:val="00CE7743"/>
    <w:rsid w:val="00CE7C24"/>
    <w:rsid w:val="00CF0CE4"/>
    <w:rsid w:val="00CF1630"/>
    <w:rsid w:val="00CF1863"/>
    <w:rsid w:val="00CF1ACC"/>
    <w:rsid w:val="00CF230B"/>
    <w:rsid w:val="00CF2B15"/>
    <w:rsid w:val="00CF33F6"/>
    <w:rsid w:val="00CF396B"/>
    <w:rsid w:val="00CF4A3E"/>
    <w:rsid w:val="00CF5635"/>
    <w:rsid w:val="00CF60A1"/>
    <w:rsid w:val="00CF67DF"/>
    <w:rsid w:val="00CF6C63"/>
    <w:rsid w:val="00CF7069"/>
    <w:rsid w:val="00CF781A"/>
    <w:rsid w:val="00D006B5"/>
    <w:rsid w:val="00D008C6"/>
    <w:rsid w:val="00D00A81"/>
    <w:rsid w:val="00D00F1C"/>
    <w:rsid w:val="00D02383"/>
    <w:rsid w:val="00D0246F"/>
    <w:rsid w:val="00D028E9"/>
    <w:rsid w:val="00D02AB6"/>
    <w:rsid w:val="00D02D86"/>
    <w:rsid w:val="00D031B5"/>
    <w:rsid w:val="00D03467"/>
    <w:rsid w:val="00D03677"/>
    <w:rsid w:val="00D03727"/>
    <w:rsid w:val="00D03F58"/>
    <w:rsid w:val="00D04100"/>
    <w:rsid w:val="00D055BC"/>
    <w:rsid w:val="00D06C07"/>
    <w:rsid w:val="00D06F63"/>
    <w:rsid w:val="00D104E0"/>
    <w:rsid w:val="00D104FE"/>
    <w:rsid w:val="00D113DF"/>
    <w:rsid w:val="00D11723"/>
    <w:rsid w:val="00D11F94"/>
    <w:rsid w:val="00D12A02"/>
    <w:rsid w:val="00D1329C"/>
    <w:rsid w:val="00D1379E"/>
    <w:rsid w:val="00D13A8A"/>
    <w:rsid w:val="00D1416B"/>
    <w:rsid w:val="00D14629"/>
    <w:rsid w:val="00D1473F"/>
    <w:rsid w:val="00D14BF3"/>
    <w:rsid w:val="00D152C9"/>
    <w:rsid w:val="00D155B2"/>
    <w:rsid w:val="00D169AA"/>
    <w:rsid w:val="00D16EAD"/>
    <w:rsid w:val="00D17442"/>
    <w:rsid w:val="00D20CBF"/>
    <w:rsid w:val="00D21B46"/>
    <w:rsid w:val="00D221B4"/>
    <w:rsid w:val="00D22391"/>
    <w:rsid w:val="00D223D1"/>
    <w:rsid w:val="00D22FD4"/>
    <w:rsid w:val="00D234E8"/>
    <w:rsid w:val="00D23567"/>
    <w:rsid w:val="00D23A3D"/>
    <w:rsid w:val="00D23A86"/>
    <w:rsid w:val="00D24D4D"/>
    <w:rsid w:val="00D252A3"/>
    <w:rsid w:val="00D25389"/>
    <w:rsid w:val="00D25E43"/>
    <w:rsid w:val="00D25EDD"/>
    <w:rsid w:val="00D27815"/>
    <w:rsid w:val="00D308C3"/>
    <w:rsid w:val="00D30FA8"/>
    <w:rsid w:val="00D30FD4"/>
    <w:rsid w:val="00D3121B"/>
    <w:rsid w:val="00D31D54"/>
    <w:rsid w:val="00D32AF2"/>
    <w:rsid w:val="00D32D7B"/>
    <w:rsid w:val="00D3542F"/>
    <w:rsid w:val="00D36304"/>
    <w:rsid w:val="00D3670C"/>
    <w:rsid w:val="00D369FF"/>
    <w:rsid w:val="00D37E95"/>
    <w:rsid w:val="00D38A50"/>
    <w:rsid w:val="00D40552"/>
    <w:rsid w:val="00D41312"/>
    <w:rsid w:val="00D41B56"/>
    <w:rsid w:val="00D41FAA"/>
    <w:rsid w:val="00D42A3C"/>
    <w:rsid w:val="00D42DF3"/>
    <w:rsid w:val="00D4358B"/>
    <w:rsid w:val="00D43C60"/>
    <w:rsid w:val="00D43D61"/>
    <w:rsid w:val="00D44307"/>
    <w:rsid w:val="00D448EB"/>
    <w:rsid w:val="00D44CE4"/>
    <w:rsid w:val="00D454C4"/>
    <w:rsid w:val="00D4607E"/>
    <w:rsid w:val="00D4614E"/>
    <w:rsid w:val="00D46601"/>
    <w:rsid w:val="00D46AEF"/>
    <w:rsid w:val="00D46D56"/>
    <w:rsid w:val="00D46E4F"/>
    <w:rsid w:val="00D470E6"/>
    <w:rsid w:val="00D50556"/>
    <w:rsid w:val="00D518ED"/>
    <w:rsid w:val="00D5205B"/>
    <w:rsid w:val="00D52235"/>
    <w:rsid w:val="00D52F58"/>
    <w:rsid w:val="00D52F93"/>
    <w:rsid w:val="00D53599"/>
    <w:rsid w:val="00D5435B"/>
    <w:rsid w:val="00D54498"/>
    <w:rsid w:val="00D5452A"/>
    <w:rsid w:val="00D55726"/>
    <w:rsid w:val="00D56240"/>
    <w:rsid w:val="00D562EE"/>
    <w:rsid w:val="00D5693D"/>
    <w:rsid w:val="00D56FF4"/>
    <w:rsid w:val="00D57068"/>
    <w:rsid w:val="00D57FE7"/>
    <w:rsid w:val="00D61112"/>
    <w:rsid w:val="00D61466"/>
    <w:rsid w:val="00D63011"/>
    <w:rsid w:val="00D63A92"/>
    <w:rsid w:val="00D63C3D"/>
    <w:rsid w:val="00D63EB5"/>
    <w:rsid w:val="00D63F70"/>
    <w:rsid w:val="00D6491B"/>
    <w:rsid w:val="00D658F7"/>
    <w:rsid w:val="00D6593D"/>
    <w:rsid w:val="00D65FAD"/>
    <w:rsid w:val="00D65FF2"/>
    <w:rsid w:val="00D66474"/>
    <w:rsid w:val="00D667E4"/>
    <w:rsid w:val="00D66C78"/>
    <w:rsid w:val="00D66F97"/>
    <w:rsid w:val="00D705C3"/>
    <w:rsid w:val="00D705DE"/>
    <w:rsid w:val="00D70682"/>
    <w:rsid w:val="00D70960"/>
    <w:rsid w:val="00D70D18"/>
    <w:rsid w:val="00D71077"/>
    <w:rsid w:val="00D72D7C"/>
    <w:rsid w:val="00D734DC"/>
    <w:rsid w:val="00D735EE"/>
    <w:rsid w:val="00D739F0"/>
    <w:rsid w:val="00D7547E"/>
    <w:rsid w:val="00D755B2"/>
    <w:rsid w:val="00D75F15"/>
    <w:rsid w:val="00D77490"/>
    <w:rsid w:val="00D77DD9"/>
    <w:rsid w:val="00D80683"/>
    <w:rsid w:val="00D80EDA"/>
    <w:rsid w:val="00D813A5"/>
    <w:rsid w:val="00D8160D"/>
    <w:rsid w:val="00D82461"/>
    <w:rsid w:val="00D82AD2"/>
    <w:rsid w:val="00D82ADB"/>
    <w:rsid w:val="00D82F63"/>
    <w:rsid w:val="00D83B4A"/>
    <w:rsid w:val="00D83C56"/>
    <w:rsid w:val="00D842AF"/>
    <w:rsid w:val="00D84941"/>
    <w:rsid w:val="00D84A2F"/>
    <w:rsid w:val="00D864E1"/>
    <w:rsid w:val="00D86D31"/>
    <w:rsid w:val="00D87764"/>
    <w:rsid w:val="00D901B7"/>
    <w:rsid w:val="00D905C9"/>
    <w:rsid w:val="00D90684"/>
    <w:rsid w:val="00D920CF"/>
    <w:rsid w:val="00D921E5"/>
    <w:rsid w:val="00D93D21"/>
    <w:rsid w:val="00D943A4"/>
    <w:rsid w:val="00D94A5C"/>
    <w:rsid w:val="00D95845"/>
    <w:rsid w:val="00D95FEE"/>
    <w:rsid w:val="00D973E1"/>
    <w:rsid w:val="00D97846"/>
    <w:rsid w:val="00DA005C"/>
    <w:rsid w:val="00DA16FC"/>
    <w:rsid w:val="00DA1C76"/>
    <w:rsid w:val="00DA2F62"/>
    <w:rsid w:val="00DA3507"/>
    <w:rsid w:val="00DA495D"/>
    <w:rsid w:val="00DA51DB"/>
    <w:rsid w:val="00DA5B1C"/>
    <w:rsid w:val="00DA5BDB"/>
    <w:rsid w:val="00DA65A7"/>
    <w:rsid w:val="00DA6DAA"/>
    <w:rsid w:val="00DA6F5B"/>
    <w:rsid w:val="00DA7298"/>
    <w:rsid w:val="00DA7AB5"/>
    <w:rsid w:val="00DB01B9"/>
    <w:rsid w:val="00DB0283"/>
    <w:rsid w:val="00DB083E"/>
    <w:rsid w:val="00DB0FC4"/>
    <w:rsid w:val="00DB1555"/>
    <w:rsid w:val="00DB1A95"/>
    <w:rsid w:val="00DB1AC0"/>
    <w:rsid w:val="00DB1EDC"/>
    <w:rsid w:val="00DB22BC"/>
    <w:rsid w:val="00DB2378"/>
    <w:rsid w:val="00DB2C85"/>
    <w:rsid w:val="00DB3078"/>
    <w:rsid w:val="00DB323B"/>
    <w:rsid w:val="00DB351A"/>
    <w:rsid w:val="00DB35B0"/>
    <w:rsid w:val="00DB3B49"/>
    <w:rsid w:val="00DB644F"/>
    <w:rsid w:val="00DB6FF4"/>
    <w:rsid w:val="00DB7868"/>
    <w:rsid w:val="00DB79C6"/>
    <w:rsid w:val="00DC01A9"/>
    <w:rsid w:val="00DC03D0"/>
    <w:rsid w:val="00DC20F9"/>
    <w:rsid w:val="00DC2387"/>
    <w:rsid w:val="00DC2791"/>
    <w:rsid w:val="00DC2B59"/>
    <w:rsid w:val="00DC3BE7"/>
    <w:rsid w:val="00DC4256"/>
    <w:rsid w:val="00DC43AF"/>
    <w:rsid w:val="00DC6459"/>
    <w:rsid w:val="00DC72B0"/>
    <w:rsid w:val="00DC7DFF"/>
    <w:rsid w:val="00DD0702"/>
    <w:rsid w:val="00DD07BE"/>
    <w:rsid w:val="00DD08AF"/>
    <w:rsid w:val="00DD121F"/>
    <w:rsid w:val="00DD13BE"/>
    <w:rsid w:val="00DD1B4E"/>
    <w:rsid w:val="00DD1F77"/>
    <w:rsid w:val="00DD32B1"/>
    <w:rsid w:val="00DD38F9"/>
    <w:rsid w:val="00DD3E94"/>
    <w:rsid w:val="00DD415E"/>
    <w:rsid w:val="00DD4E97"/>
    <w:rsid w:val="00DD67BE"/>
    <w:rsid w:val="00DD6CCC"/>
    <w:rsid w:val="00DD740D"/>
    <w:rsid w:val="00DD75E7"/>
    <w:rsid w:val="00DD79D4"/>
    <w:rsid w:val="00DE00B1"/>
    <w:rsid w:val="00DE0AEF"/>
    <w:rsid w:val="00DE1726"/>
    <w:rsid w:val="00DE2906"/>
    <w:rsid w:val="00DE32E2"/>
    <w:rsid w:val="00DE330A"/>
    <w:rsid w:val="00DE4A68"/>
    <w:rsid w:val="00DE6A09"/>
    <w:rsid w:val="00DF05A1"/>
    <w:rsid w:val="00DF2DC7"/>
    <w:rsid w:val="00DF316A"/>
    <w:rsid w:val="00DF3CBC"/>
    <w:rsid w:val="00DF3E6B"/>
    <w:rsid w:val="00DF527A"/>
    <w:rsid w:val="00DF562E"/>
    <w:rsid w:val="00DF5B3A"/>
    <w:rsid w:val="00DF5D27"/>
    <w:rsid w:val="00DF6277"/>
    <w:rsid w:val="00DF638A"/>
    <w:rsid w:val="00DF6647"/>
    <w:rsid w:val="00DF66D2"/>
    <w:rsid w:val="00DF7B64"/>
    <w:rsid w:val="00DF7C80"/>
    <w:rsid w:val="00E005A7"/>
    <w:rsid w:val="00E018A7"/>
    <w:rsid w:val="00E02002"/>
    <w:rsid w:val="00E020CF"/>
    <w:rsid w:val="00E02D7A"/>
    <w:rsid w:val="00E03805"/>
    <w:rsid w:val="00E03B00"/>
    <w:rsid w:val="00E043BF"/>
    <w:rsid w:val="00E050E7"/>
    <w:rsid w:val="00E05230"/>
    <w:rsid w:val="00E05461"/>
    <w:rsid w:val="00E057B2"/>
    <w:rsid w:val="00E0601E"/>
    <w:rsid w:val="00E06270"/>
    <w:rsid w:val="00E06845"/>
    <w:rsid w:val="00E07475"/>
    <w:rsid w:val="00E07691"/>
    <w:rsid w:val="00E07F71"/>
    <w:rsid w:val="00E1047C"/>
    <w:rsid w:val="00E12DF5"/>
    <w:rsid w:val="00E139D0"/>
    <w:rsid w:val="00E142DA"/>
    <w:rsid w:val="00E14DAC"/>
    <w:rsid w:val="00E14E94"/>
    <w:rsid w:val="00E152FC"/>
    <w:rsid w:val="00E1610D"/>
    <w:rsid w:val="00E1636E"/>
    <w:rsid w:val="00E1711E"/>
    <w:rsid w:val="00E17F06"/>
    <w:rsid w:val="00E20177"/>
    <w:rsid w:val="00E20BC3"/>
    <w:rsid w:val="00E2100E"/>
    <w:rsid w:val="00E210D9"/>
    <w:rsid w:val="00E21F01"/>
    <w:rsid w:val="00E238CA"/>
    <w:rsid w:val="00E24C49"/>
    <w:rsid w:val="00E25947"/>
    <w:rsid w:val="00E25B48"/>
    <w:rsid w:val="00E26C80"/>
    <w:rsid w:val="00E27AB7"/>
    <w:rsid w:val="00E27BAB"/>
    <w:rsid w:val="00E27F50"/>
    <w:rsid w:val="00E317D6"/>
    <w:rsid w:val="00E318C9"/>
    <w:rsid w:val="00E3197A"/>
    <w:rsid w:val="00E322FC"/>
    <w:rsid w:val="00E32760"/>
    <w:rsid w:val="00E329BB"/>
    <w:rsid w:val="00E32A8B"/>
    <w:rsid w:val="00E32F91"/>
    <w:rsid w:val="00E33563"/>
    <w:rsid w:val="00E3365C"/>
    <w:rsid w:val="00E340C9"/>
    <w:rsid w:val="00E3497F"/>
    <w:rsid w:val="00E357EC"/>
    <w:rsid w:val="00E36ECA"/>
    <w:rsid w:val="00E37DD4"/>
    <w:rsid w:val="00E4113C"/>
    <w:rsid w:val="00E41286"/>
    <w:rsid w:val="00E41556"/>
    <w:rsid w:val="00E42014"/>
    <w:rsid w:val="00E42034"/>
    <w:rsid w:val="00E420CD"/>
    <w:rsid w:val="00E43F77"/>
    <w:rsid w:val="00E44333"/>
    <w:rsid w:val="00E4472E"/>
    <w:rsid w:val="00E44DE6"/>
    <w:rsid w:val="00E45069"/>
    <w:rsid w:val="00E455EC"/>
    <w:rsid w:val="00E45CDC"/>
    <w:rsid w:val="00E4691D"/>
    <w:rsid w:val="00E4694B"/>
    <w:rsid w:val="00E46E99"/>
    <w:rsid w:val="00E50773"/>
    <w:rsid w:val="00E507B7"/>
    <w:rsid w:val="00E50EFF"/>
    <w:rsid w:val="00E51E50"/>
    <w:rsid w:val="00E52497"/>
    <w:rsid w:val="00E5390E"/>
    <w:rsid w:val="00E53EBB"/>
    <w:rsid w:val="00E54051"/>
    <w:rsid w:val="00E548B4"/>
    <w:rsid w:val="00E550B8"/>
    <w:rsid w:val="00E55EC2"/>
    <w:rsid w:val="00E56E49"/>
    <w:rsid w:val="00E57119"/>
    <w:rsid w:val="00E57158"/>
    <w:rsid w:val="00E57171"/>
    <w:rsid w:val="00E57723"/>
    <w:rsid w:val="00E610D1"/>
    <w:rsid w:val="00E610FF"/>
    <w:rsid w:val="00E6188E"/>
    <w:rsid w:val="00E61E56"/>
    <w:rsid w:val="00E640D1"/>
    <w:rsid w:val="00E6706A"/>
    <w:rsid w:val="00E6749D"/>
    <w:rsid w:val="00E705CE"/>
    <w:rsid w:val="00E708EE"/>
    <w:rsid w:val="00E71182"/>
    <w:rsid w:val="00E71E0C"/>
    <w:rsid w:val="00E71E2B"/>
    <w:rsid w:val="00E73257"/>
    <w:rsid w:val="00E736EA"/>
    <w:rsid w:val="00E7374E"/>
    <w:rsid w:val="00E73B49"/>
    <w:rsid w:val="00E73F84"/>
    <w:rsid w:val="00E742CE"/>
    <w:rsid w:val="00E745A3"/>
    <w:rsid w:val="00E759C5"/>
    <w:rsid w:val="00E763D1"/>
    <w:rsid w:val="00E7691B"/>
    <w:rsid w:val="00E76C27"/>
    <w:rsid w:val="00E76EEB"/>
    <w:rsid w:val="00E80422"/>
    <w:rsid w:val="00E8140E"/>
    <w:rsid w:val="00E81951"/>
    <w:rsid w:val="00E81C75"/>
    <w:rsid w:val="00E81D9D"/>
    <w:rsid w:val="00E82552"/>
    <w:rsid w:val="00E829A2"/>
    <w:rsid w:val="00E832EA"/>
    <w:rsid w:val="00E83868"/>
    <w:rsid w:val="00E839B7"/>
    <w:rsid w:val="00E83B70"/>
    <w:rsid w:val="00E84586"/>
    <w:rsid w:val="00E849F6"/>
    <w:rsid w:val="00E84F7A"/>
    <w:rsid w:val="00E868E1"/>
    <w:rsid w:val="00E86AC6"/>
    <w:rsid w:val="00E86D8B"/>
    <w:rsid w:val="00E91582"/>
    <w:rsid w:val="00E91826"/>
    <w:rsid w:val="00E91870"/>
    <w:rsid w:val="00E91E02"/>
    <w:rsid w:val="00E92065"/>
    <w:rsid w:val="00E9361D"/>
    <w:rsid w:val="00E93734"/>
    <w:rsid w:val="00E9393A"/>
    <w:rsid w:val="00E93D3C"/>
    <w:rsid w:val="00E94718"/>
    <w:rsid w:val="00E95177"/>
    <w:rsid w:val="00E96839"/>
    <w:rsid w:val="00E96A82"/>
    <w:rsid w:val="00E96D14"/>
    <w:rsid w:val="00E96D9A"/>
    <w:rsid w:val="00E978F9"/>
    <w:rsid w:val="00E97A2E"/>
    <w:rsid w:val="00E97DBC"/>
    <w:rsid w:val="00EA005D"/>
    <w:rsid w:val="00EA013F"/>
    <w:rsid w:val="00EA026A"/>
    <w:rsid w:val="00EA02D0"/>
    <w:rsid w:val="00EA038D"/>
    <w:rsid w:val="00EA1332"/>
    <w:rsid w:val="00EA137F"/>
    <w:rsid w:val="00EA2079"/>
    <w:rsid w:val="00EA23C9"/>
    <w:rsid w:val="00EA28A7"/>
    <w:rsid w:val="00EA3AA8"/>
    <w:rsid w:val="00EA3ACE"/>
    <w:rsid w:val="00EA3F12"/>
    <w:rsid w:val="00EA40A2"/>
    <w:rsid w:val="00EA43C4"/>
    <w:rsid w:val="00EA47A3"/>
    <w:rsid w:val="00EA5EDE"/>
    <w:rsid w:val="00EA60C6"/>
    <w:rsid w:val="00EA652D"/>
    <w:rsid w:val="00EA70F0"/>
    <w:rsid w:val="00EA753F"/>
    <w:rsid w:val="00EB1B80"/>
    <w:rsid w:val="00EB26F4"/>
    <w:rsid w:val="00EB34EB"/>
    <w:rsid w:val="00EB3945"/>
    <w:rsid w:val="00EB4375"/>
    <w:rsid w:val="00EB457E"/>
    <w:rsid w:val="00EB469D"/>
    <w:rsid w:val="00EB47BB"/>
    <w:rsid w:val="00EB50A8"/>
    <w:rsid w:val="00EB5805"/>
    <w:rsid w:val="00EB68CE"/>
    <w:rsid w:val="00EB6959"/>
    <w:rsid w:val="00EB6E73"/>
    <w:rsid w:val="00EB74E3"/>
    <w:rsid w:val="00EC0453"/>
    <w:rsid w:val="00EC075B"/>
    <w:rsid w:val="00EC08F9"/>
    <w:rsid w:val="00EC0C06"/>
    <w:rsid w:val="00EC25EF"/>
    <w:rsid w:val="00EC3547"/>
    <w:rsid w:val="00EC3899"/>
    <w:rsid w:val="00EC4056"/>
    <w:rsid w:val="00EC45C9"/>
    <w:rsid w:val="00EC4A9F"/>
    <w:rsid w:val="00EC5E24"/>
    <w:rsid w:val="00EC5F8A"/>
    <w:rsid w:val="00EC6DD0"/>
    <w:rsid w:val="00EC7AB0"/>
    <w:rsid w:val="00EC7B84"/>
    <w:rsid w:val="00EC7C8B"/>
    <w:rsid w:val="00ED0086"/>
    <w:rsid w:val="00ED0413"/>
    <w:rsid w:val="00ED0E64"/>
    <w:rsid w:val="00ED1849"/>
    <w:rsid w:val="00ED2B7A"/>
    <w:rsid w:val="00ED360F"/>
    <w:rsid w:val="00ED3CA5"/>
    <w:rsid w:val="00ED44B2"/>
    <w:rsid w:val="00ED4873"/>
    <w:rsid w:val="00ED4BB3"/>
    <w:rsid w:val="00ED4F37"/>
    <w:rsid w:val="00ED5E4D"/>
    <w:rsid w:val="00ED66A5"/>
    <w:rsid w:val="00ED7679"/>
    <w:rsid w:val="00ED7A4C"/>
    <w:rsid w:val="00ED7BDF"/>
    <w:rsid w:val="00EE047F"/>
    <w:rsid w:val="00EE05D5"/>
    <w:rsid w:val="00EE0700"/>
    <w:rsid w:val="00EE0810"/>
    <w:rsid w:val="00EE09FA"/>
    <w:rsid w:val="00EE0D34"/>
    <w:rsid w:val="00EE1A19"/>
    <w:rsid w:val="00EE2F01"/>
    <w:rsid w:val="00EE3280"/>
    <w:rsid w:val="00EE3779"/>
    <w:rsid w:val="00EE5472"/>
    <w:rsid w:val="00EE5935"/>
    <w:rsid w:val="00EE6C3A"/>
    <w:rsid w:val="00EE6EBB"/>
    <w:rsid w:val="00EF00C5"/>
    <w:rsid w:val="00EF017E"/>
    <w:rsid w:val="00EF0956"/>
    <w:rsid w:val="00EF0C88"/>
    <w:rsid w:val="00EF124A"/>
    <w:rsid w:val="00EF1CB4"/>
    <w:rsid w:val="00EF25BC"/>
    <w:rsid w:val="00EF32A0"/>
    <w:rsid w:val="00EF3354"/>
    <w:rsid w:val="00EF4827"/>
    <w:rsid w:val="00EF4C12"/>
    <w:rsid w:val="00EF4C97"/>
    <w:rsid w:val="00EF4DFC"/>
    <w:rsid w:val="00EF4ED6"/>
    <w:rsid w:val="00EF4EDD"/>
    <w:rsid w:val="00EF53F5"/>
    <w:rsid w:val="00EF54AF"/>
    <w:rsid w:val="00EF5DD3"/>
    <w:rsid w:val="00EF6594"/>
    <w:rsid w:val="00EF7C08"/>
    <w:rsid w:val="00F004B5"/>
    <w:rsid w:val="00F00708"/>
    <w:rsid w:val="00F00A15"/>
    <w:rsid w:val="00F029FE"/>
    <w:rsid w:val="00F0346F"/>
    <w:rsid w:val="00F04165"/>
    <w:rsid w:val="00F041F3"/>
    <w:rsid w:val="00F04370"/>
    <w:rsid w:val="00F058B4"/>
    <w:rsid w:val="00F05A1D"/>
    <w:rsid w:val="00F05FC0"/>
    <w:rsid w:val="00F1144C"/>
    <w:rsid w:val="00F11E52"/>
    <w:rsid w:val="00F12268"/>
    <w:rsid w:val="00F125A2"/>
    <w:rsid w:val="00F128E2"/>
    <w:rsid w:val="00F12937"/>
    <w:rsid w:val="00F12E73"/>
    <w:rsid w:val="00F13155"/>
    <w:rsid w:val="00F1389E"/>
    <w:rsid w:val="00F14269"/>
    <w:rsid w:val="00F15B6E"/>
    <w:rsid w:val="00F16425"/>
    <w:rsid w:val="00F16E9E"/>
    <w:rsid w:val="00F17107"/>
    <w:rsid w:val="00F175C6"/>
    <w:rsid w:val="00F17637"/>
    <w:rsid w:val="00F201B4"/>
    <w:rsid w:val="00F2064E"/>
    <w:rsid w:val="00F209B7"/>
    <w:rsid w:val="00F21098"/>
    <w:rsid w:val="00F22271"/>
    <w:rsid w:val="00F2277E"/>
    <w:rsid w:val="00F2300E"/>
    <w:rsid w:val="00F23561"/>
    <w:rsid w:val="00F23D27"/>
    <w:rsid w:val="00F24BF7"/>
    <w:rsid w:val="00F25950"/>
    <w:rsid w:val="00F2670E"/>
    <w:rsid w:val="00F26AB5"/>
    <w:rsid w:val="00F26C2E"/>
    <w:rsid w:val="00F274F6"/>
    <w:rsid w:val="00F2773E"/>
    <w:rsid w:val="00F2795E"/>
    <w:rsid w:val="00F27DB7"/>
    <w:rsid w:val="00F3071D"/>
    <w:rsid w:val="00F3126B"/>
    <w:rsid w:val="00F321DD"/>
    <w:rsid w:val="00F33009"/>
    <w:rsid w:val="00F33933"/>
    <w:rsid w:val="00F3405A"/>
    <w:rsid w:val="00F3519A"/>
    <w:rsid w:val="00F365AA"/>
    <w:rsid w:val="00F366FB"/>
    <w:rsid w:val="00F36CFF"/>
    <w:rsid w:val="00F36F36"/>
    <w:rsid w:val="00F36F8E"/>
    <w:rsid w:val="00F3707F"/>
    <w:rsid w:val="00F371AF"/>
    <w:rsid w:val="00F377DE"/>
    <w:rsid w:val="00F37D45"/>
    <w:rsid w:val="00F4093F"/>
    <w:rsid w:val="00F40D7B"/>
    <w:rsid w:val="00F410D1"/>
    <w:rsid w:val="00F427D1"/>
    <w:rsid w:val="00F4347C"/>
    <w:rsid w:val="00F43518"/>
    <w:rsid w:val="00F441D3"/>
    <w:rsid w:val="00F443CC"/>
    <w:rsid w:val="00F44587"/>
    <w:rsid w:val="00F44B38"/>
    <w:rsid w:val="00F44BF8"/>
    <w:rsid w:val="00F44D55"/>
    <w:rsid w:val="00F45347"/>
    <w:rsid w:val="00F45677"/>
    <w:rsid w:val="00F45CCA"/>
    <w:rsid w:val="00F468C6"/>
    <w:rsid w:val="00F474BD"/>
    <w:rsid w:val="00F47B5D"/>
    <w:rsid w:val="00F47BA4"/>
    <w:rsid w:val="00F47FF1"/>
    <w:rsid w:val="00F50F40"/>
    <w:rsid w:val="00F51093"/>
    <w:rsid w:val="00F5129B"/>
    <w:rsid w:val="00F51949"/>
    <w:rsid w:val="00F5337F"/>
    <w:rsid w:val="00F53C09"/>
    <w:rsid w:val="00F542EE"/>
    <w:rsid w:val="00F5473F"/>
    <w:rsid w:val="00F5483F"/>
    <w:rsid w:val="00F55E74"/>
    <w:rsid w:val="00F567E9"/>
    <w:rsid w:val="00F56A0C"/>
    <w:rsid w:val="00F56A68"/>
    <w:rsid w:val="00F56BF8"/>
    <w:rsid w:val="00F574FA"/>
    <w:rsid w:val="00F5762A"/>
    <w:rsid w:val="00F57BAB"/>
    <w:rsid w:val="00F57C1B"/>
    <w:rsid w:val="00F6028F"/>
    <w:rsid w:val="00F602A4"/>
    <w:rsid w:val="00F604E9"/>
    <w:rsid w:val="00F60515"/>
    <w:rsid w:val="00F60979"/>
    <w:rsid w:val="00F6180A"/>
    <w:rsid w:val="00F6191C"/>
    <w:rsid w:val="00F61EAC"/>
    <w:rsid w:val="00F62058"/>
    <w:rsid w:val="00F6231E"/>
    <w:rsid w:val="00F623C1"/>
    <w:rsid w:val="00F6262B"/>
    <w:rsid w:val="00F62E98"/>
    <w:rsid w:val="00F63107"/>
    <w:rsid w:val="00F63EE8"/>
    <w:rsid w:val="00F63F9C"/>
    <w:rsid w:val="00F650C7"/>
    <w:rsid w:val="00F659A5"/>
    <w:rsid w:val="00F6611F"/>
    <w:rsid w:val="00F666F0"/>
    <w:rsid w:val="00F66E3F"/>
    <w:rsid w:val="00F70A71"/>
    <w:rsid w:val="00F70DFE"/>
    <w:rsid w:val="00F711F0"/>
    <w:rsid w:val="00F71CA7"/>
    <w:rsid w:val="00F7237D"/>
    <w:rsid w:val="00F72C10"/>
    <w:rsid w:val="00F72C38"/>
    <w:rsid w:val="00F72C89"/>
    <w:rsid w:val="00F733E3"/>
    <w:rsid w:val="00F74467"/>
    <w:rsid w:val="00F74B31"/>
    <w:rsid w:val="00F76AA0"/>
    <w:rsid w:val="00F77CD4"/>
    <w:rsid w:val="00F80865"/>
    <w:rsid w:val="00F81408"/>
    <w:rsid w:val="00F82181"/>
    <w:rsid w:val="00F822A4"/>
    <w:rsid w:val="00F829B1"/>
    <w:rsid w:val="00F83584"/>
    <w:rsid w:val="00F836B0"/>
    <w:rsid w:val="00F83935"/>
    <w:rsid w:val="00F84685"/>
    <w:rsid w:val="00F849FA"/>
    <w:rsid w:val="00F8535E"/>
    <w:rsid w:val="00F868C4"/>
    <w:rsid w:val="00F86995"/>
    <w:rsid w:val="00F87B0D"/>
    <w:rsid w:val="00F87C32"/>
    <w:rsid w:val="00F90CE8"/>
    <w:rsid w:val="00F9178D"/>
    <w:rsid w:val="00F923A5"/>
    <w:rsid w:val="00F924C2"/>
    <w:rsid w:val="00F924E0"/>
    <w:rsid w:val="00F93455"/>
    <w:rsid w:val="00F935CE"/>
    <w:rsid w:val="00F9370F"/>
    <w:rsid w:val="00F93EF7"/>
    <w:rsid w:val="00F94F80"/>
    <w:rsid w:val="00F96168"/>
    <w:rsid w:val="00F963FF"/>
    <w:rsid w:val="00F96F2A"/>
    <w:rsid w:val="00F97B71"/>
    <w:rsid w:val="00FA10F3"/>
    <w:rsid w:val="00FA11C7"/>
    <w:rsid w:val="00FA1212"/>
    <w:rsid w:val="00FA191F"/>
    <w:rsid w:val="00FA1F9D"/>
    <w:rsid w:val="00FA20EC"/>
    <w:rsid w:val="00FA22B5"/>
    <w:rsid w:val="00FA26D2"/>
    <w:rsid w:val="00FA4421"/>
    <w:rsid w:val="00FA4531"/>
    <w:rsid w:val="00FA4B64"/>
    <w:rsid w:val="00FA52F5"/>
    <w:rsid w:val="00FA620B"/>
    <w:rsid w:val="00FA65E6"/>
    <w:rsid w:val="00FA6BEB"/>
    <w:rsid w:val="00FA7D24"/>
    <w:rsid w:val="00FB0530"/>
    <w:rsid w:val="00FB06DE"/>
    <w:rsid w:val="00FB087B"/>
    <w:rsid w:val="00FB0B91"/>
    <w:rsid w:val="00FB0E8A"/>
    <w:rsid w:val="00FB241B"/>
    <w:rsid w:val="00FB2994"/>
    <w:rsid w:val="00FB2CF8"/>
    <w:rsid w:val="00FB4287"/>
    <w:rsid w:val="00FB4A99"/>
    <w:rsid w:val="00FB4BDC"/>
    <w:rsid w:val="00FB4EC1"/>
    <w:rsid w:val="00FB535E"/>
    <w:rsid w:val="00FB53C0"/>
    <w:rsid w:val="00FB5CA6"/>
    <w:rsid w:val="00FB5DDB"/>
    <w:rsid w:val="00FB73CF"/>
    <w:rsid w:val="00FB7D08"/>
    <w:rsid w:val="00FC004C"/>
    <w:rsid w:val="00FC0CE7"/>
    <w:rsid w:val="00FC0D16"/>
    <w:rsid w:val="00FC0D18"/>
    <w:rsid w:val="00FC1518"/>
    <w:rsid w:val="00FC310A"/>
    <w:rsid w:val="00FC36FF"/>
    <w:rsid w:val="00FC407F"/>
    <w:rsid w:val="00FC42CA"/>
    <w:rsid w:val="00FC4310"/>
    <w:rsid w:val="00FC5279"/>
    <w:rsid w:val="00FC60DE"/>
    <w:rsid w:val="00FC6E2C"/>
    <w:rsid w:val="00FC756E"/>
    <w:rsid w:val="00FD0356"/>
    <w:rsid w:val="00FD0D1B"/>
    <w:rsid w:val="00FD0ED9"/>
    <w:rsid w:val="00FD209B"/>
    <w:rsid w:val="00FD473C"/>
    <w:rsid w:val="00FD4911"/>
    <w:rsid w:val="00FD56D2"/>
    <w:rsid w:val="00FD5C41"/>
    <w:rsid w:val="00FD6CAD"/>
    <w:rsid w:val="00FD7A12"/>
    <w:rsid w:val="00FD7FCC"/>
    <w:rsid w:val="00FE077A"/>
    <w:rsid w:val="00FE0A61"/>
    <w:rsid w:val="00FE386F"/>
    <w:rsid w:val="00FE3E77"/>
    <w:rsid w:val="00FE498C"/>
    <w:rsid w:val="00FE4E1C"/>
    <w:rsid w:val="00FE5976"/>
    <w:rsid w:val="00FE6402"/>
    <w:rsid w:val="00FE6B26"/>
    <w:rsid w:val="00FE6F93"/>
    <w:rsid w:val="00FE747D"/>
    <w:rsid w:val="00FE7EC5"/>
    <w:rsid w:val="00FF08AF"/>
    <w:rsid w:val="00FF0D66"/>
    <w:rsid w:val="00FF1DFA"/>
    <w:rsid w:val="00FF247D"/>
    <w:rsid w:val="00FF3482"/>
    <w:rsid w:val="00FF3689"/>
    <w:rsid w:val="00FF4569"/>
    <w:rsid w:val="00FF5578"/>
    <w:rsid w:val="00FF55B8"/>
    <w:rsid w:val="00FF59EA"/>
    <w:rsid w:val="00FF5ACB"/>
    <w:rsid w:val="00FF5C00"/>
    <w:rsid w:val="00FF6261"/>
    <w:rsid w:val="00FF67EA"/>
    <w:rsid w:val="00FF689A"/>
    <w:rsid w:val="00FF6B56"/>
    <w:rsid w:val="00FF6BC1"/>
    <w:rsid w:val="00FF715E"/>
    <w:rsid w:val="00FF72C0"/>
    <w:rsid w:val="0113493E"/>
    <w:rsid w:val="011494D4"/>
    <w:rsid w:val="011545CB"/>
    <w:rsid w:val="013D9A66"/>
    <w:rsid w:val="0140627C"/>
    <w:rsid w:val="01487FC5"/>
    <w:rsid w:val="014A14AB"/>
    <w:rsid w:val="016726AA"/>
    <w:rsid w:val="0181957E"/>
    <w:rsid w:val="018D7B89"/>
    <w:rsid w:val="01BC639A"/>
    <w:rsid w:val="02000106"/>
    <w:rsid w:val="0202D2EF"/>
    <w:rsid w:val="020758BA"/>
    <w:rsid w:val="022AD62D"/>
    <w:rsid w:val="022D1F05"/>
    <w:rsid w:val="026CB638"/>
    <w:rsid w:val="02B57303"/>
    <w:rsid w:val="02CFECF5"/>
    <w:rsid w:val="031BDDC0"/>
    <w:rsid w:val="0321043E"/>
    <w:rsid w:val="0351A203"/>
    <w:rsid w:val="037F3033"/>
    <w:rsid w:val="038B2F20"/>
    <w:rsid w:val="03C76EF6"/>
    <w:rsid w:val="03D81ABC"/>
    <w:rsid w:val="03DBD9CC"/>
    <w:rsid w:val="03E5BE0A"/>
    <w:rsid w:val="04041305"/>
    <w:rsid w:val="042C9B71"/>
    <w:rsid w:val="0430C584"/>
    <w:rsid w:val="04493FC6"/>
    <w:rsid w:val="046A6712"/>
    <w:rsid w:val="048BFCEB"/>
    <w:rsid w:val="048C04C6"/>
    <w:rsid w:val="048F5AAF"/>
    <w:rsid w:val="04E59362"/>
    <w:rsid w:val="052284A6"/>
    <w:rsid w:val="054C25A0"/>
    <w:rsid w:val="056BEF1B"/>
    <w:rsid w:val="0573EB1D"/>
    <w:rsid w:val="057F0665"/>
    <w:rsid w:val="059DFA9B"/>
    <w:rsid w:val="05D248FB"/>
    <w:rsid w:val="05D38180"/>
    <w:rsid w:val="05EE50C7"/>
    <w:rsid w:val="05F3F6D3"/>
    <w:rsid w:val="061A0026"/>
    <w:rsid w:val="061A68AB"/>
    <w:rsid w:val="065A0F62"/>
    <w:rsid w:val="066C5AC4"/>
    <w:rsid w:val="066F5E90"/>
    <w:rsid w:val="06B59E9D"/>
    <w:rsid w:val="06DB824F"/>
    <w:rsid w:val="06E5E905"/>
    <w:rsid w:val="072B7B1C"/>
    <w:rsid w:val="07798759"/>
    <w:rsid w:val="07873913"/>
    <w:rsid w:val="07924DDE"/>
    <w:rsid w:val="07AC8824"/>
    <w:rsid w:val="07B36950"/>
    <w:rsid w:val="07E84D9D"/>
    <w:rsid w:val="07E930D8"/>
    <w:rsid w:val="07F14324"/>
    <w:rsid w:val="07F2BC73"/>
    <w:rsid w:val="07F3B07B"/>
    <w:rsid w:val="083FA2B7"/>
    <w:rsid w:val="08739FAB"/>
    <w:rsid w:val="0890018B"/>
    <w:rsid w:val="08DEDDE5"/>
    <w:rsid w:val="08E2E9F7"/>
    <w:rsid w:val="08EC1C48"/>
    <w:rsid w:val="090A811F"/>
    <w:rsid w:val="0928B1B3"/>
    <w:rsid w:val="0938CCB6"/>
    <w:rsid w:val="09793566"/>
    <w:rsid w:val="0989BE65"/>
    <w:rsid w:val="099B654C"/>
    <w:rsid w:val="09B772AB"/>
    <w:rsid w:val="09D08B87"/>
    <w:rsid w:val="09E1DD1F"/>
    <w:rsid w:val="0A071A07"/>
    <w:rsid w:val="0A0C8F41"/>
    <w:rsid w:val="0A1E10A5"/>
    <w:rsid w:val="0A22DED0"/>
    <w:rsid w:val="0A7F0D6C"/>
    <w:rsid w:val="0AAF8437"/>
    <w:rsid w:val="0AEDD10F"/>
    <w:rsid w:val="0AF2934F"/>
    <w:rsid w:val="0B25C58B"/>
    <w:rsid w:val="0B27C311"/>
    <w:rsid w:val="0B89E437"/>
    <w:rsid w:val="0B9ED53C"/>
    <w:rsid w:val="0BCC974E"/>
    <w:rsid w:val="0BD8EE01"/>
    <w:rsid w:val="0BF1C215"/>
    <w:rsid w:val="0C1B5110"/>
    <w:rsid w:val="0C1F2B0E"/>
    <w:rsid w:val="0C37AD56"/>
    <w:rsid w:val="0C38A2E3"/>
    <w:rsid w:val="0C7F3080"/>
    <w:rsid w:val="0C817DE2"/>
    <w:rsid w:val="0CE3E1AF"/>
    <w:rsid w:val="0CE86432"/>
    <w:rsid w:val="0CE90E1A"/>
    <w:rsid w:val="0CF84C7D"/>
    <w:rsid w:val="0D2BA820"/>
    <w:rsid w:val="0D5A7C7D"/>
    <w:rsid w:val="0D630DB1"/>
    <w:rsid w:val="0D670395"/>
    <w:rsid w:val="0D839B21"/>
    <w:rsid w:val="0DB9ECE1"/>
    <w:rsid w:val="0DD50012"/>
    <w:rsid w:val="0DD9739F"/>
    <w:rsid w:val="0DDAC06D"/>
    <w:rsid w:val="0E1EC1F4"/>
    <w:rsid w:val="0E38A3E3"/>
    <w:rsid w:val="0E415D72"/>
    <w:rsid w:val="0E9ADEAF"/>
    <w:rsid w:val="0ED0A927"/>
    <w:rsid w:val="0F42427B"/>
    <w:rsid w:val="0F6F4E18"/>
    <w:rsid w:val="0F707809"/>
    <w:rsid w:val="0FA47E91"/>
    <w:rsid w:val="0FC18DD1"/>
    <w:rsid w:val="100074E7"/>
    <w:rsid w:val="100EC2A8"/>
    <w:rsid w:val="1036AF10"/>
    <w:rsid w:val="10388DFC"/>
    <w:rsid w:val="10452FAB"/>
    <w:rsid w:val="1045658D"/>
    <w:rsid w:val="1096E068"/>
    <w:rsid w:val="10BB3BE3"/>
    <w:rsid w:val="10BBD45E"/>
    <w:rsid w:val="10DFEC13"/>
    <w:rsid w:val="10E00E3E"/>
    <w:rsid w:val="110AB7D9"/>
    <w:rsid w:val="11103875"/>
    <w:rsid w:val="1115DED9"/>
    <w:rsid w:val="1134ADA0"/>
    <w:rsid w:val="1193A0D2"/>
    <w:rsid w:val="11971D69"/>
    <w:rsid w:val="1197D426"/>
    <w:rsid w:val="1199F95D"/>
    <w:rsid w:val="11A84040"/>
    <w:rsid w:val="1200F247"/>
    <w:rsid w:val="125C8947"/>
    <w:rsid w:val="1318EED4"/>
    <w:rsid w:val="1335FCF8"/>
    <w:rsid w:val="133BA346"/>
    <w:rsid w:val="1365FBFA"/>
    <w:rsid w:val="1375FE05"/>
    <w:rsid w:val="13866AEE"/>
    <w:rsid w:val="139659F3"/>
    <w:rsid w:val="13988619"/>
    <w:rsid w:val="140A9D10"/>
    <w:rsid w:val="1412F068"/>
    <w:rsid w:val="142E4FEF"/>
    <w:rsid w:val="14494783"/>
    <w:rsid w:val="144A7E92"/>
    <w:rsid w:val="14544392"/>
    <w:rsid w:val="145561C3"/>
    <w:rsid w:val="1457BA60"/>
    <w:rsid w:val="145AEDAE"/>
    <w:rsid w:val="146C4E62"/>
    <w:rsid w:val="14AC2A08"/>
    <w:rsid w:val="14D1CD59"/>
    <w:rsid w:val="1549AB7F"/>
    <w:rsid w:val="15752002"/>
    <w:rsid w:val="15908FFD"/>
    <w:rsid w:val="15AC48DB"/>
    <w:rsid w:val="15B525CC"/>
    <w:rsid w:val="15F4C168"/>
    <w:rsid w:val="1620C512"/>
    <w:rsid w:val="162EA880"/>
    <w:rsid w:val="1664EBB5"/>
    <w:rsid w:val="1684B7D0"/>
    <w:rsid w:val="16EAACD1"/>
    <w:rsid w:val="16FC73C3"/>
    <w:rsid w:val="17319FE5"/>
    <w:rsid w:val="173A511B"/>
    <w:rsid w:val="1748925F"/>
    <w:rsid w:val="17503FDC"/>
    <w:rsid w:val="1781DEA4"/>
    <w:rsid w:val="17917CC4"/>
    <w:rsid w:val="17ACC4BD"/>
    <w:rsid w:val="17C589FD"/>
    <w:rsid w:val="17EE52AE"/>
    <w:rsid w:val="180A3835"/>
    <w:rsid w:val="18814C41"/>
    <w:rsid w:val="18D6635F"/>
    <w:rsid w:val="18D73AFF"/>
    <w:rsid w:val="18E8D8F6"/>
    <w:rsid w:val="190BA17F"/>
    <w:rsid w:val="194E8E83"/>
    <w:rsid w:val="195D5AC9"/>
    <w:rsid w:val="196688B4"/>
    <w:rsid w:val="197C1A32"/>
    <w:rsid w:val="199B299D"/>
    <w:rsid w:val="19F2FCC3"/>
    <w:rsid w:val="1A00E5FD"/>
    <w:rsid w:val="1A1F31C7"/>
    <w:rsid w:val="1A3A1EA2"/>
    <w:rsid w:val="1A3D6D2A"/>
    <w:rsid w:val="1A4F982C"/>
    <w:rsid w:val="1A6A8F7D"/>
    <w:rsid w:val="1A724CA8"/>
    <w:rsid w:val="1A986FE9"/>
    <w:rsid w:val="1A9FAADD"/>
    <w:rsid w:val="1AC50B71"/>
    <w:rsid w:val="1AF3F11E"/>
    <w:rsid w:val="1B2CBE66"/>
    <w:rsid w:val="1B62815B"/>
    <w:rsid w:val="1BBE1DF4"/>
    <w:rsid w:val="1BC9A68D"/>
    <w:rsid w:val="1BCFCDAA"/>
    <w:rsid w:val="1BDA0CFC"/>
    <w:rsid w:val="1BE19547"/>
    <w:rsid w:val="1BF6915B"/>
    <w:rsid w:val="1C05FD85"/>
    <w:rsid w:val="1C15F38B"/>
    <w:rsid w:val="1C1D8D11"/>
    <w:rsid w:val="1C206438"/>
    <w:rsid w:val="1C3E8589"/>
    <w:rsid w:val="1C4C9E5E"/>
    <w:rsid w:val="1C527E99"/>
    <w:rsid w:val="1C7C85EB"/>
    <w:rsid w:val="1C9D73F0"/>
    <w:rsid w:val="1C9FF8A3"/>
    <w:rsid w:val="1CD2391D"/>
    <w:rsid w:val="1D4BA7DB"/>
    <w:rsid w:val="1D58A415"/>
    <w:rsid w:val="1D8F27D9"/>
    <w:rsid w:val="1D983649"/>
    <w:rsid w:val="1DAE7567"/>
    <w:rsid w:val="1DB29BCE"/>
    <w:rsid w:val="1DE86EBF"/>
    <w:rsid w:val="1E023E89"/>
    <w:rsid w:val="1E7508CC"/>
    <w:rsid w:val="1E91EF12"/>
    <w:rsid w:val="1E9C422F"/>
    <w:rsid w:val="1EA9F7F1"/>
    <w:rsid w:val="1ED2179C"/>
    <w:rsid w:val="1ED2F3EE"/>
    <w:rsid w:val="1EE4F959"/>
    <w:rsid w:val="1EEFD049"/>
    <w:rsid w:val="1F75E116"/>
    <w:rsid w:val="1F7C4BA8"/>
    <w:rsid w:val="1F843F20"/>
    <w:rsid w:val="1F87DC88"/>
    <w:rsid w:val="1F950DE4"/>
    <w:rsid w:val="1F97F5BA"/>
    <w:rsid w:val="1FC85CD8"/>
    <w:rsid w:val="1FE6A13D"/>
    <w:rsid w:val="1FFAF103"/>
    <w:rsid w:val="200B8BC3"/>
    <w:rsid w:val="20277CED"/>
    <w:rsid w:val="20344B27"/>
    <w:rsid w:val="2060F729"/>
    <w:rsid w:val="2086EC8D"/>
    <w:rsid w:val="209D0B49"/>
    <w:rsid w:val="20A44EE5"/>
    <w:rsid w:val="20AA5889"/>
    <w:rsid w:val="20C28178"/>
    <w:rsid w:val="20E7C5DE"/>
    <w:rsid w:val="20EEA12D"/>
    <w:rsid w:val="20EFDF0F"/>
    <w:rsid w:val="21206FB1"/>
    <w:rsid w:val="2121C45A"/>
    <w:rsid w:val="219E220C"/>
    <w:rsid w:val="21A6E1FA"/>
    <w:rsid w:val="21AB407D"/>
    <w:rsid w:val="21F090C1"/>
    <w:rsid w:val="2207F472"/>
    <w:rsid w:val="2214B411"/>
    <w:rsid w:val="22510FC9"/>
    <w:rsid w:val="225E51D9"/>
    <w:rsid w:val="225E8E87"/>
    <w:rsid w:val="2278B57A"/>
    <w:rsid w:val="2284A686"/>
    <w:rsid w:val="22879462"/>
    <w:rsid w:val="22998942"/>
    <w:rsid w:val="22B05FC1"/>
    <w:rsid w:val="22EE71B0"/>
    <w:rsid w:val="22F48B7D"/>
    <w:rsid w:val="22F7C872"/>
    <w:rsid w:val="2318B57F"/>
    <w:rsid w:val="231BC1D8"/>
    <w:rsid w:val="232DA6B3"/>
    <w:rsid w:val="234884DE"/>
    <w:rsid w:val="235551B9"/>
    <w:rsid w:val="237BCF2D"/>
    <w:rsid w:val="23955C31"/>
    <w:rsid w:val="23A30D89"/>
    <w:rsid w:val="23B4B7DF"/>
    <w:rsid w:val="23E8C932"/>
    <w:rsid w:val="24490DFE"/>
    <w:rsid w:val="245E2031"/>
    <w:rsid w:val="24792598"/>
    <w:rsid w:val="24E4E1F5"/>
    <w:rsid w:val="2507BC4A"/>
    <w:rsid w:val="252A2FAA"/>
    <w:rsid w:val="254D78CF"/>
    <w:rsid w:val="255828B6"/>
    <w:rsid w:val="255AE1F9"/>
    <w:rsid w:val="2570C811"/>
    <w:rsid w:val="259A39BE"/>
    <w:rsid w:val="25F1733C"/>
    <w:rsid w:val="25FCDF00"/>
    <w:rsid w:val="25FD74D2"/>
    <w:rsid w:val="263F3ACF"/>
    <w:rsid w:val="266950CF"/>
    <w:rsid w:val="267EA1D1"/>
    <w:rsid w:val="26B30B12"/>
    <w:rsid w:val="26B8C555"/>
    <w:rsid w:val="2710F5C0"/>
    <w:rsid w:val="272F01B3"/>
    <w:rsid w:val="274C47F2"/>
    <w:rsid w:val="27B4D13B"/>
    <w:rsid w:val="27CD24B7"/>
    <w:rsid w:val="27FD7603"/>
    <w:rsid w:val="2826A4FE"/>
    <w:rsid w:val="2832939D"/>
    <w:rsid w:val="285578CA"/>
    <w:rsid w:val="285FCE56"/>
    <w:rsid w:val="285FD245"/>
    <w:rsid w:val="287735F6"/>
    <w:rsid w:val="28B0F811"/>
    <w:rsid w:val="28BE4E0D"/>
    <w:rsid w:val="28E528D9"/>
    <w:rsid w:val="29140D0C"/>
    <w:rsid w:val="292B7A12"/>
    <w:rsid w:val="297EEBF5"/>
    <w:rsid w:val="29BD8107"/>
    <w:rsid w:val="2A108585"/>
    <w:rsid w:val="2A184E4B"/>
    <w:rsid w:val="2AC78DE5"/>
    <w:rsid w:val="2AC858EE"/>
    <w:rsid w:val="2ACAFB50"/>
    <w:rsid w:val="2ACE87EB"/>
    <w:rsid w:val="2ACFC168"/>
    <w:rsid w:val="2AEBE200"/>
    <w:rsid w:val="2B26DD9F"/>
    <w:rsid w:val="2B648649"/>
    <w:rsid w:val="2B752497"/>
    <w:rsid w:val="2B892E49"/>
    <w:rsid w:val="2B909799"/>
    <w:rsid w:val="2BA109DC"/>
    <w:rsid w:val="2BAC547C"/>
    <w:rsid w:val="2BAED6B8"/>
    <w:rsid w:val="2BB40F33"/>
    <w:rsid w:val="2BB41EAC"/>
    <w:rsid w:val="2BCC4E46"/>
    <w:rsid w:val="2C2EBE0F"/>
    <w:rsid w:val="2C3991B6"/>
    <w:rsid w:val="2C477389"/>
    <w:rsid w:val="2C635E46"/>
    <w:rsid w:val="2C66A658"/>
    <w:rsid w:val="2C7EED22"/>
    <w:rsid w:val="2C8734BE"/>
    <w:rsid w:val="2C9589A0"/>
    <w:rsid w:val="2CA095DA"/>
    <w:rsid w:val="2CB1DC44"/>
    <w:rsid w:val="2CD43CAD"/>
    <w:rsid w:val="2CD51FE6"/>
    <w:rsid w:val="2D3E8F80"/>
    <w:rsid w:val="2D62B199"/>
    <w:rsid w:val="2DDCDFF4"/>
    <w:rsid w:val="2E1ABD83"/>
    <w:rsid w:val="2E312457"/>
    <w:rsid w:val="2E3C663B"/>
    <w:rsid w:val="2EA86099"/>
    <w:rsid w:val="2EB58881"/>
    <w:rsid w:val="2EBE388F"/>
    <w:rsid w:val="2EC95BEA"/>
    <w:rsid w:val="2ECC5142"/>
    <w:rsid w:val="2ECE090C"/>
    <w:rsid w:val="2ECF13C9"/>
    <w:rsid w:val="2ED83C2E"/>
    <w:rsid w:val="2EDA5851"/>
    <w:rsid w:val="2EDA5FE1"/>
    <w:rsid w:val="2EED11EC"/>
    <w:rsid w:val="2EFC3281"/>
    <w:rsid w:val="2EFE81FA"/>
    <w:rsid w:val="2F2F45C0"/>
    <w:rsid w:val="2F76164A"/>
    <w:rsid w:val="2F7C206C"/>
    <w:rsid w:val="2FB38432"/>
    <w:rsid w:val="3010D4A8"/>
    <w:rsid w:val="30275899"/>
    <w:rsid w:val="302BCA89"/>
    <w:rsid w:val="303742C0"/>
    <w:rsid w:val="303A15D7"/>
    <w:rsid w:val="30652C4B"/>
    <w:rsid w:val="30852B67"/>
    <w:rsid w:val="30955C72"/>
    <w:rsid w:val="309C6C57"/>
    <w:rsid w:val="30A2700F"/>
    <w:rsid w:val="30AE2890"/>
    <w:rsid w:val="31053E60"/>
    <w:rsid w:val="311531BB"/>
    <w:rsid w:val="3122D10D"/>
    <w:rsid w:val="3125EE46"/>
    <w:rsid w:val="31399834"/>
    <w:rsid w:val="315FD4DC"/>
    <w:rsid w:val="317406FD"/>
    <w:rsid w:val="318284F8"/>
    <w:rsid w:val="31B4F702"/>
    <w:rsid w:val="31C981D3"/>
    <w:rsid w:val="31EE2CD8"/>
    <w:rsid w:val="3206B48B"/>
    <w:rsid w:val="322159B0"/>
    <w:rsid w:val="32291D6A"/>
    <w:rsid w:val="323549B1"/>
    <w:rsid w:val="323622BC"/>
    <w:rsid w:val="323E0C20"/>
    <w:rsid w:val="32627728"/>
    <w:rsid w:val="326A9D9B"/>
    <w:rsid w:val="32B9256B"/>
    <w:rsid w:val="32E84105"/>
    <w:rsid w:val="3318ECE7"/>
    <w:rsid w:val="331F605F"/>
    <w:rsid w:val="3329E5AF"/>
    <w:rsid w:val="3344616A"/>
    <w:rsid w:val="3389FD39"/>
    <w:rsid w:val="339ADDA6"/>
    <w:rsid w:val="339CCD0D"/>
    <w:rsid w:val="33A399D2"/>
    <w:rsid w:val="33E86A0D"/>
    <w:rsid w:val="33F9882B"/>
    <w:rsid w:val="3409CC9A"/>
    <w:rsid w:val="3415BF5F"/>
    <w:rsid w:val="341C2D39"/>
    <w:rsid w:val="342BFE5A"/>
    <w:rsid w:val="348350DD"/>
    <w:rsid w:val="348A9F2C"/>
    <w:rsid w:val="349848E8"/>
    <w:rsid w:val="349988DB"/>
    <w:rsid w:val="349BCAF0"/>
    <w:rsid w:val="34ABA7BF"/>
    <w:rsid w:val="34AF9A8E"/>
    <w:rsid w:val="34B9216E"/>
    <w:rsid w:val="34E031CB"/>
    <w:rsid w:val="3507961E"/>
    <w:rsid w:val="350EF6FD"/>
    <w:rsid w:val="3521910B"/>
    <w:rsid w:val="352472D8"/>
    <w:rsid w:val="353B243C"/>
    <w:rsid w:val="35F2C261"/>
    <w:rsid w:val="361BEAC9"/>
    <w:rsid w:val="36614733"/>
    <w:rsid w:val="367C022C"/>
    <w:rsid w:val="369D7CB6"/>
    <w:rsid w:val="36DBE2B7"/>
    <w:rsid w:val="36EAD6B3"/>
    <w:rsid w:val="36EDFEA9"/>
    <w:rsid w:val="36EEC51C"/>
    <w:rsid w:val="3702535A"/>
    <w:rsid w:val="37186EE6"/>
    <w:rsid w:val="373705AE"/>
    <w:rsid w:val="3769DEF6"/>
    <w:rsid w:val="37706678"/>
    <w:rsid w:val="37739791"/>
    <w:rsid w:val="379BB04E"/>
    <w:rsid w:val="37ACD2BE"/>
    <w:rsid w:val="37BF79EE"/>
    <w:rsid w:val="37DAE242"/>
    <w:rsid w:val="386E0586"/>
    <w:rsid w:val="389BE015"/>
    <w:rsid w:val="38A56440"/>
    <w:rsid w:val="38C0BB3C"/>
    <w:rsid w:val="38CA3488"/>
    <w:rsid w:val="38E90E1F"/>
    <w:rsid w:val="38EBA4AD"/>
    <w:rsid w:val="390F95C5"/>
    <w:rsid w:val="39311704"/>
    <w:rsid w:val="3931538F"/>
    <w:rsid w:val="39546BAB"/>
    <w:rsid w:val="395CD318"/>
    <w:rsid w:val="3979C305"/>
    <w:rsid w:val="39BCBB77"/>
    <w:rsid w:val="39BF3C10"/>
    <w:rsid w:val="39F8237A"/>
    <w:rsid w:val="3A03D15F"/>
    <w:rsid w:val="3A1D6A6E"/>
    <w:rsid w:val="3A232E10"/>
    <w:rsid w:val="3A2B089B"/>
    <w:rsid w:val="3A4A769E"/>
    <w:rsid w:val="3A4D4EA7"/>
    <w:rsid w:val="3A8FE91B"/>
    <w:rsid w:val="3B2E86FC"/>
    <w:rsid w:val="3B8BDD16"/>
    <w:rsid w:val="3BB215E6"/>
    <w:rsid w:val="3BB3DCD3"/>
    <w:rsid w:val="3BC83D93"/>
    <w:rsid w:val="3C0C9B6D"/>
    <w:rsid w:val="3C23456F"/>
    <w:rsid w:val="3C25B0A7"/>
    <w:rsid w:val="3C3F906D"/>
    <w:rsid w:val="3C41E73E"/>
    <w:rsid w:val="3C4D068A"/>
    <w:rsid w:val="3C60DF5B"/>
    <w:rsid w:val="3C8BDF71"/>
    <w:rsid w:val="3C9A3F24"/>
    <w:rsid w:val="3CABD7C1"/>
    <w:rsid w:val="3CD1C00C"/>
    <w:rsid w:val="3CFB0F75"/>
    <w:rsid w:val="3DA1AE33"/>
    <w:rsid w:val="3DE52329"/>
    <w:rsid w:val="3DE65ED5"/>
    <w:rsid w:val="3DFF14D4"/>
    <w:rsid w:val="3E1694CD"/>
    <w:rsid w:val="3E1B6AA0"/>
    <w:rsid w:val="3E3A679E"/>
    <w:rsid w:val="3E58FE3A"/>
    <w:rsid w:val="3E7CE1A6"/>
    <w:rsid w:val="3E81EFFF"/>
    <w:rsid w:val="3E8F0197"/>
    <w:rsid w:val="3E90816A"/>
    <w:rsid w:val="3E9484CF"/>
    <w:rsid w:val="3EC20721"/>
    <w:rsid w:val="3F1A88DC"/>
    <w:rsid w:val="3F1EB8EA"/>
    <w:rsid w:val="3F48D400"/>
    <w:rsid w:val="3F531154"/>
    <w:rsid w:val="3FA09513"/>
    <w:rsid w:val="3FADA36A"/>
    <w:rsid w:val="3FB73B01"/>
    <w:rsid w:val="3FD720F8"/>
    <w:rsid w:val="3FF2C299"/>
    <w:rsid w:val="4018B207"/>
    <w:rsid w:val="402058F2"/>
    <w:rsid w:val="40445EFC"/>
    <w:rsid w:val="405A99A7"/>
    <w:rsid w:val="4061D9F5"/>
    <w:rsid w:val="406F79E0"/>
    <w:rsid w:val="40D6A18A"/>
    <w:rsid w:val="40F7AE43"/>
    <w:rsid w:val="40FB47AC"/>
    <w:rsid w:val="41313F56"/>
    <w:rsid w:val="414CA983"/>
    <w:rsid w:val="4164177D"/>
    <w:rsid w:val="4173F042"/>
    <w:rsid w:val="41766803"/>
    <w:rsid w:val="418B10BB"/>
    <w:rsid w:val="41CB6A07"/>
    <w:rsid w:val="421F7FBE"/>
    <w:rsid w:val="4225ED1F"/>
    <w:rsid w:val="422EA51E"/>
    <w:rsid w:val="4230E3F3"/>
    <w:rsid w:val="424BAF73"/>
    <w:rsid w:val="4264C55D"/>
    <w:rsid w:val="4280C4DF"/>
    <w:rsid w:val="42862F35"/>
    <w:rsid w:val="42937164"/>
    <w:rsid w:val="42D536A3"/>
    <w:rsid w:val="42DC3349"/>
    <w:rsid w:val="42FFEF9F"/>
    <w:rsid w:val="431891D4"/>
    <w:rsid w:val="432E82AC"/>
    <w:rsid w:val="4349617C"/>
    <w:rsid w:val="43529E9B"/>
    <w:rsid w:val="436CEC1C"/>
    <w:rsid w:val="437BFFBE"/>
    <w:rsid w:val="4391CD21"/>
    <w:rsid w:val="439787B3"/>
    <w:rsid w:val="43B59DD1"/>
    <w:rsid w:val="43E55DF5"/>
    <w:rsid w:val="43FC8A83"/>
    <w:rsid w:val="4413C199"/>
    <w:rsid w:val="441604C9"/>
    <w:rsid w:val="442827F2"/>
    <w:rsid w:val="4462D621"/>
    <w:rsid w:val="446AE3CD"/>
    <w:rsid w:val="447866B1"/>
    <w:rsid w:val="4483AD76"/>
    <w:rsid w:val="44BD05B5"/>
    <w:rsid w:val="44D3065B"/>
    <w:rsid w:val="44FE431B"/>
    <w:rsid w:val="4517D01F"/>
    <w:rsid w:val="452C05F4"/>
    <w:rsid w:val="452C7ECD"/>
    <w:rsid w:val="453B631F"/>
    <w:rsid w:val="456E2BFF"/>
    <w:rsid w:val="4591243B"/>
    <w:rsid w:val="45AB96C2"/>
    <w:rsid w:val="45B6253C"/>
    <w:rsid w:val="45D687B7"/>
    <w:rsid w:val="45FD9FCA"/>
    <w:rsid w:val="460324E2"/>
    <w:rsid w:val="460A01FD"/>
    <w:rsid w:val="46402BE4"/>
    <w:rsid w:val="4687F38B"/>
    <w:rsid w:val="468B41F3"/>
    <w:rsid w:val="46B4AB6D"/>
    <w:rsid w:val="46C3CEFF"/>
    <w:rsid w:val="46CA722E"/>
    <w:rsid w:val="46CB885B"/>
    <w:rsid w:val="46D847D4"/>
    <w:rsid w:val="46E2CE3D"/>
    <w:rsid w:val="46F27F1F"/>
    <w:rsid w:val="470B1592"/>
    <w:rsid w:val="472E9C4E"/>
    <w:rsid w:val="473A3A51"/>
    <w:rsid w:val="4743DEB7"/>
    <w:rsid w:val="4743E620"/>
    <w:rsid w:val="476BF3E8"/>
    <w:rsid w:val="4795B8C2"/>
    <w:rsid w:val="47B23237"/>
    <w:rsid w:val="4813F0BC"/>
    <w:rsid w:val="482861EF"/>
    <w:rsid w:val="486B7CCD"/>
    <w:rsid w:val="486C9A44"/>
    <w:rsid w:val="48C87CD1"/>
    <w:rsid w:val="48C8C4FD"/>
    <w:rsid w:val="48F8218D"/>
    <w:rsid w:val="49234CE1"/>
    <w:rsid w:val="49244D38"/>
    <w:rsid w:val="493F0352"/>
    <w:rsid w:val="4944B62C"/>
    <w:rsid w:val="494E2CBC"/>
    <w:rsid w:val="498188C7"/>
    <w:rsid w:val="49B93FB8"/>
    <w:rsid w:val="49CD38C8"/>
    <w:rsid w:val="49D8482A"/>
    <w:rsid w:val="49DE49F0"/>
    <w:rsid w:val="49E4D1EB"/>
    <w:rsid w:val="49E57EA3"/>
    <w:rsid w:val="4A086AA5"/>
    <w:rsid w:val="4A32497A"/>
    <w:rsid w:val="4A396372"/>
    <w:rsid w:val="4A5F45F1"/>
    <w:rsid w:val="4A6C3542"/>
    <w:rsid w:val="4A78428B"/>
    <w:rsid w:val="4A90BC43"/>
    <w:rsid w:val="4ACAD825"/>
    <w:rsid w:val="4B0FEBA9"/>
    <w:rsid w:val="4B37897F"/>
    <w:rsid w:val="4B5AC5DE"/>
    <w:rsid w:val="4B6C6AFE"/>
    <w:rsid w:val="4B8BFE3E"/>
    <w:rsid w:val="4BBA71B3"/>
    <w:rsid w:val="4BD103A5"/>
    <w:rsid w:val="4BDAAB16"/>
    <w:rsid w:val="4C25D9C8"/>
    <w:rsid w:val="4C28C726"/>
    <w:rsid w:val="4C3BA239"/>
    <w:rsid w:val="4C41DD46"/>
    <w:rsid w:val="4C503344"/>
    <w:rsid w:val="4C6F7555"/>
    <w:rsid w:val="4C83AACE"/>
    <w:rsid w:val="4C8E7DC7"/>
    <w:rsid w:val="4C9528CE"/>
    <w:rsid w:val="4CB4C011"/>
    <w:rsid w:val="4CC0BE10"/>
    <w:rsid w:val="4CCDC362"/>
    <w:rsid w:val="4CD4F91F"/>
    <w:rsid w:val="4CEE8DA0"/>
    <w:rsid w:val="4D01C60E"/>
    <w:rsid w:val="4D25BE30"/>
    <w:rsid w:val="4D4D1CFF"/>
    <w:rsid w:val="4D5E7F53"/>
    <w:rsid w:val="4D85BB1C"/>
    <w:rsid w:val="4D86D2FE"/>
    <w:rsid w:val="4D9C3620"/>
    <w:rsid w:val="4DA4D354"/>
    <w:rsid w:val="4DC1FF59"/>
    <w:rsid w:val="4DE8298A"/>
    <w:rsid w:val="4E10E9F6"/>
    <w:rsid w:val="4E20FD35"/>
    <w:rsid w:val="4E329C23"/>
    <w:rsid w:val="4E35DEAA"/>
    <w:rsid w:val="4E437F00"/>
    <w:rsid w:val="4E667302"/>
    <w:rsid w:val="4E7A23BB"/>
    <w:rsid w:val="4EB3A6D1"/>
    <w:rsid w:val="4EB85B6B"/>
    <w:rsid w:val="4EDAEF0E"/>
    <w:rsid w:val="4EDBDBC8"/>
    <w:rsid w:val="4EF1F2DC"/>
    <w:rsid w:val="4F16C99D"/>
    <w:rsid w:val="4F3A1646"/>
    <w:rsid w:val="4F4E7FC3"/>
    <w:rsid w:val="4F4FA6B2"/>
    <w:rsid w:val="4F6EE09D"/>
    <w:rsid w:val="4F7624FE"/>
    <w:rsid w:val="4F83C591"/>
    <w:rsid w:val="4F928E65"/>
    <w:rsid w:val="4F9A2108"/>
    <w:rsid w:val="4F9CD037"/>
    <w:rsid w:val="4FBC137E"/>
    <w:rsid w:val="4FBD6E40"/>
    <w:rsid w:val="4FC7362D"/>
    <w:rsid w:val="4FF79F25"/>
    <w:rsid w:val="50056424"/>
    <w:rsid w:val="5019BDF2"/>
    <w:rsid w:val="502D2E2F"/>
    <w:rsid w:val="50683463"/>
    <w:rsid w:val="5077AC29"/>
    <w:rsid w:val="508C6516"/>
    <w:rsid w:val="50CE5BA3"/>
    <w:rsid w:val="50CE8775"/>
    <w:rsid w:val="50D527E8"/>
    <w:rsid w:val="50EFCAD0"/>
    <w:rsid w:val="511756E0"/>
    <w:rsid w:val="51410E5C"/>
    <w:rsid w:val="51589DF7"/>
    <w:rsid w:val="51A4BBB9"/>
    <w:rsid w:val="51B5C982"/>
    <w:rsid w:val="51BA68FF"/>
    <w:rsid w:val="51DC4E44"/>
    <w:rsid w:val="52089E79"/>
    <w:rsid w:val="5210E0FD"/>
    <w:rsid w:val="52150E5D"/>
    <w:rsid w:val="5219ECD4"/>
    <w:rsid w:val="52761F49"/>
    <w:rsid w:val="527794C9"/>
    <w:rsid w:val="5279AFD5"/>
    <w:rsid w:val="52862085"/>
    <w:rsid w:val="528DB44C"/>
    <w:rsid w:val="52B1A745"/>
    <w:rsid w:val="52D0EDBD"/>
    <w:rsid w:val="52DBFEFA"/>
    <w:rsid w:val="52E2D718"/>
    <w:rsid w:val="52EB0120"/>
    <w:rsid w:val="53074889"/>
    <w:rsid w:val="532CE7EC"/>
    <w:rsid w:val="53333F03"/>
    <w:rsid w:val="53392A95"/>
    <w:rsid w:val="535FE969"/>
    <w:rsid w:val="5367A41E"/>
    <w:rsid w:val="53799148"/>
    <w:rsid w:val="53A457E5"/>
    <w:rsid w:val="53D6028C"/>
    <w:rsid w:val="53DD0242"/>
    <w:rsid w:val="54021E7D"/>
    <w:rsid w:val="5413652A"/>
    <w:rsid w:val="544EF7A2"/>
    <w:rsid w:val="54A37857"/>
    <w:rsid w:val="54A85C29"/>
    <w:rsid w:val="54A9D096"/>
    <w:rsid w:val="54B74FF9"/>
    <w:rsid w:val="54BE1990"/>
    <w:rsid w:val="54F2F576"/>
    <w:rsid w:val="54F8BD7C"/>
    <w:rsid w:val="551BF7AA"/>
    <w:rsid w:val="554107C8"/>
    <w:rsid w:val="55482BA5"/>
    <w:rsid w:val="557B6A84"/>
    <w:rsid w:val="55AF358B"/>
    <w:rsid w:val="55B15097"/>
    <w:rsid w:val="5606DB73"/>
    <w:rsid w:val="5624AB39"/>
    <w:rsid w:val="563AF63E"/>
    <w:rsid w:val="5649AE19"/>
    <w:rsid w:val="565D9747"/>
    <w:rsid w:val="566316D4"/>
    <w:rsid w:val="5670CB57"/>
    <w:rsid w:val="569337DF"/>
    <w:rsid w:val="56953E43"/>
    <w:rsid w:val="56CB2ED4"/>
    <w:rsid w:val="56CE9166"/>
    <w:rsid w:val="56CF5CCE"/>
    <w:rsid w:val="56E13627"/>
    <w:rsid w:val="56E3FADE"/>
    <w:rsid w:val="570CBD20"/>
    <w:rsid w:val="57455D86"/>
    <w:rsid w:val="575C4EC9"/>
    <w:rsid w:val="5783A164"/>
    <w:rsid w:val="579B4B6D"/>
    <w:rsid w:val="57A75AFF"/>
    <w:rsid w:val="57E4A5B9"/>
    <w:rsid w:val="5818638F"/>
    <w:rsid w:val="58214C5B"/>
    <w:rsid w:val="58238FCE"/>
    <w:rsid w:val="58401CF2"/>
    <w:rsid w:val="5841D53C"/>
    <w:rsid w:val="5866FF35"/>
    <w:rsid w:val="5868200A"/>
    <w:rsid w:val="587852E0"/>
    <w:rsid w:val="589F45F6"/>
    <w:rsid w:val="58AC2167"/>
    <w:rsid w:val="58E6D64D"/>
    <w:rsid w:val="58F21831"/>
    <w:rsid w:val="593609EA"/>
    <w:rsid w:val="5943239E"/>
    <w:rsid w:val="595675B2"/>
    <w:rsid w:val="5959C6DD"/>
    <w:rsid w:val="59680F67"/>
    <w:rsid w:val="59B1221C"/>
    <w:rsid w:val="59B433F0"/>
    <w:rsid w:val="59B6586E"/>
    <w:rsid w:val="5A29ECFF"/>
    <w:rsid w:val="5A3FD430"/>
    <w:rsid w:val="5A5CF292"/>
    <w:rsid w:val="5A6CC977"/>
    <w:rsid w:val="5AABAA30"/>
    <w:rsid w:val="5ABD8373"/>
    <w:rsid w:val="5ABFFBD3"/>
    <w:rsid w:val="5AC41E35"/>
    <w:rsid w:val="5ADEF3FF"/>
    <w:rsid w:val="5B338090"/>
    <w:rsid w:val="5B3D41C5"/>
    <w:rsid w:val="5BB647C8"/>
    <w:rsid w:val="5BC8DFFC"/>
    <w:rsid w:val="5BCAE3B1"/>
    <w:rsid w:val="5BE11471"/>
    <w:rsid w:val="5BEAAC08"/>
    <w:rsid w:val="5C06B3AE"/>
    <w:rsid w:val="5C22DCAB"/>
    <w:rsid w:val="5C5EA7A6"/>
    <w:rsid w:val="5C5FEE96"/>
    <w:rsid w:val="5C7485E1"/>
    <w:rsid w:val="5C82C8EB"/>
    <w:rsid w:val="5C83FF25"/>
    <w:rsid w:val="5C8AC581"/>
    <w:rsid w:val="5C8BE466"/>
    <w:rsid w:val="5C9166B9"/>
    <w:rsid w:val="5CA37CB7"/>
    <w:rsid w:val="5CA43110"/>
    <w:rsid w:val="5CAA5D2A"/>
    <w:rsid w:val="5CD91226"/>
    <w:rsid w:val="5D15465F"/>
    <w:rsid w:val="5D447EA2"/>
    <w:rsid w:val="5D8F6279"/>
    <w:rsid w:val="5DC57F84"/>
    <w:rsid w:val="5DC58954"/>
    <w:rsid w:val="5DD62D8F"/>
    <w:rsid w:val="5DEA1A63"/>
    <w:rsid w:val="5DF37C06"/>
    <w:rsid w:val="5E19334B"/>
    <w:rsid w:val="5E23CEE3"/>
    <w:rsid w:val="5E6F9A93"/>
    <w:rsid w:val="5E74E287"/>
    <w:rsid w:val="5E845BA7"/>
    <w:rsid w:val="5E93EC3C"/>
    <w:rsid w:val="5EA84D2E"/>
    <w:rsid w:val="5EACCF9D"/>
    <w:rsid w:val="5F24C902"/>
    <w:rsid w:val="5F78E3C0"/>
    <w:rsid w:val="5F7C94BD"/>
    <w:rsid w:val="5FDB5317"/>
    <w:rsid w:val="5FDDBE34"/>
    <w:rsid w:val="5FE62AFE"/>
    <w:rsid w:val="5FE6A3D0"/>
    <w:rsid w:val="600689E8"/>
    <w:rsid w:val="602D8864"/>
    <w:rsid w:val="6040DCA9"/>
    <w:rsid w:val="604CE721"/>
    <w:rsid w:val="60641255"/>
    <w:rsid w:val="60834CC5"/>
    <w:rsid w:val="60851E84"/>
    <w:rsid w:val="60978BC2"/>
    <w:rsid w:val="609C8FFD"/>
    <w:rsid w:val="60B72BC8"/>
    <w:rsid w:val="60DD6897"/>
    <w:rsid w:val="613218C9"/>
    <w:rsid w:val="61759351"/>
    <w:rsid w:val="61AAE170"/>
    <w:rsid w:val="61ACC9FA"/>
    <w:rsid w:val="61B5F20E"/>
    <w:rsid w:val="61BB52F9"/>
    <w:rsid w:val="61C702E2"/>
    <w:rsid w:val="61DAFE9F"/>
    <w:rsid w:val="61E7C092"/>
    <w:rsid w:val="6211097D"/>
    <w:rsid w:val="62217DA9"/>
    <w:rsid w:val="6242E0AC"/>
    <w:rsid w:val="6269312E"/>
    <w:rsid w:val="6283055A"/>
    <w:rsid w:val="628A37AB"/>
    <w:rsid w:val="62CCADB2"/>
    <w:rsid w:val="62D8BCD5"/>
    <w:rsid w:val="62EBFE22"/>
    <w:rsid w:val="6327C05B"/>
    <w:rsid w:val="633E1578"/>
    <w:rsid w:val="6340FECB"/>
    <w:rsid w:val="6349FECF"/>
    <w:rsid w:val="634F206D"/>
    <w:rsid w:val="636BF50E"/>
    <w:rsid w:val="63744497"/>
    <w:rsid w:val="63B52173"/>
    <w:rsid w:val="63B80D62"/>
    <w:rsid w:val="6405D6A9"/>
    <w:rsid w:val="640E39D1"/>
    <w:rsid w:val="64320F37"/>
    <w:rsid w:val="64579EAD"/>
    <w:rsid w:val="64794FC4"/>
    <w:rsid w:val="64931067"/>
    <w:rsid w:val="64D5746A"/>
    <w:rsid w:val="64F4BBBC"/>
    <w:rsid w:val="65421E7A"/>
    <w:rsid w:val="6547F3BD"/>
    <w:rsid w:val="6556BDE8"/>
    <w:rsid w:val="655EC36E"/>
    <w:rsid w:val="65A42B1F"/>
    <w:rsid w:val="65BAEC75"/>
    <w:rsid w:val="65E461D3"/>
    <w:rsid w:val="65EA6A4C"/>
    <w:rsid w:val="65F36AE1"/>
    <w:rsid w:val="660589EC"/>
    <w:rsid w:val="662EE0C8"/>
    <w:rsid w:val="665553B6"/>
    <w:rsid w:val="668DE869"/>
    <w:rsid w:val="66D8593C"/>
    <w:rsid w:val="66E0E8D5"/>
    <w:rsid w:val="66F28E49"/>
    <w:rsid w:val="67202FA6"/>
    <w:rsid w:val="672E1077"/>
    <w:rsid w:val="674B0A8B"/>
    <w:rsid w:val="6768E875"/>
    <w:rsid w:val="67803234"/>
    <w:rsid w:val="67D9B2F8"/>
    <w:rsid w:val="67DC29B5"/>
    <w:rsid w:val="680E25E0"/>
    <w:rsid w:val="68282E7B"/>
    <w:rsid w:val="68294961"/>
    <w:rsid w:val="682E8759"/>
    <w:rsid w:val="68688831"/>
    <w:rsid w:val="68804B01"/>
    <w:rsid w:val="6896E6D0"/>
    <w:rsid w:val="68A2FA3D"/>
    <w:rsid w:val="68C29DE5"/>
    <w:rsid w:val="68D11C96"/>
    <w:rsid w:val="68DE00C9"/>
    <w:rsid w:val="68E99BBE"/>
    <w:rsid w:val="69005A08"/>
    <w:rsid w:val="69DC06C9"/>
    <w:rsid w:val="69F013EE"/>
    <w:rsid w:val="6A190C34"/>
    <w:rsid w:val="6A431A89"/>
    <w:rsid w:val="6A5A7BF4"/>
    <w:rsid w:val="6A635560"/>
    <w:rsid w:val="6AC45B7D"/>
    <w:rsid w:val="6AD320D8"/>
    <w:rsid w:val="6AD5B577"/>
    <w:rsid w:val="6AF48703"/>
    <w:rsid w:val="6B0251EB"/>
    <w:rsid w:val="6B36C1D3"/>
    <w:rsid w:val="6B3A4F5C"/>
    <w:rsid w:val="6B3E49AA"/>
    <w:rsid w:val="6B66281B"/>
    <w:rsid w:val="6BAEF786"/>
    <w:rsid w:val="6BB0639F"/>
    <w:rsid w:val="6BB0E403"/>
    <w:rsid w:val="6BB11ADA"/>
    <w:rsid w:val="6BB4DC95"/>
    <w:rsid w:val="6BB70ED2"/>
    <w:rsid w:val="6BB7EBC3"/>
    <w:rsid w:val="6BCD6DC5"/>
    <w:rsid w:val="6BEF4794"/>
    <w:rsid w:val="6BFB83E6"/>
    <w:rsid w:val="6C9E224C"/>
    <w:rsid w:val="6D13B71F"/>
    <w:rsid w:val="6D1A7753"/>
    <w:rsid w:val="6D395F86"/>
    <w:rsid w:val="6D4ABBA4"/>
    <w:rsid w:val="6D50ACF6"/>
    <w:rsid w:val="6D61F77E"/>
    <w:rsid w:val="6D6D7CC8"/>
    <w:rsid w:val="6D7A911A"/>
    <w:rsid w:val="6DC48892"/>
    <w:rsid w:val="6DCB9A4A"/>
    <w:rsid w:val="6DDB8C92"/>
    <w:rsid w:val="6DDC9312"/>
    <w:rsid w:val="6DF3D167"/>
    <w:rsid w:val="6E6D8BE6"/>
    <w:rsid w:val="6E6ECABE"/>
    <w:rsid w:val="6ECB9A37"/>
    <w:rsid w:val="6ED59C70"/>
    <w:rsid w:val="6EE615FD"/>
    <w:rsid w:val="6EF2C248"/>
    <w:rsid w:val="6F008241"/>
    <w:rsid w:val="6F0263BE"/>
    <w:rsid w:val="6F22F577"/>
    <w:rsid w:val="6F405E1A"/>
    <w:rsid w:val="6F7CB84C"/>
    <w:rsid w:val="6F7D0130"/>
    <w:rsid w:val="6FAE75C7"/>
    <w:rsid w:val="7014E081"/>
    <w:rsid w:val="7046D631"/>
    <w:rsid w:val="704C4C23"/>
    <w:rsid w:val="705D2A71"/>
    <w:rsid w:val="7094E3C5"/>
    <w:rsid w:val="709A1922"/>
    <w:rsid w:val="709C2451"/>
    <w:rsid w:val="70A17615"/>
    <w:rsid w:val="70ADC37E"/>
    <w:rsid w:val="70D6E95E"/>
    <w:rsid w:val="70E27426"/>
    <w:rsid w:val="70FA5CC5"/>
    <w:rsid w:val="70FC2954"/>
    <w:rsid w:val="7102AD58"/>
    <w:rsid w:val="711076E5"/>
    <w:rsid w:val="7170E82D"/>
    <w:rsid w:val="717759F2"/>
    <w:rsid w:val="717980F5"/>
    <w:rsid w:val="71E9654C"/>
    <w:rsid w:val="72241E19"/>
    <w:rsid w:val="7272B9BF"/>
    <w:rsid w:val="72762D50"/>
    <w:rsid w:val="7280F03D"/>
    <w:rsid w:val="72A2C2D6"/>
    <w:rsid w:val="72A82D00"/>
    <w:rsid w:val="72B6356C"/>
    <w:rsid w:val="72D975E2"/>
    <w:rsid w:val="73081734"/>
    <w:rsid w:val="7335D3C3"/>
    <w:rsid w:val="7347F562"/>
    <w:rsid w:val="736B304C"/>
    <w:rsid w:val="738F0402"/>
    <w:rsid w:val="739E5CEF"/>
    <w:rsid w:val="73A8940E"/>
    <w:rsid w:val="73BB7510"/>
    <w:rsid w:val="73D3828D"/>
    <w:rsid w:val="740E8A20"/>
    <w:rsid w:val="7413E252"/>
    <w:rsid w:val="7420E7CB"/>
    <w:rsid w:val="74500113"/>
    <w:rsid w:val="74B4BBF3"/>
    <w:rsid w:val="74F9E782"/>
    <w:rsid w:val="7518FBE5"/>
    <w:rsid w:val="7529F7A3"/>
    <w:rsid w:val="754642B3"/>
    <w:rsid w:val="7554A2F9"/>
    <w:rsid w:val="757694A5"/>
    <w:rsid w:val="757AD56C"/>
    <w:rsid w:val="7599A305"/>
    <w:rsid w:val="759CF724"/>
    <w:rsid w:val="75A1B045"/>
    <w:rsid w:val="75AA5A81"/>
    <w:rsid w:val="75B55E2C"/>
    <w:rsid w:val="75D1137F"/>
    <w:rsid w:val="76072F8D"/>
    <w:rsid w:val="765BBBA1"/>
    <w:rsid w:val="765EC9AB"/>
    <w:rsid w:val="766AF9A8"/>
    <w:rsid w:val="76893E4D"/>
    <w:rsid w:val="76B4CC46"/>
    <w:rsid w:val="76BD4E5E"/>
    <w:rsid w:val="76C01C89"/>
    <w:rsid w:val="76D65B9D"/>
    <w:rsid w:val="76E76C02"/>
    <w:rsid w:val="7728B00B"/>
    <w:rsid w:val="779A92CE"/>
    <w:rsid w:val="77BEE5A3"/>
    <w:rsid w:val="780DBB20"/>
    <w:rsid w:val="780F4E33"/>
    <w:rsid w:val="78361C8D"/>
    <w:rsid w:val="7844A811"/>
    <w:rsid w:val="7857030F"/>
    <w:rsid w:val="787EF9CA"/>
    <w:rsid w:val="7884332F"/>
    <w:rsid w:val="78ABA604"/>
    <w:rsid w:val="78C49359"/>
    <w:rsid w:val="78C751A7"/>
    <w:rsid w:val="78CC91D4"/>
    <w:rsid w:val="79339F87"/>
    <w:rsid w:val="79628CA3"/>
    <w:rsid w:val="7969492C"/>
    <w:rsid w:val="796AAC1D"/>
    <w:rsid w:val="799344E7"/>
    <w:rsid w:val="799A7076"/>
    <w:rsid w:val="79A29A6A"/>
    <w:rsid w:val="79E51AD0"/>
    <w:rsid w:val="79E7BCA3"/>
    <w:rsid w:val="79EDB877"/>
    <w:rsid w:val="79F70991"/>
    <w:rsid w:val="7A0E9BC7"/>
    <w:rsid w:val="7A630060"/>
    <w:rsid w:val="7A69757B"/>
    <w:rsid w:val="7A8CFA1F"/>
    <w:rsid w:val="7AC5DA6B"/>
    <w:rsid w:val="7ACC68C0"/>
    <w:rsid w:val="7B09CA94"/>
    <w:rsid w:val="7B0C523E"/>
    <w:rsid w:val="7B121080"/>
    <w:rsid w:val="7B2D5E1F"/>
    <w:rsid w:val="7B304B65"/>
    <w:rsid w:val="7B31C163"/>
    <w:rsid w:val="7B36C8C2"/>
    <w:rsid w:val="7B3FFA7D"/>
    <w:rsid w:val="7B5541D6"/>
    <w:rsid w:val="7B6B5B7B"/>
    <w:rsid w:val="7B77B4AA"/>
    <w:rsid w:val="7B81EE62"/>
    <w:rsid w:val="7BC0FC82"/>
    <w:rsid w:val="7BE5D629"/>
    <w:rsid w:val="7BF5A987"/>
    <w:rsid w:val="7BFD74B3"/>
    <w:rsid w:val="7C56C8FF"/>
    <w:rsid w:val="7C74AADC"/>
    <w:rsid w:val="7C89FD07"/>
    <w:rsid w:val="7CA92331"/>
    <w:rsid w:val="7CB8F54D"/>
    <w:rsid w:val="7CBE506F"/>
    <w:rsid w:val="7CDB4D16"/>
    <w:rsid w:val="7D0EF7A1"/>
    <w:rsid w:val="7D398050"/>
    <w:rsid w:val="7D473830"/>
    <w:rsid w:val="7D66D0C0"/>
    <w:rsid w:val="7D7D78A5"/>
    <w:rsid w:val="7DB28553"/>
    <w:rsid w:val="7DB56C66"/>
    <w:rsid w:val="7DCEA4EF"/>
    <w:rsid w:val="7E4FCCA1"/>
    <w:rsid w:val="7E5803FD"/>
    <w:rsid w:val="7E5E9211"/>
    <w:rsid w:val="7E662FD3"/>
    <w:rsid w:val="7E954C19"/>
    <w:rsid w:val="7E97A7CA"/>
    <w:rsid w:val="7EF025FC"/>
    <w:rsid w:val="7F02A121"/>
    <w:rsid w:val="7F1C78EA"/>
    <w:rsid w:val="7F25BA7C"/>
    <w:rsid w:val="7F4179A3"/>
    <w:rsid w:val="7F42A795"/>
    <w:rsid w:val="7F498D92"/>
    <w:rsid w:val="7F4A8901"/>
    <w:rsid w:val="7F5AD224"/>
    <w:rsid w:val="7F5D5460"/>
    <w:rsid w:val="7F6CEB1B"/>
    <w:rsid w:val="7F6D8D15"/>
    <w:rsid w:val="7F73B87A"/>
    <w:rsid w:val="7FA9E2F7"/>
    <w:rsid w:val="7FDD3BB7"/>
    <w:rsid w:val="7FF327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926B4"/>
  <w15:docId w15:val="{CB09165C-181A-4283-B281-E21FD413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3FE"/>
    <w:pPr>
      <w:spacing w:before="160" w:after="120" w:line="336" w:lineRule="auto"/>
    </w:pPr>
    <w:rPr>
      <w:lang w:val="en-AU"/>
    </w:rPr>
  </w:style>
  <w:style w:type="paragraph" w:styleId="Heading1">
    <w:name w:val="heading 1"/>
    <w:basedOn w:val="Normal"/>
    <w:next w:val="Normal"/>
    <w:link w:val="Heading1Char"/>
    <w:uiPriority w:val="9"/>
    <w:qFormat/>
    <w:rsid w:val="005A7D2B"/>
    <w:pPr>
      <w:keepNext/>
      <w:keepLines/>
      <w:pageBreakBefore/>
      <w:spacing w:before="240" w:after="320"/>
      <w:outlineLvl w:val="0"/>
    </w:pPr>
    <w:rPr>
      <w:rFonts w:ascii="Tahoma" w:eastAsiaTheme="majorEastAsia" w:hAnsi="Tahoma" w:cstheme="majorBidi"/>
      <w:color w:val="D50032" w:themeColor="accent2"/>
      <w:sz w:val="40"/>
      <w:szCs w:val="32"/>
    </w:rPr>
  </w:style>
  <w:style w:type="paragraph" w:styleId="Heading2">
    <w:name w:val="heading 2"/>
    <w:basedOn w:val="Normal"/>
    <w:next w:val="Normal"/>
    <w:link w:val="Heading2Char"/>
    <w:uiPriority w:val="9"/>
    <w:unhideWhenUsed/>
    <w:qFormat/>
    <w:rsid w:val="005A7D2B"/>
    <w:pPr>
      <w:keepNext/>
      <w:keepLines/>
      <w:spacing w:before="240" w:after="16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A7D2B"/>
    <w:pPr>
      <w:keepNext/>
      <w:keepLines/>
      <w:spacing w:before="20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A7D2B"/>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2206A1"/>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576B75"/>
    <w:rPr>
      <w:lang w:val="en-AU"/>
    </w:rPr>
  </w:style>
  <w:style w:type="paragraph" w:styleId="Footer">
    <w:name w:val="footer"/>
    <w:basedOn w:val="Normal"/>
    <w:link w:val="FooterChar"/>
    <w:uiPriority w:val="99"/>
    <w:unhideWhenUsed/>
    <w:rsid w:val="00F05FC0"/>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F05FC0"/>
    <w:rPr>
      <w:color w:val="75787B" w:themeColor="background2"/>
    </w:rPr>
  </w:style>
  <w:style w:type="paragraph" w:styleId="Title">
    <w:name w:val="Title"/>
    <w:basedOn w:val="Normal"/>
    <w:next w:val="Normal"/>
    <w:link w:val="TitleChar"/>
    <w:uiPriority w:val="10"/>
    <w:qFormat/>
    <w:rsid w:val="005A7D2B"/>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F004B5"/>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5A7D2B"/>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5A7D2B"/>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D50032" w:themeFill="accent2"/>
      <w:vAlign w:val="center"/>
    </w:tcPr>
    <w:tblStylePr w:type="firstCol">
      <w:tblPr/>
      <w:tcPr>
        <w:shd w:val="clear" w:color="auto" w:fill="D50032" w:themeFill="accent2"/>
      </w:tcPr>
    </w:tblStylePr>
  </w:style>
  <w:style w:type="character" w:customStyle="1" w:styleId="Heading1Char">
    <w:name w:val="Heading 1 Char"/>
    <w:basedOn w:val="DefaultParagraphFont"/>
    <w:link w:val="Heading1"/>
    <w:uiPriority w:val="9"/>
    <w:rsid w:val="005A7D2B"/>
    <w:rPr>
      <w:rFonts w:ascii="Tahoma" w:eastAsiaTheme="majorEastAsia" w:hAnsi="Tahoma" w:cstheme="majorBidi"/>
      <w:color w:val="D50032" w:themeColor="accent2"/>
      <w:sz w:val="40"/>
      <w:szCs w:val="32"/>
    </w:rPr>
  </w:style>
  <w:style w:type="character" w:customStyle="1" w:styleId="Heading2Char">
    <w:name w:val="Heading 2 Char"/>
    <w:basedOn w:val="DefaultParagraphFont"/>
    <w:link w:val="Heading2"/>
    <w:uiPriority w:val="9"/>
    <w:rsid w:val="005A7D2B"/>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576B75"/>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D50032"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A7D2B"/>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5D391B"/>
    <w:pPr>
      <w:ind w:left="568" w:hanging="284"/>
    </w:pPr>
    <w:rPr>
      <w:b w:val="0"/>
      <w:noProof/>
    </w:rPr>
  </w:style>
  <w:style w:type="paragraph" w:styleId="TOC1">
    <w:name w:val="toc 1"/>
    <w:basedOn w:val="Normal"/>
    <w:next w:val="Normal"/>
    <w:autoRedefine/>
    <w:uiPriority w:val="39"/>
    <w:rsid w:val="00E61E56"/>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A180C"/>
    <w:rPr>
      <w:color w:val="0000FF"/>
      <w:u w:val="single"/>
    </w:rPr>
  </w:style>
  <w:style w:type="paragraph" w:styleId="TOCHeading">
    <w:name w:val="TOC Heading"/>
    <w:next w:val="Normal"/>
    <w:uiPriority w:val="39"/>
    <w:qFormat/>
    <w:rsid w:val="005A7D2B"/>
    <w:pPr>
      <w:spacing w:before="240" w:after="320" w:line="240" w:lineRule="auto"/>
    </w:pPr>
    <w:rPr>
      <w:rFonts w:ascii="Tahoma" w:eastAsiaTheme="majorEastAsia" w:hAnsi="Tahoma" w:cstheme="majorBidi"/>
      <w:color w:val="D50032"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F05FC0"/>
    <w:pPr>
      <w:numPr>
        <w:numId w:val="6"/>
      </w:numPr>
      <w:spacing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F05FC0"/>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576B75"/>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7526FF"/>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F05FC0"/>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F05FC0"/>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A7D2B"/>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rsid w:val="00BD19DB"/>
    <w:rPr>
      <w:b/>
      <w:bCs/>
    </w:rPr>
  </w:style>
  <w:style w:type="paragraph" w:customStyle="1" w:styleId="Pull-outBullet1">
    <w:name w:val="Pull-out Bullet 1"/>
    <w:basedOn w:val="Pull-out"/>
    <w:qFormat/>
    <w:rsid w:val="00BD19DB"/>
    <w:pPr>
      <w:numPr>
        <w:numId w:val="7"/>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semiHidden/>
    <w:rsid w:val="0075679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75679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756797"/>
    <w:pPr>
      <w:tabs>
        <w:tab w:val="right" w:pos="9582"/>
      </w:tabs>
      <w:spacing w:before="40" w:after="40" w:line="288" w:lineRule="auto"/>
      <w:ind w:left="1702" w:right="567" w:hanging="851"/>
    </w:pPr>
  </w:style>
  <w:style w:type="paragraph" w:customStyle="1" w:styleId="Pull-outheading0">
    <w:name w:val="Pull-out heading"/>
    <w:basedOn w:val="Pull-out"/>
    <w:semiHidden/>
    <w:locked/>
    <w:rsid w:val="004D369B"/>
    <w:pPr>
      <w:spacing w:after="160"/>
    </w:pPr>
    <w:rPr>
      <w:rFonts w:ascii="Tahoma" w:hAnsi="Tahoma"/>
      <w:b/>
    </w:rPr>
  </w:style>
  <w:style w:type="character" w:customStyle="1" w:styleId="Heading5Char">
    <w:name w:val="Heading 5 Char"/>
    <w:basedOn w:val="DefaultParagraphFont"/>
    <w:link w:val="Heading5"/>
    <w:uiPriority w:val="9"/>
    <w:semiHidden/>
    <w:rsid w:val="002206A1"/>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271EE3"/>
    <w:rPr>
      <w:color w:val="FF4C75" w:themeColor="accent2" w:themeTint="99"/>
    </w:rPr>
  </w:style>
  <w:style w:type="paragraph" w:styleId="TOC7">
    <w:name w:val="toc 7"/>
    <w:basedOn w:val="Normal"/>
    <w:next w:val="Normal"/>
    <w:autoRedefine/>
    <w:uiPriority w:val="39"/>
    <w:semiHidden/>
    <w:rsid w:val="00756797"/>
    <w:pPr>
      <w:spacing w:before="40" w:after="40" w:line="288" w:lineRule="auto"/>
      <w:ind w:left="1321"/>
    </w:pPr>
  </w:style>
  <w:style w:type="paragraph" w:styleId="TOC8">
    <w:name w:val="toc 8"/>
    <w:basedOn w:val="Normal"/>
    <w:next w:val="Normal"/>
    <w:autoRedefine/>
    <w:uiPriority w:val="39"/>
    <w:semiHidden/>
    <w:rsid w:val="00756797"/>
    <w:pPr>
      <w:spacing w:before="40" w:after="40" w:line="288" w:lineRule="auto"/>
      <w:ind w:left="1542"/>
    </w:pPr>
  </w:style>
  <w:style w:type="paragraph" w:styleId="TOC9">
    <w:name w:val="toc 9"/>
    <w:basedOn w:val="Normal"/>
    <w:next w:val="Normal"/>
    <w:autoRedefine/>
    <w:uiPriority w:val="39"/>
    <w:semiHidden/>
    <w:rsid w:val="00756797"/>
    <w:pPr>
      <w:spacing w:before="40" w:after="40" w:line="288" w:lineRule="auto"/>
      <w:ind w:left="1758"/>
    </w:pPr>
  </w:style>
  <w:style w:type="paragraph" w:styleId="Revision">
    <w:name w:val="Revision"/>
    <w:hidden/>
    <w:uiPriority w:val="99"/>
    <w:semiHidden/>
    <w:rsid w:val="004B6B4B"/>
    <w:pPr>
      <w:spacing w:after="0" w:line="240" w:lineRule="auto"/>
    </w:pPr>
    <w:rPr>
      <w:lang w:val="en-AU"/>
    </w:rPr>
  </w:style>
  <w:style w:type="character" w:styleId="CommentReference">
    <w:name w:val="annotation reference"/>
    <w:basedOn w:val="DefaultParagraphFont"/>
    <w:uiPriority w:val="99"/>
    <w:semiHidden/>
    <w:unhideWhenUsed/>
    <w:rsid w:val="007751B6"/>
    <w:rPr>
      <w:sz w:val="16"/>
      <w:szCs w:val="16"/>
    </w:rPr>
  </w:style>
  <w:style w:type="paragraph" w:styleId="CommentText">
    <w:name w:val="annotation text"/>
    <w:basedOn w:val="Normal"/>
    <w:link w:val="CommentTextChar"/>
    <w:uiPriority w:val="99"/>
    <w:unhideWhenUsed/>
    <w:rsid w:val="007751B6"/>
    <w:pPr>
      <w:spacing w:line="240" w:lineRule="auto"/>
    </w:pPr>
    <w:rPr>
      <w:sz w:val="20"/>
      <w:szCs w:val="20"/>
    </w:rPr>
  </w:style>
  <w:style w:type="character" w:customStyle="1" w:styleId="CommentTextChar">
    <w:name w:val="Comment Text Char"/>
    <w:basedOn w:val="DefaultParagraphFont"/>
    <w:link w:val="CommentText"/>
    <w:uiPriority w:val="99"/>
    <w:rsid w:val="007751B6"/>
    <w:rPr>
      <w:sz w:val="20"/>
      <w:szCs w:val="20"/>
      <w:lang w:val="en-AU"/>
    </w:rPr>
  </w:style>
  <w:style w:type="paragraph" w:styleId="CommentSubject">
    <w:name w:val="annotation subject"/>
    <w:basedOn w:val="CommentText"/>
    <w:next w:val="CommentText"/>
    <w:link w:val="CommentSubjectChar"/>
    <w:uiPriority w:val="99"/>
    <w:semiHidden/>
    <w:unhideWhenUsed/>
    <w:rsid w:val="007751B6"/>
    <w:rPr>
      <w:b/>
      <w:bCs/>
    </w:rPr>
  </w:style>
  <w:style w:type="character" w:customStyle="1" w:styleId="CommentSubjectChar">
    <w:name w:val="Comment Subject Char"/>
    <w:basedOn w:val="CommentTextChar"/>
    <w:link w:val="CommentSubject"/>
    <w:uiPriority w:val="99"/>
    <w:semiHidden/>
    <w:rsid w:val="007751B6"/>
    <w:rPr>
      <w:b/>
      <w:bCs/>
      <w:sz w:val="20"/>
      <w:szCs w:val="20"/>
      <w:lang w:val="en-AU"/>
    </w:rPr>
  </w:style>
  <w:style w:type="character" w:styleId="UnresolvedMention">
    <w:name w:val="Unresolved Mention"/>
    <w:basedOn w:val="DefaultParagraphFont"/>
    <w:uiPriority w:val="99"/>
    <w:semiHidden/>
    <w:unhideWhenUsed/>
    <w:rsid w:val="00AC42AD"/>
    <w:rPr>
      <w:color w:val="605E5C"/>
      <w:shd w:val="clear" w:color="auto" w:fill="E1DFDD"/>
    </w:rPr>
  </w:style>
  <w:style w:type="character" w:styleId="FollowedHyperlink">
    <w:name w:val="FollowedHyperlink"/>
    <w:basedOn w:val="DefaultParagraphFont"/>
    <w:uiPriority w:val="99"/>
    <w:semiHidden/>
    <w:unhideWhenUsed/>
    <w:rsid w:val="005A7DBC"/>
    <w:rPr>
      <w:color w:val="000000" w:themeColor="followedHyperlink"/>
      <w:u w:val="single"/>
    </w:rPr>
  </w:style>
  <w:style w:type="character" w:customStyle="1" w:styleId="ui-provider">
    <w:name w:val="ui-provider"/>
    <w:basedOn w:val="DefaultParagraphFont"/>
    <w:rsid w:val="005A20D3"/>
  </w:style>
  <w:style w:type="character" w:customStyle="1" w:styleId="normaltextrun">
    <w:name w:val="normaltextrun"/>
    <w:basedOn w:val="DefaultParagraphFont"/>
    <w:rsid w:val="00CB28E9"/>
  </w:style>
  <w:style w:type="character" w:customStyle="1" w:styleId="eop">
    <w:name w:val="eop"/>
    <w:basedOn w:val="DefaultParagraphFont"/>
    <w:rsid w:val="00C763A0"/>
  </w:style>
  <w:style w:type="character" w:styleId="Mention">
    <w:name w:val="Mention"/>
    <w:basedOn w:val="DefaultParagraphFont"/>
    <w:uiPriority w:val="99"/>
    <w:unhideWhenUsed/>
    <w:rsid w:val="002B10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613">
      <w:bodyDiv w:val="1"/>
      <w:marLeft w:val="0"/>
      <w:marRight w:val="0"/>
      <w:marTop w:val="0"/>
      <w:marBottom w:val="0"/>
      <w:divBdr>
        <w:top w:val="none" w:sz="0" w:space="0" w:color="auto"/>
        <w:left w:val="none" w:sz="0" w:space="0" w:color="auto"/>
        <w:bottom w:val="none" w:sz="0" w:space="0" w:color="auto"/>
        <w:right w:val="none" w:sz="0" w:space="0" w:color="auto"/>
      </w:divBdr>
      <w:divsChild>
        <w:div w:id="777799379">
          <w:marLeft w:val="0"/>
          <w:marRight w:val="0"/>
          <w:marTop w:val="0"/>
          <w:marBottom w:val="0"/>
          <w:divBdr>
            <w:top w:val="none" w:sz="0" w:space="0" w:color="auto"/>
            <w:left w:val="none" w:sz="0" w:space="0" w:color="auto"/>
            <w:bottom w:val="none" w:sz="0" w:space="0" w:color="auto"/>
            <w:right w:val="none" w:sz="0" w:space="0" w:color="auto"/>
          </w:divBdr>
        </w:div>
        <w:div w:id="980505469">
          <w:marLeft w:val="0"/>
          <w:marRight w:val="0"/>
          <w:marTop w:val="0"/>
          <w:marBottom w:val="0"/>
          <w:divBdr>
            <w:top w:val="none" w:sz="0" w:space="0" w:color="auto"/>
            <w:left w:val="none" w:sz="0" w:space="0" w:color="auto"/>
            <w:bottom w:val="none" w:sz="0" w:space="0" w:color="auto"/>
            <w:right w:val="none" w:sz="0" w:space="0" w:color="auto"/>
          </w:divBdr>
        </w:div>
        <w:div w:id="1373268490">
          <w:marLeft w:val="0"/>
          <w:marRight w:val="0"/>
          <w:marTop w:val="0"/>
          <w:marBottom w:val="0"/>
          <w:divBdr>
            <w:top w:val="none" w:sz="0" w:space="0" w:color="auto"/>
            <w:left w:val="none" w:sz="0" w:space="0" w:color="auto"/>
            <w:bottom w:val="none" w:sz="0" w:space="0" w:color="auto"/>
            <w:right w:val="none" w:sz="0" w:space="0" w:color="auto"/>
          </w:divBdr>
        </w:div>
      </w:divsChild>
    </w:div>
    <w:div w:id="249387450">
      <w:bodyDiv w:val="1"/>
      <w:marLeft w:val="0"/>
      <w:marRight w:val="0"/>
      <w:marTop w:val="0"/>
      <w:marBottom w:val="0"/>
      <w:divBdr>
        <w:top w:val="none" w:sz="0" w:space="0" w:color="auto"/>
        <w:left w:val="none" w:sz="0" w:space="0" w:color="auto"/>
        <w:bottom w:val="none" w:sz="0" w:space="0" w:color="auto"/>
        <w:right w:val="none" w:sz="0" w:space="0" w:color="auto"/>
      </w:divBdr>
      <w:divsChild>
        <w:div w:id="1623196582">
          <w:marLeft w:val="0"/>
          <w:marRight w:val="0"/>
          <w:marTop w:val="0"/>
          <w:marBottom w:val="0"/>
          <w:divBdr>
            <w:top w:val="none" w:sz="0" w:space="0" w:color="auto"/>
            <w:left w:val="none" w:sz="0" w:space="0" w:color="auto"/>
            <w:bottom w:val="none" w:sz="0" w:space="0" w:color="auto"/>
            <w:right w:val="none" w:sz="0" w:space="0" w:color="auto"/>
          </w:divBdr>
        </w:div>
        <w:div w:id="1947302874">
          <w:marLeft w:val="0"/>
          <w:marRight w:val="0"/>
          <w:marTop w:val="0"/>
          <w:marBottom w:val="0"/>
          <w:divBdr>
            <w:top w:val="none" w:sz="0" w:space="0" w:color="auto"/>
            <w:left w:val="none" w:sz="0" w:space="0" w:color="auto"/>
            <w:bottom w:val="none" w:sz="0" w:space="0" w:color="auto"/>
            <w:right w:val="none" w:sz="0" w:space="0" w:color="auto"/>
          </w:divBdr>
        </w:div>
      </w:divsChild>
    </w:div>
    <w:div w:id="348799210">
      <w:bodyDiv w:val="1"/>
      <w:marLeft w:val="0"/>
      <w:marRight w:val="0"/>
      <w:marTop w:val="0"/>
      <w:marBottom w:val="0"/>
      <w:divBdr>
        <w:top w:val="none" w:sz="0" w:space="0" w:color="auto"/>
        <w:left w:val="none" w:sz="0" w:space="0" w:color="auto"/>
        <w:bottom w:val="none" w:sz="0" w:space="0" w:color="auto"/>
        <w:right w:val="none" w:sz="0" w:space="0" w:color="auto"/>
      </w:divBdr>
    </w:div>
    <w:div w:id="446891010">
      <w:bodyDiv w:val="1"/>
      <w:marLeft w:val="0"/>
      <w:marRight w:val="0"/>
      <w:marTop w:val="0"/>
      <w:marBottom w:val="0"/>
      <w:divBdr>
        <w:top w:val="none" w:sz="0" w:space="0" w:color="auto"/>
        <w:left w:val="none" w:sz="0" w:space="0" w:color="auto"/>
        <w:bottom w:val="none" w:sz="0" w:space="0" w:color="auto"/>
        <w:right w:val="none" w:sz="0" w:space="0" w:color="auto"/>
      </w:divBdr>
    </w:div>
    <w:div w:id="568075590">
      <w:bodyDiv w:val="1"/>
      <w:marLeft w:val="0"/>
      <w:marRight w:val="0"/>
      <w:marTop w:val="0"/>
      <w:marBottom w:val="0"/>
      <w:divBdr>
        <w:top w:val="none" w:sz="0" w:space="0" w:color="auto"/>
        <w:left w:val="none" w:sz="0" w:space="0" w:color="auto"/>
        <w:bottom w:val="none" w:sz="0" w:space="0" w:color="auto"/>
        <w:right w:val="none" w:sz="0" w:space="0" w:color="auto"/>
      </w:divBdr>
    </w:div>
    <w:div w:id="700478840">
      <w:bodyDiv w:val="1"/>
      <w:marLeft w:val="0"/>
      <w:marRight w:val="0"/>
      <w:marTop w:val="0"/>
      <w:marBottom w:val="0"/>
      <w:divBdr>
        <w:top w:val="none" w:sz="0" w:space="0" w:color="auto"/>
        <w:left w:val="none" w:sz="0" w:space="0" w:color="auto"/>
        <w:bottom w:val="none" w:sz="0" w:space="0" w:color="auto"/>
        <w:right w:val="none" w:sz="0" w:space="0" w:color="auto"/>
      </w:divBdr>
      <w:divsChild>
        <w:div w:id="1018045714">
          <w:marLeft w:val="0"/>
          <w:marRight w:val="0"/>
          <w:marTop w:val="0"/>
          <w:marBottom w:val="0"/>
          <w:divBdr>
            <w:top w:val="none" w:sz="0" w:space="0" w:color="auto"/>
            <w:left w:val="none" w:sz="0" w:space="0" w:color="auto"/>
            <w:bottom w:val="none" w:sz="0" w:space="0" w:color="auto"/>
            <w:right w:val="none" w:sz="0" w:space="0" w:color="auto"/>
          </w:divBdr>
        </w:div>
        <w:div w:id="1472285586">
          <w:marLeft w:val="0"/>
          <w:marRight w:val="0"/>
          <w:marTop w:val="0"/>
          <w:marBottom w:val="0"/>
          <w:divBdr>
            <w:top w:val="none" w:sz="0" w:space="0" w:color="auto"/>
            <w:left w:val="none" w:sz="0" w:space="0" w:color="auto"/>
            <w:bottom w:val="none" w:sz="0" w:space="0" w:color="auto"/>
            <w:right w:val="none" w:sz="0" w:space="0" w:color="auto"/>
          </w:divBdr>
        </w:div>
      </w:divsChild>
    </w:div>
    <w:div w:id="948314530">
      <w:bodyDiv w:val="1"/>
      <w:marLeft w:val="0"/>
      <w:marRight w:val="0"/>
      <w:marTop w:val="0"/>
      <w:marBottom w:val="0"/>
      <w:divBdr>
        <w:top w:val="none" w:sz="0" w:space="0" w:color="auto"/>
        <w:left w:val="none" w:sz="0" w:space="0" w:color="auto"/>
        <w:bottom w:val="none" w:sz="0" w:space="0" w:color="auto"/>
        <w:right w:val="none" w:sz="0" w:space="0" w:color="auto"/>
      </w:divBdr>
      <w:divsChild>
        <w:div w:id="570119642">
          <w:marLeft w:val="0"/>
          <w:marRight w:val="0"/>
          <w:marTop w:val="0"/>
          <w:marBottom w:val="0"/>
          <w:divBdr>
            <w:top w:val="none" w:sz="0" w:space="0" w:color="auto"/>
            <w:left w:val="none" w:sz="0" w:space="0" w:color="auto"/>
            <w:bottom w:val="none" w:sz="0" w:space="0" w:color="auto"/>
            <w:right w:val="none" w:sz="0" w:space="0" w:color="auto"/>
          </w:divBdr>
        </w:div>
        <w:div w:id="981809774">
          <w:marLeft w:val="0"/>
          <w:marRight w:val="0"/>
          <w:marTop w:val="0"/>
          <w:marBottom w:val="0"/>
          <w:divBdr>
            <w:top w:val="none" w:sz="0" w:space="0" w:color="auto"/>
            <w:left w:val="none" w:sz="0" w:space="0" w:color="auto"/>
            <w:bottom w:val="none" w:sz="0" w:space="0" w:color="auto"/>
            <w:right w:val="none" w:sz="0" w:space="0" w:color="auto"/>
          </w:divBdr>
        </w:div>
        <w:div w:id="1091900772">
          <w:marLeft w:val="0"/>
          <w:marRight w:val="0"/>
          <w:marTop w:val="0"/>
          <w:marBottom w:val="0"/>
          <w:divBdr>
            <w:top w:val="none" w:sz="0" w:space="0" w:color="auto"/>
            <w:left w:val="none" w:sz="0" w:space="0" w:color="auto"/>
            <w:bottom w:val="none" w:sz="0" w:space="0" w:color="auto"/>
            <w:right w:val="none" w:sz="0" w:space="0" w:color="auto"/>
          </w:divBdr>
        </w:div>
      </w:divsChild>
    </w:div>
    <w:div w:id="1222332583">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41479341">
      <w:bodyDiv w:val="1"/>
      <w:marLeft w:val="0"/>
      <w:marRight w:val="0"/>
      <w:marTop w:val="0"/>
      <w:marBottom w:val="0"/>
      <w:divBdr>
        <w:top w:val="none" w:sz="0" w:space="0" w:color="auto"/>
        <w:left w:val="none" w:sz="0" w:space="0" w:color="auto"/>
        <w:bottom w:val="none" w:sz="0" w:space="0" w:color="auto"/>
        <w:right w:val="none" w:sz="0" w:space="0" w:color="auto"/>
      </w:divBdr>
    </w:div>
    <w:div w:id="1246571332">
      <w:bodyDiv w:val="1"/>
      <w:marLeft w:val="0"/>
      <w:marRight w:val="0"/>
      <w:marTop w:val="0"/>
      <w:marBottom w:val="0"/>
      <w:divBdr>
        <w:top w:val="none" w:sz="0" w:space="0" w:color="auto"/>
        <w:left w:val="none" w:sz="0" w:space="0" w:color="auto"/>
        <w:bottom w:val="none" w:sz="0" w:space="0" w:color="auto"/>
        <w:right w:val="none" w:sz="0" w:space="0" w:color="auto"/>
      </w:divBdr>
    </w:div>
    <w:div w:id="1345668557">
      <w:bodyDiv w:val="1"/>
      <w:marLeft w:val="0"/>
      <w:marRight w:val="0"/>
      <w:marTop w:val="0"/>
      <w:marBottom w:val="0"/>
      <w:divBdr>
        <w:top w:val="none" w:sz="0" w:space="0" w:color="auto"/>
        <w:left w:val="none" w:sz="0" w:space="0" w:color="auto"/>
        <w:bottom w:val="none" w:sz="0" w:space="0" w:color="auto"/>
        <w:right w:val="none" w:sz="0" w:space="0" w:color="auto"/>
      </w:divBdr>
    </w:div>
    <w:div w:id="1568950645">
      <w:bodyDiv w:val="1"/>
      <w:marLeft w:val="0"/>
      <w:marRight w:val="0"/>
      <w:marTop w:val="0"/>
      <w:marBottom w:val="0"/>
      <w:divBdr>
        <w:top w:val="none" w:sz="0" w:space="0" w:color="auto"/>
        <w:left w:val="none" w:sz="0" w:space="0" w:color="auto"/>
        <w:bottom w:val="none" w:sz="0" w:space="0" w:color="auto"/>
        <w:right w:val="none" w:sz="0" w:space="0" w:color="auto"/>
      </w:divBdr>
    </w:div>
    <w:div w:id="15966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sc.vic.gov.au/electricity-and-gas/inquiries-studies-and-reviews/revoking-electricity-system-co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scvic-my.sharepoint.com/personal/luis_bogliolo_esc_vic_gov_au/Documents/Microsoft%20Teams%20Chat%20Files/creativecommons.org/licenses/by/4.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c.vic.gov.au/electricity-and-gas/inquiries-studies-and-reviews/revoking-electricity-system-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industry/registers/resources/reviews/review-electricity-transmission-service-standards-incentive-schemes/issues-paper" TargetMode="External"/><Relationship Id="rId2" Type="http://schemas.openxmlformats.org/officeDocument/2006/relationships/hyperlink" Target="https://www.energy.vic.gov.au/renewable-energy/vicgrid/victorian-transmission-investment-framework" TargetMode="External"/><Relationship Id="rId1" Type="http://schemas.openxmlformats.org/officeDocument/2006/relationships/hyperlink" Target="https://www.legislation.vic.gov.au/bills/national-electricity-victoria-amendment-vicgrid-bill-2024" TargetMode="External"/><Relationship Id="rId4" Type="http://schemas.openxmlformats.org/officeDocument/2006/relationships/hyperlink" Target="https://www.aer.gov.au/industry/registers/determinations/basslink-determination-2025-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7686F18774831A95F17A385CFF4AE"/>
        <w:category>
          <w:name w:val="General"/>
          <w:gallery w:val="placeholder"/>
        </w:category>
        <w:types>
          <w:type w:val="bbPlcHdr"/>
        </w:types>
        <w:behaviors>
          <w:behavior w:val="content"/>
        </w:behaviors>
        <w:guid w:val="{D39A88FB-9B22-4337-8A91-06F0776739B5}"/>
      </w:docPartPr>
      <w:docPartBody>
        <w:p w:rsidR="00CE0066" w:rsidRDefault="00CE0066" w:rsidP="00CE0066">
          <w:pPr>
            <w:pStyle w:val="E297686F18774831A95F17A385CFF4AE"/>
          </w:pPr>
          <w:r w:rsidRPr="007E1738">
            <w:rPr>
              <w:rStyle w:val="TitleCentredChar"/>
            </w:rPr>
            <w:t>[Title, use ‘Title’ type style. Content will automatically link to internal footer]</w:t>
          </w:r>
        </w:p>
      </w:docPartBody>
    </w:docPart>
    <w:docPart>
      <w:docPartPr>
        <w:name w:val="742173550B804CD58B99A8018D22C513"/>
        <w:category>
          <w:name w:val="General"/>
          <w:gallery w:val="placeholder"/>
        </w:category>
        <w:types>
          <w:type w:val="bbPlcHdr"/>
        </w:types>
        <w:behaviors>
          <w:behavior w:val="content"/>
        </w:behaviors>
        <w:guid w:val="{FEFABA7D-2397-49D0-B614-1AE53FC46F1F}"/>
      </w:docPartPr>
      <w:docPartBody>
        <w:p w:rsidR="00CE0066" w:rsidRDefault="00CE0066" w:rsidP="00CE0066">
          <w:pPr>
            <w:pStyle w:val="742173550B804CD58B99A8018D22C513"/>
          </w:pPr>
          <w:r w:rsidRPr="008249C5">
            <w:rPr>
              <w:rStyle w:val="PlaceholderText"/>
            </w:rPr>
            <w:t>[</w:t>
          </w:r>
          <w:r>
            <w:rPr>
              <w:rStyle w:val="PlaceholderText"/>
            </w:rPr>
            <w:t>Subtitle</w:t>
          </w:r>
          <w:r w:rsidRPr="008249C5">
            <w:rPr>
              <w:rStyle w:val="PlaceholderText"/>
            </w:rPr>
            <w:t>]</w:t>
          </w:r>
        </w:p>
      </w:docPartBody>
    </w:docPart>
    <w:docPart>
      <w:docPartPr>
        <w:name w:val="FF619BFF9A86464881A1FC03ED245E58"/>
        <w:category>
          <w:name w:val="General"/>
          <w:gallery w:val="placeholder"/>
        </w:category>
        <w:types>
          <w:type w:val="bbPlcHdr"/>
        </w:types>
        <w:behaviors>
          <w:behavior w:val="content"/>
        </w:behaviors>
        <w:guid w:val="{93173E64-96C7-451E-949E-E881A580D8D5}"/>
      </w:docPartPr>
      <w:docPartBody>
        <w:p w:rsidR="00CE0066" w:rsidRDefault="00CE0066" w:rsidP="00CE0066">
          <w:pPr>
            <w:pStyle w:val="FF619BFF9A86464881A1FC03ED245E58"/>
          </w:pPr>
          <w:r w:rsidRPr="005F3D90">
            <w:rPr>
              <w:highlight w:val="lightGray"/>
            </w:rPr>
            <w:t>[Title]</w:t>
          </w:r>
        </w:p>
      </w:docPartBody>
    </w:docPart>
    <w:docPart>
      <w:docPartPr>
        <w:name w:val="5D89ACD1409B459A9E0BAE83B63A09FD"/>
        <w:category>
          <w:name w:val="General"/>
          <w:gallery w:val="placeholder"/>
        </w:category>
        <w:types>
          <w:type w:val="bbPlcHdr"/>
        </w:types>
        <w:behaviors>
          <w:behavior w:val="content"/>
        </w:behaviors>
        <w:guid w:val="{0151203D-7776-4818-8309-0EAEE96C75F4}"/>
      </w:docPartPr>
      <w:docPartBody>
        <w:p w:rsidR="00CE0066" w:rsidRDefault="00CE0066" w:rsidP="00CE0066">
          <w:pPr>
            <w:pStyle w:val="5D89ACD1409B459A9E0BAE83B63A09FD"/>
          </w:pPr>
          <w:r w:rsidRPr="00360763">
            <w:rPr>
              <w:highlight w:val="lightGray"/>
            </w:rPr>
            <w:t>[Click to select a year]</w:t>
          </w:r>
        </w:p>
      </w:docPartBody>
    </w:docPart>
    <w:docPart>
      <w:docPartPr>
        <w:name w:val="955B83416F16434B8B9FDD3DDB316BC0"/>
        <w:category>
          <w:name w:val="General"/>
          <w:gallery w:val="placeholder"/>
        </w:category>
        <w:types>
          <w:type w:val="bbPlcHdr"/>
        </w:types>
        <w:behaviors>
          <w:behavior w:val="content"/>
        </w:behaviors>
        <w:guid w:val="{6E96C8BF-AF3A-4190-8E59-916382D7F804}"/>
      </w:docPartPr>
      <w:docPartBody>
        <w:p w:rsidR="00CE0066" w:rsidRDefault="00CE0066" w:rsidP="00CE0066">
          <w:pPr>
            <w:pStyle w:val="955B83416F16434B8B9FDD3DDB316BC0"/>
          </w:pPr>
          <w:r w:rsidRPr="005F3D90">
            <w:rPr>
              <w:highlight w:val="lightGray"/>
            </w:rPr>
            <w:t>[Title]</w:t>
          </w:r>
        </w:p>
      </w:docPartBody>
    </w:docPart>
    <w:docPart>
      <w:docPartPr>
        <w:name w:val="E4375127488947ED8717B487B4FEC6E3"/>
        <w:category>
          <w:name w:val="General"/>
          <w:gallery w:val="placeholder"/>
        </w:category>
        <w:types>
          <w:type w:val="bbPlcHdr"/>
        </w:types>
        <w:behaviors>
          <w:behavior w:val="content"/>
        </w:behaviors>
        <w:guid w:val="{9D3839E1-5AD6-4179-95D0-16E03867159E}"/>
      </w:docPartPr>
      <w:docPartBody>
        <w:p w:rsidR="00F567E9" w:rsidRDefault="00F567E9" w:rsidP="00F567E9">
          <w:pPr>
            <w:pStyle w:val="E4375127488947ED8717B487B4FEC6E3"/>
          </w:pPr>
          <w:r>
            <w:t>[</w:t>
          </w:r>
          <w:r w:rsidRPr="00615C49">
            <w:t>Click or tap to enter a date</w:t>
          </w:r>
          <w:r>
            <w:t>, or click to manually type custom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66"/>
    <w:rsid w:val="0000370F"/>
    <w:rsid w:val="00041046"/>
    <w:rsid w:val="00052E3E"/>
    <w:rsid w:val="000669B5"/>
    <w:rsid w:val="000B1BCF"/>
    <w:rsid w:val="000C7C60"/>
    <w:rsid w:val="000F6529"/>
    <w:rsid w:val="00104CF1"/>
    <w:rsid w:val="001A0DB0"/>
    <w:rsid w:val="00201DA3"/>
    <w:rsid w:val="00242D8A"/>
    <w:rsid w:val="002679D4"/>
    <w:rsid w:val="002932F1"/>
    <w:rsid w:val="002D6C60"/>
    <w:rsid w:val="002F1153"/>
    <w:rsid w:val="003428DE"/>
    <w:rsid w:val="00362E8A"/>
    <w:rsid w:val="00393871"/>
    <w:rsid w:val="003B096D"/>
    <w:rsid w:val="00404011"/>
    <w:rsid w:val="00404660"/>
    <w:rsid w:val="00453471"/>
    <w:rsid w:val="00492D0D"/>
    <w:rsid w:val="004D45BA"/>
    <w:rsid w:val="004E25DA"/>
    <w:rsid w:val="00514358"/>
    <w:rsid w:val="00525CB7"/>
    <w:rsid w:val="005640EC"/>
    <w:rsid w:val="005B12B1"/>
    <w:rsid w:val="0061465B"/>
    <w:rsid w:val="00673A07"/>
    <w:rsid w:val="006A5A68"/>
    <w:rsid w:val="006D395D"/>
    <w:rsid w:val="00711A48"/>
    <w:rsid w:val="00732ECE"/>
    <w:rsid w:val="0073300A"/>
    <w:rsid w:val="00737B5E"/>
    <w:rsid w:val="007E320E"/>
    <w:rsid w:val="007F7BE5"/>
    <w:rsid w:val="00804A53"/>
    <w:rsid w:val="008526AE"/>
    <w:rsid w:val="008B08DC"/>
    <w:rsid w:val="008B1C87"/>
    <w:rsid w:val="008E533C"/>
    <w:rsid w:val="00930524"/>
    <w:rsid w:val="0098261B"/>
    <w:rsid w:val="009A4B03"/>
    <w:rsid w:val="00A07778"/>
    <w:rsid w:val="00A3190D"/>
    <w:rsid w:val="00A7219F"/>
    <w:rsid w:val="00AA2F21"/>
    <w:rsid w:val="00B5162B"/>
    <w:rsid w:val="00B95D91"/>
    <w:rsid w:val="00BC2B0E"/>
    <w:rsid w:val="00BD0C74"/>
    <w:rsid w:val="00BD3EE9"/>
    <w:rsid w:val="00C751A6"/>
    <w:rsid w:val="00CC5115"/>
    <w:rsid w:val="00CE0066"/>
    <w:rsid w:val="00CF60A1"/>
    <w:rsid w:val="00E40067"/>
    <w:rsid w:val="00E765B5"/>
    <w:rsid w:val="00EA00A0"/>
    <w:rsid w:val="00EE31CC"/>
    <w:rsid w:val="00F051AA"/>
    <w:rsid w:val="00F27DD7"/>
    <w:rsid w:val="00F567E9"/>
    <w:rsid w:val="00F83A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A4FF65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rsid w:val="00CE0066"/>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14:ligatures w14:val="none"/>
    </w:rPr>
  </w:style>
  <w:style w:type="character" w:customStyle="1" w:styleId="TitleCentredChar">
    <w:name w:val="Title Centred Char"/>
    <w:basedOn w:val="TitleChar"/>
    <w:link w:val="TitleCentred"/>
    <w:rsid w:val="00CE0066"/>
    <w:rPr>
      <w:rFonts w:ascii="Tahoma" w:eastAsiaTheme="majorEastAsia" w:hAnsi="Tahoma" w:cstheme="majorBidi"/>
      <w:color w:val="44546A" w:themeColor="text2"/>
      <w:spacing w:val="-10"/>
      <w:kern w:val="28"/>
      <w:sz w:val="52"/>
      <w:szCs w:val="56"/>
      <w:lang w:val="en-US" w:eastAsia="en-US"/>
      <w14:ligatures w14:val="none"/>
    </w:rPr>
  </w:style>
  <w:style w:type="paragraph" w:styleId="Title">
    <w:name w:val="Title"/>
    <w:basedOn w:val="Normal"/>
    <w:next w:val="Normal"/>
    <w:link w:val="TitleChar"/>
    <w:uiPriority w:val="10"/>
    <w:qFormat/>
    <w:rsid w:val="00CE00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06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E0066"/>
    <w:rPr>
      <w:color w:val="808080"/>
    </w:rPr>
  </w:style>
  <w:style w:type="paragraph" w:customStyle="1" w:styleId="E297686F18774831A95F17A385CFF4AE">
    <w:name w:val="E297686F18774831A95F17A385CFF4AE"/>
    <w:rsid w:val="00CE0066"/>
  </w:style>
  <w:style w:type="paragraph" w:customStyle="1" w:styleId="742173550B804CD58B99A8018D22C513">
    <w:name w:val="742173550B804CD58B99A8018D22C513"/>
    <w:rsid w:val="00CE0066"/>
  </w:style>
  <w:style w:type="paragraph" w:customStyle="1" w:styleId="FF619BFF9A86464881A1FC03ED245E58">
    <w:name w:val="FF619BFF9A86464881A1FC03ED245E58"/>
    <w:rsid w:val="00CE0066"/>
  </w:style>
  <w:style w:type="paragraph" w:customStyle="1" w:styleId="5D89ACD1409B459A9E0BAE83B63A09FD">
    <w:name w:val="5D89ACD1409B459A9E0BAE83B63A09FD"/>
    <w:rsid w:val="00CE0066"/>
  </w:style>
  <w:style w:type="paragraph" w:customStyle="1" w:styleId="955B83416F16434B8B9FDD3DDB316BC0">
    <w:name w:val="955B83416F16434B8B9FDD3DDB316BC0"/>
    <w:rsid w:val="00CE0066"/>
  </w:style>
  <w:style w:type="paragraph" w:customStyle="1" w:styleId="E4375127488947ED8717B487B4FEC6E3">
    <w:name w:val="E4375127488947ED8717B487B4FEC6E3"/>
    <w:rsid w:val="00F56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Red">
      <a:dk1>
        <a:sysClr val="windowText" lastClr="000000"/>
      </a:dk1>
      <a:lt1>
        <a:sysClr val="window" lastClr="FFFFFF"/>
      </a:lt1>
      <a:dk2>
        <a:srgbClr val="4986A0"/>
      </a:dk2>
      <a:lt2>
        <a:srgbClr val="75787B"/>
      </a:lt2>
      <a:accent1>
        <a:srgbClr val="236192"/>
      </a:accent1>
      <a:accent2>
        <a:srgbClr val="D50032"/>
      </a:accent2>
      <a:accent3>
        <a:srgbClr val="4986A0"/>
      </a:accent3>
      <a:accent4>
        <a:srgbClr val="ED8B00"/>
      </a:accent4>
      <a:accent5>
        <a:srgbClr val="183028"/>
      </a:accent5>
      <a:accent6>
        <a:srgbClr val="CE005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CBCD238173DF4BB8BDE2D559C7C845" ma:contentTypeVersion="6" ma:contentTypeDescription="Create a new document." ma:contentTypeScope="" ma:versionID="5f46c0aafe927bc9da00ad760e98208c">
  <xsd:schema xmlns:xsd="http://www.w3.org/2001/XMLSchema" xmlns:xs="http://www.w3.org/2001/XMLSchema" xmlns:p="http://schemas.microsoft.com/office/2006/metadata/properties" xmlns:ns2="616eeeb7-1f48-4198-b718-c0750c43690f" xmlns:ns3="00554c84-42a8-4fb0-b786-221167f7d68e" targetNamespace="http://schemas.microsoft.com/office/2006/metadata/properties" ma:root="true" ma:fieldsID="8dae06ace61a89cc1dfd7e4d16352cf0" ns2:_="" ns3:_="">
    <xsd:import namespace="616eeeb7-1f48-4198-b718-c0750c43690f"/>
    <xsd:import namespace="00554c84-42a8-4fb0-b786-221167f7d6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eeeb7-1f48-4198-b718-c0750c436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554c84-42a8-4fb0-b786-221167f7d6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4258-423B-4851-84B6-ABF1C7CC1B70}">
  <ds:schemaRefs>
    <ds:schemaRef ds:uri="http://schemas.microsoft.com/sharepoint/v3/contenttype/forms"/>
  </ds:schemaRefs>
</ds:datastoreItem>
</file>

<file path=customXml/itemProps2.xml><?xml version="1.0" encoding="utf-8"?>
<ds:datastoreItem xmlns:ds="http://schemas.openxmlformats.org/officeDocument/2006/customXml" ds:itemID="{EA1ECA87-B4C7-4505-BE96-2BA1DE8E7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eeeb7-1f48-4198-b718-c0750c43690f"/>
    <ds:schemaRef ds:uri="00554c84-42a8-4fb0-b786-221167f7d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43E97-8265-4621-8F89-AA07F8BB1847}">
  <ds:schemaRefs>
    <ds:schemaRef ds:uri="http://purl.org/dc/dcmitype/"/>
    <ds:schemaRef ds:uri="616eeeb7-1f48-4198-b718-c0750c43690f"/>
    <ds:schemaRef ds:uri="http://schemas.microsoft.com/office/2006/documentManagement/types"/>
    <ds:schemaRef ds:uri="http://schemas.openxmlformats.org/package/2006/metadata/core-properties"/>
    <ds:schemaRef ds:uri="http://www.w3.org/XML/1998/namespace"/>
    <ds:schemaRef ds:uri="00554c84-42a8-4fb0-b786-221167f7d68e"/>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BCDE39F0-676C-4119-A552-2CC622ED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2754</Words>
  <Characters>16271</Characters>
  <Application>Microsoft Office Word</Application>
  <DocSecurity>0</DocSecurity>
  <Lines>292</Lines>
  <Paragraphs>113</Paragraphs>
  <ScaleCrop>false</ScaleCrop>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Revoking the Electricity System Code</dc:title>
  <dc:subject/>
  <dc:creator>Samraansh Sharma (ESC)</dc:creator>
  <cp:keywords>[SEC=UNOFFICIAL]</cp:keywords>
  <dc:description>Final Decision</dc:description>
  <cp:lastModifiedBy>Samraansh Sharma (ESC)</cp:lastModifiedBy>
  <cp:revision>2</cp:revision>
  <cp:lastPrinted>2024-03-27T00:04:00Z</cp:lastPrinted>
  <dcterms:created xsi:type="dcterms:W3CDTF">2024-03-27T00:50:00Z</dcterms:created>
  <dcterms:modified xsi:type="dcterms:W3CDTF">2024-03-27T00:50:00Z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B128C87BA48243FBAB05BDD239CE7F98</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v=2022.2;d=vic.gov.au;g=DBB53C2B-A4B8-50FB-B09D-42EC596A5DC3</vt:lpwstr>
  </property>
  <property fmtid="{D5CDD505-2E9C-101B-9397-08002B2CF9AE}" pid="18" name="PM_Hash_Version">
    <vt:lpwstr>2022.1</vt:lpwstr>
  </property>
  <property fmtid="{D5CDD505-2E9C-101B-9397-08002B2CF9AE}" pid="19" name="PM_OriginatorDomainName_SHA256">
    <vt:lpwstr>9E5929A2B0C9364118E50F7972B6A4AA763F815A803675E11226272E392AE99C</vt:lpwstr>
  </property>
  <property fmtid="{D5CDD505-2E9C-101B-9397-08002B2CF9AE}" pid="20" name="ContentTypeId">
    <vt:lpwstr>0x01010025CBCD238173DF4BB8BDE2D559C7C845</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PM_Originator_Hash_SHA1">
    <vt:lpwstr>4EDBE76A9C21EA6B7387BD6D462FF34BCF7CC711</vt:lpwstr>
  </property>
  <property fmtid="{D5CDD505-2E9C-101B-9397-08002B2CF9AE}" pid="24" name="PM_OriginatorUserAccountName_SHA256">
    <vt:lpwstr>296B571D8E65C4253B6D76C5CDFD6485D5D61D8DEBE241309FAD80DBC74D5779</vt:lpwstr>
  </property>
  <property fmtid="{D5CDD505-2E9C-101B-9397-08002B2CF9AE}" pid="25" name="PM_OriginationTimeStamp">
    <vt:lpwstr>2024-03-26T23:59:45Z</vt:lpwstr>
  </property>
  <property fmtid="{D5CDD505-2E9C-101B-9397-08002B2CF9AE}" pid="26" name="PM_Hash_Salt_Prev">
    <vt:lpwstr>78D6D83A2164098A55B74D4D5D631AA9</vt:lpwstr>
  </property>
  <property fmtid="{D5CDD505-2E9C-101B-9397-08002B2CF9AE}" pid="27" name="PM_Hash_Salt">
    <vt:lpwstr>9F4E25AA44BDBF1B46EFCC3947DE4C9C</vt:lpwstr>
  </property>
  <property fmtid="{D5CDD505-2E9C-101B-9397-08002B2CF9AE}" pid="28" name="PM_Hash_SHA1">
    <vt:lpwstr>04F3003F0ED8C066BB7DBC82FB829B6B56AE6C89</vt:lpwstr>
  </property>
  <property fmtid="{D5CDD505-2E9C-101B-9397-08002B2CF9AE}" pid="29" name="PMHMAC">
    <vt:lpwstr>v=2022.1;a=SHA256;h=C435AF1C94E75B4052FD48749B5EF107A5477991FDA368FE44237D9943170417</vt:lpwstr>
  </property>
</Properties>
</file>