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8AFA" w14:textId="46699141" w:rsidR="009F0657" w:rsidRDefault="00DE7CF2" w:rsidP="009F0657">
      <w:pPr>
        <w:pStyle w:val="Heading2"/>
      </w:pPr>
      <w:r>
        <w:t>Overview</w:t>
      </w:r>
    </w:p>
    <w:p w14:paraId="256BEB18" w14:textId="7A9356A8" w:rsidR="00DE7CF2" w:rsidRDefault="00DE7CF2" w:rsidP="00DE7CF2">
      <w:pPr>
        <w:rPr>
          <w:rFonts w:ascii="Arial" w:hAnsi="Arial" w:cs="Arial"/>
        </w:rPr>
      </w:pPr>
      <w:r>
        <w:rPr>
          <w:rFonts w:ascii="Arial" w:hAnsi="Arial" w:cs="Arial"/>
        </w:rPr>
        <w:t xml:space="preserve">The Essential Services Commission </w:t>
      </w:r>
      <w:r w:rsidR="00CC036F">
        <w:rPr>
          <w:rFonts w:ascii="Arial" w:hAnsi="Arial" w:cs="Arial"/>
        </w:rPr>
        <w:t xml:space="preserve">(commission) </w:t>
      </w:r>
      <w:r>
        <w:rPr>
          <w:rFonts w:ascii="Arial" w:hAnsi="Arial" w:cs="Arial"/>
        </w:rPr>
        <w:t xml:space="preserve">is reviewing Victoria’s energy </w:t>
      </w:r>
      <w:r w:rsidR="00AB3F8A">
        <w:rPr>
          <w:rFonts w:ascii="Arial" w:hAnsi="Arial" w:cs="Arial"/>
        </w:rPr>
        <w:t>rules</w:t>
      </w:r>
      <w:r>
        <w:rPr>
          <w:rFonts w:ascii="Arial" w:hAnsi="Arial" w:cs="Arial"/>
        </w:rPr>
        <w:t xml:space="preserve"> to </w:t>
      </w:r>
      <w:r w:rsidR="00AB3F8A">
        <w:rPr>
          <w:rFonts w:ascii="Arial" w:hAnsi="Arial" w:cs="Arial"/>
        </w:rPr>
        <w:t>improve</w:t>
      </w:r>
      <w:r>
        <w:rPr>
          <w:rFonts w:ascii="Arial" w:hAnsi="Arial" w:cs="Arial"/>
        </w:rPr>
        <w:t xml:space="preserve"> protections for customers who use life support equipment. </w:t>
      </w:r>
    </w:p>
    <w:p w14:paraId="395CD83F" w14:textId="618E5ED9" w:rsidR="00480837" w:rsidRDefault="00DE7CF2" w:rsidP="00C3283B">
      <w:pPr>
        <w:pStyle w:val="Pull-out"/>
      </w:pPr>
      <w:r>
        <w:t xml:space="preserve">These proposed </w:t>
      </w:r>
      <w:r w:rsidR="009E280D">
        <w:t>changes</w:t>
      </w:r>
      <w:r>
        <w:t xml:space="preserve"> aim to improve customer protections during power outages and </w:t>
      </w:r>
      <w:r w:rsidR="00C3283B">
        <w:t xml:space="preserve">the accuracy of life support registers. </w:t>
      </w:r>
    </w:p>
    <w:p w14:paraId="6ABA4A8E" w14:textId="5523F047" w:rsidR="009F0657" w:rsidRDefault="00C3283B" w:rsidP="009F0657">
      <w:pPr>
        <w:pStyle w:val="Pull-out"/>
      </w:pPr>
      <w:r>
        <w:t>The review aligns</w:t>
      </w:r>
      <w:r w:rsidR="00DE7CF2">
        <w:t xml:space="preserve"> with </w:t>
      </w:r>
      <w:r w:rsidR="00BB0B34">
        <w:t>proposed changes</w:t>
      </w:r>
      <w:r w:rsidR="00DE7CF2">
        <w:t xml:space="preserve"> in other states and territories, </w:t>
      </w:r>
      <w:r>
        <w:t>which is being considered</w:t>
      </w:r>
      <w:r w:rsidR="00DE7CF2">
        <w:t xml:space="preserve"> by the Australian Energy Market Commission.</w:t>
      </w:r>
      <w:r w:rsidR="009F0657" w:rsidRPr="00786F18">
        <w:t xml:space="preserve"> </w:t>
      </w:r>
    </w:p>
    <w:p w14:paraId="01DC260E" w14:textId="1716BE4D" w:rsidR="00C53D49" w:rsidRDefault="00C53D49" w:rsidP="00C53D49">
      <w:pPr>
        <w:pStyle w:val="Heading2"/>
      </w:pPr>
      <w:r>
        <w:t xml:space="preserve">Why </w:t>
      </w:r>
      <w:r w:rsidR="00BD1F82">
        <w:t>are</w:t>
      </w:r>
      <w:r>
        <w:t xml:space="preserve"> life support protections being reviewed?</w:t>
      </w:r>
    </w:p>
    <w:p w14:paraId="5927F5B2" w14:textId="77777777" w:rsidR="00DF226B" w:rsidRDefault="00DF226B" w:rsidP="00C53D49">
      <w:r>
        <w:t xml:space="preserve">Victoria is facing more frequent extreme weather events, which can lead to major power outages. </w:t>
      </w:r>
    </w:p>
    <w:p w14:paraId="1163C611" w14:textId="0CA26CD0" w:rsidR="00480837" w:rsidRDefault="00DF226B" w:rsidP="00C53D49">
      <w:r>
        <w:t xml:space="preserve">The Victorian government held several reviews into recent major power outages. These found that inaccurate life support registers make it difficult for emergency services to find and prioritise help for medically vulnerable customers. </w:t>
      </w:r>
    </w:p>
    <w:p w14:paraId="59F23132" w14:textId="3D62728E" w:rsidR="00C53D49" w:rsidRDefault="00DF226B" w:rsidP="00C53D49">
      <w:pPr>
        <w:rPr>
          <w:rFonts w:ascii="Arial" w:hAnsi="Arial" w:cs="Arial"/>
        </w:rPr>
      </w:pPr>
      <w:r>
        <w:t>T</w:t>
      </w:r>
      <w:r>
        <w:rPr>
          <w:rFonts w:ascii="Arial" w:hAnsi="Arial" w:cs="Arial"/>
        </w:rPr>
        <w:t>he current</w:t>
      </w:r>
      <w:r w:rsidR="00C53D49">
        <w:rPr>
          <w:rFonts w:ascii="Arial" w:hAnsi="Arial" w:cs="Arial"/>
        </w:rPr>
        <w:t xml:space="preserve"> rules </w:t>
      </w:r>
      <w:r>
        <w:rPr>
          <w:rFonts w:ascii="Arial" w:hAnsi="Arial" w:cs="Arial"/>
        </w:rPr>
        <w:t>led to</w:t>
      </w:r>
      <w:r w:rsidR="00C53D49">
        <w:rPr>
          <w:rFonts w:ascii="Arial" w:hAnsi="Arial" w:cs="Arial"/>
        </w:rPr>
        <w:t xml:space="preserve"> outdated customer registrations</w:t>
      </w:r>
      <w:r>
        <w:rPr>
          <w:rFonts w:ascii="Arial" w:hAnsi="Arial" w:cs="Arial"/>
        </w:rPr>
        <w:t>,</w:t>
      </w:r>
      <w:r w:rsidR="00C53D49">
        <w:rPr>
          <w:rFonts w:ascii="Arial" w:hAnsi="Arial" w:cs="Arial"/>
        </w:rPr>
        <w:t xml:space="preserve"> and do not </w:t>
      </w:r>
      <w:r w:rsidR="008D4069">
        <w:rPr>
          <w:rFonts w:ascii="Arial" w:hAnsi="Arial" w:cs="Arial"/>
        </w:rPr>
        <w:t>identify</w:t>
      </w:r>
      <w:r w:rsidR="00C53D49">
        <w:rPr>
          <w:rFonts w:ascii="Arial" w:hAnsi="Arial" w:cs="Arial"/>
        </w:rPr>
        <w:t xml:space="preserve"> customers with </w:t>
      </w:r>
      <w:r>
        <w:rPr>
          <w:rFonts w:ascii="Arial" w:hAnsi="Arial" w:cs="Arial"/>
        </w:rPr>
        <w:t>life threatening</w:t>
      </w:r>
      <w:r w:rsidR="00C53D49">
        <w:rPr>
          <w:rFonts w:ascii="Arial" w:hAnsi="Arial" w:cs="Arial"/>
        </w:rPr>
        <w:t xml:space="preserve"> needs.</w:t>
      </w:r>
    </w:p>
    <w:p w14:paraId="1694F49E" w14:textId="77777777" w:rsidR="00E16709" w:rsidRDefault="00B57B1D" w:rsidP="00923406">
      <w:pPr>
        <w:pStyle w:val="Heading2"/>
      </w:pPr>
      <w:r w:rsidRPr="00923406">
        <w:t xml:space="preserve">How can you provide your </w:t>
      </w:r>
      <w:r w:rsidR="00923406" w:rsidRPr="00923406">
        <w:t>feedback</w:t>
      </w:r>
      <w:r w:rsidRPr="00923406">
        <w:t>?</w:t>
      </w:r>
    </w:p>
    <w:p w14:paraId="54B45000" w14:textId="54ADB9C6" w:rsidR="001D0B75" w:rsidRPr="000044EB" w:rsidRDefault="00E16709" w:rsidP="00E16709">
      <w:pPr>
        <w:rPr>
          <w:rFonts w:cstheme="minorHAnsi"/>
        </w:rPr>
      </w:pPr>
      <w:r w:rsidRPr="000044EB">
        <w:rPr>
          <w:rFonts w:cstheme="minorHAnsi"/>
        </w:rPr>
        <w:t xml:space="preserve">Visit </w:t>
      </w:r>
      <w:hyperlink r:id="rId11" w:history="1">
        <w:r w:rsidRPr="000044EB">
          <w:rPr>
            <w:rStyle w:val="Hyperlink"/>
            <w:rFonts w:cstheme="minorHAnsi"/>
          </w:rPr>
          <w:t>Engage Victoria</w:t>
        </w:r>
      </w:hyperlink>
      <w:r w:rsidRPr="000044EB">
        <w:rPr>
          <w:rFonts w:cstheme="minorHAnsi"/>
        </w:rPr>
        <w:t xml:space="preserve"> to provide a written submission </w:t>
      </w:r>
      <w:r w:rsidR="00747EBE">
        <w:rPr>
          <w:rFonts w:cstheme="minorHAnsi"/>
        </w:rPr>
        <w:t xml:space="preserve">by </w:t>
      </w:r>
      <w:r w:rsidR="00CE253A" w:rsidRPr="00CE253A">
        <w:rPr>
          <w:rFonts w:cstheme="minorHAnsi"/>
          <w:b/>
          <w:bCs/>
        </w:rPr>
        <w:t>16 April 2026</w:t>
      </w:r>
      <w:r w:rsidR="00CE253A">
        <w:rPr>
          <w:rFonts w:cstheme="minorHAnsi"/>
        </w:rPr>
        <w:t xml:space="preserve"> </w:t>
      </w:r>
      <w:r w:rsidRPr="000044EB">
        <w:rPr>
          <w:rFonts w:cstheme="minorHAnsi"/>
        </w:rPr>
        <w:t>to help inform our final decision</w:t>
      </w:r>
      <w:r w:rsidR="001D0B75" w:rsidRPr="000044EB">
        <w:rPr>
          <w:rFonts w:cstheme="minorHAnsi"/>
        </w:rPr>
        <w:t>.</w:t>
      </w:r>
    </w:p>
    <w:p w14:paraId="1D87512B" w14:textId="77777777" w:rsidR="00104AE4" w:rsidRPr="000044EB" w:rsidRDefault="001D0B75" w:rsidP="00E16709">
      <w:pPr>
        <w:rPr>
          <w:rFonts w:cstheme="minorHAnsi"/>
        </w:rPr>
      </w:pPr>
      <w:r w:rsidRPr="000044EB">
        <w:rPr>
          <w:rFonts w:cstheme="minorHAnsi"/>
        </w:rPr>
        <w:t>See the commission’</w:t>
      </w:r>
      <w:r w:rsidR="005D1A22" w:rsidRPr="000044EB">
        <w:rPr>
          <w:rFonts w:cstheme="minorHAnsi"/>
        </w:rPr>
        <w:t xml:space="preserve">s website for more information about our review of </w:t>
      </w:r>
      <w:hyperlink r:id="rId12" w:anchor="tabs-container1" w:history="1">
        <w:r w:rsidR="005D1A22" w:rsidRPr="000044EB">
          <w:rPr>
            <w:rStyle w:val="Hyperlink"/>
            <w:rFonts w:cstheme="minorHAnsi"/>
          </w:rPr>
          <w:t>life support protections in Victoria</w:t>
        </w:r>
      </w:hyperlink>
      <w:r w:rsidR="005D1A22" w:rsidRPr="000044EB">
        <w:rPr>
          <w:rFonts w:cstheme="minorHAnsi"/>
        </w:rPr>
        <w:t xml:space="preserve">. </w:t>
      </w:r>
    </w:p>
    <w:p w14:paraId="7C33C4ED" w14:textId="6F34225D" w:rsidR="00D50315" w:rsidRPr="000044EB" w:rsidRDefault="00D36AA3" w:rsidP="00E16709">
      <w:pPr>
        <w:rPr>
          <w:rFonts w:cstheme="minorHAnsi"/>
        </w:rPr>
      </w:pPr>
      <w:r w:rsidRPr="000044EB">
        <w:rPr>
          <w:rFonts w:cstheme="minorHAnsi"/>
        </w:rPr>
        <w:t xml:space="preserve">Please contact </w:t>
      </w:r>
      <w:hyperlink r:id="rId13" w:history="1">
        <w:r w:rsidRPr="000044EB">
          <w:rPr>
            <w:rStyle w:val="Hyperlink"/>
            <w:rFonts w:cstheme="minorHAnsi"/>
          </w:rPr>
          <w:t>energyreform@esc.vic.gov.au</w:t>
        </w:r>
      </w:hyperlink>
      <w:r w:rsidRPr="000044EB">
        <w:rPr>
          <w:rFonts w:cstheme="minorHAnsi"/>
        </w:rPr>
        <w:t xml:space="preserve"> if you have any questions or would like to arrange a </w:t>
      </w:r>
      <w:r w:rsidR="00C04723" w:rsidRPr="000044EB">
        <w:rPr>
          <w:rFonts w:cstheme="minorHAnsi"/>
        </w:rPr>
        <w:t xml:space="preserve">meeting. </w:t>
      </w:r>
      <w:r w:rsidR="00D50315" w:rsidRPr="000044EB">
        <w:rPr>
          <w:rFonts w:cstheme="minorHAnsi"/>
        </w:rPr>
        <w:br w:type="page"/>
      </w:r>
    </w:p>
    <w:p w14:paraId="4BDBACB9" w14:textId="40D26974" w:rsidR="009F0657" w:rsidRPr="00637EF4" w:rsidRDefault="00393C72" w:rsidP="009F0657">
      <w:pPr>
        <w:pStyle w:val="Heading2"/>
      </w:pPr>
      <w:r>
        <w:lastRenderedPageBreak/>
        <w:t xml:space="preserve">What </w:t>
      </w:r>
      <w:r w:rsidR="00C308BF">
        <w:t>are the proposed changes</w:t>
      </w:r>
      <w:r>
        <w:t>?</w:t>
      </w:r>
    </w:p>
    <w:p w14:paraId="244349ED" w14:textId="5A4EEA57" w:rsidR="00C308BF" w:rsidRDefault="00DF1E64" w:rsidP="00F474EB">
      <w:r>
        <w:rPr>
          <w:noProof/>
        </w:rPr>
        <mc:AlternateContent>
          <mc:Choice Requires="wps">
            <w:drawing>
              <wp:anchor distT="0" distB="0" distL="114300" distR="114300" simplePos="0" relativeHeight="251658247" behindDoc="1" locked="0" layoutInCell="1" allowOverlap="1" wp14:anchorId="7D3EA6B7" wp14:editId="57DAB775">
                <wp:simplePos x="0" y="0"/>
                <wp:positionH relativeFrom="margin">
                  <wp:posOffset>650240</wp:posOffset>
                </wp:positionH>
                <wp:positionV relativeFrom="paragraph">
                  <wp:posOffset>4608830</wp:posOffset>
                </wp:positionV>
                <wp:extent cx="5880735" cy="1483360"/>
                <wp:effectExtent l="0" t="0" r="24765" b="21590"/>
                <wp:wrapTight wrapText="bothSides">
                  <wp:wrapPolygon edited="0">
                    <wp:start x="490" y="0"/>
                    <wp:lineTo x="0" y="1387"/>
                    <wp:lineTo x="0" y="19973"/>
                    <wp:lineTo x="420" y="21637"/>
                    <wp:lineTo x="21201" y="21637"/>
                    <wp:lineTo x="21621" y="19973"/>
                    <wp:lineTo x="21621" y="1387"/>
                    <wp:lineTo x="21131" y="0"/>
                    <wp:lineTo x="490" y="0"/>
                  </wp:wrapPolygon>
                </wp:wrapTight>
                <wp:docPr id="1950019351" name="Rectangle: Rounded Corners 1"/>
                <wp:cNvGraphicFramePr/>
                <a:graphic xmlns:a="http://schemas.openxmlformats.org/drawingml/2006/main">
                  <a:graphicData uri="http://schemas.microsoft.com/office/word/2010/wordprocessingShape">
                    <wps:wsp>
                      <wps:cNvSpPr/>
                      <wps:spPr>
                        <a:xfrm>
                          <a:off x="0" y="0"/>
                          <a:ext cx="5880735" cy="1483360"/>
                        </a:xfrm>
                        <a:prstGeom prst="roundRect">
                          <a:avLst/>
                        </a:prstGeom>
                        <a:solidFill>
                          <a:schemeClr val="accent5">
                            <a:lumMod val="25000"/>
                            <a:lumOff val="75000"/>
                          </a:schemeClr>
                        </a:solidFill>
                        <a:ln w="12700" cap="flat" cmpd="sng" algn="ctr">
                          <a:solidFill>
                            <a:schemeClr val="accent5">
                              <a:lumMod val="90000"/>
                              <a:lumOff val="10000"/>
                            </a:schemeClr>
                          </a:solidFill>
                          <a:prstDash val="solid"/>
                          <a:miter lim="800000"/>
                        </a:ln>
                        <a:effectLst/>
                      </wps:spPr>
                      <wps:txbx>
                        <w:txbxContent>
                          <w:p w14:paraId="74BD480C" w14:textId="571A0A8D" w:rsidR="00796866" w:rsidRPr="00E96AFD" w:rsidRDefault="00796866" w:rsidP="00E96AFD">
                            <w:pPr>
                              <w:spacing w:before="0"/>
                              <w:rPr>
                                <w:b/>
                                <w:sz w:val="24"/>
                                <w:szCs w:val="24"/>
                              </w:rPr>
                            </w:pPr>
                            <w:r w:rsidRPr="00796866">
                              <w:rPr>
                                <w:b/>
                                <w:bCs/>
                                <w:sz w:val="24"/>
                                <w:szCs w:val="24"/>
                              </w:rPr>
                              <w:t>Yearly check</w:t>
                            </w:r>
                            <w:r w:rsidR="00BB30C8">
                              <w:rPr>
                                <w:b/>
                                <w:bCs/>
                                <w:sz w:val="24"/>
                                <w:szCs w:val="24"/>
                              </w:rPr>
                              <w:t>-</w:t>
                            </w:r>
                            <w:r w:rsidRPr="00796866">
                              <w:rPr>
                                <w:b/>
                                <w:bCs/>
                                <w:sz w:val="24"/>
                                <w:szCs w:val="24"/>
                              </w:rPr>
                              <w:t>ins</w:t>
                            </w:r>
                            <w:r w:rsidRPr="00796866" w:rsidDel="00796866">
                              <w:rPr>
                                <w:b/>
                                <w:bCs/>
                                <w:sz w:val="24"/>
                                <w:szCs w:val="24"/>
                              </w:rPr>
                              <w:t xml:space="preserve"> </w:t>
                            </w:r>
                          </w:p>
                          <w:p w14:paraId="49C0915D" w14:textId="462D5CB3" w:rsidR="0059575A" w:rsidRDefault="0013277F" w:rsidP="002A5B15">
                            <w:r w:rsidRPr="0013277F">
                              <w:rPr>
                                <w:rFonts w:ascii="Arial" w:hAnsi="Arial" w:cs="Arial"/>
                              </w:rPr>
                              <w:t xml:space="preserve">Each year, retailers must contact life support customers to check that their information is still up to date. If a customer </w:t>
                            </w:r>
                            <w:r w:rsidR="00DF1E64">
                              <w:rPr>
                                <w:rFonts w:ascii="Arial" w:hAnsi="Arial" w:cs="Arial"/>
                              </w:rPr>
                              <w:t>has</w:t>
                            </w:r>
                            <w:r>
                              <w:rPr>
                                <w:rFonts w:ascii="Arial" w:hAnsi="Arial" w:cs="Arial"/>
                              </w:rPr>
                              <w:t xml:space="preserve"> not </w:t>
                            </w:r>
                            <w:r w:rsidR="00DA3292">
                              <w:rPr>
                                <w:rFonts w:ascii="Arial" w:hAnsi="Arial" w:cs="Arial"/>
                              </w:rPr>
                              <w:t xml:space="preserve">provided </w:t>
                            </w:r>
                            <w:r w:rsidRPr="0013277F">
                              <w:rPr>
                                <w:rFonts w:ascii="Arial" w:hAnsi="Arial" w:cs="Arial"/>
                              </w:rPr>
                              <w:t>a medical confirmation form</w:t>
                            </w:r>
                            <w:r w:rsidR="00DF1E64">
                              <w:rPr>
                                <w:rFonts w:ascii="Arial" w:hAnsi="Arial" w:cs="Arial"/>
                              </w:rPr>
                              <w:t xml:space="preserve"> following the check-in</w:t>
                            </w:r>
                            <w:r w:rsidRPr="0013277F">
                              <w:rPr>
                                <w:rFonts w:ascii="Arial" w:hAnsi="Arial" w:cs="Arial"/>
                              </w:rPr>
                              <w:t xml:space="preserve">, retailers must start existing processes to deregister the customer. This includes further notices reminding the customer to submit </w:t>
                            </w:r>
                            <w:r w:rsidR="00DF1E64">
                              <w:rPr>
                                <w:rFonts w:ascii="Arial" w:hAnsi="Arial" w:cs="Arial"/>
                              </w:rPr>
                              <w:t xml:space="preserve">a </w:t>
                            </w:r>
                            <w:r w:rsidRPr="0013277F">
                              <w:rPr>
                                <w:rFonts w:ascii="Arial" w:hAnsi="Arial" w:cs="Arial"/>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EA6B7" id="Rectangle: Rounded Corners 1" o:spid="_x0000_s1026" style="position:absolute;margin-left:51.2pt;margin-top:362.9pt;width:463.05pt;height:116.8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" fillcolor="#b6dbce [824]" strokecolor="#264d40 [2904]" strokeweight="1pt">
                <v:stroke joinstyle="miter"/>
                <v:textbox>
                  <w:txbxContent>
                    <w:p w14:paraId="74BD480C" w14:textId="571A0A8D" w:rsidR="00796866" w:rsidRPr="00E96AFD" w:rsidRDefault="00796866" w:rsidP="00E96AFD">
                      <w:pPr>
                        <w:spacing w:before="0"/>
                        <w:rPr>
                          <w:b/>
                          <w:sz w:val="24"/>
                          <w:szCs w:val="24"/>
                        </w:rPr>
                      </w:pPr>
                      <w:r w:rsidRPr="00796866">
                        <w:rPr>
                          <w:b/>
                          <w:bCs/>
                          <w:sz w:val="24"/>
                          <w:szCs w:val="24"/>
                        </w:rPr>
                        <w:t>Yearly check</w:t>
                      </w:r>
                      <w:r w:rsidR="00BB30C8">
                        <w:rPr>
                          <w:b/>
                          <w:bCs/>
                          <w:sz w:val="24"/>
                          <w:szCs w:val="24"/>
                        </w:rPr>
                        <w:t>-</w:t>
                      </w:r>
                      <w:r w:rsidRPr="00796866">
                        <w:rPr>
                          <w:b/>
                          <w:bCs/>
                          <w:sz w:val="24"/>
                          <w:szCs w:val="24"/>
                        </w:rPr>
                        <w:t>ins</w:t>
                      </w:r>
                      <w:r w:rsidRPr="00796866" w:rsidDel="00796866">
                        <w:rPr>
                          <w:b/>
                          <w:bCs/>
                          <w:sz w:val="24"/>
                          <w:szCs w:val="24"/>
                        </w:rPr>
                        <w:t xml:space="preserve"> </w:t>
                      </w:r>
                    </w:p>
                    <w:p w14:paraId="49C0915D" w14:textId="462D5CB3" w:rsidR="0059575A" w:rsidRDefault="0013277F" w:rsidP="002A5B15">
                      <w:r w:rsidRPr="0013277F">
                        <w:rPr>
                          <w:rFonts w:ascii="Arial" w:hAnsi="Arial" w:cs="Arial"/>
                        </w:rPr>
                        <w:t xml:space="preserve">Each year, retailers must contact life support customers to check that their information is still up to date. If a customer </w:t>
                      </w:r>
                      <w:r w:rsidR="00DF1E64">
                        <w:rPr>
                          <w:rFonts w:ascii="Arial" w:hAnsi="Arial" w:cs="Arial"/>
                        </w:rPr>
                        <w:t>has</w:t>
                      </w:r>
                      <w:r>
                        <w:rPr>
                          <w:rFonts w:ascii="Arial" w:hAnsi="Arial" w:cs="Arial"/>
                        </w:rPr>
                        <w:t xml:space="preserve"> not </w:t>
                      </w:r>
                      <w:r w:rsidR="00DA3292">
                        <w:rPr>
                          <w:rFonts w:ascii="Arial" w:hAnsi="Arial" w:cs="Arial"/>
                        </w:rPr>
                        <w:t xml:space="preserve">provided </w:t>
                      </w:r>
                      <w:r w:rsidRPr="0013277F">
                        <w:rPr>
                          <w:rFonts w:ascii="Arial" w:hAnsi="Arial" w:cs="Arial"/>
                        </w:rPr>
                        <w:t>a medical confirmation form</w:t>
                      </w:r>
                      <w:r w:rsidR="00DF1E64">
                        <w:rPr>
                          <w:rFonts w:ascii="Arial" w:hAnsi="Arial" w:cs="Arial"/>
                        </w:rPr>
                        <w:t xml:space="preserve"> following the check-in</w:t>
                      </w:r>
                      <w:r w:rsidRPr="0013277F">
                        <w:rPr>
                          <w:rFonts w:ascii="Arial" w:hAnsi="Arial" w:cs="Arial"/>
                        </w:rPr>
                        <w:t xml:space="preserve">, retailers must start existing processes to deregister the customer. This includes further notices reminding the customer to submit </w:t>
                      </w:r>
                      <w:r w:rsidR="00DF1E64">
                        <w:rPr>
                          <w:rFonts w:ascii="Arial" w:hAnsi="Arial" w:cs="Arial"/>
                        </w:rPr>
                        <w:t xml:space="preserve">a </w:t>
                      </w:r>
                      <w:r w:rsidRPr="0013277F">
                        <w:rPr>
                          <w:rFonts w:ascii="Arial" w:hAnsi="Arial" w:cs="Arial"/>
                        </w:rPr>
                        <w:t>form.</w:t>
                      </w:r>
                    </w:p>
                  </w:txbxContent>
                </v:textbox>
                <w10:wrap type="tight" anchorx="margin"/>
              </v:roundrect>
            </w:pict>
          </mc:Fallback>
        </mc:AlternateContent>
      </w:r>
      <w:r>
        <w:rPr>
          <w:noProof/>
        </w:rPr>
        <w:drawing>
          <wp:anchor distT="0" distB="0" distL="114300" distR="114300" simplePos="0" relativeHeight="251658245" behindDoc="1" locked="0" layoutInCell="1" allowOverlap="1" wp14:anchorId="67AB53C4" wp14:editId="0DBF1D85">
            <wp:simplePos x="0" y="0"/>
            <wp:positionH relativeFrom="margin">
              <wp:posOffset>-350149</wp:posOffset>
            </wp:positionH>
            <wp:positionV relativeFrom="paragraph">
              <wp:posOffset>4853305</wp:posOffset>
            </wp:positionV>
            <wp:extent cx="914400" cy="914400"/>
            <wp:effectExtent l="0" t="0" r="0" b="0"/>
            <wp:wrapTight wrapText="bothSides">
              <wp:wrapPolygon edited="0">
                <wp:start x="1800" y="1800"/>
                <wp:lineTo x="1800" y="19350"/>
                <wp:lineTo x="19350" y="19350"/>
                <wp:lineTo x="19350" y="1800"/>
                <wp:lineTo x="1800" y="1800"/>
              </wp:wrapPolygon>
            </wp:wrapTight>
            <wp:docPr id="470667951" name="Graphic 3"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67951" name="Graphic 3" descr="Monthly calendar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Pr>
          <w:noProof/>
        </w:rPr>
        <mc:AlternateContent>
          <mc:Choice Requires="wps">
            <w:drawing>
              <wp:anchor distT="0" distB="0" distL="114300" distR="114300" simplePos="0" relativeHeight="251658242" behindDoc="1" locked="0" layoutInCell="1" allowOverlap="1" wp14:anchorId="6A009AFF" wp14:editId="0121C602">
                <wp:simplePos x="0" y="0"/>
                <wp:positionH relativeFrom="margin">
                  <wp:posOffset>633730</wp:posOffset>
                </wp:positionH>
                <wp:positionV relativeFrom="paragraph">
                  <wp:posOffset>2781300</wp:posOffset>
                </wp:positionV>
                <wp:extent cx="5880735" cy="1750695"/>
                <wp:effectExtent l="0" t="0" r="24765" b="20955"/>
                <wp:wrapTight wrapText="bothSides">
                  <wp:wrapPolygon edited="0">
                    <wp:start x="630" y="0"/>
                    <wp:lineTo x="0" y="940"/>
                    <wp:lineTo x="0" y="20448"/>
                    <wp:lineTo x="560" y="21624"/>
                    <wp:lineTo x="21061" y="21624"/>
                    <wp:lineTo x="21621" y="20448"/>
                    <wp:lineTo x="21621" y="940"/>
                    <wp:lineTo x="20991" y="0"/>
                    <wp:lineTo x="630" y="0"/>
                  </wp:wrapPolygon>
                </wp:wrapTight>
                <wp:docPr id="442051116" name="Rectangle: Rounded Corners 1"/>
                <wp:cNvGraphicFramePr/>
                <a:graphic xmlns:a="http://schemas.openxmlformats.org/drawingml/2006/main">
                  <a:graphicData uri="http://schemas.microsoft.com/office/word/2010/wordprocessingShape">
                    <wps:wsp>
                      <wps:cNvSpPr/>
                      <wps:spPr>
                        <a:xfrm>
                          <a:off x="0" y="0"/>
                          <a:ext cx="5880735" cy="1750695"/>
                        </a:xfrm>
                        <a:prstGeom prst="roundRect">
                          <a:avLst/>
                        </a:prstGeom>
                        <a:solidFill>
                          <a:schemeClr val="accent3">
                            <a:lumMod val="60000"/>
                            <a:lumOff val="40000"/>
                          </a:schemeClr>
                        </a:solidFill>
                        <a:ln w="12700" cap="flat" cmpd="sng" algn="ctr">
                          <a:solidFill>
                            <a:schemeClr val="accent3">
                              <a:lumMod val="50000"/>
                            </a:schemeClr>
                          </a:solidFill>
                          <a:prstDash val="solid"/>
                          <a:miter lim="800000"/>
                        </a:ln>
                        <a:effectLst/>
                      </wps:spPr>
                      <wps:txbx>
                        <w:txbxContent>
                          <w:p w14:paraId="4F54C592" w14:textId="77777777" w:rsidR="005732F4" w:rsidRPr="00E96AFD" w:rsidRDefault="005732F4" w:rsidP="00E96AFD">
                            <w:pPr>
                              <w:spacing w:before="0" w:after="0"/>
                              <w:rPr>
                                <w:b/>
                                <w:sz w:val="24"/>
                                <w:szCs w:val="24"/>
                              </w:rPr>
                            </w:pPr>
                            <w:r w:rsidRPr="00E96AFD">
                              <w:rPr>
                                <w:b/>
                                <w:sz w:val="24"/>
                                <w:szCs w:val="24"/>
                              </w:rPr>
                              <w:t>Updated medical confirmation process</w:t>
                            </w:r>
                          </w:p>
                          <w:p w14:paraId="6604DBA3" w14:textId="3DE133FA" w:rsidR="00C308BF" w:rsidRDefault="00BF3E46" w:rsidP="00F263B1">
                            <w:r>
                              <w:t xml:space="preserve">We will develop a </w:t>
                            </w:r>
                            <w:r w:rsidR="003A102B" w:rsidRPr="003A102B">
                              <w:t xml:space="preserve">standard medical confirmation form </w:t>
                            </w:r>
                            <w:r w:rsidR="00565622">
                              <w:t xml:space="preserve">(which could </w:t>
                            </w:r>
                            <w:r w:rsidR="003A102B" w:rsidRPr="003A102B">
                              <w:t>be used across different states and territories</w:t>
                            </w:r>
                            <w:r w:rsidR="00565622">
                              <w:t>)</w:t>
                            </w:r>
                            <w:r w:rsidR="003A102B" w:rsidRPr="003A102B">
                              <w:t>. Th</w:t>
                            </w:r>
                            <w:r>
                              <w:t>e</w:t>
                            </w:r>
                            <w:r w:rsidR="003A102B" w:rsidRPr="003A102B">
                              <w:t xml:space="preserve"> form will capture equipment type, </w:t>
                            </w:r>
                            <w:r w:rsidR="004C69B3">
                              <w:t>‘</w:t>
                            </w:r>
                            <w:r w:rsidR="003A102B" w:rsidRPr="003A102B">
                              <w:t>life</w:t>
                            </w:r>
                            <w:r w:rsidR="006B51A0">
                              <w:t>-</w:t>
                            </w:r>
                            <w:r w:rsidR="003A102B" w:rsidRPr="003A102B">
                              <w:t>threatening</w:t>
                            </w:r>
                            <w:r w:rsidR="004C69B3">
                              <w:t>’</w:t>
                            </w:r>
                            <w:r w:rsidR="003A102B" w:rsidRPr="003A102B">
                              <w:t xml:space="preserve"> status and contact details. Existing confirmed customers </w:t>
                            </w:r>
                            <w:r w:rsidR="004C69B3">
                              <w:t xml:space="preserve">do not </w:t>
                            </w:r>
                            <w:r w:rsidR="003A102B" w:rsidRPr="003A102B">
                              <w:t>need to resubmit a medical confirmation form</w:t>
                            </w:r>
                            <w:r w:rsidR="004C69B3">
                              <w:t>,</w:t>
                            </w:r>
                            <w:r w:rsidR="003A102B" w:rsidRPr="003A102B">
                              <w:t xml:space="preserve"> unless they want to be identified as having a life</w:t>
                            </w:r>
                            <w:r w:rsidR="00BA0B74" w:rsidRPr="003A102B">
                              <w:t>-</w:t>
                            </w:r>
                            <w:r w:rsidR="003A102B" w:rsidRPr="003A102B">
                              <w:t>threatening condition (only medical can practitioners can make this assessment).</w:t>
                            </w:r>
                            <w:r w:rsidR="00C308BF" w:rsidRPr="00C80AA0">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09AFF" id="_x0000_s1027" style="position:absolute;margin-left:49.9pt;margin-top:219pt;width:463.05pt;height:137.8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" fillcolor="#8cb8cb [1942]" strokecolor="#24424f [1606]" strokeweight="1pt">
                <v:stroke joinstyle="miter"/>
                <v:textbox>
                  <w:txbxContent>
                    <w:p w14:paraId="4F54C592" w14:textId="77777777" w:rsidR="005732F4" w:rsidRPr="00E96AFD" w:rsidRDefault="005732F4" w:rsidP="00E96AFD">
                      <w:pPr>
                        <w:spacing w:before="0" w:after="0"/>
                        <w:rPr>
                          <w:b/>
                          <w:sz w:val="24"/>
                          <w:szCs w:val="24"/>
                        </w:rPr>
                      </w:pPr>
                      <w:r w:rsidRPr="00E96AFD">
                        <w:rPr>
                          <w:b/>
                          <w:sz w:val="24"/>
                          <w:szCs w:val="24"/>
                        </w:rPr>
                        <w:t>Updated medical confirmation process</w:t>
                      </w:r>
                    </w:p>
                    <w:p w14:paraId="6604DBA3" w14:textId="3DE133FA" w:rsidR="00C308BF" w:rsidRDefault="00BF3E46" w:rsidP="00F263B1">
                      <w:r>
                        <w:t xml:space="preserve">We will develop a </w:t>
                      </w:r>
                      <w:r w:rsidR="003A102B" w:rsidRPr="003A102B">
                        <w:t xml:space="preserve">standard medical confirmation form </w:t>
                      </w:r>
                      <w:r w:rsidR="00565622">
                        <w:t xml:space="preserve">(which could </w:t>
                      </w:r>
                      <w:r w:rsidR="003A102B" w:rsidRPr="003A102B">
                        <w:t>be used across different states and territories</w:t>
                      </w:r>
                      <w:r w:rsidR="00565622">
                        <w:t>)</w:t>
                      </w:r>
                      <w:r w:rsidR="003A102B" w:rsidRPr="003A102B">
                        <w:t>. Th</w:t>
                      </w:r>
                      <w:r>
                        <w:t>e</w:t>
                      </w:r>
                      <w:r w:rsidR="003A102B" w:rsidRPr="003A102B">
                        <w:t xml:space="preserve"> form will capture equipment type, </w:t>
                      </w:r>
                      <w:r w:rsidR="004C69B3">
                        <w:t>‘</w:t>
                      </w:r>
                      <w:r w:rsidR="003A102B" w:rsidRPr="003A102B">
                        <w:t>life</w:t>
                      </w:r>
                      <w:r w:rsidR="006B51A0">
                        <w:t>-</w:t>
                      </w:r>
                      <w:r w:rsidR="003A102B" w:rsidRPr="003A102B">
                        <w:t>threatening</w:t>
                      </w:r>
                      <w:r w:rsidR="004C69B3">
                        <w:t>’</w:t>
                      </w:r>
                      <w:r w:rsidR="003A102B" w:rsidRPr="003A102B">
                        <w:t xml:space="preserve"> status and contact details. Existing confirmed customers </w:t>
                      </w:r>
                      <w:r w:rsidR="004C69B3">
                        <w:t xml:space="preserve">do not </w:t>
                      </w:r>
                      <w:r w:rsidR="003A102B" w:rsidRPr="003A102B">
                        <w:t>need to resubmit a medical confirmation form</w:t>
                      </w:r>
                      <w:r w:rsidR="004C69B3">
                        <w:t>,</w:t>
                      </w:r>
                      <w:r w:rsidR="003A102B" w:rsidRPr="003A102B">
                        <w:t xml:space="preserve"> unless they want to be identified as having a life</w:t>
                      </w:r>
                      <w:r w:rsidR="00BA0B74" w:rsidRPr="003A102B">
                        <w:t>-</w:t>
                      </w:r>
                      <w:r w:rsidR="003A102B" w:rsidRPr="003A102B">
                        <w:t>threatening condition (only medical can practitioners can make this assessment).</w:t>
                      </w:r>
                      <w:r w:rsidR="00C308BF" w:rsidRPr="00C80AA0">
                        <w:rPr>
                          <w:rFonts w:ascii="Arial" w:hAnsi="Arial" w:cs="Arial"/>
                        </w:rPr>
                        <w:t xml:space="preserve"> </w:t>
                      </w:r>
                    </w:p>
                  </w:txbxContent>
                </v:textbox>
                <w10:wrap type="tight" anchorx="margin"/>
              </v:roundrect>
            </w:pict>
          </mc:Fallback>
        </mc:AlternateContent>
      </w:r>
      <w:r w:rsidR="00BE0A05">
        <w:rPr>
          <w:noProof/>
        </w:rPr>
        <w:drawing>
          <wp:anchor distT="0" distB="0" distL="114300" distR="114300" simplePos="0" relativeHeight="251658248" behindDoc="1" locked="0" layoutInCell="1" allowOverlap="1" wp14:anchorId="5CCE0A27" wp14:editId="369B7E5A">
            <wp:simplePos x="0" y="0"/>
            <wp:positionH relativeFrom="margin">
              <wp:posOffset>-361950</wp:posOffset>
            </wp:positionH>
            <wp:positionV relativeFrom="paragraph">
              <wp:posOffset>6522720</wp:posOffset>
            </wp:positionV>
            <wp:extent cx="914400" cy="914400"/>
            <wp:effectExtent l="0" t="0" r="0" b="0"/>
            <wp:wrapTight wrapText="bothSides">
              <wp:wrapPolygon edited="0">
                <wp:start x="8550" y="900"/>
                <wp:lineTo x="6300" y="2700"/>
                <wp:lineTo x="5400" y="4500"/>
                <wp:lineTo x="6300" y="9000"/>
                <wp:lineTo x="2250" y="15750"/>
                <wp:lineTo x="2250" y="20250"/>
                <wp:lineTo x="18900" y="20250"/>
                <wp:lineTo x="18000" y="7200"/>
                <wp:lineTo x="15300" y="3150"/>
                <wp:lineTo x="12600" y="900"/>
                <wp:lineTo x="8550" y="900"/>
              </wp:wrapPolygon>
            </wp:wrapTight>
            <wp:docPr id="901219108" name="Graphic 4" descr="Call c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19108" name="Graphic 901219108" descr="Call center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rsidR="00BE0A05">
        <w:rPr>
          <w:noProof/>
        </w:rPr>
        <mc:AlternateContent>
          <mc:Choice Requires="wps">
            <w:drawing>
              <wp:anchor distT="0" distB="0" distL="114300" distR="114300" simplePos="0" relativeHeight="251658243" behindDoc="1" locked="0" layoutInCell="1" allowOverlap="1" wp14:anchorId="7986FFAB" wp14:editId="45BEF35C">
                <wp:simplePos x="0" y="0"/>
                <wp:positionH relativeFrom="margin">
                  <wp:posOffset>661035</wp:posOffset>
                </wp:positionH>
                <wp:positionV relativeFrom="paragraph">
                  <wp:posOffset>6173470</wp:posOffset>
                </wp:positionV>
                <wp:extent cx="5923280" cy="1371600"/>
                <wp:effectExtent l="0" t="0" r="20320" b="19050"/>
                <wp:wrapTight wrapText="bothSides">
                  <wp:wrapPolygon edited="0">
                    <wp:start x="417" y="0"/>
                    <wp:lineTo x="0" y="1500"/>
                    <wp:lineTo x="0" y="20100"/>
                    <wp:lineTo x="347" y="21600"/>
                    <wp:lineTo x="21257" y="21600"/>
                    <wp:lineTo x="21605" y="20100"/>
                    <wp:lineTo x="21605" y="1200"/>
                    <wp:lineTo x="21188" y="0"/>
                    <wp:lineTo x="417" y="0"/>
                  </wp:wrapPolygon>
                </wp:wrapTight>
                <wp:docPr id="1333515226" name="Rectangle: Rounded Corners 1"/>
                <wp:cNvGraphicFramePr/>
                <a:graphic xmlns:a="http://schemas.openxmlformats.org/drawingml/2006/main">
                  <a:graphicData uri="http://schemas.microsoft.com/office/word/2010/wordprocessingShape">
                    <wps:wsp>
                      <wps:cNvSpPr/>
                      <wps:spPr>
                        <a:xfrm>
                          <a:off x="0" y="0"/>
                          <a:ext cx="5923280" cy="1371600"/>
                        </a:xfrm>
                        <a:prstGeom prst="roundRect">
                          <a:avLst/>
                        </a:prstGeom>
                        <a:solidFill>
                          <a:schemeClr val="accent3">
                            <a:lumMod val="60000"/>
                            <a:lumOff val="40000"/>
                          </a:schemeClr>
                        </a:solidFill>
                        <a:ln w="12700" cap="flat" cmpd="sng" algn="ctr">
                          <a:solidFill>
                            <a:schemeClr val="accent3">
                              <a:lumMod val="50000"/>
                            </a:schemeClr>
                          </a:solidFill>
                          <a:prstDash val="solid"/>
                          <a:miter lim="800000"/>
                        </a:ln>
                        <a:effectLst/>
                      </wps:spPr>
                      <wps:txbx>
                        <w:txbxContent>
                          <w:p w14:paraId="5ADFB5AD" w14:textId="77777777" w:rsidR="003C21CE" w:rsidRPr="00E96AFD" w:rsidRDefault="005732F4" w:rsidP="005F723F">
                            <w:pPr>
                              <w:spacing w:before="0"/>
                              <w:rPr>
                                <w:b/>
                                <w:bCs/>
                                <w:sz w:val="24"/>
                                <w:szCs w:val="24"/>
                              </w:rPr>
                            </w:pPr>
                            <w:r w:rsidRPr="00E96AFD">
                              <w:rPr>
                                <w:b/>
                                <w:sz w:val="24"/>
                                <w:szCs w:val="24"/>
                              </w:rPr>
                              <w:t>Improved communication methods</w:t>
                            </w:r>
                          </w:p>
                          <w:p w14:paraId="78369A98" w14:textId="598BC2A7" w:rsidR="00C308BF" w:rsidRDefault="003A102B" w:rsidP="00E96AFD">
                            <w:pPr>
                              <w:spacing w:before="0"/>
                            </w:pPr>
                            <w:r>
                              <w:t xml:space="preserve">Retailers must collect and use customers’ preferred communication method (email, SMS, post) for all mandatory notices. Customers </w:t>
                            </w:r>
                            <w:r w:rsidR="00C65F71">
                              <w:t>can</w:t>
                            </w:r>
                            <w:r>
                              <w:t xml:space="preserve"> nominate a secondary contact, who would also receive relevant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6FFAB" id="_x0000_s1028" style="position:absolute;margin-left:52.05pt;margin-top:486.1pt;width:466.4pt;height:10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" fillcolor="#8cb8cb [1942]" strokecolor="#24424f [1606]" strokeweight="1pt">
                <v:stroke joinstyle="miter"/>
                <v:textbox>
                  <w:txbxContent>
                    <w:p w14:paraId="5ADFB5AD" w14:textId="77777777" w:rsidR="003C21CE" w:rsidRPr="00E96AFD" w:rsidRDefault="005732F4" w:rsidP="005F723F">
                      <w:pPr>
                        <w:spacing w:before="0"/>
                        <w:rPr>
                          <w:b/>
                          <w:bCs/>
                          <w:sz w:val="24"/>
                          <w:szCs w:val="24"/>
                        </w:rPr>
                      </w:pPr>
                      <w:r w:rsidRPr="00E96AFD">
                        <w:rPr>
                          <w:b/>
                          <w:sz w:val="24"/>
                          <w:szCs w:val="24"/>
                        </w:rPr>
                        <w:t>Improved communication methods</w:t>
                      </w:r>
                    </w:p>
                    <w:p w14:paraId="78369A98" w14:textId="598BC2A7" w:rsidR="00C308BF" w:rsidRDefault="003A102B" w:rsidP="00E96AFD">
                      <w:pPr>
                        <w:spacing w:before="0"/>
                      </w:pPr>
                      <w:r>
                        <w:t xml:space="preserve">Retailers must collect and use customers’ preferred communication method (email, SMS, post) for all mandatory notices. Customers </w:t>
                      </w:r>
                      <w:r w:rsidR="00C65F71">
                        <w:t>can</w:t>
                      </w:r>
                      <w:r>
                        <w:t xml:space="preserve"> nominate a secondary contact, who would also receive relevant information.</w:t>
                      </w:r>
                    </w:p>
                  </w:txbxContent>
                </v:textbox>
                <w10:wrap type="tight" anchorx="margin"/>
              </v:roundrect>
            </w:pict>
          </mc:Fallback>
        </mc:AlternateContent>
      </w:r>
      <w:r w:rsidR="0063072C">
        <w:rPr>
          <w:noProof/>
        </w:rPr>
        <w:drawing>
          <wp:anchor distT="0" distB="0" distL="114300" distR="114300" simplePos="0" relativeHeight="251658246" behindDoc="1" locked="0" layoutInCell="1" allowOverlap="1" wp14:anchorId="37023FAC" wp14:editId="17F52532">
            <wp:simplePos x="0" y="0"/>
            <wp:positionH relativeFrom="margin">
              <wp:posOffset>-310515</wp:posOffset>
            </wp:positionH>
            <wp:positionV relativeFrom="paragraph">
              <wp:posOffset>3236595</wp:posOffset>
            </wp:positionV>
            <wp:extent cx="914400" cy="914400"/>
            <wp:effectExtent l="0" t="0" r="0" b="0"/>
            <wp:wrapTight wrapText="bothSides">
              <wp:wrapPolygon edited="0">
                <wp:start x="8100" y="450"/>
                <wp:lineTo x="3600" y="2700"/>
                <wp:lineTo x="2700" y="3600"/>
                <wp:lineTo x="3150" y="20700"/>
                <wp:lineTo x="18000" y="20700"/>
                <wp:lineTo x="18900" y="4500"/>
                <wp:lineTo x="17550" y="2250"/>
                <wp:lineTo x="13050" y="450"/>
                <wp:lineTo x="8100" y="450"/>
              </wp:wrapPolygon>
            </wp:wrapTight>
            <wp:docPr id="1007070218" name="Graphic 3" descr="Clipboard Partially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0218" name="Graphic 3" descr="Clipboard Partially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sidR="009F721F">
        <w:rPr>
          <w:noProof/>
        </w:rPr>
        <mc:AlternateContent>
          <mc:Choice Requires="wps">
            <w:drawing>
              <wp:anchor distT="0" distB="0" distL="114300" distR="114300" simplePos="0" relativeHeight="251658241" behindDoc="1" locked="0" layoutInCell="1" allowOverlap="1" wp14:anchorId="1BEFD2DD" wp14:editId="041CC100">
                <wp:simplePos x="0" y="0"/>
                <wp:positionH relativeFrom="margin">
                  <wp:posOffset>641985</wp:posOffset>
                </wp:positionH>
                <wp:positionV relativeFrom="paragraph">
                  <wp:posOffset>1236345</wp:posOffset>
                </wp:positionV>
                <wp:extent cx="5880735" cy="1476375"/>
                <wp:effectExtent l="0" t="0" r="24765" b="28575"/>
                <wp:wrapTight wrapText="bothSides">
                  <wp:wrapPolygon edited="0">
                    <wp:start x="490" y="0"/>
                    <wp:lineTo x="0" y="1394"/>
                    <wp:lineTo x="0" y="20067"/>
                    <wp:lineTo x="420" y="21739"/>
                    <wp:lineTo x="21201" y="21739"/>
                    <wp:lineTo x="21621" y="20067"/>
                    <wp:lineTo x="21621" y="1394"/>
                    <wp:lineTo x="21131" y="0"/>
                    <wp:lineTo x="490" y="0"/>
                  </wp:wrapPolygon>
                </wp:wrapTight>
                <wp:docPr id="2057197824" name="Rectangle: Rounded Corners 1"/>
                <wp:cNvGraphicFramePr/>
                <a:graphic xmlns:a="http://schemas.openxmlformats.org/drawingml/2006/main">
                  <a:graphicData uri="http://schemas.microsoft.com/office/word/2010/wordprocessingShape">
                    <wps:wsp>
                      <wps:cNvSpPr/>
                      <wps:spPr>
                        <a:xfrm>
                          <a:off x="0" y="0"/>
                          <a:ext cx="5880735" cy="1476375"/>
                        </a:xfrm>
                        <a:prstGeom prst="roundRect">
                          <a:avLst/>
                        </a:prstGeom>
                        <a:solidFill>
                          <a:schemeClr val="accent5">
                            <a:lumMod val="25000"/>
                            <a:lumOff val="75000"/>
                          </a:schemeClr>
                        </a:solidFill>
                        <a:ln w="12700" cap="flat" cmpd="sng" algn="ctr">
                          <a:solidFill>
                            <a:srgbClr val="236192">
                              <a:shade val="15000"/>
                            </a:srgbClr>
                          </a:solidFill>
                          <a:prstDash val="solid"/>
                          <a:miter lim="800000"/>
                        </a:ln>
                        <a:effectLst/>
                      </wps:spPr>
                      <wps:txbx>
                        <w:txbxContent>
                          <w:p w14:paraId="1B8CD8AE" w14:textId="77777777" w:rsidR="005732F4" w:rsidRPr="00E96AFD" w:rsidRDefault="005732F4" w:rsidP="00E96AFD">
                            <w:pPr>
                              <w:spacing w:before="0"/>
                              <w:rPr>
                                <w:b/>
                                <w:sz w:val="24"/>
                                <w:szCs w:val="24"/>
                              </w:rPr>
                            </w:pPr>
                            <w:r w:rsidRPr="00E96AFD">
                              <w:rPr>
                                <w:b/>
                                <w:sz w:val="24"/>
                                <w:szCs w:val="24"/>
                              </w:rPr>
                              <w:t>Retailer responsibility for life support register</w:t>
                            </w:r>
                            <w:r w:rsidRPr="00E96AFD">
                              <w:rPr>
                                <w:b/>
                                <w:sz w:val="24"/>
                                <w:szCs w:val="24"/>
                              </w:rPr>
                              <w:tab/>
                            </w:r>
                          </w:p>
                          <w:p w14:paraId="12DCF2B6" w14:textId="157B7E56" w:rsidR="00C308BF" w:rsidRDefault="005732F4" w:rsidP="00E96AFD">
                            <w:pPr>
                              <w:spacing w:before="0"/>
                            </w:pPr>
                            <w:r>
                              <w:t xml:space="preserve">Retailers </w:t>
                            </w:r>
                            <w:r w:rsidR="00DA2A3C">
                              <w:t xml:space="preserve">will be </w:t>
                            </w:r>
                            <w:r>
                              <w:t xml:space="preserve">solely responsible for </w:t>
                            </w:r>
                            <w:r w:rsidR="00565622">
                              <w:t xml:space="preserve">updating life support </w:t>
                            </w:r>
                            <w:r>
                              <w:t>register</w:t>
                            </w:r>
                            <w:r w:rsidR="00565622">
                              <w:t>s</w:t>
                            </w:r>
                            <w:r w:rsidR="0018507A">
                              <w:t>.</w:t>
                            </w:r>
                            <w:r w:rsidR="00565622">
                              <w:t xml:space="preserve"> </w:t>
                            </w:r>
                            <w:r w:rsidR="0018507A">
                              <w:t>T</w:t>
                            </w:r>
                            <w:r w:rsidR="00565622">
                              <w:t>his includes</w:t>
                            </w:r>
                            <w:r>
                              <w:t xml:space="preserve"> registration, follow up, information changes</w:t>
                            </w:r>
                            <w:r w:rsidR="00EC4901">
                              <w:t xml:space="preserve"> and deregistration. Distributors must redirect customers to retailers and notify retailers if contacted directly. Retailers must deregister life support customers when equipment is no longer required or when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FD2DD" id="_x0000_s1029" style="position:absolute;margin-left:50.55pt;margin-top:97.35pt;width:463.05pt;height:116.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" fillcolor="#b6dbce [824]" strokecolor="#08243b" strokeweight="1pt">
                <v:stroke joinstyle="miter"/>
                <v:textbox>
                  <w:txbxContent>
                    <w:p w14:paraId="1B8CD8AE" w14:textId="77777777" w:rsidR="005732F4" w:rsidRPr="00E96AFD" w:rsidRDefault="005732F4" w:rsidP="00E96AFD">
                      <w:pPr>
                        <w:spacing w:before="0"/>
                        <w:rPr>
                          <w:b/>
                          <w:sz w:val="24"/>
                          <w:szCs w:val="24"/>
                        </w:rPr>
                      </w:pPr>
                      <w:r w:rsidRPr="00E96AFD">
                        <w:rPr>
                          <w:b/>
                          <w:sz w:val="24"/>
                          <w:szCs w:val="24"/>
                        </w:rPr>
                        <w:t>Retailer responsibility for life support register</w:t>
                      </w:r>
                      <w:r w:rsidRPr="00E96AFD">
                        <w:rPr>
                          <w:b/>
                          <w:sz w:val="24"/>
                          <w:szCs w:val="24"/>
                        </w:rPr>
                        <w:tab/>
                      </w:r>
                    </w:p>
                    <w:p w14:paraId="12DCF2B6" w14:textId="157B7E56" w:rsidR="00C308BF" w:rsidRDefault="005732F4" w:rsidP="00E96AFD">
                      <w:pPr>
                        <w:spacing w:before="0"/>
                      </w:pPr>
                      <w:r>
                        <w:t xml:space="preserve">Retailers </w:t>
                      </w:r>
                      <w:r w:rsidR="00DA2A3C">
                        <w:t xml:space="preserve">will be </w:t>
                      </w:r>
                      <w:r>
                        <w:t xml:space="preserve">solely responsible for </w:t>
                      </w:r>
                      <w:r w:rsidR="00565622">
                        <w:t xml:space="preserve">updating life support </w:t>
                      </w:r>
                      <w:r>
                        <w:t>register</w:t>
                      </w:r>
                      <w:r w:rsidR="00565622">
                        <w:t>s</w:t>
                      </w:r>
                      <w:r w:rsidR="0018507A">
                        <w:t>.</w:t>
                      </w:r>
                      <w:r w:rsidR="00565622">
                        <w:t xml:space="preserve"> </w:t>
                      </w:r>
                      <w:r w:rsidR="0018507A">
                        <w:t>T</w:t>
                      </w:r>
                      <w:r w:rsidR="00565622">
                        <w:t>his includes</w:t>
                      </w:r>
                      <w:r>
                        <w:t xml:space="preserve"> registration, follow up, information changes</w:t>
                      </w:r>
                      <w:r w:rsidR="00EC4901">
                        <w:t xml:space="preserve"> and deregistration. Distributors must redirect customers to retailers and notify retailers if contacted directly. Retailers must deregister life support customers when equipment is no longer required or when requested.</w:t>
                      </w:r>
                    </w:p>
                  </w:txbxContent>
                </v:textbox>
                <w10:wrap type="tight" anchorx="margin"/>
              </v:roundrect>
            </w:pict>
          </mc:Fallback>
        </mc:AlternateContent>
      </w:r>
      <w:r w:rsidR="009F721F">
        <w:rPr>
          <w:noProof/>
        </w:rPr>
        <w:drawing>
          <wp:anchor distT="0" distB="0" distL="114300" distR="114300" simplePos="0" relativeHeight="251658244" behindDoc="1" locked="0" layoutInCell="1" allowOverlap="1" wp14:anchorId="2D8A651F" wp14:editId="5E24BDAB">
            <wp:simplePos x="0" y="0"/>
            <wp:positionH relativeFrom="margin">
              <wp:posOffset>-314325</wp:posOffset>
            </wp:positionH>
            <wp:positionV relativeFrom="paragraph">
              <wp:posOffset>1504950</wp:posOffset>
            </wp:positionV>
            <wp:extent cx="914400" cy="914400"/>
            <wp:effectExtent l="0" t="0" r="0" b="0"/>
            <wp:wrapTight wrapText="bothSides">
              <wp:wrapPolygon edited="0">
                <wp:start x="2250" y="3600"/>
                <wp:lineTo x="0" y="9000"/>
                <wp:lineTo x="450" y="9450"/>
                <wp:lineTo x="3600" y="11700"/>
                <wp:lineTo x="3600" y="13500"/>
                <wp:lineTo x="7650" y="16650"/>
                <wp:lineTo x="9900" y="17550"/>
                <wp:lineTo x="12600" y="17550"/>
                <wp:lineTo x="13050" y="16650"/>
                <wp:lineTo x="17100" y="11700"/>
                <wp:lineTo x="20700" y="9450"/>
                <wp:lineTo x="21150" y="9000"/>
                <wp:lineTo x="18900" y="3600"/>
                <wp:lineTo x="2250" y="3600"/>
              </wp:wrapPolygon>
            </wp:wrapTight>
            <wp:docPr id="1029256843" name="Graphic 2"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56843" name="Graphic 2" descr="Handshak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sidR="009F721F">
        <w:rPr>
          <w:noProof/>
        </w:rPr>
        <mc:AlternateContent>
          <mc:Choice Requires="wps">
            <w:drawing>
              <wp:anchor distT="0" distB="0" distL="114300" distR="114300" simplePos="0" relativeHeight="251658240" behindDoc="1" locked="0" layoutInCell="1" allowOverlap="1" wp14:anchorId="080F8E40" wp14:editId="3262BAA4">
                <wp:simplePos x="0" y="0"/>
                <wp:positionH relativeFrom="column">
                  <wp:posOffset>641985</wp:posOffset>
                </wp:positionH>
                <wp:positionV relativeFrom="paragraph">
                  <wp:posOffset>7620</wp:posOffset>
                </wp:positionV>
                <wp:extent cx="5915025" cy="1152525"/>
                <wp:effectExtent l="0" t="0" r="28575" b="28575"/>
                <wp:wrapTight wrapText="bothSides">
                  <wp:wrapPolygon edited="0">
                    <wp:start x="348" y="0"/>
                    <wp:lineTo x="0" y="1071"/>
                    <wp:lineTo x="0" y="20350"/>
                    <wp:lineTo x="278" y="21779"/>
                    <wp:lineTo x="21357" y="21779"/>
                    <wp:lineTo x="21635" y="20350"/>
                    <wp:lineTo x="21635" y="1428"/>
                    <wp:lineTo x="21357" y="0"/>
                    <wp:lineTo x="348" y="0"/>
                  </wp:wrapPolygon>
                </wp:wrapTight>
                <wp:docPr id="1487130249" name="Rectangle: Rounded Corners 1"/>
                <wp:cNvGraphicFramePr/>
                <a:graphic xmlns:a="http://schemas.openxmlformats.org/drawingml/2006/main">
                  <a:graphicData uri="http://schemas.microsoft.com/office/word/2010/wordprocessingShape">
                    <wps:wsp>
                      <wps:cNvSpPr/>
                      <wps:spPr>
                        <a:xfrm>
                          <a:off x="0" y="0"/>
                          <a:ext cx="5915025" cy="1152525"/>
                        </a:xfrm>
                        <a:prstGeom prst="roundRect">
                          <a:avLst/>
                        </a:prstGeom>
                        <a:solidFill>
                          <a:schemeClr val="accent3">
                            <a:lumMod val="60000"/>
                            <a:lumOff val="40000"/>
                          </a:schemeClr>
                        </a:solidFill>
                        <a:ln>
                          <a:solidFill>
                            <a:schemeClr val="accent3">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D0CA37" w14:textId="4D3E51C5" w:rsidR="00C308BF" w:rsidRPr="00E96AFD" w:rsidRDefault="00C308BF" w:rsidP="00E96AFD">
                            <w:pPr>
                              <w:spacing w:before="0"/>
                              <w:rPr>
                                <w:b/>
                                <w:color w:val="000000" w:themeColor="text1"/>
                                <w:sz w:val="24"/>
                                <w:szCs w:val="24"/>
                              </w:rPr>
                            </w:pPr>
                            <w:r w:rsidRPr="00E96AFD">
                              <w:rPr>
                                <w:b/>
                                <w:color w:val="000000" w:themeColor="text1"/>
                                <w:sz w:val="24"/>
                                <w:szCs w:val="24"/>
                              </w:rPr>
                              <w:t>New ‘life-threatening’ system flag</w:t>
                            </w:r>
                          </w:p>
                          <w:p w14:paraId="13D8F09D" w14:textId="3DAA64A9" w:rsidR="00C308BF" w:rsidRPr="002A1241" w:rsidRDefault="008F6DDB" w:rsidP="00E96AFD">
                            <w:pPr>
                              <w:spacing w:before="0"/>
                            </w:pPr>
                            <w:r w:rsidRPr="008F6DDB">
                              <w:rPr>
                                <w:rFonts w:ascii="Arial" w:hAnsi="Arial" w:cs="Arial"/>
                                <w:color w:val="000000" w:themeColor="text1"/>
                              </w:rPr>
                              <w:t xml:space="preserve">Medical confirmation forms will </w:t>
                            </w:r>
                            <w:r w:rsidR="0075633D" w:rsidRPr="0075633D">
                              <w:rPr>
                                <w:rFonts w:ascii="Arial" w:hAnsi="Arial" w:cs="Arial"/>
                                <w:color w:val="000000" w:themeColor="text1"/>
                              </w:rPr>
                              <w:t>flag customers at higher risk during prolonged outages</w:t>
                            </w:r>
                            <w:r w:rsidRPr="008F6DDB">
                              <w:rPr>
                                <w:rFonts w:ascii="Arial" w:hAnsi="Arial" w:cs="Arial"/>
                                <w:color w:val="000000" w:themeColor="text1"/>
                              </w:rPr>
                              <w:t xml:space="preserve">. </w:t>
                            </w:r>
                            <w:r w:rsidR="00FF4F7F">
                              <w:rPr>
                                <w:rFonts w:ascii="Arial" w:hAnsi="Arial" w:cs="Arial"/>
                                <w:color w:val="000000" w:themeColor="text1"/>
                              </w:rPr>
                              <w:t>E</w:t>
                            </w:r>
                            <w:r w:rsidRPr="008F6DDB">
                              <w:rPr>
                                <w:rFonts w:ascii="Arial" w:hAnsi="Arial" w:cs="Arial"/>
                                <w:color w:val="000000" w:themeColor="text1"/>
                              </w:rPr>
                              <w:t>mergency</w:t>
                            </w:r>
                            <w:r w:rsidR="0075633D" w:rsidRPr="0075633D">
                              <w:rPr>
                                <w:rFonts w:ascii="Arial" w:hAnsi="Arial" w:cs="Arial"/>
                                <w:color w:val="000000" w:themeColor="text1"/>
                              </w:rPr>
                              <w:t xml:space="preserve"> services </w:t>
                            </w:r>
                            <w:r w:rsidR="00FF4F7F">
                              <w:rPr>
                                <w:rFonts w:ascii="Arial" w:hAnsi="Arial" w:cs="Arial"/>
                                <w:color w:val="000000" w:themeColor="text1"/>
                              </w:rPr>
                              <w:t>can use this data</w:t>
                            </w:r>
                            <w:r w:rsidRPr="008F6DDB">
                              <w:rPr>
                                <w:rFonts w:ascii="Arial" w:hAnsi="Arial" w:cs="Arial"/>
                                <w:color w:val="000000" w:themeColor="text1"/>
                              </w:rPr>
                              <w:t xml:space="preserve"> to </w:t>
                            </w:r>
                            <w:r w:rsidR="0075633D" w:rsidRPr="0075633D">
                              <w:rPr>
                                <w:rFonts w:ascii="Arial" w:hAnsi="Arial" w:cs="Arial"/>
                                <w:color w:val="000000" w:themeColor="text1"/>
                              </w:rPr>
                              <w:t xml:space="preserve">prioritise </w:t>
                            </w:r>
                            <w:r w:rsidR="0047210C">
                              <w:rPr>
                                <w:rFonts w:ascii="Arial" w:hAnsi="Arial" w:cs="Arial"/>
                                <w:color w:val="000000" w:themeColor="text1"/>
                              </w:rPr>
                              <w:t xml:space="preserve">help </w:t>
                            </w:r>
                            <w:r w:rsidRPr="008F6DDB">
                              <w:rPr>
                                <w:rFonts w:ascii="Arial" w:hAnsi="Arial" w:cs="Arial"/>
                                <w:color w:val="000000" w:themeColor="text1"/>
                              </w:rPr>
                              <w:t>during major outages.</w:t>
                            </w:r>
                            <w:r>
                              <w:rPr>
                                <w:rFonts w:ascii="Arial" w:hAnsi="Arial" w:cs="Arial"/>
                                <w:color w:val="000000" w:themeColor="text1"/>
                              </w:rPr>
                              <w:t xml:space="preserve"> </w:t>
                            </w:r>
                            <w:r w:rsidRPr="008F6DDB">
                              <w:rPr>
                                <w:rFonts w:ascii="Arial" w:hAnsi="Arial" w:cs="Arial"/>
                                <w:color w:val="000000" w:themeColor="text1"/>
                              </w:rPr>
                              <w:t>All life support customers will receive the same level of support</w:t>
                            </w:r>
                            <w:r w:rsidR="00FF4F7F">
                              <w:rPr>
                                <w:rFonts w:ascii="Arial" w:hAnsi="Arial" w:cs="Arial"/>
                                <w:color w:val="000000" w:themeColor="text1"/>
                              </w:rPr>
                              <w:t>,</w:t>
                            </w:r>
                            <w:r w:rsidRPr="008F6DDB">
                              <w:rPr>
                                <w:rFonts w:ascii="Arial" w:hAnsi="Arial" w:cs="Arial"/>
                                <w:color w:val="000000" w:themeColor="text1"/>
                              </w:rPr>
                              <w:t xml:space="preserve"> under the current rules</w:t>
                            </w:r>
                            <w:r w:rsidR="0075633D" w:rsidRPr="0075633D">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F8E40" id="_x0000_s1030" style="position:absolute;margin-left:50.55pt;margin-top:.6pt;width:465.7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" fillcolor="#8cb8cb [1942]" strokecolor="#24424f [1606]" strokeweight="1pt">
                <v:stroke joinstyle="miter"/>
                <v:textbox>
                  <w:txbxContent>
                    <w:p w14:paraId="7FD0CA37" w14:textId="4D3E51C5" w:rsidR="00C308BF" w:rsidRPr="00E96AFD" w:rsidRDefault="00C308BF" w:rsidP="00E96AFD">
                      <w:pPr>
                        <w:spacing w:before="0"/>
                        <w:rPr>
                          <w:b/>
                          <w:color w:val="000000" w:themeColor="text1"/>
                          <w:sz w:val="24"/>
                          <w:szCs w:val="24"/>
                        </w:rPr>
                      </w:pPr>
                      <w:r w:rsidRPr="00E96AFD">
                        <w:rPr>
                          <w:b/>
                          <w:color w:val="000000" w:themeColor="text1"/>
                          <w:sz w:val="24"/>
                          <w:szCs w:val="24"/>
                        </w:rPr>
                        <w:t>New ‘life-threatening’ system flag</w:t>
                      </w:r>
                    </w:p>
                    <w:p w14:paraId="13D8F09D" w14:textId="3DAA64A9" w:rsidR="00C308BF" w:rsidRPr="002A1241" w:rsidRDefault="008F6DDB" w:rsidP="00E96AFD">
                      <w:pPr>
                        <w:spacing w:before="0"/>
                      </w:pPr>
                      <w:r w:rsidRPr="008F6DDB">
                        <w:rPr>
                          <w:rFonts w:ascii="Arial" w:hAnsi="Arial" w:cs="Arial"/>
                          <w:color w:val="000000" w:themeColor="text1"/>
                        </w:rPr>
                        <w:t xml:space="preserve">Medical confirmation forms will </w:t>
                      </w:r>
                      <w:r w:rsidR="0075633D" w:rsidRPr="0075633D">
                        <w:rPr>
                          <w:rFonts w:ascii="Arial" w:hAnsi="Arial" w:cs="Arial"/>
                          <w:color w:val="000000" w:themeColor="text1"/>
                        </w:rPr>
                        <w:t>flag customers at higher risk during prolonged outages</w:t>
                      </w:r>
                      <w:r w:rsidRPr="008F6DDB">
                        <w:rPr>
                          <w:rFonts w:ascii="Arial" w:hAnsi="Arial" w:cs="Arial"/>
                          <w:color w:val="000000" w:themeColor="text1"/>
                        </w:rPr>
                        <w:t xml:space="preserve">. </w:t>
                      </w:r>
                      <w:r w:rsidR="00FF4F7F">
                        <w:rPr>
                          <w:rFonts w:ascii="Arial" w:hAnsi="Arial" w:cs="Arial"/>
                          <w:color w:val="000000" w:themeColor="text1"/>
                        </w:rPr>
                        <w:t>E</w:t>
                      </w:r>
                      <w:r w:rsidRPr="008F6DDB">
                        <w:rPr>
                          <w:rFonts w:ascii="Arial" w:hAnsi="Arial" w:cs="Arial"/>
                          <w:color w:val="000000" w:themeColor="text1"/>
                        </w:rPr>
                        <w:t>mergency</w:t>
                      </w:r>
                      <w:r w:rsidR="0075633D" w:rsidRPr="0075633D">
                        <w:rPr>
                          <w:rFonts w:ascii="Arial" w:hAnsi="Arial" w:cs="Arial"/>
                          <w:color w:val="000000" w:themeColor="text1"/>
                        </w:rPr>
                        <w:t xml:space="preserve"> services </w:t>
                      </w:r>
                      <w:r w:rsidR="00FF4F7F">
                        <w:rPr>
                          <w:rFonts w:ascii="Arial" w:hAnsi="Arial" w:cs="Arial"/>
                          <w:color w:val="000000" w:themeColor="text1"/>
                        </w:rPr>
                        <w:t>can use this data</w:t>
                      </w:r>
                      <w:r w:rsidRPr="008F6DDB">
                        <w:rPr>
                          <w:rFonts w:ascii="Arial" w:hAnsi="Arial" w:cs="Arial"/>
                          <w:color w:val="000000" w:themeColor="text1"/>
                        </w:rPr>
                        <w:t xml:space="preserve"> to </w:t>
                      </w:r>
                      <w:r w:rsidR="0075633D" w:rsidRPr="0075633D">
                        <w:rPr>
                          <w:rFonts w:ascii="Arial" w:hAnsi="Arial" w:cs="Arial"/>
                          <w:color w:val="000000" w:themeColor="text1"/>
                        </w:rPr>
                        <w:t xml:space="preserve">prioritise </w:t>
                      </w:r>
                      <w:r w:rsidR="0047210C">
                        <w:rPr>
                          <w:rFonts w:ascii="Arial" w:hAnsi="Arial" w:cs="Arial"/>
                          <w:color w:val="000000" w:themeColor="text1"/>
                        </w:rPr>
                        <w:t xml:space="preserve">help </w:t>
                      </w:r>
                      <w:r w:rsidRPr="008F6DDB">
                        <w:rPr>
                          <w:rFonts w:ascii="Arial" w:hAnsi="Arial" w:cs="Arial"/>
                          <w:color w:val="000000" w:themeColor="text1"/>
                        </w:rPr>
                        <w:t>during major outages.</w:t>
                      </w:r>
                      <w:r>
                        <w:rPr>
                          <w:rFonts w:ascii="Arial" w:hAnsi="Arial" w:cs="Arial"/>
                          <w:color w:val="000000" w:themeColor="text1"/>
                        </w:rPr>
                        <w:t xml:space="preserve"> </w:t>
                      </w:r>
                      <w:r w:rsidRPr="008F6DDB">
                        <w:rPr>
                          <w:rFonts w:ascii="Arial" w:hAnsi="Arial" w:cs="Arial"/>
                          <w:color w:val="000000" w:themeColor="text1"/>
                        </w:rPr>
                        <w:t>All life support customers will receive the same level of support</w:t>
                      </w:r>
                      <w:r w:rsidR="00FF4F7F">
                        <w:rPr>
                          <w:rFonts w:ascii="Arial" w:hAnsi="Arial" w:cs="Arial"/>
                          <w:color w:val="000000" w:themeColor="text1"/>
                        </w:rPr>
                        <w:t>,</w:t>
                      </w:r>
                      <w:r w:rsidRPr="008F6DDB">
                        <w:rPr>
                          <w:rFonts w:ascii="Arial" w:hAnsi="Arial" w:cs="Arial"/>
                          <w:color w:val="000000" w:themeColor="text1"/>
                        </w:rPr>
                        <w:t xml:space="preserve"> under the current rules</w:t>
                      </w:r>
                      <w:r w:rsidR="0075633D" w:rsidRPr="0075633D">
                        <w:rPr>
                          <w:rFonts w:ascii="Arial" w:hAnsi="Arial" w:cs="Arial"/>
                          <w:color w:val="000000" w:themeColor="text1"/>
                        </w:rPr>
                        <w:t>.</w:t>
                      </w:r>
                    </w:p>
                  </w:txbxContent>
                </v:textbox>
                <w10:wrap type="tight"/>
              </v:roundrect>
            </w:pict>
          </mc:Fallback>
        </mc:AlternateContent>
      </w:r>
      <w:r w:rsidR="009D5199">
        <w:rPr>
          <w:noProof/>
        </w:rPr>
        <w:drawing>
          <wp:anchor distT="0" distB="0" distL="114300" distR="114300" simplePos="0" relativeHeight="251658249" behindDoc="1" locked="0" layoutInCell="1" allowOverlap="1" wp14:anchorId="4D92FCBA" wp14:editId="2831BF9F">
            <wp:simplePos x="0" y="0"/>
            <wp:positionH relativeFrom="margin">
              <wp:posOffset>-314325</wp:posOffset>
            </wp:positionH>
            <wp:positionV relativeFrom="paragraph">
              <wp:posOffset>169545</wp:posOffset>
            </wp:positionV>
            <wp:extent cx="914400" cy="914400"/>
            <wp:effectExtent l="0" t="0" r="0" b="0"/>
            <wp:wrapTight wrapText="bothSides">
              <wp:wrapPolygon edited="0">
                <wp:start x="9000" y="900"/>
                <wp:lineTo x="450" y="17100"/>
                <wp:lineTo x="450" y="20250"/>
                <wp:lineTo x="20700" y="20250"/>
                <wp:lineTo x="20700" y="17100"/>
                <wp:lineTo x="12150" y="900"/>
                <wp:lineTo x="9000" y="900"/>
              </wp:wrapPolygon>
            </wp:wrapTight>
            <wp:docPr id="48116638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66380" name="Graphic 481166380" descr="Warn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r w:rsidR="00C308BF">
        <w:br w:type="page"/>
      </w:r>
    </w:p>
    <w:p w14:paraId="6C8377D3" w14:textId="5C8E7E2A" w:rsidR="00393C72" w:rsidRPr="000163BB" w:rsidRDefault="000163BB" w:rsidP="000163BB">
      <w:pPr>
        <w:pStyle w:val="Heading2"/>
      </w:pPr>
      <w:r w:rsidRPr="000163BB">
        <w:lastRenderedPageBreak/>
        <w:t>When will these changes take place?</w:t>
      </w:r>
    </w:p>
    <w:p w14:paraId="69304814" w14:textId="4AAB2CAE" w:rsidR="00B56BB1" w:rsidRPr="00965387" w:rsidRDefault="00B56BB1" w:rsidP="009B4FA2">
      <w:pPr>
        <w:pStyle w:val="ListBullet"/>
        <w:numPr>
          <w:ilvl w:val="0"/>
          <w:numId w:val="12"/>
        </w:numPr>
        <w:spacing w:after="160"/>
      </w:pPr>
      <w:r w:rsidRPr="00161746">
        <w:rPr>
          <w:b/>
        </w:rPr>
        <w:t>1 July 2026</w:t>
      </w:r>
      <w:r w:rsidR="000131F0" w:rsidRPr="00161746">
        <w:rPr>
          <w:b/>
        </w:rPr>
        <w:t xml:space="preserve"> </w:t>
      </w:r>
      <w:r w:rsidRPr="00161746">
        <w:rPr>
          <w:b/>
        </w:rPr>
        <w:t>– 31 December 2026</w:t>
      </w:r>
      <w:r w:rsidRPr="00965387">
        <w:t xml:space="preserve">: </w:t>
      </w:r>
      <w:r w:rsidR="00181063">
        <w:t>r</w:t>
      </w:r>
      <w:r w:rsidRPr="00965387">
        <w:t>etailers will have six months to complete a first check</w:t>
      </w:r>
      <w:r w:rsidR="00110F99">
        <w:t>-</w:t>
      </w:r>
      <w:r w:rsidRPr="00965387">
        <w:t xml:space="preserve">in with life support customers who have been registered for more than 12 months. </w:t>
      </w:r>
    </w:p>
    <w:p w14:paraId="7C4A0F0A" w14:textId="5FF77C08" w:rsidR="00B56BB1" w:rsidRPr="00965387" w:rsidRDefault="00B56BB1" w:rsidP="009B4FA2">
      <w:pPr>
        <w:pStyle w:val="ListBullet"/>
        <w:numPr>
          <w:ilvl w:val="0"/>
          <w:numId w:val="12"/>
        </w:numPr>
        <w:spacing w:after="160"/>
      </w:pPr>
      <w:r w:rsidRPr="00161746">
        <w:rPr>
          <w:b/>
        </w:rPr>
        <w:t>1 January 2027 – 31 December 2027</w:t>
      </w:r>
      <w:r w:rsidRPr="00965387">
        <w:t>: retailers will have twelve months to complete the first regular check</w:t>
      </w:r>
      <w:r w:rsidR="00786407">
        <w:t>-</w:t>
      </w:r>
      <w:r w:rsidRPr="00965387">
        <w:t>in.</w:t>
      </w:r>
    </w:p>
    <w:p w14:paraId="402FE26D" w14:textId="39C85E78" w:rsidR="00B56BB1" w:rsidRPr="00965387" w:rsidRDefault="00B56BB1" w:rsidP="009B4FA2">
      <w:pPr>
        <w:pStyle w:val="ListBullet"/>
        <w:numPr>
          <w:ilvl w:val="0"/>
          <w:numId w:val="12"/>
        </w:numPr>
        <w:spacing w:after="160"/>
      </w:pPr>
      <w:r w:rsidRPr="00161746">
        <w:rPr>
          <w:b/>
        </w:rPr>
        <w:t>1 December 2027</w:t>
      </w:r>
      <w:r w:rsidRPr="00965387">
        <w:t xml:space="preserve">: all other obligations come into effect.  </w:t>
      </w:r>
    </w:p>
    <w:p w14:paraId="34179B17" w14:textId="3B2E60DE" w:rsidR="00B25793" w:rsidRPr="00B25793" w:rsidRDefault="00B25793" w:rsidP="00B25793">
      <w:pPr>
        <w:pStyle w:val="Heading2"/>
      </w:pPr>
      <w:r w:rsidRPr="00B25793">
        <w:t>What does the reform mean for customers?</w:t>
      </w:r>
    </w:p>
    <w:p w14:paraId="71B80C20" w14:textId="0A32FFFE" w:rsidR="0091256E" w:rsidRDefault="0091256E" w:rsidP="0091256E">
      <w:pPr>
        <w:pStyle w:val="Pull-out"/>
        <w:rPr>
          <w:rFonts w:ascii="Arial" w:hAnsi="Arial" w:cs="Arial"/>
        </w:rPr>
      </w:pPr>
      <w:r>
        <w:t xml:space="preserve">The proposed </w:t>
      </w:r>
      <w:r w:rsidR="004D5DF2">
        <w:rPr>
          <w:rFonts w:ascii="Arial" w:hAnsi="Arial" w:cs="Arial"/>
        </w:rPr>
        <w:t>life support reforms introduce different requirements and protections for customers on the life support register.</w:t>
      </w:r>
    </w:p>
    <w:p w14:paraId="6E8F70DC" w14:textId="1752D177" w:rsidR="0023602E" w:rsidRDefault="00DF1E64" w:rsidP="001C750A">
      <w:r>
        <w:rPr>
          <w:noProof/>
        </w:rPr>
        <mc:AlternateContent>
          <mc:Choice Requires="wps">
            <w:drawing>
              <wp:anchor distT="0" distB="0" distL="114300" distR="114300" simplePos="0" relativeHeight="251658250" behindDoc="0" locked="0" layoutInCell="1" allowOverlap="1" wp14:anchorId="084C6AB6" wp14:editId="2BDE1C1F">
                <wp:simplePos x="0" y="0"/>
                <wp:positionH relativeFrom="column">
                  <wp:posOffset>3261360</wp:posOffset>
                </wp:positionH>
                <wp:positionV relativeFrom="paragraph">
                  <wp:posOffset>18415</wp:posOffset>
                </wp:positionV>
                <wp:extent cx="2832100" cy="546100"/>
                <wp:effectExtent l="0" t="0" r="25400" b="25400"/>
                <wp:wrapNone/>
                <wp:docPr id="414310537" name="Rectangle: Rounded Corners 1"/>
                <wp:cNvGraphicFramePr/>
                <a:graphic xmlns:a="http://schemas.openxmlformats.org/drawingml/2006/main">
                  <a:graphicData uri="http://schemas.microsoft.com/office/word/2010/wordprocessingShape">
                    <wps:wsp>
                      <wps:cNvSpPr/>
                      <wps:spPr>
                        <a:xfrm>
                          <a:off x="0" y="0"/>
                          <a:ext cx="2832100" cy="546100"/>
                        </a:xfrm>
                        <a:prstGeom prst="round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AB98C5" w14:textId="446B0DC4" w:rsidR="00441734" w:rsidRPr="000E258E" w:rsidRDefault="00441734" w:rsidP="000E258E">
                            <w:pPr>
                              <w:spacing w:before="0"/>
                              <w:jc w:val="center"/>
                              <w:rPr>
                                <w:b/>
                                <w:bCs/>
                              </w:rPr>
                            </w:pPr>
                            <w:r w:rsidRPr="000E258E">
                              <w:rPr>
                                <w:b/>
                                <w:bCs/>
                              </w:rPr>
                              <w:t>Customers with</w:t>
                            </w:r>
                            <w:r>
                              <w:rPr>
                                <w:b/>
                                <w:bCs/>
                              </w:rPr>
                              <w:t>out</w:t>
                            </w:r>
                            <w:r w:rsidRPr="000E258E">
                              <w:rPr>
                                <w:b/>
                                <w:bCs/>
                              </w:rPr>
                              <w:t xml:space="preserve"> medical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C6AB6" id="_x0000_s1031" style="position:absolute;margin-left:256.8pt;margin-top:1.45pt;width:223pt;height:4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" fillcolor="#ce0058 [3209]" strokecolor="#050e15 [484]" strokeweight="1pt">
                <v:stroke joinstyle="miter"/>
                <v:textbox>
                  <w:txbxContent>
                    <w:p w14:paraId="71AB98C5" w14:textId="446B0DC4" w:rsidR="00441734" w:rsidRPr="000E258E" w:rsidRDefault="00441734" w:rsidP="000E258E">
                      <w:pPr>
                        <w:spacing w:before="0"/>
                        <w:jc w:val="center"/>
                        <w:rPr>
                          <w:b/>
                          <w:bCs/>
                        </w:rPr>
                      </w:pPr>
                      <w:r w:rsidRPr="000E258E">
                        <w:rPr>
                          <w:b/>
                          <w:bCs/>
                        </w:rPr>
                        <w:t>Customers with</w:t>
                      </w:r>
                      <w:r>
                        <w:rPr>
                          <w:b/>
                          <w:bCs/>
                        </w:rPr>
                        <w:t>out</w:t>
                      </w:r>
                      <w:r w:rsidRPr="000E258E">
                        <w:rPr>
                          <w:b/>
                          <w:bCs/>
                        </w:rPr>
                        <w:t xml:space="preserve"> medical confirmation</w:t>
                      </w:r>
                    </w:p>
                  </w:txbxContent>
                </v:textbox>
              </v:roundrect>
            </w:pict>
          </mc:Fallback>
        </mc:AlternateContent>
      </w:r>
      <w:r>
        <w:rPr>
          <w:noProof/>
        </w:rPr>
        <mc:AlternateContent>
          <mc:Choice Requires="wps">
            <w:drawing>
              <wp:anchor distT="0" distB="0" distL="114300" distR="114300" simplePos="0" relativeHeight="251658251" behindDoc="0" locked="0" layoutInCell="1" allowOverlap="1" wp14:anchorId="58396D0A" wp14:editId="7709F323">
                <wp:simplePos x="0" y="0"/>
                <wp:positionH relativeFrom="column">
                  <wp:posOffset>-5715</wp:posOffset>
                </wp:positionH>
                <wp:positionV relativeFrom="paragraph">
                  <wp:posOffset>18415</wp:posOffset>
                </wp:positionV>
                <wp:extent cx="2759075" cy="575945"/>
                <wp:effectExtent l="0" t="0" r="22225" b="14605"/>
                <wp:wrapNone/>
                <wp:docPr id="1086149514" name="Rectangle: Rounded Corners 1"/>
                <wp:cNvGraphicFramePr/>
                <a:graphic xmlns:a="http://schemas.openxmlformats.org/drawingml/2006/main">
                  <a:graphicData uri="http://schemas.microsoft.com/office/word/2010/wordprocessingShape">
                    <wps:wsp>
                      <wps:cNvSpPr/>
                      <wps:spPr>
                        <a:xfrm>
                          <a:off x="0" y="0"/>
                          <a:ext cx="2759075" cy="575945"/>
                        </a:xfrm>
                        <a:prstGeom prst="roundRect">
                          <a:avLst/>
                        </a:prstGeom>
                        <a:solidFill>
                          <a:schemeClr val="accent5">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5F4B99" w14:textId="77777777" w:rsidR="00DF1E64" w:rsidRPr="000E258E" w:rsidRDefault="00DF1E64" w:rsidP="00DF1E64">
                            <w:pPr>
                              <w:spacing w:before="0"/>
                              <w:jc w:val="center"/>
                              <w:rPr>
                                <w:b/>
                                <w:bCs/>
                              </w:rPr>
                            </w:pPr>
                            <w:r w:rsidRPr="000E258E">
                              <w:rPr>
                                <w:b/>
                                <w:bCs/>
                              </w:rPr>
                              <w:t>Customers with medical 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96D0A" id="_x0000_s1032" style="position:absolute;margin-left:-.45pt;margin-top:1.45pt;width:217.25pt;height:45.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" fillcolor="#3c7964 [2424]" strokecolor="#050e15 [484]" strokeweight="1pt">
                <v:stroke joinstyle="miter"/>
                <v:textbox>
                  <w:txbxContent>
                    <w:p w14:paraId="2A5F4B99" w14:textId="77777777" w:rsidR="00DF1E64" w:rsidRPr="000E258E" w:rsidRDefault="00DF1E64" w:rsidP="00DF1E64">
                      <w:pPr>
                        <w:spacing w:before="0"/>
                        <w:jc w:val="center"/>
                        <w:rPr>
                          <w:b/>
                          <w:bCs/>
                        </w:rPr>
                      </w:pPr>
                      <w:r w:rsidRPr="000E258E">
                        <w:rPr>
                          <w:b/>
                          <w:bCs/>
                        </w:rPr>
                        <w:t>Customers with medical confirmation</w:t>
                      </w:r>
                    </w:p>
                  </w:txbxContent>
                </v:textbox>
              </v:roundrect>
            </w:pict>
          </mc:Fallback>
        </mc:AlternateContent>
      </w:r>
    </w:p>
    <w:p w14:paraId="0587814F" w14:textId="77777777" w:rsidR="00DF1E64" w:rsidRDefault="00DF1E64" w:rsidP="00DF1E64"/>
    <w:p w14:paraId="7E186263" w14:textId="4416C92D" w:rsidR="0023602E" w:rsidRDefault="0023602E" w:rsidP="001C750A">
      <w:pPr>
        <w:sectPr w:rsidR="0023602E" w:rsidSect="009F0657">
          <w:headerReference w:type="even" r:id="rId24"/>
          <w:headerReference w:type="default" r:id="rId25"/>
          <w:footerReference w:type="default" r:id="rId26"/>
          <w:headerReference w:type="first" r:id="rId27"/>
          <w:footerReference w:type="first" r:id="rId28"/>
          <w:pgSz w:w="11906" w:h="16838" w:code="9"/>
          <w:pgMar w:top="1134" w:right="1134" w:bottom="1134" w:left="1134" w:header="709" w:footer="692" w:gutter="0"/>
          <w:cols w:space="708"/>
          <w:titlePg/>
          <w:docGrid w:linePitch="360"/>
        </w:sectPr>
      </w:pPr>
    </w:p>
    <w:p w14:paraId="0CE3434E" w14:textId="57B5024E" w:rsidR="00254A9E" w:rsidRDefault="00254A9E" w:rsidP="001C750A">
      <w:r w:rsidRPr="0023602E">
        <w:t xml:space="preserve">Customers do not need to submit </w:t>
      </w:r>
      <w:r w:rsidR="0012703F">
        <w:t xml:space="preserve">a </w:t>
      </w:r>
      <w:r w:rsidRPr="0023602E">
        <w:t xml:space="preserve">new medical confirmation </w:t>
      </w:r>
      <w:r w:rsidR="0012703F">
        <w:t xml:space="preserve">form </w:t>
      </w:r>
      <w:r w:rsidRPr="0023602E">
        <w:t>to remain on the life support register.</w:t>
      </w:r>
    </w:p>
    <w:p w14:paraId="501597C3" w14:textId="2650B7C7" w:rsidR="0023602E" w:rsidRPr="000E258E" w:rsidRDefault="00AD28A8" w:rsidP="001C750A">
      <w:pPr>
        <w:rPr>
          <w:b/>
          <w:color w:val="4986A0" w:themeColor="accent3"/>
        </w:rPr>
      </w:pPr>
      <w:r w:rsidRPr="000E258E">
        <w:rPr>
          <w:b/>
          <w:color w:val="4986A0" w:themeColor="accent3"/>
        </w:rPr>
        <w:t>Retai</w:t>
      </w:r>
      <w:r w:rsidR="00D92B39" w:rsidRPr="000E258E">
        <w:rPr>
          <w:b/>
          <w:color w:val="4986A0" w:themeColor="accent3"/>
        </w:rPr>
        <w:t>lers will conduct a yearly check-in which involves:</w:t>
      </w:r>
    </w:p>
    <w:p w14:paraId="16257827" w14:textId="77777777" w:rsidR="00254A9E" w:rsidRDefault="00254A9E" w:rsidP="009B4FA2">
      <w:pPr>
        <w:pStyle w:val="ListParagraph"/>
        <w:numPr>
          <w:ilvl w:val="0"/>
          <w:numId w:val="14"/>
        </w:numPr>
        <w:spacing w:before="0" w:after="160" w:line="259" w:lineRule="auto"/>
        <w:rPr>
          <w:rFonts w:ascii="Arial" w:hAnsi="Arial" w:cs="Arial"/>
        </w:rPr>
      </w:pPr>
      <w:r>
        <w:rPr>
          <w:rFonts w:ascii="Arial" w:hAnsi="Arial" w:cs="Arial"/>
        </w:rPr>
        <w:t>Confirm they still require life support</w:t>
      </w:r>
    </w:p>
    <w:p w14:paraId="367F36C0" w14:textId="77777777" w:rsidR="00254A9E" w:rsidRDefault="00254A9E" w:rsidP="009B4FA2">
      <w:pPr>
        <w:pStyle w:val="ListParagraph"/>
        <w:numPr>
          <w:ilvl w:val="0"/>
          <w:numId w:val="14"/>
        </w:numPr>
        <w:spacing w:before="0" w:after="160" w:line="259" w:lineRule="auto"/>
        <w:rPr>
          <w:rFonts w:ascii="Arial" w:hAnsi="Arial" w:cs="Arial"/>
        </w:rPr>
      </w:pPr>
      <w:r>
        <w:rPr>
          <w:rFonts w:ascii="Arial" w:hAnsi="Arial" w:cs="Arial"/>
        </w:rPr>
        <w:t>Update their contact and secondary contact details</w:t>
      </w:r>
    </w:p>
    <w:p w14:paraId="04DAEE44" w14:textId="37B67284" w:rsidR="00254A9E" w:rsidRDefault="00254A9E" w:rsidP="009B4FA2">
      <w:pPr>
        <w:pStyle w:val="ListParagraph"/>
        <w:numPr>
          <w:ilvl w:val="0"/>
          <w:numId w:val="14"/>
        </w:numPr>
        <w:spacing w:before="0" w:after="160" w:line="259" w:lineRule="auto"/>
        <w:rPr>
          <w:rFonts w:ascii="Arial" w:hAnsi="Arial" w:cs="Arial"/>
        </w:rPr>
      </w:pPr>
      <w:r>
        <w:rPr>
          <w:rFonts w:ascii="Arial" w:hAnsi="Arial" w:cs="Arial"/>
        </w:rPr>
        <w:t>Check if their health condition has changed</w:t>
      </w:r>
    </w:p>
    <w:p w14:paraId="2C85647F" w14:textId="65896DCC" w:rsidR="00C16201" w:rsidRPr="000E258E" w:rsidRDefault="00C16201" w:rsidP="000E258E">
      <w:pPr>
        <w:spacing w:before="0" w:after="160" w:line="259" w:lineRule="auto"/>
        <w:rPr>
          <w:rFonts w:ascii="Arial" w:hAnsi="Arial" w:cs="Arial"/>
          <w:color w:val="4986A0" w:themeColor="accent3"/>
        </w:rPr>
      </w:pPr>
      <w:r w:rsidRPr="000E258E">
        <w:rPr>
          <w:rFonts w:ascii="Arial" w:hAnsi="Arial" w:cs="Arial"/>
          <w:color w:val="4986A0" w:themeColor="accent3"/>
        </w:rPr>
        <w:t>If a customer’s condition has changed</w:t>
      </w:r>
      <w:r>
        <w:rPr>
          <w:rFonts w:ascii="Arial" w:hAnsi="Arial" w:cs="Arial"/>
          <w:color w:val="4986A0" w:themeColor="accent3"/>
        </w:rPr>
        <w:t>:</w:t>
      </w:r>
    </w:p>
    <w:p w14:paraId="146D171C" w14:textId="40A2F1B5" w:rsidR="00C16201" w:rsidRPr="00C16201" w:rsidRDefault="00C16201" w:rsidP="000E258E">
      <w:pPr>
        <w:spacing w:before="0" w:after="160" w:line="259" w:lineRule="auto"/>
        <w:rPr>
          <w:rFonts w:ascii="Arial" w:hAnsi="Arial" w:cs="Arial"/>
        </w:rPr>
      </w:pPr>
      <w:r w:rsidRPr="00C16201">
        <w:rPr>
          <w:rFonts w:ascii="Arial" w:hAnsi="Arial" w:cs="Arial"/>
        </w:rPr>
        <w:t xml:space="preserve">Customers will be </w:t>
      </w:r>
      <w:r w:rsidR="00994D35">
        <w:rPr>
          <w:rFonts w:ascii="Arial" w:hAnsi="Arial" w:cs="Arial"/>
        </w:rPr>
        <w:t>asked</w:t>
      </w:r>
      <w:r w:rsidRPr="00C16201">
        <w:rPr>
          <w:rFonts w:ascii="Arial" w:hAnsi="Arial" w:cs="Arial"/>
        </w:rPr>
        <w:t xml:space="preserve"> to provide a new medical confirmation form</w:t>
      </w:r>
      <w:r w:rsidR="00F67205">
        <w:rPr>
          <w:rFonts w:ascii="Arial" w:hAnsi="Arial" w:cs="Arial"/>
        </w:rPr>
        <w:t>, to</w:t>
      </w:r>
      <w:r w:rsidRPr="00C16201">
        <w:rPr>
          <w:rFonts w:ascii="Arial" w:hAnsi="Arial" w:cs="Arial"/>
        </w:rPr>
        <w:t xml:space="preserve"> update equipment details </w:t>
      </w:r>
      <w:r w:rsidR="00F67205">
        <w:rPr>
          <w:rFonts w:ascii="Arial" w:hAnsi="Arial" w:cs="Arial"/>
        </w:rPr>
        <w:t>or to flag that their</w:t>
      </w:r>
      <w:r w:rsidRPr="00C16201">
        <w:rPr>
          <w:rFonts w:ascii="Arial" w:hAnsi="Arial" w:cs="Arial"/>
        </w:rPr>
        <w:t xml:space="preserve"> condition is life-threatening.</w:t>
      </w:r>
    </w:p>
    <w:p w14:paraId="381C3EC6" w14:textId="5EFAF666" w:rsidR="00C16201" w:rsidRPr="00B14656" w:rsidRDefault="00C16201" w:rsidP="000E258E">
      <w:pPr>
        <w:spacing w:before="0" w:after="160" w:line="259" w:lineRule="auto"/>
        <w:rPr>
          <w:rFonts w:ascii="Arial" w:hAnsi="Arial" w:cs="Arial"/>
          <w:color w:val="4986A0" w:themeColor="text2"/>
        </w:rPr>
      </w:pPr>
      <w:r w:rsidRPr="00B14656">
        <w:rPr>
          <w:rFonts w:ascii="Arial" w:hAnsi="Arial" w:cs="Arial"/>
          <w:color w:val="4986A0" w:themeColor="text2"/>
        </w:rPr>
        <w:t xml:space="preserve">If the customer </w:t>
      </w:r>
      <w:r w:rsidRPr="00B14656">
        <w:rPr>
          <w:rFonts w:ascii="Arial" w:hAnsi="Arial" w:cs="Arial"/>
          <w:b/>
          <w:color w:val="4986A0" w:themeColor="text2"/>
        </w:rPr>
        <w:t>does not</w:t>
      </w:r>
      <w:r w:rsidRPr="00B14656">
        <w:rPr>
          <w:rFonts w:ascii="Arial" w:hAnsi="Arial" w:cs="Arial"/>
          <w:color w:val="4986A0" w:themeColor="text2"/>
        </w:rPr>
        <w:t xml:space="preserve"> update their medical form:</w:t>
      </w:r>
    </w:p>
    <w:p w14:paraId="2EA11536" w14:textId="3F9B4F50" w:rsidR="00C16201" w:rsidRPr="00C16201" w:rsidRDefault="00C16201" w:rsidP="000E258E">
      <w:pPr>
        <w:spacing w:before="0" w:after="160" w:line="259" w:lineRule="auto"/>
        <w:rPr>
          <w:rFonts w:ascii="Arial" w:hAnsi="Arial" w:cs="Arial"/>
        </w:rPr>
      </w:pPr>
      <w:r w:rsidRPr="00C16201">
        <w:rPr>
          <w:rFonts w:ascii="Arial" w:hAnsi="Arial" w:cs="Arial"/>
        </w:rPr>
        <w:t xml:space="preserve">Customers </w:t>
      </w:r>
      <w:r w:rsidR="0043243F">
        <w:rPr>
          <w:rFonts w:ascii="Arial" w:hAnsi="Arial" w:cs="Arial"/>
        </w:rPr>
        <w:t>will still have the same level of protections they currently receive.</w:t>
      </w:r>
      <w:r w:rsidR="0012703F">
        <w:rPr>
          <w:rFonts w:ascii="Arial" w:hAnsi="Arial" w:cs="Arial"/>
        </w:rPr>
        <w:t xml:space="preserve"> </w:t>
      </w:r>
      <w:r w:rsidR="0012703F" w:rsidRPr="0012703F">
        <w:rPr>
          <w:rFonts w:ascii="Arial" w:hAnsi="Arial" w:cs="Arial"/>
        </w:rPr>
        <w:t>However, emergency services will not be aware that the customer has a life-threatening condition</w:t>
      </w:r>
      <w:r w:rsidRPr="00C16201">
        <w:rPr>
          <w:rFonts w:ascii="Arial" w:hAnsi="Arial" w:cs="Arial"/>
        </w:rPr>
        <w:t xml:space="preserve">. </w:t>
      </w:r>
    </w:p>
    <w:p w14:paraId="2547E72E" w14:textId="3C692368" w:rsidR="00295F37" w:rsidRDefault="00295F37" w:rsidP="00FF23C7">
      <w:r>
        <w:t xml:space="preserve">Customers will be </w:t>
      </w:r>
      <w:r w:rsidR="00F71712">
        <w:t>reminded</w:t>
      </w:r>
      <w:r>
        <w:t xml:space="preserve"> to </w:t>
      </w:r>
      <w:r w:rsidR="00F71712">
        <w:t>send a</w:t>
      </w:r>
      <w:r>
        <w:t xml:space="preserve"> medical confirmation</w:t>
      </w:r>
      <w:r w:rsidR="00F71712">
        <w:t xml:space="preserve"> form to their retailer</w:t>
      </w:r>
      <w:r w:rsidR="00C442A0">
        <w:t>.</w:t>
      </w:r>
    </w:p>
    <w:p w14:paraId="40FCCE11" w14:textId="77777777" w:rsidR="00FF23C7" w:rsidRPr="00785264" w:rsidRDefault="00FF23C7" w:rsidP="00FF23C7">
      <w:pPr>
        <w:rPr>
          <w:b/>
          <w:color w:val="4986A0" w:themeColor="accent3"/>
        </w:rPr>
      </w:pPr>
      <w:r w:rsidRPr="00785264">
        <w:rPr>
          <w:b/>
          <w:color w:val="4986A0" w:themeColor="accent3"/>
        </w:rPr>
        <w:t>Retailers will conduct a yearly check-in</w:t>
      </w:r>
    </w:p>
    <w:p w14:paraId="387AAC94" w14:textId="0E1C930A" w:rsidR="0023602E" w:rsidRPr="000E258E" w:rsidRDefault="00522BFF" w:rsidP="0023602E">
      <w:pPr>
        <w:rPr>
          <w:color w:val="4986A0" w:themeColor="text2"/>
        </w:rPr>
      </w:pPr>
      <w:r w:rsidRPr="000E258E">
        <w:rPr>
          <w:color w:val="4986A0" w:themeColor="text2"/>
        </w:rPr>
        <w:t xml:space="preserve">If a customer </w:t>
      </w:r>
      <w:r w:rsidR="003F38D4" w:rsidRPr="000E258E">
        <w:rPr>
          <w:b/>
          <w:color w:val="4986A0" w:themeColor="text2"/>
        </w:rPr>
        <w:t>does</w:t>
      </w:r>
      <w:r w:rsidR="003F38D4" w:rsidRPr="000E258E">
        <w:rPr>
          <w:color w:val="4986A0" w:themeColor="text2"/>
        </w:rPr>
        <w:t xml:space="preserve"> provide medical confirmation, a retailer will:</w:t>
      </w:r>
    </w:p>
    <w:p w14:paraId="69F4346A" w14:textId="79972731" w:rsidR="003F38D4" w:rsidRDefault="003F38D4" w:rsidP="009B4FA2">
      <w:pPr>
        <w:pStyle w:val="ListParagraph"/>
        <w:numPr>
          <w:ilvl w:val="0"/>
          <w:numId w:val="14"/>
        </w:numPr>
        <w:spacing w:before="0" w:after="160" w:line="259" w:lineRule="auto"/>
        <w:rPr>
          <w:rFonts w:ascii="Arial" w:hAnsi="Arial" w:cs="Arial"/>
        </w:rPr>
      </w:pPr>
      <w:r>
        <w:rPr>
          <w:rFonts w:ascii="Arial" w:hAnsi="Arial" w:cs="Arial"/>
        </w:rPr>
        <w:t>Confirm they still require life support</w:t>
      </w:r>
    </w:p>
    <w:p w14:paraId="588BB1A7" w14:textId="77777777" w:rsidR="003F38D4" w:rsidRDefault="003F38D4" w:rsidP="009B4FA2">
      <w:pPr>
        <w:pStyle w:val="ListParagraph"/>
        <w:numPr>
          <w:ilvl w:val="0"/>
          <w:numId w:val="14"/>
        </w:numPr>
        <w:spacing w:before="0" w:after="160" w:line="259" w:lineRule="auto"/>
        <w:rPr>
          <w:rFonts w:ascii="Arial" w:hAnsi="Arial" w:cs="Arial"/>
        </w:rPr>
      </w:pPr>
      <w:r>
        <w:rPr>
          <w:rFonts w:ascii="Arial" w:hAnsi="Arial" w:cs="Arial"/>
        </w:rPr>
        <w:t>Update their contact and secondary contact details</w:t>
      </w:r>
    </w:p>
    <w:p w14:paraId="6F3E3888" w14:textId="528ECEC0" w:rsidR="003F38D4" w:rsidRPr="00C931EA" w:rsidRDefault="003F38D4" w:rsidP="009B4FA2">
      <w:pPr>
        <w:pStyle w:val="ListParagraph"/>
        <w:numPr>
          <w:ilvl w:val="0"/>
          <w:numId w:val="14"/>
        </w:numPr>
        <w:spacing w:before="0" w:after="160" w:line="259" w:lineRule="auto"/>
        <w:rPr>
          <w:rFonts w:ascii="Arial" w:hAnsi="Arial" w:cs="Arial"/>
        </w:rPr>
      </w:pPr>
      <w:r>
        <w:rPr>
          <w:rFonts w:ascii="Arial" w:hAnsi="Arial" w:cs="Arial"/>
        </w:rPr>
        <w:t>Check if their health condition has changed</w:t>
      </w:r>
    </w:p>
    <w:p w14:paraId="7622DF9A" w14:textId="20F756D4" w:rsidR="00C16201" w:rsidRPr="00B14656" w:rsidRDefault="001827FA" w:rsidP="00C16201">
      <w:pPr>
        <w:spacing w:before="0" w:after="160" w:line="259" w:lineRule="auto"/>
        <w:rPr>
          <w:rFonts w:ascii="Arial" w:hAnsi="Arial" w:cs="Arial"/>
          <w:color w:val="4986A0" w:themeColor="text2"/>
        </w:rPr>
      </w:pPr>
      <w:r w:rsidRPr="00B14656">
        <w:rPr>
          <w:rFonts w:ascii="Arial" w:hAnsi="Arial" w:cs="Arial"/>
          <w:color w:val="4986A0" w:themeColor="text2"/>
        </w:rPr>
        <w:t xml:space="preserve">If customer </w:t>
      </w:r>
      <w:r w:rsidRPr="00B14656">
        <w:rPr>
          <w:rFonts w:ascii="Arial" w:hAnsi="Arial" w:cs="Arial"/>
          <w:b/>
          <w:color w:val="4986A0" w:themeColor="text2"/>
        </w:rPr>
        <w:t>does not</w:t>
      </w:r>
      <w:r w:rsidRPr="00B14656">
        <w:rPr>
          <w:rFonts w:ascii="Arial" w:hAnsi="Arial" w:cs="Arial"/>
          <w:color w:val="4986A0" w:themeColor="text2"/>
        </w:rPr>
        <w:t xml:space="preserve"> provide medical confirmation</w:t>
      </w:r>
      <w:r w:rsidR="00C16201" w:rsidRPr="00B14656">
        <w:rPr>
          <w:rFonts w:ascii="Arial" w:hAnsi="Arial" w:cs="Arial"/>
          <w:color w:val="4986A0" w:themeColor="text2"/>
        </w:rPr>
        <w:t>:</w:t>
      </w:r>
    </w:p>
    <w:p w14:paraId="6FBBE17A" w14:textId="2BEFEF1A" w:rsidR="00C16201" w:rsidRDefault="00C16201" w:rsidP="00C16201">
      <w:pPr>
        <w:spacing w:before="0" w:after="160" w:line="259" w:lineRule="auto"/>
        <w:rPr>
          <w:rFonts w:ascii="Arial" w:hAnsi="Arial" w:cs="Arial"/>
        </w:rPr>
      </w:pPr>
      <w:r>
        <w:rPr>
          <w:rFonts w:ascii="Arial" w:hAnsi="Arial" w:cs="Arial"/>
        </w:rPr>
        <w:t>Customers</w:t>
      </w:r>
      <w:r w:rsidRPr="00785264">
        <w:rPr>
          <w:rFonts w:ascii="Arial" w:hAnsi="Arial" w:cs="Arial"/>
        </w:rPr>
        <w:t xml:space="preserve"> may be removed from the register</w:t>
      </w:r>
      <w:r w:rsidR="00132DB7">
        <w:rPr>
          <w:rFonts w:ascii="Arial" w:hAnsi="Arial" w:cs="Arial"/>
        </w:rPr>
        <w:t xml:space="preserve">. </w:t>
      </w:r>
      <w:r w:rsidR="00132DB7" w:rsidRPr="008E4BBA">
        <w:t>Retailers must record reasons</w:t>
      </w:r>
      <w:r w:rsidRPr="008E4BBA">
        <w:t xml:space="preserve"> for </w:t>
      </w:r>
      <w:r w:rsidR="00132DB7" w:rsidRPr="008E4BBA">
        <w:t>not deregistering a customer without medical confirmation</w:t>
      </w:r>
      <w:r w:rsidRPr="00785264">
        <w:rPr>
          <w:rFonts w:ascii="Arial" w:hAnsi="Arial" w:cs="Arial"/>
        </w:rPr>
        <w:t>.</w:t>
      </w:r>
      <w:r>
        <w:rPr>
          <w:rFonts w:ascii="Arial" w:hAnsi="Arial" w:cs="Arial"/>
        </w:rPr>
        <w:t xml:space="preserve"> </w:t>
      </w:r>
    </w:p>
    <w:p w14:paraId="41C83687" w14:textId="2EB492A9" w:rsidR="001C750A" w:rsidRPr="001C750A" w:rsidRDefault="00BD603F" w:rsidP="00274A95">
      <w:pPr>
        <w:spacing w:before="0" w:after="160" w:line="259" w:lineRule="auto"/>
      </w:pPr>
      <w:r>
        <w:rPr>
          <w:rFonts w:ascii="Arial" w:hAnsi="Arial" w:cs="Arial"/>
        </w:rPr>
        <w:t>Retailers must deregister a customer</w:t>
      </w:r>
      <w:r w:rsidR="00E97163">
        <w:rPr>
          <w:rFonts w:ascii="Arial" w:hAnsi="Arial" w:cs="Arial"/>
        </w:rPr>
        <w:t>, if it becomes aware that the customer no longer needs life support equipment</w:t>
      </w:r>
      <w:r w:rsidR="00D4459D">
        <w:rPr>
          <w:rFonts w:ascii="Arial" w:hAnsi="Arial" w:cs="Arial"/>
        </w:rPr>
        <w:t>.</w:t>
      </w:r>
    </w:p>
    <w:sectPr w:rsidR="001C750A" w:rsidRPr="001C750A" w:rsidSect="000E258E">
      <w:footerReference w:type="default" r:id="rId29"/>
      <w:footerReference w:type="first" r:id="rId30"/>
      <w:type w:val="continuous"/>
      <w:pgSz w:w="11906" w:h="16838" w:code="9"/>
      <w:pgMar w:top="1134" w:right="1134" w:bottom="1134" w:left="1134" w:header="709" w:footer="692"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7302" w14:textId="77777777" w:rsidR="00117AAA" w:rsidRDefault="00117AAA" w:rsidP="00AE03FA">
      <w:pPr>
        <w:spacing w:after="0"/>
      </w:pPr>
      <w:r>
        <w:separator/>
      </w:r>
    </w:p>
    <w:p w14:paraId="23A313A2" w14:textId="77777777" w:rsidR="00117AAA" w:rsidRDefault="00117AAA"/>
  </w:endnote>
  <w:endnote w:type="continuationSeparator" w:id="0">
    <w:p w14:paraId="0211210E" w14:textId="77777777" w:rsidR="00117AAA" w:rsidRDefault="00117AAA" w:rsidP="00AE03FA">
      <w:pPr>
        <w:spacing w:after="0"/>
      </w:pPr>
      <w:r>
        <w:continuationSeparator/>
      </w:r>
    </w:p>
    <w:p w14:paraId="662DB853" w14:textId="77777777" w:rsidR="00117AAA" w:rsidRDefault="00117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5F88" w14:textId="77777777" w:rsidR="009F0657" w:rsidRDefault="009F0657" w:rsidP="009F0657">
    <w:pPr>
      <w:pStyle w:val="Footer"/>
    </w:pPr>
  </w:p>
  <w:tbl>
    <w:tblPr>
      <w:tblStyle w:val="FooterTable"/>
      <w:tblpPr w:leftFromText="181" w:rightFromText="181" w:vertAnchor="text" w:tblpXSpec="right" w:tblpY="1"/>
      <w:tblOverlap w:val="never"/>
      <w:tblW w:w="0" w:type="auto"/>
      <w:jc w:val="left"/>
      <w:tblBorders>
        <w:insideV w:val="none" w:sz="0" w:space="0" w:color="auto"/>
      </w:tblBorders>
      <w:tblLook w:val="04A0" w:firstRow="1" w:lastRow="0" w:firstColumn="1" w:lastColumn="0" w:noHBand="0" w:noVBand="1"/>
    </w:tblPr>
    <w:tblGrid>
      <w:gridCol w:w="454"/>
    </w:tblGrid>
    <w:tr w:rsidR="009F0657" w:rsidRPr="001A45DD" w14:paraId="2919F76F"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454" w:type="dxa"/>
          <w:shd w:val="clear" w:color="auto" w:fill="auto"/>
        </w:tcPr>
        <w:p w14:paraId="593032CE" w14:textId="77777777" w:rsidR="009F0657" w:rsidRPr="001A45DD" w:rsidRDefault="009F0657">
          <w:pPr>
            <w:pStyle w:val="Footer"/>
            <w:spacing w:before="0"/>
            <w:rPr>
              <w:rStyle w:val="PageNumber"/>
            </w:rPr>
          </w:pPr>
          <w:r w:rsidRPr="001A45DD">
            <w:rPr>
              <w:rStyle w:val="PageNumber"/>
            </w:rPr>
            <w:fldChar w:fldCharType="begin"/>
          </w:r>
          <w:r w:rsidRPr="001A45DD">
            <w:rPr>
              <w:rStyle w:val="PageNumber"/>
            </w:rPr>
            <w:instrText xml:space="preserve"> PAGE   \* MERGEFORMAT </w:instrText>
          </w:r>
          <w:r w:rsidRPr="001A45DD">
            <w:rPr>
              <w:rStyle w:val="PageNumber"/>
            </w:rPr>
            <w:fldChar w:fldCharType="separate"/>
          </w:r>
          <w:r w:rsidR="007534FE">
            <w:rPr>
              <w:rStyle w:val="PageNumber"/>
              <w:noProof/>
            </w:rPr>
            <w:t>3</w:t>
          </w:r>
          <w:r w:rsidRPr="001A45DD">
            <w:rPr>
              <w:rStyle w:val="PageNumber"/>
            </w:rPr>
            <w:fldChar w:fldCharType="end"/>
          </w:r>
        </w:p>
      </w:tc>
    </w:tr>
  </w:tbl>
  <w:p w14:paraId="59E4273D" w14:textId="77777777" w:rsidR="009F0657" w:rsidRDefault="009F0657" w:rsidP="00844CB8">
    <w:pPr>
      <w:pStyle w:val="Footer"/>
      <w:ind w:left="567" w:right="707"/>
    </w:pPr>
    <w:r>
      <w:rPr>
        <w:noProof/>
        <w:lang w:eastAsia="en-AU"/>
      </w:rPr>
      <w:drawing>
        <wp:anchor distT="0" distB="0" distL="114300" distR="114300" simplePos="0" relativeHeight="251658245" behindDoc="1" locked="0" layoutInCell="1" allowOverlap="1" wp14:anchorId="303DCBE0" wp14:editId="4DC31F0D">
          <wp:simplePos x="0" y="0"/>
          <wp:positionH relativeFrom="column">
            <wp:posOffset>-5715</wp:posOffset>
          </wp:positionH>
          <wp:positionV relativeFrom="paragraph">
            <wp:posOffset>47943</wp:posOffset>
          </wp:positionV>
          <wp:extent cx="279400" cy="279400"/>
          <wp:effectExtent l="0" t="0" r="6350" b="6350"/>
          <wp:wrapTight wrapText="bothSides">
            <wp:wrapPolygon edited="0">
              <wp:start x="0" y="0"/>
              <wp:lineTo x="0" y="20618"/>
              <wp:lineTo x="20618" y="20618"/>
              <wp:lineTo x="20618" y="0"/>
              <wp:lineTo x="0" y="0"/>
            </wp:wrapPolygon>
          </wp:wrapTight>
          <wp:docPr id="1197350915" name="Picture 1197350915" descr="C:\Users\sargent\Desktop\10898_ESC_Logo_Social_Circl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gent\Desktop\10898_ESC_Logo_Social_Circle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Essential Services Commission </w:t>
    </w:r>
    <w:sdt>
      <w:sdtPr>
        <w:rPr>
          <w:b/>
        </w:rPr>
        <w:alias w:val="Title"/>
        <w:tag w:val=""/>
        <w:id w:val="-1359815838"/>
        <w:dataBinding w:prefixMappings="xmlns:ns0='http://purl.org/dc/elements/1.1/' xmlns:ns1='http://schemas.openxmlformats.org/package/2006/metadata/core-properties' " w:xpath="/ns1:coreProperties[1]/ns0:title[1]" w:storeItemID="{6C3C8BC8-F283-45AE-878A-BAB7291924A1}"/>
        <w:text/>
      </w:sdtPr>
      <w:sdtContent>
        <w:r w:rsidR="00CE7399">
          <w:rPr>
            <w:b/>
          </w:rPr>
          <w:t>Information for life support customers, consumer groups and medical practitioners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F5B7" w14:textId="77777777" w:rsidR="009F0657" w:rsidRDefault="009F0657" w:rsidP="009F0657">
    <w:pPr>
      <w:pStyle w:val="Footer"/>
    </w:pPr>
  </w:p>
  <w:tbl>
    <w:tblPr>
      <w:tblStyle w:val="FooterTable"/>
      <w:tblpPr w:leftFromText="181" w:rightFromText="181" w:vertAnchor="text" w:tblpXSpec="right" w:tblpY="1"/>
      <w:tblOverlap w:val="never"/>
      <w:tblW w:w="0" w:type="auto"/>
      <w:jc w:val="left"/>
      <w:tblBorders>
        <w:insideV w:val="none" w:sz="0" w:space="0" w:color="auto"/>
      </w:tblBorders>
      <w:tblLook w:val="04A0" w:firstRow="1" w:lastRow="0" w:firstColumn="1" w:lastColumn="0" w:noHBand="0" w:noVBand="1"/>
    </w:tblPr>
    <w:tblGrid>
      <w:gridCol w:w="454"/>
    </w:tblGrid>
    <w:tr w:rsidR="009F0657" w:rsidRPr="001A45DD" w14:paraId="3C3DF139"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454" w:type="dxa"/>
          <w:shd w:val="clear" w:color="auto" w:fill="auto"/>
        </w:tcPr>
        <w:p w14:paraId="7979444B" w14:textId="77777777" w:rsidR="009F0657" w:rsidRPr="001A45DD" w:rsidRDefault="009F0657">
          <w:pPr>
            <w:pStyle w:val="Footer"/>
            <w:spacing w:before="0"/>
            <w:rPr>
              <w:rStyle w:val="PageNumber"/>
            </w:rPr>
          </w:pPr>
          <w:r w:rsidRPr="001A45DD">
            <w:rPr>
              <w:rStyle w:val="PageNumber"/>
            </w:rPr>
            <w:fldChar w:fldCharType="begin"/>
          </w:r>
          <w:r w:rsidRPr="001A45DD">
            <w:rPr>
              <w:rStyle w:val="PageNumber"/>
            </w:rPr>
            <w:instrText xml:space="preserve"> PAGE   \* MERGEFORMAT </w:instrText>
          </w:r>
          <w:r w:rsidRPr="001A45DD">
            <w:rPr>
              <w:rStyle w:val="PageNumber"/>
            </w:rPr>
            <w:fldChar w:fldCharType="separate"/>
          </w:r>
          <w:r w:rsidR="007534FE">
            <w:rPr>
              <w:rStyle w:val="PageNumber"/>
              <w:noProof/>
            </w:rPr>
            <w:t>1</w:t>
          </w:r>
          <w:r w:rsidRPr="001A45DD">
            <w:rPr>
              <w:rStyle w:val="PageNumber"/>
            </w:rPr>
            <w:fldChar w:fldCharType="end"/>
          </w:r>
        </w:p>
      </w:tc>
    </w:tr>
  </w:tbl>
  <w:p w14:paraId="7C7BCBD0" w14:textId="77777777" w:rsidR="009F0657" w:rsidRDefault="009F0657" w:rsidP="00844CB8">
    <w:pPr>
      <w:pStyle w:val="Footer"/>
      <w:ind w:left="567" w:right="707"/>
    </w:pPr>
    <w:r>
      <w:rPr>
        <w:noProof/>
        <w:lang w:eastAsia="en-AU"/>
      </w:rPr>
      <w:drawing>
        <wp:anchor distT="0" distB="0" distL="114300" distR="114300" simplePos="0" relativeHeight="251658244" behindDoc="1" locked="0" layoutInCell="1" allowOverlap="1" wp14:anchorId="612C7690" wp14:editId="01CD6C60">
          <wp:simplePos x="0" y="0"/>
          <wp:positionH relativeFrom="column">
            <wp:posOffset>-5715</wp:posOffset>
          </wp:positionH>
          <wp:positionV relativeFrom="paragraph">
            <wp:posOffset>47943</wp:posOffset>
          </wp:positionV>
          <wp:extent cx="279400" cy="279400"/>
          <wp:effectExtent l="0" t="0" r="6350" b="6350"/>
          <wp:wrapTight wrapText="bothSides">
            <wp:wrapPolygon edited="0">
              <wp:start x="0" y="0"/>
              <wp:lineTo x="0" y="20618"/>
              <wp:lineTo x="20618" y="20618"/>
              <wp:lineTo x="20618" y="0"/>
              <wp:lineTo x="0" y="0"/>
            </wp:wrapPolygon>
          </wp:wrapTight>
          <wp:docPr id="670394346" name="Picture 670394346" descr="C:\Users\sargent\Desktop\10898_ESC_Logo_Social_Circl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gent\Desktop\10898_ESC_Logo_Social_Circle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Essential Services Commission </w:t>
    </w:r>
    <w:sdt>
      <w:sdtPr>
        <w:rPr>
          <w:b/>
        </w:rPr>
        <w:alias w:val="Title"/>
        <w:tag w:val=""/>
        <w:id w:val="1296334528"/>
        <w:dataBinding w:prefixMappings="xmlns:ns0='http://purl.org/dc/elements/1.1/' xmlns:ns1='http://schemas.openxmlformats.org/package/2006/metadata/core-properties' " w:xpath="/ns1:coreProperties[1]/ns0:title[1]" w:storeItemID="{6C3C8BC8-F283-45AE-878A-BAB7291924A1}"/>
        <w:text/>
      </w:sdtPr>
      <w:sdtContent>
        <w:r w:rsidR="00CE7399">
          <w:rPr>
            <w:b/>
          </w:rPr>
          <w:t>Information for life support customers, consumer groups and medical practitioners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A7B9" w14:textId="77777777" w:rsidR="009F0657" w:rsidRDefault="009F0657" w:rsidP="009F0657">
    <w:pPr>
      <w:pStyle w:val="Footer"/>
    </w:pPr>
  </w:p>
  <w:p w14:paraId="643614B2" w14:textId="3DCADFA2" w:rsidR="009F0657" w:rsidRDefault="009F0657" w:rsidP="00844CB8">
    <w:pPr>
      <w:pStyle w:val="Footer"/>
      <w:ind w:left="567" w:right="70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5EE" w14:textId="77777777" w:rsidR="009F0657" w:rsidRDefault="009F0657" w:rsidP="009F0657">
    <w:pPr>
      <w:pStyle w:val="Footer"/>
    </w:pPr>
  </w:p>
  <w:p w14:paraId="2F5BFAD7" w14:textId="2AF210F6" w:rsidR="009F0657" w:rsidRDefault="009F0657" w:rsidP="00844CB8">
    <w:pPr>
      <w:pStyle w:val="Footer"/>
      <w:ind w:left="567" w:right="70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1E93" w14:textId="77777777" w:rsidR="00117AAA" w:rsidRPr="00CF33F6" w:rsidRDefault="00117AAA" w:rsidP="00AE03FA">
      <w:pPr>
        <w:spacing w:after="0"/>
        <w:rPr>
          <w:color w:val="75787B" w:themeColor="background2"/>
        </w:rPr>
      </w:pPr>
      <w:bookmarkStart w:id="0" w:name="_Hlk480978878"/>
      <w:bookmarkEnd w:id="0"/>
      <w:r w:rsidRPr="00CF33F6">
        <w:rPr>
          <w:color w:val="75787B" w:themeColor="background2"/>
        </w:rPr>
        <w:separator/>
      </w:r>
    </w:p>
    <w:p w14:paraId="3B66BAA7" w14:textId="77777777" w:rsidR="00117AAA" w:rsidRDefault="00117AAA" w:rsidP="00CF33F6">
      <w:pPr>
        <w:pStyle w:val="NoSpacing"/>
      </w:pPr>
    </w:p>
  </w:footnote>
  <w:footnote w:type="continuationSeparator" w:id="0">
    <w:p w14:paraId="59AC44EC" w14:textId="77777777" w:rsidR="00117AAA" w:rsidRDefault="00117AAA" w:rsidP="00AE03FA">
      <w:pPr>
        <w:spacing w:after="0"/>
      </w:pPr>
      <w:r>
        <w:continuationSeparator/>
      </w:r>
    </w:p>
    <w:p w14:paraId="40DCEDD2" w14:textId="77777777" w:rsidR="00117AAA" w:rsidRDefault="00117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C2E5" w14:textId="280B33A8" w:rsidR="00C53D49" w:rsidRDefault="00C53D49">
    <w:pPr>
      <w:pStyle w:val="Header"/>
    </w:pPr>
    <w:r>
      <w:rPr>
        <w:noProof/>
      </w:rPr>
      <mc:AlternateContent>
        <mc:Choice Requires="wps">
          <w:drawing>
            <wp:anchor distT="0" distB="0" distL="0" distR="0" simplePos="0" relativeHeight="251658248" behindDoc="0" locked="0" layoutInCell="1" allowOverlap="1" wp14:anchorId="50C9778A" wp14:editId="0B483946">
              <wp:simplePos x="635" y="635"/>
              <wp:positionH relativeFrom="page">
                <wp:align>center</wp:align>
              </wp:positionH>
              <wp:positionV relativeFrom="page">
                <wp:align>top</wp:align>
              </wp:positionV>
              <wp:extent cx="622300" cy="552450"/>
              <wp:effectExtent l="0" t="0" r="6350" b="0"/>
              <wp:wrapNone/>
              <wp:docPr id="1732697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6CEADC87" w14:textId="091B26CD" w:rsidR="00C53D49" w:rsidRPr="00C53D49" w:rsidRDefault="00C53D49" w:rsidP="00C53D49">
                          <w:pPr>
                            <w:spacing w:after="0"/>
                            <w:rPr>
                              <w:rFonts w:ascii="Aptos" w:eastAsia="Aptos" w:hAnsi="Aptos" w:cs="Aptos"/>
                              <w:noProof/>
                              <w:color w:val="FF0000"/>
                              <w:sz w:val="24"/>
                              <w:szCs w:val="24"/>
                            </w:rPr>
                          </w:pPr>
                          <w:r w:rsidRPr="00C53D4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9778A" id="_x0000_t202" coordsize="21600,21600" o:spt="202" path="m,l,21600r21600,l21600,xe">
              <v:stroke joinstyle="miter"/>
              <v:path gradientshapeok="t" o:connecttype="rect"/>
            </v:shapetype>
            <v:shape id="Text Box 2" o:spid="_x0000_s1033" type="#_x0000_t202" alt="OFFICIAL" style="position:absolute;margin-left:0;margin-top:0;width:49pt;height:43.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" filled="f" stroked="f">
              <v:textbox style="mso-fit-shape-to-text:t" inset="0,15pt,0,0">
                <w:txbxContent>
                  <w:p w14:paraId="6CEADC87" w14:textId="091B26CD" w:rsidR="00C53D49" w:rsidRPr="00C53D49" w:rsidRDefault="00C53D49" w:rsidP="00C53D49">
                    <w:pPr>
                      <w:spacing w:after="0"/>
                      <w:rPr>
                        <w:rFonts w:ascii="Aptos" w:eastAsia="Aptos" w:hAnsi="Aptos" w:cs="Aptos"/>
                        <w:noProof/>
                        <w:color w:val="FF0000"/>
                        <w:sz w:val="24"/>
                        <w:szCs w:val="24"/>
                      </w:rPr>
                    </w:pPr>
                    <w:r w:rsidRPr="00C53D4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2889" w14:textId="44832AEA" w:rsidR="003A30F3" w:rsidRPr="00633068" w:rsidRDefault="009F0657" w:rsidP="00716191">
    <w:pPr>
      <w:tabs>
        <w:tab w:val="left" w:pos="2236"/>
      </w:tabs>
    </w:pPr>
    <w:r>
      <w:rPr>
        <w:noProof/>
        <w:lang w:eastAsia="en-AU"/>
      </w:rPr>
      <w:drawing>
        <wp:anchor distT="0" distB="0" distL="114300" distR="114300" simplePos="0" relativeHeight="251658247" behindDoc="0" locked="0" layoutInCell="1" allowOverlap="1" wp14:anchorId="57092C8D" wp14:editId="398D7429">
          <wp:simplePos x="0" y="0"/>
          <wp:positionH relativeFrom="column">
            <wp:posOffset>5179376</wp:posOffset>
          </wp:positionH>
          <wp:positionV relativeFrom="paragraph">
            <wp:posOffset>-184208</wp:posOffset>
          </wp:positionV>
          <wp:extent cx="525600" cy="525600"/>
          <wp:effectExtent l="0" t="0" r="8255" b="8255"/>
          <wp:wrapNone/>
          <wp:docPr id="1751463741" name="Picture 175146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sset Bank\Icons\Group icons\Transport icon transparent (gre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5600" cy="52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829">
      <w:rPr>
        <w:noProof/>
        <w:lang w:eastAsia="en-AU"/>
      </w:rPr>
      <mc:AlternateContent>
        <mc:Choice Requires="wps">
          <w:drawing>
            <wp:anchor distT="0" distB="180340" distL="114300" distR="114300" simplePos="0" relativeHeight="251658246" behindDoc="0" locked="0" layoutInCell="1" allowOverlap="1" wp14:anchorId="73D435E7" wp14:editId="2F24C246">
              <wp:simplePos x="0" y="0"/>
              <wp:positionH relativeFrom="column">
                <wp:posOffset>-709930</wp:posOffset>
              </wp:positionH>
              <wp:positionV relativeFrom="paragraph">
                <wp:posOffset>-450215</wp:posOffset>
              </wp:positionV>
              <wp:extent cx="11796395" cy="989965"/>
              <wp:effectExtent l="0" t="0" r="0" b="635"/>
              <wp:wrapTopAndBottom/>
              <wp:docPr id="1030424338" name="Rectangle 1030424338"/>
              <wp:cNvGraphicFramePr/>
              <a:graphic xmlns:a="http://schemas.openxmlformats.org/drawingml/2006/main">
                <a:graphicData uri="http://schemas.microsoft.com/office/word/2010/wordprocessingShape">
                  <wps:wsp>
                    <wps:cNvSpPr/>
                    <wps:spPr>
                      <a:xfrm>
                        <a:off x="0" y="0"/>
                        <a:ext cx="11796395" cy="989965"/>
                      </a:xfrm>
                      <a:prstGeom prst="rect">
                        <a:avLst/>
                      </a:prstGeom>
                      <a:solidFill>
                        <a:schemeClr val="accent1"/>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12B6" id="Rectangle 1030424338" o:spid="_x0000_s1026" style="position:absolute;margin-left:-55.9pt;margin-top:-35.45pt;width:928.85pt;height:77.95pt;z-index:25165824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" fillcolor="#236192 [3204]" stroked="f" strokeweight="1pt">
              <w10:wrap type="topAndBotto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0226" w14:textId="4B579EEC" w:rsidR="009F0657" w:rsidRDefault="0012703F">
    <w:pPr>
      <w:pStyle w:val="Header"/>
    </w:pPr>
    <w:r w:rsidRPr="00611829">
      <w:rPr>
        <w:noProof/>
        <w:lang w:eastAsia="en-AU"/>
      </w:rPr>
      <mc:AlternateContent>
        <mc:Choice Requires="wps">
          <w:drawing>
            <wp:anchor distT="0" distB="180340" distL="114300" distR="114300" simplePos="0" relativeHeight="251658240" behindDoc="0" locked="0" layoutInCell="1" allowOverlap="1" wp14:anchorId="2F59F760" wp14:editId="696CA403">
              <wp:simplePos x="0" y="0"/>
              <wp:positionH relativeFrom="column">
                <wp:posOffset>-720090</wp:posOffset>
              </wp:positionH>
              <wp:positionV relativeFrom="paragraph">
                <wp:posOffset>-450528</wp:posOffset>
              </wp:positionV>
              <wp:extent cx="11323320" cy="2035175"/>
              <wp:effectExtent l="0" t="0" r="0" b="3175"/>
              <wp:wrapTopAndBottom/>
              <wp:docPr id="519021265" name="Rectangle 519021265"/>
              <wp:cNvGraphicFramePr/>
              <a:graphic xmlns:a="http://schemas.openxmlformats.org/drawingml/2006/main">
                <a:graphicData uri="http://schemas.microsoft.com/office/word/2010/wordprocessingShape">
                  <wps:wsp>
                    <wps:cNvSpPr/>
                    <wps:spPr>
                      <a:xfrm>
                        <a:off x="0" y="0"/>
                        <a:ext cx="11323320" cy="2035175"/>
                      </a:xfrm>
                      <a:prstGeom prst="rect">
                        <a:avLst/>
                      </a:prstGeom>
                      <a:solidFill>
                        <a:schemeClr val="accent1"/>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54B4B" id="Rectangle 519021265" o:spid="_x0000_s1026" style="position:absolute;margin-left:-56.7pt;margin-top:-35.45pt;width:891.6pt;height:160.25pt;z-index:25165824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" fillcolor="#236192 [3204]" stroked="f" strokeweight="1pt">
              <w10:wrap type="topAndBottom"/>
            </v:rect>
          </w:pict>
        </mc:Fallback>
      </mc:AlternateContent>
    </w:r>
    <w:r w:rsidR="00BA6C1F" w:rsidRPr="00611829">
      <w:rPr>
        <w:noProof/>
        <w:lang w:eastAsia="en-AU"/>
      </w:rPr>
      <mc:AlternateContent>
        <mc:Choice Requires="wps">
          <w:drawing>
            <wp:anchor distT="0" distB="0" distL="114300" distR="114300" simplePos="0" relativeHeight="251658243" behindDoc="0" locked="0" layoutInCell="1" allowOverlap="1" wp14:anchorId="32E77CDD" wp14:editId="442A318D">
              <wp:simplePos x="0" y="0"/>
              <wp:positionH relativeFrom="margin">
                <wp:align>left</wp:align>
              </wp:positionH>
              <wp:positionV relativeFrom="paragraph">
                <wp:posOffset>719455</wp:posOffset>
              </wp:positionV>
              <wp:extent cx="4467860" cy="742950"/>
              <wp:effectExtent l="0" t="0" r="0" b="0"/>
              <wp:wrapNone/>
              <wp:docPr id="1089068233" name="Text Box 1089068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860" cy="742950"/>
                      </a:xfrm>
                      <a:prstGeom prst="rect">
                        <a:avLst/>
                      </a:prstGeom>
                      <a:noFill/>
                      <a:ln w="9525">
                        <a:noFill/>
                        <a:miter lim="800000"/>
                        <a:headEnd/>
                        <a:tailEnd/>
                      </a:ln>
                    </wps:spPr>
                    <wps:txbx>
                      <w:txbxContent>
                        <w:p w14:paraId="7C6118B7" w14:textId="7551362D" w:rsidR="009F0657" w:rsidRPr="008D6E08" w:rsidRDefault="00F82013" w:rsidP="009F0657">
                          <w:pPr>
                            <w:pStyle w:val="Subtitle"/>
                          </w:pPr>
                          <w:r>
                            <w:t>Factsheet</w:t>
                          </w:r>
                        </w:p>
                        <w:p w14:paraId="33FE30D2" w14:textId="77777777" w:rsidR="009F0657" w:rsidRPr="008D6E08" w:rsidRDefault="009F0657" w:rsidP="009F0657">
                          <w:pPr>
                            <w:pStyle w:val="Subtitle"/>
                          </w:pPr>
                        </w:p>
                        <w:p w14:paraId="39A3CA5F" w14:textId="77777777" w:rsidR="009F0657" w:rsidRPr="00261CC2" w:rsidRDefault="009F0657" w:rsidP="009F0657">
                          <w:pPr>
                            <w:pStyle w:val="Sub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77CDD" id="_x0000_t202" coordsize="21600,21600" o:spt="202" path="m,l,21600r21600,l21600,xe">
              <v:stroke joinstyle="miter"/>
              <v:path gradientshapeok="t" o:connecttype="rect"/>
            </v:shapetype>
            <v:shape id="Text Box 1089068233" o:spid="_x0000_s1034" type="#_x0000_t202" style="position:absolute;margin-left:0;margin-top:56.65pt;width:351.8pt;height:58.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" filled="f" stroked="f">
              <v:textbox>
                <w:txbxContent>
                  <w:p w14:paraId="7C6118B7" w14:textId="7551362D" w:rsidR="009F0657" w:rsidRPr="008D6E08" w:rsidRDefault="00F82013" w:rsidP="009F0657">
                    <w:pPr>
                      <w:pStyle w:val="Subtitle"/>
                    </w:pPr>
                    <w:r>
                      <w:t>Factsheet</w:t>
                    </w:r>
                  </w:p>
                  <w:p w14:paraId="33FE30D2" w14:textId="77777777" w:rsidR="009F0657" w:rsidRPr="008D6E08" w:rsidRDefault="009F0657" w:rsidP="009F0657">
                    <w:pPr>
                      <w:pStyle w:val="Subtitle"/>
                    </w:pPr>
                  </w:p>
                  <w:p w14:paraId="39A3CA5F" w14:textId="77777777" w:rsidR="009F0657" w:rsidRPr="00261CC2" w:rsidRDefault="009F0657" w:rsidP="009F0657">
                    <w:pPr>
                      <w:pStyle w:val="Subtitle"/>
                    </w:pPr>
                  </w:p>
                </w:txbxContent>
              </v:textbox>
              <w10:wrap anchorx="margin"/>
            </v:shape>
          </w:pict>
        </mc:Fallback>
      </mc:AlternateContent>
    </w:r>
    <w:r w:rsidR="009F0657">
      <w:rPr>
        <w:noProof/>
        <w:lang w:eastAsia="en-AU"/>
      </w:rPr>
      <w:drawing>
        <wp:anchor distT="0" distB="0" distL="114300" distR="114300" simplePos="0" relativeHeight="251658242" behindDoc="0" locked="0" layoutInCell="1" allowOverlap="1" wp14:anchorId="518B04EC" wp14:editId="4613CF4D">
          <wp:simplePos x="0" y="0"/>
          <wp:positionH relativeFrom="column">
            <wp:posOffset>4393198</wp:posOffset>
          </wp:positionH>
          <wp:positionV relativeFrom="paragraph">
            <wp:posOffset>264680</wp:posOffset>
          </wp:positionV>
          <wp:extent cx="1163188" cy="1163188"/>
          <wp:effectExtent l="0" t="0" r="0" b="0"/>
          <wp:wrapNone/>
          <wp:docPr id="1444869905" name="Picture 144486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sset Bank\Icons\Group icons\Transport icon transparent (gre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3188" cy="1163188"/>
                  </a:xfrm>
                  <a:prstGeom prst="rect">
                    <a:avLst/>
                  </a:prstGeom>
                  <a:noFill/>
                  <a:ln>
                    <a:noFill/>
                  </a:ln>
                </pic:spPr>
              </pic:pic>
            </a:graphicData>
          </a:graphic>
          <wp14:sizeRelH relativeFrom="page">
            <wp14:pctWidth>0</wp14:pctWidth>
          </wp14:sizeRelH>
          <wp14:sizeRelV relativeFrom="page">
            <wp14:pctHeight>0</wp14:pctHeight>
          </wp14:sizeRelV>
        </wp:anchor>
      </w:drawing>
    </w:r>
    <w:r w:rsidR="009F0657" w:rsidRPr="00611829">
      <w:rPr>
        <w:noProof/>
        <w:lang w:eastAsia="en-AU"/>
      </w:rPr>
      <mc:AlternateContent>
        <mc:Choice Requires="wps">
          <w:drawing>
            <wp:anchor distT="0" distB="0" distL="114300" distR="114300" simplePos="0" relativeHeight="251658241" behindDoc="0" locked="0" layoutInCell="1" allowOverlap="1" wp14:anchorId="47E25876" wp14:editId="3682E5F1">
              <wp:simplePos x="0" y="0"/>
              <wp:positionH relativeFrom="column">
                <wp:posOffset>-12065</wp:posOffset>
              </wp:positionH>
              <wp:positionV relativeFrom="paragraph">
                <wp:posOffset>-225729</wp:posOffset>
              </wp:positionV>
              <wp:extent cx="4690745" cy="1254125"/>
              <wp:effectExtent l="0" t="0" r="0" b="3175"/>
              <wp:wrapNone/>
              <wp:docPr id="624712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1254125"/>
                      </a:xfrm>
                      <a:prstGeom prst="rect">
                        <a:avLst/>
                      </a:prstGeom>
                      <a:noFill/>
                      <a:ln w="9525">
                        <a:noFill/>
                        <a:miter lim="800000"/>
                        <a:headEnd/>
                        <a:tailEnd/>
                      </a:ln>
                    </wps:spPr>
                    <wps:txbx>
                      <w:txbxContent>
                        <w:p w14:paraId="40C34E3B" w14:textId="47985F2C" w:rsidR="00241EE8" w:rsidRDefault="00DE7CF2" w:rsidP="009F0657">
                          <w:pPr>
                            <w:pStyle w:val="Heading1"/>
                          </w:pPr>
                          <w:r>
                            <w:t xml:space="preserve">Review of life support protections </w:t>
                          </w:r>
                          <w:r w:rsidR="009D2B7D">
                            <w:br/>
                          </w:r>
                          <w:r>
                            <w:t>in Victoria</w:t>
                          </w:r>
                          <w:r w:rsidR="003D794A">
                            <w:t xml:space="preserve"> – Draft </w:t>
                          </w:r>
                          <w:r w:rsidR="0012703F">
                            <w:t>d</w:t>
                          </w:r>
                          <w:r w:rsidR="003D794A">
                            <w:t>ecision</w:t>
                          </w:r>
                        </w:p>
                        <w:p w14:paraId="1F9CFF7C" w14:textId="77777777" w:rsidR="009F0657" w:rsidRPr="008A074F" w:rsidRDefault="009F0657" w:rsidP="009F0657">
                          <w:pPr>
                            <w:pStyle w:val="Heading1"/>
                          </w:pPr>
                          <w:r w:rsidRPr="008A074F">
                            <w:t>Your heading</w:t>
                          </w:r>
                        </w:p>
                        <w:p w14:paraId="6501FE8D" w14:textId="77777777" w:rsidR="009F0657" w:rsidRPr="008A074F" w:rsidRDefault="009F0657" w:rsidP="009F0657">
                          <w:pPr>
                            <w:pStyle w:val="Heading1"/>
                          </w:pPr>
                        </w:p>
                        <w:p w14:paraId="188F6481" w14:textId="77777777" w:rsidR="009F0657" w:rsidRPr="008A074F" w:rsidRDefault="009F0657" w:rsidP="009F0657">
                          <w:pPr>
                            <w:pStyle w:val="Head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25876" id="_x0000_s1035" type="#_x0000_t202" style="position:absolute;margin-left:-.95pt;margin-top:-17.75pt;width:369.35pt;height:9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" filled="f" stroked="f">
              <v:textbox>
                <w:txbxContent>
                  <w:p w14:paraId="40C34E3B" w14:textId="47985F2C" w:rsidR="00241EE8" w:rsidRDefault="00DE7CF2" w:rsidP="009F0657">
                    <w:pPr>
                      <w:pStyle w:val="Heading1"/>
                    </w:pPr>
                    <w:r>
                      <w:t xml:space="preserve">Review of life support protections </w:t>
                    </w:r>
                    <w:r w:rsidR="009D2B7D">
                      <w:br/>
                    </w:r>
                    <w:r>
                      <w:t>in Victoria</w:t>
                    </w:r>
                    <w:r w:rsidR="003D794A">
                      <w:t xml:space="preserve"> – Draft </w:t>
                    </w:r>
                    <w:r w:rsidR="0012703F">
                      <w:t>d</w:t>
                    </w:r>
                    <w:r w:rsidR="003D794A">
                      <w:t>ecision</w:t>
                    </w:r>
                  </w:p>
                  <w:p w14:paraId="1F9CFF7C" w14:textId="77777777" w:rsidR="009F0657" w:rsidRPr="008A074F" w:rsidRDefault="009F0657" w:rsidP="009F0657">
                    <w:pPr>
                      <w:pStyle w:val="Heading1"/>
                    </w:pPr>
                    <w:r w:rsidRPr="008A074F">
                      <w:t>Your heading</w:t>
                    </w:r>
                  </w:p>
                  <w:p w14:paraId="6501FE8D" w14:textId="77777777" w:rsidR="009F0657" w:rsidRPr="008A074F" w:rsidRDefault="009F0657" w:rsidP="009F0657">
                    <w:pPr>
                      <w:pStyle w:val="Heading1"/>
                    </w:pPr>
                  </w:p>
                  <w:p w14:paraId="188F6481" w14:textId="77777777" w:rsidR="009F0657" w:rsidRPr="008A074F" w:rsidRDefault="009F0657" w:rsidP="009F0657">
                    <w:pPr>
                      <w:pStyle w:val="Heading1"/>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2E7B34"/>
    <w:lvl w:ilvl="0">
      <w:start w:val="1"/>
      <w:numFmt w:val="decimal"/>
      <w:pStyle w:val="Heading3numbered"/>
      <w:lvlText w:val="%1."/>
      <w:lvlJc w:val="left"/>
      <w:pPr>
        <w:tabs>
          <w:tab w:val="num" w:pos="1492"/>
        </w:tabs>
        <w:ind w:left="1492" w:hanging="360"/>
      </w:pPr>
    </w:lvl>
  </w:abstractNum>
  <w:abstractNum w:abstractNumId="1" w15:restartNumberingAfterBreak="0">
    <w:nsid w:val="FFFFFF7D"/>
    <w:multiLevelType w:val="singleLevel"/>
    <w:tmpl w:val="C7F82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5E3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B6D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FFFFFF83"/>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BC6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1E0"/>
    <w:multiLevelType w:val="hybridMultilevel"/>
    <w:tmpl w:val="1C82000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291527"/>
    <w:multiLevelType w:val="hybridMultilevel"/>
    <w:tmpl w:val="859C56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6E66486"/>
    <w:multiLevelType w:val="hybridMultilevel"/>
    <w:tmpl w:val="4B66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0238F1"/>
    <w:multiLevelType w:val="hybridMultilevel"/>
    <w:tmpl w:val="6D9EE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31173D"/>
    <w:multiLevelType w:val="hybridMultilevel"/>
    <w:tmpl w:val="61127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510C0B"/>
    <w:multiLevelType w:val="multilevel"/>
    <w:tmpl w:val="3D66CBA2"/>
    <w:numStyleLink w:val="CustomNumberlist"/>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DF4A9966"/>
    <w:numStyleLink w:val="TableBullets"/>
  </w:abstractNum>
  <w:abstractNum w:abstractNumId="21" w15:restartNumberingAfterBreak="0">
    <w:nsid w:val="21B95EFC"/>
    <w:multiLevelType w:val="hybridMultilevel"/>
    <w:tmpl w:val="8DB0FF0C"/>
    <w:lvl w:ilvl="0" w:tplc="0C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2210DF4"/>
    <w:multiLevelType w:val="hybridMultilevel"/>
    <w:tmpl w:val="05BEC250"/>
    <w:lvl w:ilvl="0" w:tplc="0C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2391238"/>
    <w:multiLevelType w:val="multilevel"/>
    <w:tmpl w:val="6D9A2BC2"/>
    <w:numStyleLink w:val="NumberedHeadings"/>
  </w:abstractNum>
  <w:abstractNum w:abstractNumId="24" w15:restartNumberingAfterBreak="0">
    <w:nsid w:val="250D1783"/>
    <w:multiLevelType w:val="hybridMultilevel"/>
    <w:tmpl w:val="859C566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2C7827C8"/>
    <w:multiLevelType w:val="hybridMultilevel"/>
    <w:tmpl w:val="D6F28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9E348D"/>
    <w:multiLevelType w:val="multilevel"/>
    <w:tmpl w:val="3D66CBA2"/>
    <w:numStyleLink w:val="CustomNumberlist"/>
  </w:abstractNum>
  <w:abstractNum w:abstractNumId="27" w15:restartNumberingAfterBreak="0">
    <w:nsid w:val="39C20E77"/>
    <w:multiLevelType w:val="multilevel"/>
    <w:tmpl w:val="6D9A2BC2"/>
    <w:numStyleLink w:val="NumberedHeadings"/>
  </w:abstractNum>
  <w:abstractNum w:abstractNumId="28" w15:restartNumberingAfterBreak="0">
    <w:nsid w:val="3AA454D7"/>
    <w:multiLevelType w:val="multilevel"/>
    <w:tmpl w:val="6D9A2BC2"/>
    <w:numStyleLink w:val="NumberedHeadings"/>
  </w:abstractNum>
  <w:abstractNum w:abstractNumId="29"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FF0C00"/>
    <w:multiLevelType w:val="hybridMultilevel"/>
    <w:tmpl w:val="1324C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8B0109"/>
    <w:multiLevelType w:val="multilevel"/>
    <w:tmpl w:val="3D66CBA2"/>
    <w:numStyleLink w:val="CustomNumberlist"/>
  </w:abstractNum>
  <w:abstractNum w:abstractNumId="32"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E107A"/>
    <w:multiLevelType w:val="hybridMultilevel"/>
    <w:tmpl w:val="95321A6E"/>
    <w:lvl w:ilvl="0" w:tplc="0C090001">
      <w:start w:val="1"/>
      <w:numFmt w:val="bullet"/>
      <w:lvlText w:val=""/>
      <w:lvlJc w:val="left"/>
      <w:pPr>
        <w:ind w:left="983" w:hanging="360"/>
      </w:pPr>
      <w:rPr>
        <w:rFonts w:ascii="Symbol" w:hAnsi="Symbol" w:hint="default"/>
      </w:rPr>
    </w:lvl>
    <w:lvl w:ilvl="1" w:tplc="0C090003" w:tentative="1">
      <w:start w:val="1"/>
      <w:numFmt w:val="bullet"/>
      <w:lvlText w:val="o"/>
      <w:lvlJc w:val="left"/>
      <w:pPr>
        <w:ind w:left="1703" w:hanging="360"/>
      </w:pPr>
      <w:rPr>
        <w:rFonts w:ascii="Courier New" w:hAnsi="Courier New" w:cs="Courier New" w:hint="default"/>
      </w:rPr>
    </w:lvl>
    <w:lvl w:ilvl="2" w:tplc="0C090005" w:tentative="1">
      <w:start w:val="1"/>
      <w:numFmt w:val="bullet"/>
      <w:lvlText w:val=""/>
      <w:lvlJc w:val="left"/>
      <w:pPr>
        <w:ind w:left="2423" w:hanging="360"/>
      </w:pPr>
      <w:rPr>
        <w:rFonts w:ascii="Wingdings" w:hAnsi="Wingdings" w:hint="default"/>
      </w:rPr>
    </w:lvl>
    <w:lvl w:ilvl="3" w:tplc="0C090001" w:tentative="1">
      <w:start w:val="1"/>
      <w:numFmt w:val="bullet"/>
      <w:lvlText w:val=""/>
      <w:lvlJc w:val="left"/>
      <w:pPr>
        <w:ind w:left="3143" w:hanging="360"/>
      </w:pPr>
      <w:rPr>
        <w:rFonts w:ascii="Symbol" w:hAnsi="Symbol" w:hint="default"/>
      </w:rPr>
    </w:lvl>
    <w:lvl w:ilvl="4" w:tplc="0C090003" w:tentative="1">
      <w:start w:val="1"/>
      <w:numFmt w:val="bullet"/>
      <w:lvlText w:val="o"/>
      <w:lvlJc w:val="left"/>
      <w:pPr>
        <w:ind w:left="3863" w:hanging="360"/>
      </w:pPr>
      <w:rPr>
        <w:rFonts w:ascii="Courier New" w:hAnsi="Courier New" w:cs="Courier New" w:hint="default"/>
      </w:rPr>
    </w:lvl>
    <w:lvl w:ilvl="5" w:tplc="0C090005" w:tentative="1">
      <w:start w:val="1"/>
      <w:numFmt w:val="bullet"/>
      <w:lvlText w:val=""/>
      <w:lvlJc w:val="left"/>
      <w:pPr>
        <w:ind w:left="4583" w:hanging="360"/>
      </w:pPr>
      <w:rPr>
        <w:rFonts w:ascii="Wingdings" w:hAnsi="Wingdings" w:hint="default"/>
      </w:rPr>
    </w:lvl>
    <w:lvl w:ilvl="6" w:tplc="0C090001" w:tentative="1">
      <w:start w:val="1"/>
      <w:numFmt w:val="bullet"/>
      <w:lvlText w:val=""/>
      <w:lvlJc w:val="left"/>
      <w:pPr>
        <w:ind w:left="5303" w:hanging="360"/>
      </w:pPr>
      <w:rPr>
        <w:rFonts w:ascii="Symbol" w:hAnsi="Symbol" w:hint="default"/>
      </w:rPr>
    </w:lvl>
    <w:lvl w:ilvl="7" w:tplc="0C090003" w:tentative="1">
      <w:start w:val="1"/>
      <w:numFmt w:val="bullet"/>
      <w:lvlText w:val="o"/>
      <w:lvlJc w:val="left"/>
      <w:pPr>
        <w:ind w:left="6023" w:hanging="360"/>
      </w:pPr>
      <w:rPr>
        <w:rFonts w:ascii="Courier New" w:hAnsi="Courier New" w:cs="Courier New" w:hint="default"/>
      </w:rPr>
    </w:lvl>
    <w:lvl w:ilvl="8" w:tplc="0C090005" w:tentative="1">
      <w:start w:val="1"/>
      <w:numFmt w:val="bullet"/>
      <w:lvlText w:val=""/>
      <w:lvlJc w:val="left"/>
      <w:pPr>
        <w:ind w:left="6743" w:hanging="360"/>
      </w:pPr>
      <w:rPr>
        <w:rFonts w:ascii="Wingdings" w:hAnsi="Wingdings" w:hint="default"/>
      </w:rPr>
    </w:lvl>
  </w:abstractNum>
  <w:abstractNum w:abstractNumId="34" w15:restartNumberingAfterBreak="0">
    <w:nsid w:val="60E215AA"/>
    <w:multiLevelType w:val="hybridMultilevel"/>
    <w:tmpl w:val="8460BFCA"/>
    <w:lvl w:ilvl="0" w:tplc="4B14C4A4">
      <w:start w:val="1"/>
      <w:numFmt w:val="bullet"/>
      <w:lvlText w:val=""/>
      <w:lvlJc w:val="left"/>
      <w:pPr>
        <w:tabs>
          <w:tab w:val="num" w:pos="720"/>
        </w:tabs>
        <w:ind w:left="720" w:hanging="360"/>
      </w:pPr>
      <w:rPr>
        <w:rFonts w:ascii="Symbol" w:hAnsi="Symbol" w:hint="default"/>
      </w:rPr>
    </w:lvl>
    <w:lvl w:ilvl="1" w:tplc="3EAA8656" w:tentative="1">
      <w:start w:val="1"/>
      <w:numFmt w:val="bullet"/>
      <w:lvlText w:val=""/>
      <w:lvlJc w:val="left"/>
      <w:pPr>
        <w:tabs>
          <w:tab w:val="num" w:pos="1440"/>
        </w:tabs>
        <w:ind w:left="1440" w:hanging="360"/>
      </w:pPr>
      <w:rPr>
        <w:rFonts w:ascii="Symbol" w:hAnsi="Symbol" w:hint="default"/>
      </w:rPr>
    </w:lvl>
    <w:lvl w:ilvl="2" w:tplc="1B9C8B52" w:tentative="1">
      <w:start w:val="1"/>
      <w:numFmt w:val="bullet"/>
      <w:lvlText w:val=""/>
      <w:lvlJc w:val="left"/>
      <w:pPr>
        <w:tabs>
          <w:tab w:val="num" w:pos="2160"/>
        </w:tabs>
        <w:ind w:left="2160" w:hanging="360"/>
      </w:pPr>
      <w:rPr>
        <w:rFonts w:ascii="Symbol" w:hAnsi="Symbol" w:hint="default"/>
      </w:rPr>
    </w:lvl>
    <w:lvl w:ilvl="3" w:tplc="5008AB2E" w:tentative="1">
      <w:start w:val="1"/>
      <w:numFmt w:val="bullet"/>
      <w:lvlText w:val=""/>
      <w:lvlJc w:val="left"/>
      <w:pPr>
        <w:tabs>
          <w:tab w:val="num" w:pos="2880"/>
        </w:tabs>
        <w:ind w:left="2880" w:hanging="360"/>
      </w:pPr>
      <w:rPr>
        <w:rFonts w:ascii="Symbol" w:hAnsi="Symbol" w:hint="default"/>
      </w:rPr>
    </w:lvl>
    <w:lvl w:ilvl="4" w:tplc="80863880" w:tentative="1">
      <w:start w:val="1"/>
      <w:numFmt w:val="bullet"/>
      <w:lvlText w:val=""/>
      <w:lvlJc w:val="left"/>
      <w:pPr>
        <w:tabs>
          <w:tab w:val="num" w:pos="3600"/>
        </w:tabs>
        <w:ind w:left="3600" w:hanging="360"/>
      </w:pPr>
      <w:rPr>
        <w:rFonts w:ascii="Symbol" w:hAnsi="Symbol" w:hint="default"/>
      </w:rPr>
    </w:lvl>
    <w:lvl w:ilvl="5" w:tplc="E5B85E6A" w:tentative="1">
      <w:start w:val="1"/>
      <w:numFmt w:val="bullet"/>
      <w:lvlText w:val=""/>
      <w:lvlJc w:val="left"/>
      <w:pPr>
        <w:tabs>
          <w:tab w:val="num" w:pos="4320"/>
        </w:tabs>
        <w:ind w:left="4320" w:hanging="360"/>
      </w:pPr>
      <w:rPr>
        <w:rFonts w:ascii="Symbol" w:hAnsi="Symbol" w:hint="default"/>
      </w:rPr>
    </w:lvl>
    <w:lvl w:ilvl="6" w:tplc="69E84C98" w:tentative="1">
      <w:start w:val="1"/>
      <w:numFmt w:val="bullet"/>
      <w:lvlText w:val=""/>
      <w:lvlJc w:val="left"/>
      <w:pPr>
        <w:tabs>
          <w:tab w:val="num" w:pos="5040"/>
        </w:tabs>
        <w:ind w:left="5040" w:hanging="360"/>
      </w:pPr>
      <w:rPr>
        <w:rFonts w:ascii="Symbol" w:hAnsi="Symbol" w:hint="default"/>
      </w:rPr>
    </w:lvl>
    <w:lvl w:ilvl="7" w:tplc="DCCE57FE" w:tentative="1">
      <w:start w:val="1"/>
      <w:numFmt w:val="bullet"/>
      <w:lvlText w:val=""/>
      <w:lvlJc w:val="left"/>
      <w:pPr>
        <w:tabs>
          <w:tab w:val="num" w:pos="5760"/>
        </w:tabs>
        <w:ind w:left="5760" w:hanging="360"/>
      </w:pPr>
      <w:rPr>
        <w:rFonts w:ascii="Symbol" w:hAnsi="Symbol" w:hint="default"/>
      </w:rPr>
    </w:lvl>
    <w:lvl w:ilvl="8" w:tplc="2EA0F83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05317"/>
    <w:multiLevelType w:val="multilevel"/>
    <w:tmpl w:val="3D66CBA2"/>
    <w:numStyleLink w:val="CustomNumberlist"/>
  </w:abstractNum>
  <w:abstractNum w:abstractNumId="37"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D227D22"/>
    <w:multiLevelType w:val="hybridMultilevel"/>
    <w:tmpl w:val="AD9A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D1182"/>
    <w:multiLevelType w:val="hybridMultilevel"/>
    <w:tmpl w:val="859C56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701D7E"/>
    <w:multiLevelType w:val="hybridMultilevel"/>
    <w:tmpl w:val="5488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7367562">
    <w:abstractNumId w:val="9"/>
  </w:num>
  <w:num w:numId="2" w16cid:durableId="877663591">
    <w:abstractNumId w:val="7"/>
  </w:num>
  <w:num w:numId="3" w16cid:durableId="1765495334">
    <w:abstractNumId w:val="6"/>
  </w:num>
  <w:num w:numId="4" w16cid:durableId="118036337">
    <w:abstractNumId w:val="5"/>
  </w:num>
  <w:num w:numId="5" w16cid:durableId="146435767">
    <w:abstractNumId w:val="3"/>
  </w:num>
  <w:num w:numId="6" w16cid:durableId="1227296981">
    <w:abstractNumId w:val="2"/>
  </w:num>
  <w:num w:numId="7" w16cid:durableId="1051156540">
    <w:abstractNumId w:val="37"/>
  </w:num>
  <w:num w:numId="8" w16cid:durableId="1684474012">
    <w:abstractNumId w:val="19"/>
  </w:num>
  <w:num w:numId="9" w16cid:durableId="1470130032">
    <w:abstractNumId w:val="31"/>
  </w:num>
  <w:num w:numId="10" w16cid:durableId="1961764473">
    <w:abstractNumId w:val="14"/>
  </w:num>
  <w:num w:numId="11" w16cid:durableId="1460564997">
    <w:abstractNumId w:val="39"/>
  </w:num>
  <w:num w:numId="12" w16cid:durableId="1851870102">
    <w:abstractNumId w:val="13"/>
  </w:num>
  <w:num w:numId="13" w16cid:durableId="1169370151">
    <w:abstractNumId w:val="29"/>
  </w:num>
  <w:num w:numId="14" w16cid:durableId="2628105">
    <w:abstractNumId w:val="22"/>
  </w:num>
  <w:num w:numId="15" w16cid:durableId="1730224059">
    <w:abstractNumId w:val="4"/>
  </w:num>
  <w:num w:numId="16" w16cid:durableId="685719602">
    <w:abstractNumId w:val="8"/>
  </w:num>
  <w:num w:numId="17" w16cid:durableId="1960644014">
    <w:abstractNumId w:val="1"/>
  </w:num>
  <w:num w:numId="18" w16cid:durableId="315577182">
    <w:abstractNumId w:val="0"/>
    <w:lvlOverride w:ilvl="0">
      <w:startOverride w:val="1"/>
    </w:lvlOverride>
  </w:num>
  <w:num w:numId="19" w16cid:durableId="183984176">
    <w:abstractNumId w:val="0"/>
  </w:num>
  <w:num w:numId="20" w16cid:durableId="1168860676">
    <w:abstractNumId w:val="23"/>
  </w:num>
  <w:num w:numId="21" w16cid:durableId="1996950519">
    <w:abstractNumId w:val="16"/>
  </w:num>
  <w:num w:numId="22" w16cid:durableId="874387775">
    <w:abstractNumId w:val="26"/>
  </w:num>
  <w:num w:numId="23" w16cid:durableId="2034841835">
    <w:abstractNumId w:val="18"/>
  </w:num>
  <w:num w:numId="24" w16cid:durableId="549002949">
    <w:abstractNumId w:val="32"/>
  </w:num>
  <w:num w:numId="25" w16cid:durableId="334647794">
    <w:abstractNumId w:val="36"/>
  </w:num>
  <w:num w:numId="26" w16cid:durableId="825901538">
    <w:abstractNumId w:val="17"/>
  </w:num>
  <w:num w:numId="27" w16cid:durableId="510224096">
    <w:abstractNumId w:val="40"/>
  </w:num>
  <w:num w:numId="28" w16cid:durableId="1445730162">
    <w:abstractNumId w:val="35"/>
  </w:num>
  <w:num w:numId="29" w16cid:durableId="1112476844">
    <w:abstractNumId w:val="20"/>
  </w:num>
  <w:num w:numId="30" w16cid:durableId="1586306395">
    <w:abstractNumId w:val="28"/>
  </w:num>
  <w:num w:numId="31" w16cid:durableId="182133549">
    <w:abstractNumId w:val="27"/>
  </w:num>
  <w:num w:numId="32" w16cid:durableId="113789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57513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2254260">
    <w:abstractNumId w:val="38"/>
  </w:num>
  <w:num w:numId="35" w16cid:durableId="1244802527">
    <w:abstractNumId w:val="15"/>
  </w:num>
  <w:num w:numId="36" w16cid:durableId="145754730">
    <w:abstractNumId w:val="24"/>
  </w:num>
  <w:num w:numId="37" w16cid:durableId="825433901">
    <w:abstractNumId w:val="25"/>
  </w:num>
  <w:num w:numId="38" w16cid:durableId="1424377925">
    <w:abstractNumId w:val="30"/>
  </w:num>
  <w:num w:numId="39" w16cid:durableId="2101488869">
    <w:abstractNumId w:val="12"/>
  </w:num>
  <w:num w:numId="40" w16cid:durableId="1428110115">
    <w:abstractNumId w:val="41"/>
  </w:num>
  <w:num w:numId="41" w16cid:durableId="1129205316">
    <w:abstractNumId w:val="21"/>
  </w:num>
  <w:num w:numId="42" w16cid:durableId="1078017647">
    <w:abstractNumId w:val="11"/>
  </w:num>
  <w:num w:numId="43" w16cid:durableId="389883245">
    <w:abstractNumId w:val="10"/>
  </w:num>
  <w:num w:numId="44" w16cid:durableId="1644460368">
    <w:abstractNumId w:val="34"/>
  </w:num>
  <w:num w:numId="45" w16cid:durableId="58791910">
    <w:abstractNumId w:val="42"/>
  </w:num>
  <w:num w:numId="46" w16cid:durableId="1238131413">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F2"/>
    <w:rsid w:val="000044EB"/>
    <w:rsid w:val="000046BD"/>
    <w:rsid w:val="00005C63"/>
    <w:rsid w:val="000111AF"/>
    <w:rsid w:val="000131F0"/>
    <w:rsid w:val="00015345"/>
    <w:rsid w:val="00015588"/>
    <w:rsid w:val="0001606B"/>
    <w:rsid w:val="00016391"/>
    <w:rsid w:val="000163BB"/>
    <w:rsid w:val="00016551"/>
    <w:rsid w:val="00021733"/>
    <w:rsid w:val="00021F70"/>
    <w:rsid w:val="00022436"/>
    <w:rsid w:val="00026179"/>
    <w:rsid w:val="00026659"/>
    <w:rsid w:val="00027473"/>
    <w:rsid w:val="0003410D"/>
    <w:rsid w:val="000359E3"/>
    <w:rsid w:val="0004308D"/>
    <w:rsid w:val="00051785"/>
    <w:rsid w:val="000518F3"/>
    <w:rsid w:val="000566E0"/>
    <w:rsid w:val="000568F8"/>
    <w:rsid w:val="00061D0D"/>
    <w:rsid w:val="00062AE4"/>
    <w:rsid w:val="00067DD9"/>
    <w:rsid w:val="00071C83"/>
    <w:rsid w:val="00074710"/>
    <w:rsid w:val="00076869"/>
    <w:rsid w:val="00077FA5"/>
    <w:rsid w:val="000857CB"/>
    <w:rsid w:val="000969D5"/>
    <w:rsid w:val="00097E5A"/>
    <w:rsid w:val="000A1292"/>
    <w:rsid w:val="000A174E"/>
    <w:rsid w:val="000A50C0"/>
    <w:rsid w:val="000A6B64"/>
    <w:rsid w:val="000A759D"/>
    <w:rsid w:val="000A7FD9"/>
    <w:rsid w:val="000B01A6"/>
    <w:rsid w:val="000B53B7"/>
    <w:rsid w:val="000B6B53"/>
    <w:rsid w:val="000B6ED8"/>
    <w:rsid w:val="000C4F62"/>
    <w:rsid w:val="000C5182"/>
    <w:rsid w:val="000C5805"/>
    <w:rsid w:val="000D0D96"/>
    <w:rsid w:val="000D4547"/>
    <w:rsid w:val="000D6155"/>
    <w:rsid w:val="000E08B3"/>
    <w:rsid w:val="000E258E"/>
    <w:rsid w:val="000E6CBB"/>
    <w:rsid w:val="00100B60"/>
    <w:rsid w:val="00102609"/>
    <w:rsid w:val="001037BB"/>
    <w:rsid w:val="00103D1E"/>
    <w:rsid w:val="00104AE4"/>
    <w:rsid w:val="00106608"/>
    <w:rsid w:val="00107053"/>
    <w:rsid w:val="00107557"/>
    <w:rsid w:val="00110480"/>
    <w:rsid w:val="00110F99"/>
    <w:rsid w:val="00115B61"/>
    <w:rsid w:val="0011695F"/>
    <w:rsid w:val="00117AAA"/>
    <w:rsid w:val="00122BA4"/>
    <w:rsid w:val="00122F91"/>
    <w:rsid w:val="00122FCF"/>
    <w:rsid w:val="001253BC"/>
    <w:rsid w:val="0012703F"/>
    <w:rsid w:val="0013277F"/>
    <w:rsid w:val="00132DB7"/>
    <w:rsid w:val="0013797B"/>
    <w:rsid w:val="00140EDD"/>
    <w:rsid w:val="001429FD"/>
    <w:rsid w:val="0014555F"/>
    <w:rsid w:val="00152782"/>
    <w:rsid w:val="00153081"/>
    <w:rsid w:val="0015452E"/>
    <w:rsid w:val="0015667C"/>
    <w:rsid w:val="00160F48"/>
    <w:rsid w:val="00161746"/>
    <w:rsid w:val="001630F5"/>
    <w:rsid w:val="00165DB7"/>
    <w:rsid w:val="00181063"/>
    <w:rsid w:val="001827FA"/>
    <w:rsid w:val="00184A94"/>
    <w:rsid w:val="00184CEF"/>
    <w:rsid w:val="0018507A"/>
    <w:rsid w:val="001869B0"/>
    <w:rsid w:val="00187ACF"/>
    <w:rsid w:val="001925A4"/>
    <w:rsid w:val="00194A88"/>
    <w:rsid w:val="0019740F"/>
    <w:rsid w:val="001A3F33"/>
    <w:rsid w:val="001A457B"/>
    <w:rsid w:val="001A4ACF"/>
    <w:rsid w:val="001C6B48"/>
    <w:rsid w:val="001C750A"/>
    <w:rsid w:val="001D002C"/>
    <w:rsid w:val="001D0422"/>
    <w:rsid w:val="001D07CD"/>
    <w:rsid w:val="001D0B75"/>
    <w:rsid w:val="001D2B0D"/>
    <w:rsid w:val="001D432B"/>
    <w:rsid w:val="001D68D1"/>
    <w:rsid w:val="001D78A7"/>
    <w:rsid w:val="001E2F5F"/>
    <w:rsid w:val="001E3CE3"/>
    <w:rsid w:val="001E587C"/>
    <w:rsid w:val="001F0A09"/>
    <w:rsid w:val="001F0EF0"/>
    <w:rsid w:val="001F3997"/>
    <w:rsid w:val="001F64A3"/>
    <w:rsid w:val="001F7ADA"/>
    <w:rsid w:val="00203913"/>
    <w:rsid w:val="00204C88"/>
    <w:rsid w:val="002056BA"/>
    <w:rsid w:val="002206B7"/>
    <w:rsid w:val="002210A5"/>
    <w:rsid w:val="0022275D"/>
    <w:rsid w:val="00226780"/>
    <w:rsid w:val="0022708E"/>
    <w:rsid w:val="00227F42"/>
    <w:rsid w:val="00232581"/>
    <w:rsid w:val="00233F06"/>
    <w:rsid w:val="0023492B"/>
    <w:rsid w:val="002357E7"/>
    <w:rsid w:val="00235CC8"/>
    <w:rsid w:val="00235DFC"/>
    <w:rsid w:val="0023602E"/>
    <w:rsid w:val="0024192B"/>
    <w:rsid w:val="00241EE8"/>
    <w:rsid w:val="00251145"/>
    <w:rsid w:val="0025481E"/>
    <w:rsid w:val="00254A9E"/>
    <w:rsid w:val="00255AE9"/>
    <w:rsid w:val="00274A95"/>
    <w:rsid w:val="002750C4"/>
    <w:rsid w:val="00277455"/>
    <w:rsid w:val="00283B8A"/>
    <w:rsid w:val="00291F85"/>
    <w:rsid w:val="00294777"/>
    <w:rsid w:val="00295F37"/>
    <w:rsid w:val="002966CE"/>
    <w:rsid w:val="00297120"/>
    <w:rsid w:val="00297EA4"/>
    <w:rsid w:val="002A059D"/>
    <w:rsid w:val="002A1241"/>
    <w:rsid w:val="002A2573"/>
    <w:rsid w:val="002A391C"/>
    <w:rsid w:val="002A5B15"/>
    <w:rsid w:val="002A6F62"/>
    <w:rsid w:val="002B30F5"/>
    <w:rsid w:val="002B66B6"/>
    <w:rsid w:val="002C2348"/>
    <w:rsid w:val="002C2ADF"/>
    <w:rsid w:val="002D284D"/>
    <w:rsid w:val="002D3B02"/>
    <w:rsid w:val="002D682B"/>
    <w:rsid w:val="002D7447"/>
    <w:rsid w:val="002E3F59"/>
    <w:rsid w:val="002E48AC"/>
    <w:rsid w:val="002E4A51"/>
    <w:rsid w:val="002F2C1E"/>
    <w:rsid w:val="002F7DA5"/>
    <w:rsid w:val="002F7E21"/>
    <w:rsid w:val="00302DF6"/>
    <w:rsid w:val="00307238"/>
    <w:rsid w:val="00311552"/>
    <w:rsid w:val="00311BEA"/>
    <w:rsid w:val="00315DE4"/>
    <w:rsid w:val="00317C67"/>
    <w:rsid w:val="00320349"/>
    <w:rsid w:val="00325A45"/>
    <w:rsid w:val="00326B64"/>
    <w:rsid w:val="00334341"/>
    <w:rsid w:val="00340640"/>
    <w:rsid w:val="00341EF5"/>
    <w:rsid w:val="00343791"/>
    <w:rsid w:val="00344D56"/>
    <w:rsid w:val="00345DE9"/>
    <w:rsid w:val="00347B9D"/>
    <w:rsid w:val="00352081"/>
    <w:rsid w:val="00353663"/>
    <w:rsid w:val="00355A0B"/>
    <w:rsid w:val="00356762"/>
    <w:rsid w:val="00360763"/>
    <w:rsid w:val="00360A0C"/>
    <w:rsid w:val="00363AE8"/>
    <w:rsid w:val="00375CBF"/>
    <w:rsid w:val="00375EFC"/>
    <w:rsid w:val="003775D8"/>
    <w:rsid w:val="003837CC"/>
    <w:rsid w:val="003838EB"/>
    <w:rsid w:val="00384940"/>
    <w:rsid w:val="00386751"/>
    <w:rsid w:val="00387D8D"/>
    <w:rsid w:val="003904B9"/>
    <w:rsid w:val="0039162C"/>
    <w:rsid w:val="0039355C"/>
    <w:rsid w:val="00393C72"/>
    <w:rsid w:val="00394187"/>
    <w:rsid w:val="00394971"/>
    <w:rsid w:val="00395B0D"/>
    <w:rsid w:val="00395CFE"/>
    <w:rsid w:val="003A102B"/>
    <w:rsid w:val="003A137F"/>
    <w:rsid w:val="003A16E1"/>
    <w:rsid w:val="003A1FEB"/>
    <w:rsid w:val="003A2748"/>
    <w:rsid w:val="003A30F3"/>
    <w:rsid w:val="003C1C22"/>
    <w:rsid w:val="003C21CE"/>
    <w:rsid w:val="003C345E"/>
    <w:rsid w:val="003C39F4"/>
    <w:rsid w:val="003C3E46"/>
    <w:rsid w:val="003C4956"/>
    <w:rsid w:val="003C6202"/>
    <w:rsid w:val="003C6E2C"/>
    <w:rsid w:val="003C76D8"/>
    <w:rsid w:val="003D1000"/>
    <w:rsid w:val="003D2122"/>
    <w:rsid w:val="003D37D5"/>
    <w:rsid w:val="003D6687"/>
    <w:rsid w:val="003D794A"/>
    <w:rsid w:val="003E0E71"/>
    <w:rsid w:val="003E4B7A"/>
    <w:rsid w:val="003E5725"/>
    <w:rsid w:val="003E5B5B"/>
    <w:rsid w:val="003E5BFD"/>
    <w:rsid w:val="003E6EB2"/>
    <w:rsid w:val="003E777F"/>
    <w:rsid w:val="003F0782"/>
    <w:rsid w:val="003F1961"/>
    <w:rsid w:val="003F38D4"/>
    <w:rsid w:val="003F3CD5"/>
    <w:rsid w:val="004064CD"/>
    <w:rsid w:val="00414427"/>
    <w:rsid w:val="00414AB9"/>
    <w:rsid w:val="00416F0E"/>
    <w:rsid w:val="004173E5"/>
    <w:rsid w:val="0042262B"/>
    <w:rsid w:val="00423F12"/>
    <w:rsid w:val="00424EC0"/>
    <w:rsid w:val="00426D26"/>
    <w:rsid w:val="0043066B"/>
    <w:rsid w:val="004309BF"/>
    <w:rsid w:val="0043243F"/>
    <w:rsid w:val="00432C9C"/>
    <w:rsid w:val="00440206"/>
    <w:rsid w:val="00440D08"/>
    <w:rsid w:val="00441734"/>
    <w:rsid w:val="00454C71"/>
    <w:rsid w:val="004558CC"/>
    <w:rsid w:val="0046312A"/>
    <w:rsid w:val="00470EB6"/>
    <w:rsid w:val="004710DA"/>
    <w:rsid w:val="0047210C"/>
    <w:rsid w:val="0047262B"/>
    <w:rsid w:val="0047412C"/>
    <w:rsid w:val="00474670"/>
    <w:rsid w:val="00475ED6"/>
    <w:rsid w:val="00480837"/>
    <w:rsid w:val="00484F2D"/>
    <w:rsid w:val="004855CE"/>
    <w:rsid w:val="00493185"/>
    <w:rsid w:val="0049569A"/>
    <w:rsid w:val="00495CB5"/>
    <w:rsid w:val="00495E2E"/>
    <w:rsid w:val="00496CF9"/>
    <w:rsid w:val="004A0233"/>
    <w:rsid w:val="004A2313"/>
    <w:rsid w:val="004A246F"/>
    <w:rsid w:val="004A70B8"/>
    <w:rsid w:val="004B3169"/>
    <w:rsid w:val="004B3FC3"/>
    <w:rsid w:val="004B69C4"/>
    <w:rsid w:val="004C2735"/>
    <w:rsid w:val="004C3662"/>
    <w:rsid w:val="004C69B3"/>
    <w:rsid w:val="004C7CCB"/>
    <w:rsid w:val="004D4389"/>
    <w:rsid w:val="004D5D26"/>
    <w:rsid w:val="004D5DF2"/>
    <w:rsid w:val="004D67EB"/>
    <w:rsid w:val="004E0D29"/>
    <w:rsid w:val="004E0FF2"/>
    <w:rsid w:val="004E7ECA"/>
    <w:rsid w:val="004F0D62"/>
    <w:rsid w:val="004F6ACB"/>
    <w:rsid w:val="0050064B"/>
    <w:rsid w:val="00500F2F"/>
    <w:rsid w:val="005014C6"/>
    <w:rsid w:val="0050236E"/>
    <w:rsid w:val="00503341"/>
    <w:rsid w:val="00507F8B"/>
    <w:rsid w:val="00510CF4"/>
    <w:rsid w:val="0051164A"/>
    <w:rsid w:val="005171E2"/>
    <w:rsid w:val="00517B94"/>
    <w:rsid w:val="00517E10"/>
    <w:rsid w:val="005223C3"/>
    <w:rsid w:val="00522BFF"/>
    <w:rsid w:val="0052360E"/>
    <w:rsid w:val="00524A32"/>
    <w:rsid w:val="005320A1"/>
    <w:rsid w:val="005366DD"/>
    <w:rsid w:val="00541F9A"/>
    <w:rsid w:val="00545E3C"/>
    <w:rsid w:val="00547F03"/>
    <w:rsid w:val="00554355"/>
    <w:rsid w:val="00555F6D"/>
    <w:rsid w:val="005562DD"/>
    <w:rsid w:val="00557F83"/>
    <w:rsid w:val="005635DF"/>
    <w:rsid w:val="00563AD8"/>
    <w:rsid w:val="00564472"/>
    <w:rsid w:val="00564BE8"/>
    <w:rsid w:val="00565622"/>
    <w:rsid w:val="00570E5B"/>
    <w:rsid w:val="005732F4"/>
    <w:rsid w:val="0058433B"/>
    <w:rsid w:val="00587A58"/>
    <w:rsid w:val="00593CCE"/>
    <w:rsid w:val="0059575A"/>
    <w:rsid w:val="005A1443"/>
    <w:rsid w:val="005A281B"/>
    <w:rsid w:val="005A3338"/>
    <w:rsid w:val="005B0259"/>
    <w:rsid w:val="005B29E0"/>
    <w:rsid w:val="005C5A4D"/>
    <w:rsid w:val="005C6E04"/>
    <w:rsid w:val="005D1A22"/>
    <w:rsid w:val="005D24FF"/>
    <w:rsid w:val="005D28B5"/>
    <w:rsid w:val="005D29F1"/>
    <w:rsid w:val="005D3370"/>
    <w:rsid w:val="005E2653"/>
    <w:rsid w:val="005E2A78"/>
    <w:rsid w:val="005E2E03"/>
    <w:rsid w:val="005E7959"/>
    <w:rsid w:val="005E7AAB"/>
    <w:rsid w:val="005F22FE"/>
    <w:rsid w:val="005F2386"/>
    <w:rsid w:val="005F3D90"/>
    <w:rsid w:val="005F46F4"/>
    <w:rsid w:val="005F5578"/>
    <w:rsid w:val="005F723F"/>
    <w:rsid w:val="00601368"/>
    <w:rsid w:val="006026F1"/>
    <w:rsid w:val="00610190"/>
    <w:rsid w:val="00615C49"/>
    <w:rsid w:val="00615CDA"/>
    <w:rsid w:val="00617A4E"/>
    <w:rsid w:val="00620CEC"/>
    <w:rsid w:val="00625CBC"/>
    <w:rsid w:val="0063072C"/>
    <w:rsid w:val="00633068"/>
    <w:rsid w:val="0063494B"/>
    <w:rsid w:val="00636C84"/>
    <w:rsid w:val="00640151"/>
    <w:rsid w:val="00640299"/>
    <w:rsid w:val="00643D99"/>
    <w:rsid w:val="006455B6"/>
    <w:rsid w:val="006470A9"/>
    <w:rsid w:val="006535A3"/>
    <w:rsid w:val="00655DB0"/>
    <w:rsid w:val="006574AA"/>
    <w:rsid w:val="006609D2"/>
    <w:rsid w:val="00662E44"/>
    <w:rsid w:val="006656A5"/>
    <w:rsid w:val="00666190"/>
    <w:rsid w:val="006731C6"/>
    <w:rsid w:val="00673243"/>
    <w:rsid w:val="00673B77"/>
    <w:rsid w:val="00675697"/>
    <w:rsid w:val="00676686"/>
    <w:rsid w:val="006817B0"/>
    <w:rsid w:val="00687DC9"/>
    <w:rsid w:val="006977AF"/>
    <w:rsid w:val="006A0FD6"/>
    <w:rsid w:val="006B1CCF"/>
    <w:rsid w:val="006B3AE7"/>
    <w:rsid w:val="006B47E4"/>
    <w:rsid w:val="006B482B"/>
    <w:rsid w:val="006B51A0"/>
    <w:rsid w:val="006B7ACF"/>
    <w:rsid w:val="006C27D5"/>
    <w:rsid w:val="006C4904"/>
    <w:rsid w:val="006C5738"/>
    <w:rsid w:val="006C5863"/>
    <w:rsid w:val="006C70B9"/>
    <w:rsid w:val="006D0A5E"/>
    <w:rsid w:val="006D4CD9"/>
    <w:rsid w:val="006D5A25"/>
    <w:rsid w:val="006E021D"/>
    <w:rsid w:val="006E3A37"/>
    <w:rsid w:val="006E6549"/>
    <w:rsid w:val="006E6B2B"/>
    <w:rsid w:val="006F29EA"/>
    <w:rsid w:val="006F361A"/>
    <w:rsid w:val="006F3E90"/>
    <w:rsid w:val="006F58C5"/>
    <w:rsid w:val="006F7DA3"/>
    <w:rsid w:val="00700450"/>
    <w:rsid w:val="00703C67"/>
    <w:rsid w:val="00707B2F"/>
    <w:rsid w:val="00710792"/>
    <w:rsid w:val="00711BA5"/>
    <w:rsid w:val="00712D57"/>
    <w:rsid w:val="007157D2"/>
    <w:rsid w:val="00716191"/>
    <w:rsid w:val="007161D9"/>
    <w:rsid w:val="0071799F"/>
    <w:rsid w:val="00717C1A"/>
    <w:rsid w:val="00717CCA"/>
    <w:rsid w:val="007202C6"/>
    <w:rsid w:val="00721505"/>
    <w:rsid w:val="00723CCF"/>
    <w:rsid w:val="007279E9"/>
    <w:rsid w:val="00731079"/>
    <w:rsid w:val="00740720"/>
    <w:rsid w:val="0074314F"/>
    <w:rsid w:val="007448B8"/>
    <w:rsid w:val="00744C19"/>
    <w:rsid w:val="00746E77"/>
    <w:rsid w:val="00747563"/>
    <w:rsid w:val="00747A3E"/>
    <w:rsid w:val="00747EBE"/>
    <w:rsid w:val="00750535"/>
    <w:rsid w:val="00752C0D"/>
    <w:rsid w:val="007534FE"/>
    <w:rsid w:val="0075633D"/>
    <w:rsid w:val="00757301"/>
    <w:rsid w:val="00764333"/>
    <w:rsid w:val="00765C87"/>
    <w:rsid w:val="0077216B"/>
    <w:rsid w:val="00772EB1"/>
    <w:rsid w:val="007754FA"/>
    <w:rsid w:val="007767B7"/>
    <w:rsid w:val="007773EF"/>
    <w:rsid w:val="00781227"/>
    <w:rsid w:val="00782E55"/>
    <w:rsid w:val="00784820"/>
    <w:rsid w:val="00784DEB"/>
    <w:rsid w:val="00785477"/>
    <w:rsid w:val="00785AC7"/>
    <w:rsid w:val="00786407"/>
    <w:rsid w:val="00786F4F"/>
    <w:rsid w:val="00790C3D"/>
    <w:rsid w:val="00792B10"/>
    <w:rsid w:val="007934E1"/>
    <w:rsid w:val="00796866"/>
    <w:rsid w:val="00796928"/>
    <w:rsid w:val="007A330E"/>
    <w:rsid w:val="007A3E30"/>
    <w:rsid w:val="007A5734"/>
    <w:rsid w:val="007A7266"/>
    <w:rsid w:val="007B0E77"/>
    <w:rsid w:val="007B42FF"/>
    <w:rsid w:val="007B565F"/>
    <w:rsid w:val="007B6C8C"/>
    <w:rsid w:val="007B6E26"/>
    <w:rsid w:val="007C29F7"/>
    <w:rsid w:val="007C7E2D"/>
    <w:rsid w:val="007C7FB7"/>
    <w:rsid w:val="007D0CD1"/>
    <w:rsid w:val="007D495A"/>
    <w:rsid w:val="007D4961"/>
    <w:rsid w:val="007D508C"/>
    <w:rsid w:val="007D613E"/>
    <w:rsid w:val="007E0FFF"/>
    <w:rsid w:val="007E1A59"/>
    <w:rsid w:val="007E571B"/>
    <w:rsid w:val="007F02C6"/>
    <w:rsid w:val="007F7B26"/>
    <w:rsid w:val="007F7DF6"/>
    <w:rsid w:val="00805AF5"/>
    <w:rsid w:val="008109C8"/>
    <w:rsid w:val="00814559"/>
    <w:rsid w:val="00820395"/>
    <w:rsid w:val="00823F62"/>
    <w:rsid w:val="00824F79"/>
    <w:rsid w:val="00825BFE"/>
    <w:rsid w:val="00834036"/>
    <w:rsid w:val="00840E62"/>
    <w:rsid w:val="00841AB4"/>
    <w:rsid w:val="00842B71"/>
    <w:rsid w:val="00842F74"/>
    <w:rsid w:val="00844CB8"/>
    <w:rsid w:val="00865ECE"/>
    <w:rsid w:val="0087339A"/>
    <w:rsid w:val="00881E07"/>
    <w:rsid w:val="00882783"/>
    <w:rsid w:val="00882C73"/>
    <w:rsid w:val="0088450E"/>
    <w:rsid w:val="00891EF7"/>
    <w:rsid w:val="00897E02"/>
    <w:rsid w:val="008A277F"/>
    <w:rsid w:val="008A7A8E"/>
    <w:rsid w:val="008B3FF6"/>
    <w:rsid w:val="008B6874"/>
    <w:rsid w:val="008B743E"/>
    <w:rsid w:val="008B7C3E"/>
    <w:rsid w:val="008C057E"/>
    <w:rsid w:val="008C1818"/>
    <w:rsid w:val="008C4209"/>
    <w:rsid w:val="008D1483"/>
    <w:rsid w:val="008D2C44"/>
    <w:rsid w:val="008D2C50"/>
    <w:rsid w:val="008D4069"/>
    <w:rsid w:val="008D5E13"/>
    <w:rsid w:val="008E256A"/>
    <w:rsid w:val="008F1A7E"/>
    <w:rsid w:val="008F6DDB"/>
    <w:rsid w:val="008F7087"/>
    <w:rsid w:val="008F712F"/>
    <w:rsid w:val="008F7E3A"/>
    <w:rsid w:val="009031E0"/>
    <w:rsid w:val="009035DB"/>
    <w:rsid w:val="0090514F"/>
    <w:rsid w:val="009058B1"/>
    <w:rsid w:val="00910018"/>
    <w:rsid w:val="0091256E"/>
    <w:rsid w:val="00916721"/>
    <w:rsid w:val="00917D5A"/>
    <w:rsid w:val="009208AF"/>
    <w:rsid w:val="00921D7C"/>
    <w:rsid w:val="009230CE"/>
    <w:rsid w:val="00923356"/>
    <w:rsid w:val="00923406"/>
    <w:rsid w:val="00925D8C"/>
    <w:rsid w:val="00925FCD"/>
    <w:rsid w:val="00927267"/>
    <w:rsid w:val="00934DD4"/>
    <w:rsid w:val="009359BB"/>
    <w:rsid w:val="00935EDD"/>
    <w:rsid w:val="0093605B"/>
    <w:rsid w:val="009360B9"/>
    <w:rsid w:val="00936386"/>
    <w:rsid w:val="00943BDE"/>
    <w:rsid w:val="00945A01"/>
    <w:rsid w:val="00946A76"/>
    <w:rsid w:val="00963265"/>
    <w:rsid w:val="00965387"/>
    <w:rsid w:val="009756BB"/>
    <w:rsid w:val="00975CB7"/>
    <w:rsid w:val="00984EF7"/>
    <w:rsid w:val="00985810"/>
    <w:rsid w:val="00986CF3"/>
    <w:rsid w:val="00986F46"/>
    <w:rsid w:val="00987BD4"/>
    <w:rsid w:val="009917D8"/>
    <w:rsid w:val="00994D35"/>
    <w:rsid w:val="009A4DB9"/>
    <w:rsid w:val="009B3ECA"/>
    <w:rsid w:val="009B4FA2"/>
    <w:rsid w:val="009B53D2"/>
    <w:rsid w:val="009B583F"/>
    <w:rsid w:val="009C3565"/>
    <w:rsid w:val="009C6AFF"/>
    <w:rsid w:val="009D0F7B"/>
    <w:rsid w:val="009D25EC"/>
    <w:rsid w:val="009D2B7D"/>
    <w:rsid w:val="009D5199"/>
    <w:rsid w:val="009D5FDD"/>
    <w:rsid w:val="009D7EF6"/>
    <w:rsid w:val="009E0244"/>
    <w:rsid w:val="009E1160"/>
    <w:rsid w:val="009E15D6"/>
    <w:rsid w:val="009E280D"/>
    <w:rsid w:val="009E2C7E"/>
    <w:rsid w:val="009F0657"/>
    <w:rsid w:val="009F1218"/>
    <w:rsid w:val="009F69B2"/>
    <w:rsid w:val="009F721F"/>
    <w:rsid w:val="00A045F3"/>
    <w:rsid w:val="00A060A7"/>
    <w:rsid w:val="00A06D04"/>
    <w:rsid w:val="00A13A81"/>
    <w:rsid w:val="00A13F16"/>
    <w:rsid w:val="00A27A57"/>
    <w:rsid w:val="00A27C06"/>
    <w:rsid w:val="00A27D94"/>
    <w:rsid w:val="00A31B1D"/>
    <w:rsid w:val="00A34551"/>
    <w:rsid w:val="00A35B23"/>
    <w:rsid w:val="00A360E2"/>
    <w:rsid w:val="00A44020"/>
    <w:rsid w:val="00A448EA"/>
    <w:rsid w:val="00A46478"/>
    <w:rsid w:val="00A5284E"/>
    <w:rsid w:val="00A5392E"/>
    <w:rsid w:val="00A56686"/>
    <w:rsid w:val="00A5677D"/>
    <w:rsid w:val="00A61FA8"/>
    <w:rsid w:val="00A65621"/>
    <w:rsid w:val="00A672AE"/>
    <w:rsid w:val="00A67A25"/>
    <w:rsid w:val="00A70DFA"/>
    <w:rsid w:val="00A71ACF"/>
    <w:rsid w:val="00A74CAC"/>
    <w:rsid w:val="00A77800"/>
    <w:rsid w:val="00A80747"/>
    <w:rsid w:val="00A8330B"/>
    <w:rsid w:val="00A8349E"/>
    <w:rsid w:val="00A83FCB"/>
    <w:rsid w:val="00A93CAF"/>
    <w:rsid w:val="00AA5609"/>
    <w:rsid w:val="00AB3F8A"/>
    <w:rsid w:val="00AB548D"/>
    <w:rsid w:val="00AC0980"/>
    <w:rsid w:val="00AC37D7"/>
    <w:rsid w:val="00AC43F1"/>
    <w:rsid w:val="00AC771A"/>
    <w:rsid w:val="00AD28A8"/>
    <w:rsid w:val="00AD29CB"/>
    <w:rsid w:val="00AD2E14"/>
    <w:rsid w:val="00AD315E"/>
    <w:rsid w:val="00AD399C"/>
    <w:rsid w:val="00AD4B37"/>
    <w:rsid w:val="00AE03FA"/>
    <w:rsid w:val="00AE0C8F"/>
    <w:rsid w:val="00AE2409"/>
    <w:rsid w:val="00AE2C4D"/>
    <w:rsid w:val="00AE68EA"/>
    <w:rsid w:val="00AF0541"/>
    <w:rsid w:val="00AF2A99"/>
    <w:rsid w:val="00AF442B"/>
    <w:rsid w:val="00AF63AC"/>
    <w:rsid w:val="00B027ED"/>
    <w:rsid w:val="00B03C89"/>
    <w:rsid w:val="00B04857"/>
    <w:rsid w:val="00B07DE6"/>
    <w:rsid w:val="00B120EC"/>
    <w:rsid w:val="00B14656"/>
    <w:rsid w:val="00B22873"/>
    <w:rsid w:val="00B24D17"/>
    <w:rsid w:val="00B25793"/>
    <w:rsid w:val="00B30F23"/>
    <w:rsid w:val="00B34A12"/>
    <w:rsid w:val="00B37226"/>
    <w:rsid w:val="00B37A15"/>
    <w:rsid w:val="00B4459E"/>
    <w:rsid w:val="00B445F6"/>
    <w:rsid w:val="00B45234"/>
    <w:rsid w:val="00B503C2"/>
    <w:rsid w:val="00B52E6C"/>
    <w:rsid w:val="00B56BB1"/>
    <w:rsid w:val="00B57B1D"/>
    <w:rsid w:val="00B6173A"/>
    <w:rsid w:val="00B64E3E"/>
    <w:rsid w:val="00B655D9"/>
    <w:rsid w:val="00B66E11"/>
    <w:rsid w:val="00B72AB0"/>
    <w:rsid w:val="00B736F7"/>
    <w:rsid w:val="00B773FE"/>
    <w:rsid w:val="00B84720"/>
    <w:rsid w:val="00B86BFF"/>
    <w:rsid w:val="00B94189"/>
    <w:rsid w:val="00B9447F"/>
    <w:rsid w:val="00B97253"/>
    <w:rsid w:val="00B97E9E"/>
    <w:rsid w:val="00BA0B74"/>
    <w:rsid w:val="00BA26E8"/>
    <w:rsid w:val="00BA4428"/>
    <w:rsid w:val="00BA4C67"/>
    <w:rsid w:val="00BA670A"/>
    <w:rsid w:val="00BA6C1F"/>
    <w:rsid w:val="00BA7A69"/>
    <w:rsid w:val="00BB06E3"/>
    <w:rsid w:val="00BB0B34"/>
    <w:rsid w:val="00BB30C8"/>
    <w:rsid w:val="00BB5A88"/>
    <w:rsid w:val="00BC0E1F"/>
    <w:rsid w:val="00BC3F04"/>
    <w:rsid w:val="00BC6C8F"/>
    <w:rsid w:val="00BD09AC"/>
    <w:rsid w:val="00BD19DB"/>
    <w:rsid w:val="00BD1F82"/>
    <w:rsid w:val="00BD23A7"/>
    <w:rsid w:val="00BD24AA"/>
    <w:rsid w:val="00BD354C"/>
    <w:rsid w:val="00BD56D0"/>
    <w:rsid w:val="00BD603F"/>
    <w:rsid w:val="00BD6DDE"/>
    <w:rsid w:val="00BE0A05"/>
    <w:rsid w:val="00BE0B47"/>
    <w:rsid w:val="00BE7CA1"/>
    <w:rsid w:val="00BE7CFE"/>
    <w:rsid w:val="00BF3E46"/>
    <w:rsid w:val="00BF61F0"/>
    <w:rsid w:val="00C03B3C"/>
    <w:rsid w:val="00C04723"/>
    <w:rsid w:val="00C047D3"/>
    <w:rsid w:val="00C051C9"/>
    <w:rsid w:val="00C05653"/>
    <w:rsid w:val="00C0767F"/>
    <w:rsid w:val="00C07E24"/>
    <w:rsid w:val="00C142D5"/>
    <w:rsid w:val="00C16201"/>
    <w:rsid w:val="00C16B20"/>
    <w:rsid w:val="00C21FE0"/>
    <w:rsid w:val="00C22E28"/>
    <w:rsid w:val="00C25E64"/>
    <w:rsid w:val="00C308BF"/>
    <w:rsid w:val="00C313B7"/>
    <w:rsid w:val="00C3283B"/>
    <w:rsid w:val="00C34EF4"/>
    <w:rsid w:val="00C35EB2"/>
    <w:rsid w:val="00C36028"/>
    <w:rsid w:val="00C36E8A"/>
    <w:rsid w:val="00C41F42"/>
    <w:rsid w:val="00C442A0"/>
    <w:rsid w:val="00C45BF3"/>
    <w:rsid w:val="00C47364"/>
    <w:rsid w:val="00C53D49"/>
    <w:rsid w:val="00C55E1B"/>
    <w:rsid w:val="00C6127F"/>
    <w:rsid w:val="00C6187A"/>
    <w:rsid w:val="00C6282C"/>
    <w:rsid w:val="00C65F71"/>
    <w:rsid w:val="00C70068"/>
    <w:rsid w:val="00C753B8"/>
    <w:rsid w:val="00C807B3"/>
    <w:rsid w:val="00C80CDA"/>
    <w:rsid w:val="00C8419A"/>
    <w:rsid w:val="00C84752"/>
    <w:rsid w:val="00C848F1"/>
    <w:rsid w:val="00C865C5"/>
    <w:rsid w:val="00C901B8"/>
    <w:rsid w:val="00C91ABF"/>
    <w:rsid w:val="00C931EA"/>
    <w:rsid w:val="00C948CD"/>
    <w:rsid w:val="00C96166"/>
    <w:rsid w:val="00CA5301"/>
    <w:rsid w:val="00CA677C"/>
    <w:rsid w:val="00CB64E0"/>
    <w:rsid w:val="00CB7D7F"/>
    <w:rsid w:val="00CB7FB8"/>
    <w:rsid w:val="00CC036F"/>
    <w:rsid w:val="00CC14A9"/>
    <w:rsid w:val="00CC1D7A"/>
    <w:rsid w:val="00CD5A81"/>
    <w:rsid w:val="00CE253A"/>
    <w:rsid w:val="00CE324D"/>
    <w:rsid w:val="00CE38D2"/>
    <w:rsid w:val="00CE6392"/>
    <w:rsid w:val="00CE7399"/>
    <w:rsid w:val="00CF031B"/>
    <w:rsid w:val="00CF0995"/>
    <w:rsid w:val="00CF17A6"/>
    <w:rsid w:val="00CF2B15"/>
    <w:rsid w:val="00CF33F6"/>
    <w:rsid w:val="00CF7616"/>
    <w:rsid w:val="00D02383"/>
    <w:rsid w:val="00D0634E"/>
    <w:rsid w:val="00D0775A"/>
    <w:rsid w:val="00D15A7E"/>
    <w:rsid w:val="00D23A3D"/>
    <w:rsid w:val="00D30FA8"/>
    <w:rsid w:val="00D32736"/>
    <w:rsid w:val="00D344BA"/>
    <w:rsid w:val="00D35CDA"/>
    <w:rsid w:val="00D3670C"/>
    <w:rsid w:val="00D36AA3"/>
    <w:rsid w:val="00D41312"/>
    <w:rsid w:val="00D43803"/>
    <w:rsid w:val="00D4459D"/>
    <w:rsid w:val="00D471AB"/>
    <w:rsid w:val="00D47528"/>
    <w:rsid w:val="00D50315"/>
    <w:rsid w:val="00D527B9"/>
    <w:rsid w:val="00D60FC0"/>
    <w:rsid w:val="00D7128E"/>
    <w:rsid w:val="00D76F72"/>
    <w:rsid w:val="00D775F2"/>
    <w:rsid w:val="00D81FEF"/>
    <w:rsid w:val="00D8224B"/>
    <w:rsid w:val="00D83156"/>
    <w:rsid w:val="00D832C5"/>
    <w:rsid w:val="00D84DEB"/>
    <w:rsid w:val="00D85EDA"/>
    <w:rsid w:val="00D92B39"/>
    <w:rsid w:val="00DA005C"/>
    <w:rsid w:val="00DA2A3C"/>
    <w:rsid w:val="00DA3292"/>
    <w:rsid w:val="00DA65A7"/>
    <w:rsid w:val="00DB25D2"/>
    <w:rsid w:val="00DB6B1F"/>
    <w:rsid w:val="00DB79C6"/>
    <w:rsid w:val="00DB7E6C"/>
    <w:rsid w:val="00DC2B59"/>
    <w:rsid w:val="00DC3BE7"/>
    <w:rsid w:val="00DC7B6C"/>
    <w:rsid w:val="00DD13A5"/>
    <w:rsid w:val="00DD5555"/>
    <w:rsid w:val="00DE3FA8"/>
    <w:rsid w:val="00DE40E3"/>
    <w:rsid w:val="00DE4BB2"/>
    <w:rsid w:val="00DE6C45"/>
    <w:rsid w:val="00DE7CF2"/>
    <w:rsid w:val="00DF0857"/>
    <w:rsid w:val="00DF094D"/>
    <w:rsid w:val="00DF1E64"/>
    <w:rsid w:val="00DF1FB9"/>
    <w:rsid w:val="00DF226B"/>
    <w:rsid w:val="00DF3F55"/>
    <w:rsid w:val="00E02035"/>
    <w:rsid w:val="00E026E0"/>
    <w:rsid w:val="00E03B00"/>
    <w:rsid w:val="00E03C78"/>
    <w:rsid w:val="00E11625"/>
    <w:rsid w:val="00E16709"/>
    <w:rsid w:val="00E16DF5"/>
    <w:rsid w:val="00E21CC5"/>
    <w:rsid w:val="00E3128D"/>
    <w:rsid w:val="00E31888"/>
    <w:rsid w:val="00E31B76"/>
    <w:rsid w:val="00E31E9B"/>
    <w:rsid w:val="00E32C45"/>
    <w:rsid w:val="00E35DEB"/>
    <w:rsid w:val="00E436D0"/>
    <w:rsid w:val="00E43C85"/>
    <w:rsid w:val="00E527E3"/>
    <w:rsid w:val="00E52C70"/>
    <w:rsid w:val="00E5390E"/>
    <w:rsid w:val="00E632FC"/>
    <w:rsid w:val="00E640D1"/>
    <w:rsid w:val="00E707AF"/>
    <w:rsid w:val="00E736EA"/>
    <w:rsid w:val="00E806A8"/>
    <w:rsid w:val="00E8584B"/>
    <w:rsid w:val="00E85857"/>
    <w:rsid w:val="00E85BD6"/>
    <w:rsid w:val="00E86112"/>
    <w:rsid w:val="00E91CA0"/>
    <w:rsid w:val="00E91ED4"/>
    <w:rsid w:val="00E9393A"/>
    <w:rsid w:val="00E96A82"/>
    <w:rsid w:val="00E96AFD"/>
    <w:rsid w:val="00E97163"/>
    <w:rsid w:val="00EA07C6"/>
    <w:rsid w:val="00EA0C82"/>
    <w:rsid w:val="00EA23C9"/>
    <w:rsid w:val="00EA47A3"/>
    <w:rsid w:val="00EB1D21"/>
    <w:rsid w:val="00EB33D1"/>
    <w:rsid w:val="00EB3DFF"/>
    <w:rsid w:val="00EB598E"/>
    <w:rsid w:val="00EB673A"/>
    <w:rsid w:val="00EB6E73"/>
    <w:rsid w:val="00EB7812"/>
    <w:rsid w:val="00EC330D"/>
    <w:rsid w:val="00EC4901"/>
    <w:rsid w:val="00ED345F"/>
    <w:rsid w:val="00ED7BBB"/>
    <w:rsid w:val="00EE3340"/>
    <w:rsid w:val="00EE3779"/>
    <w:rsid w:val="00EE5935"/>
    <w:rsid w:val="00EE5C3A"/>
    <w:rsid w:val="00EE5D4A"/>
    <w:rsid w:val="00EE6EBB"/>
    <w:rsid w:val="00EE73B7"/>
    <w:rsid w:val="00EF5061"/>
    <w:rsid w:val="00F03F33"/>
    <w:rsid w:val="00F04B48"/>
    <w:rsid w:val="00F05A04"/>
    <w:rsid w:val="00F05FC0"/>
    <w:rsid w:val="00F1417D"/>
    <w:rsid w:val="00F15C2E"/>
    <w:rsid w:val="00F247B0"/>
    <w:rsid w:val="00F25D4B"/>
    <w:rsid w:val="00F263B1"/>
    <w:rsid w:val="00F2747D"/>
    <w:rsid w:val="00F274F6"/>
    <w:rsid w:val="00F279B4"/>
    <w:rsid w:val="00F30AF0"/>
    <w:rsid w:val="00F36871"/>
    <w:rsid w:val="00F37A60"/>
    <w:rsid w:val="00F4145F"/>
    <w:rsid w:val="00F42F65"/>
    <w:rsid w:val="00F43907"/>
    <w:rsid w:val="00F45613"/>
    <w:rsid w:val="00F474EB"/>
    <w:rsid w:val="00F532EA"/>
    <w:rsid w:val="00F55D73"/>
    <w:rsid w:val="00F666F0"/>
    <w:rsid w:val="00F67205"/>
    <w:rsid w:val="00F673BA"/>
    <w:rsid w:val="00F70715"/>
    <w:rsid w:val="00F71712"/>
    <w:rsid w:val="00F71BF8"/>
    <w:rsid w:val="00F725DC"/>
    <w:rsid w:val="00F73292"/>
    <w:rsid w:val="00F73C4C"/>
    <w:rsid w:val="00F81408"/>
    <w:rsid w:val="00F82013"/>
    <w:rsid w:val="00F83935"/>
    <w:rsid w:val="00F83B10"/>
    <w:rsid w:val="00F83C47"/>
    <w:rsid w:val="00F86A0C"/>
    <w:rsid w:val="00F87D0F"/>
    <w:rsid w:val="00F91171"/>
    <w:rsid w:val="00F94B00"/>
    <w:rsid w:val="00F963FF"/>
    <w:rsid w:val="00F97C72"/>
    <w:rsid w:val="00FA1004"/>
    <w:rsid w:val="00FA6D55"/>
    <w:rsid w:val="00FB2CF8"/>
    <w:rsid w:val="00FB35A7"/>
    <w:rsid w:val="00FB551C"/>
    <w:rsid w:val="00FB6CC0"/>
    <w:rsid w:val="00FC44DD"/>
    <w:rsid w:val="00FC5279"/>
    <w:rsid w:val="00FC6E2C"/>
    <w:rsid w:val="00FD66CB"/>
    <w:rsid w:val="00FE077A"/>
    <w:rsid w:val="00FE1FDB"/>
    <w:rsid w:val="00FE7062"/>
    <w:rsid w:val="00FE7D4E"/>
    <w:rsid w:val="00FF23C7"/>
    <w:rsid w:val="00FF4A42"/>
    <w:rsid w:val="00FF4F7F"/>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B5E75"/>
  <w15:docId w15:val="{48BFA8FD-7E95-4FE6-ABD7-AD28CA5B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FE"/>
    <w:pPr>
      <w:spacing w:before="160" w:after="120" w:line="336" w:lineRule="auto"/>
    </w:pPr>
    <w:rPr>
      <w:lang w:val="en-AU"/>
    </w:rPr>
  </w:style>
  <w:style w:type="paragraph" w:styleId="Heading1">
    <w:name w:val="heading 1"/>
    <w:basedOn w:val="Normal"/>
    <w:next w:val="Normal"/>
    <w:link w:val="Heading1Char"/>
    <w:uiPriority w:val="9"/>
    <w:qFormat/>
    <w:rsid w:val="00241EE8"/>
    <w:pPr>
      <w:keepNext/>
      <w:keepLines/>
      <w:pageBreakBefore/>
      <w:spacing w:before="240" w:after="320"/>
      <w:outlineLvl w:val="0"/>
    </w:pPr>
    <w:rPr>
      <w:rFonts w:ascii="Tahoma" w:eastAsiaTheme="majorEastAsia" w:hAnsi="Tahoma" w:cstheme="majorBidi"/>
      <w:color w:val="FFFFFF" w:themeColor="background1"/>
      <w:sz w:val="40"/>
      <w:szCs w:val="32"/>
    </w:rPr>
  </w:style>
  <w:style w:type="paragraph" w:styleId="Heading2">
    <w:name w:val="heading 2"/>
    <w:basedOn w:val="Normal"/>
    <w:next w:val="Normal"/>
    <w:link w:val="Heading2Char"/>
    <w:uiPriority w:val="9"/>
    <w:unhideWhenUsed/>
    <w:qFormat/>
    <w:rsid w:val="00241EE8"/>
    <w:pPr>
      <w:keepNext/>
      <w:keepLines/>
      <w:spacing w:before="240" w:after="160"/>
      <w:outlineLvl w:val="1"/>
    </w:pPr>
    <w:rPr>
      <w:rFonts w:ascii="Tahoma" w:eastAsiaTheme="majorEastAsia" w:hAnsi="Tahoma" w:cstheme="majorBidi"/>
      <w:b/>
      <w:color w:val="236192" w:themeColor="accent1"/>
      <w:sz w:val="26"/>
      <w:szCs w:val="26"/>
    </w:rPr>
  </w:style>
  <w:style w:type="paragraph" w:styleId="Heading3">
    <w:name w:val="heading 3"/>
    <w:basedOn w:val="Normal"/>
    <w:next w:val="Normal"/>
    <w:link w:val="Heading3Char"/>
    <w:uiPriority w:val="9"/>
    <w:unhideWhenUsed/>
    <w:qFormat/>
    <w:rsid w:val="00241EE8"/>
    <w:pPr>
      <w:keepNext/>
      <w:keepLines/>
      <w:spacing w:before="20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41EE8"/>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DE4BB2"/>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DE40E3"/>
    <w:rPr>
      <w:lang w:val="en-AU"/>
    </w:rPr>
  </w:style>
  <w:style w:type="paragraph" w:styleId="Footer">
    <w:name w:val="footer"/>
    <w:basedOn w:val="Normal"/>
    <w:link w:val="FooterChar"/>
    <w:uiPriority w:val="99"/>
    <w:unhideWhenUsed/>
    <w:rsid w:val="00F05FC0"/>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F05FC0"/>
    <w:rPr>
      <w:color w:val="75787B" w:themeColor="background2"/>
    </w:rPr>
  </w:style>
  <w:style w:type="paragraph" w:styleId="Title">
    <w:name w:val="Title"/>
    <w:basedOn w:val="Normal"/>
    <w:next w:val="Normal"/>
    <w:link w:val="TitleChar"/>
    <w:uiPriority w:val="10"/>
    <w:semiHidden/>
    <w:qFormat/>
    <w:rsid w:val="000969D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DE40E3"/>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41EE8"/>
    <w:pPr>
      <w:numPr>
        <w:ilvl w:val="1"/>
      </w:numPr>
      <w:spacing w:after="240"/>
    </w:pPr>
    <w:rPr>
      <w:rFonts w:ascii="Tahoma" w:eastAsiaTheme="minorEastAsia" w:hAnsi="Tahoma"/>
      <w:color w:val="FFFFFF" w:themeColor="background1"/>
      <w:sz w:val="28"/>
    </w:rPr>
  </w:style>
  <w:style w:type="character" w:customStyle="1" w:styleId="SubtitleChar">
    <w:name w:val="Subtitle Char"/>
    <w:basedOn w:val="DefaultParagraphFont"/>
    <w:link w:val="Subtitle"/>
    <w:uiPriority w:val="11"/>
    <w:rsid w:val="00241EE8"/>
    <w:rPr>
      <w:rFonts w:ascii="Tahoma" w:eastAsiaTheme="minorEastAsia" w:hAnsi="Tahoma"/>
      <w:color w:val="FFFFFF" w:themeColor="background1"/>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D50032" w:themeFill="accent2"/>
      <w:vAlign w:val="center"/>
    </w:tcPr>
    <w:tblStylePr w:type="firstCol">
      <w:tblPr/>
      <w:tcPr>
        <w:shd w:val="clear" w:color="auto" w:fill="D50032" w:themeFill="accent2"/>
      </w:tcPr>
    </w:tblStylePr>
  </w:style>
  <w:style w:type="character" w:customStyle="1" w:styleId="Heading1Char">
    <w:name w:val="Heading 1 Char"/>
    <w:basedOn w:val="DefaultParagraphFont"/>
    <w:link w:val="Heading1"/>
    <w:uiPriority w:val="9"/>
    <w:rsid w:val="00241EE8"/>
    <w:rPr>
      <w:rFonts w:ascii="Tahoma" w:eastAsiaTheme="majorEastAsia" w:hAnsi="Tahoma" w:cstheme="majorBidi"/>
      <w:color w:val="FFFFFF" w:themeColor="background1"/>
      <w:sz w:val="40"/>
      <w:szCs w:val="32"/>
    </w:rPr>
  </w:style>
  <w:style w:type="character" w:customStyle="1" w:styleId="Heading2Char">
    <w:name w:val="Heading 2 Char"/>
    <w:basedOn w:val="DefaultParagraphFont"/>
    <w:link w:val="Heading2"/>
    <w:uiPriority w:val="9"/>
    <w:rsid w:val="00241EE8"/>
    <w:rPr>
      <w:rFonts w:ascii="Tahoma" w:eastAsiaTheme="majorEastAsia" w:hAnsi="Tahoma" w:cstheme="majorBidi"/>
      <w:b/>
      <w:color w:val="236192" w:themeColor="accent1"/>
      <w:sz w:val="26"/>
      <w:szCs w:val="26"/>
    </w:rPr>
  </w:style>
  <w:style w:type="paragraph" w:styleId="ListBullet">
    <w:name w:val="List Bullet"/>
    <w:basedOn w:val="Normal"/>
    <w:link w:val="ListBulletChar"/>
    <w:uiPriority w:val="99"/>
    <w:unhideWhenUsed/>
    <w:qFormat/>
    <w:rsid w:val="00DC2B59"/>
    <w:pPr>
      <w:tabs>
        <w:tab w:val="num" w:pos="360"/>
      </w:tabs>
      <w:ind w:left="360" w:hanging="360"/>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tabs>
        <w:tab w:val="num" w:pos="1492"/>
      </w:tabs>
      <w:ind w:left="1492" w:hanging="360"/>
    </w:pPr>
  </w:style>
  <w:style w:type="paragraph" w:customStyle="1" w:styleId="Heading2numbered">
    <w:name w:val="Heading 2 numbered"/>
    <w:basedOn w:val="Heading2"/>
    <w:next w:val="Normal"/>
    <w:qFormat/>
    <w:rsid w:val="005F5578"/>
    <w:pPr>
      <w:numPr>
        <w:ilvl w:val="1"/>
        <w:numId w:val="18"/>
      </w:numPr>
    </w:pPr>
  </w:style>
  <w:style w:type="numbering" w:customStyle="1" w:styleId="Bullet">
    <w:name w:val="Bullet"/>
    <w:uiPriority w:val="99"/>
    <w:rsid w:val="00DC2B59"/>
    <w:pPr>
      <w:numPr>
        <w:numId w:val="13"/>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3"/>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DE40E3"/>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9F0657"/>
    <w:rPr>
      <w:b/>
      <w:color w:val="75787B" w:themeColor="background2"/>
      <w:sz w:val="22"/>
      <w:bdr w:val="none" w:sz="0" w:space="0" w:color="auto"/>
      <w:shd w:val="clear" w:color="auto" w:fill="auto"/>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41EE8"/>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19740F"/>
    <w:pPr>
      <w:ind w:left="568" w:hanging="284"/>
    </w:pPr>
    <w:rPr>
      <w:b w:val="0"/>
      <w:noProof/>
    </w:rPr>
  </w:style>
  <w:style w:type="paragraph" w:styleId="TOC1">
    <w:name w:val="toc 1"/>
    <w:basedOn w:val="Normal"/>
    <w:next w:val="Normal"/>
    <w:autoRedefine/>
    <w:uiPriority w:val="39"/>
    <w:semiHidden/>
    <w:rsid w:val="0019740F"/>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D32736"/>
    <w:rPr>
      <w:color w:val="0000FF"/>
      <w:u w:val="single"/>
    </w:rPr>
  </w:style>
  <w:style w:type="paragraph" w:styleId="TOCHeading">
    <w:name w:val="TOC Heading"/>
    <w:next w:val="Normal"/>
    <w:uiPriority w:val="39"/>
    <w:unhideWhenUsed/>
    <w:qFormat/>
    <w:rsid w:val="000969D5"/>
    <w:pPr>
      <w:spacing w:before="240" w:after="320" w:line="240" w:lineRule="auto"/>
    </w:pPr>
    <w:rPr>
      <w:rFonts w:ascii="Tahoma" w:eastAsiaTheme="majorEastAsia" w:hAnsi="Tahoma" w:cstheme="majorBidi"/>
      <w:color w:val="FFFFFF" w:themeColor="background1"/>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3"/>
      </w:numPr>
      <w:contextualSpacing/>
    </w:pPr>
  </w:style>
  <w:style w:type="paragraph" w:styleId="ListBullet3">
    <w:name w:val="List Bullet 3"/>
    <w:basedOn w:val="Normal"/>
    <w:uiPriority w:val="99"/>
    <w:unhideWhenUsed/>
    <w:rsid w:val="00DC2B59"/>
    <w:pPr>
      <w:numPr>
        <w:ilvl w:val="3"/>
        <w:numId w:val="13"/>
      </w:numPr>
      <w:contextualSpacing/>
    </w:pPr>
  </w:style>
  <w:style w:type="paragraph" w:styleId="ListNumber">
    <w:name w:val="List Number"/>
    <w:basedOn w:val="Normal"/>
    <w:uiPriority w:val="99"/>
    <w:unhideWhenUsed/>
    <w:rsid w:val="006F29EA"/>
    <w:pPr>
      <w:numPr>
        <w:numId w:val="3"/>
      </w:numPr>
      <w:contextualSpacing/>
    </w:pPr>
  </w:style>
  <w:style w:type="paragraph" w:styleId="ListNumber2">
    <w:name w:val="List Number 2"/>
    <w:basedOn w:val="Normal"/>
    <w:uiPriority w:val="99"/>
    <w:unhideWhenUsed/>
    <w:qFormat/>
    <w:rsid w:val="006F29EA"/>
    <w:pPr>
      <w:numPr>
        <w:ilvl w:val="1"/>
        <w:numId w:val="3"/>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F05FC0"/>
    <w:pPr>
      <w:numPr>
        <w:numId w:val="10"/>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3"/>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F05FC0"/>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D41312"/>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19740F"/>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
      </w:numPr>
      <w:spacing w:after="0"/>
    </w:pPr>
  </w:style>
  <w:style w:type="paragraph" w:customStyle="1" w:styleId="TableBullet2">
    <w:name w:val="Table Bullet 2"/>
    <w:basedOn w:val="ListBullet2"/>
    <w:link w:val="TableBullet2Char"/>
    <w:qFormat/>
    <w:rsid w:val="00E03B00"/>
    <w:pPr>
      <w:numPr>
        <w:numId w:val="7"/>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7"/>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F05FC0"/>
    <w:pPr>
      <w:numPr>
        <w:ilvl w:val="3"/>
        <w:numId w:val="18"/>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F05FC0"/>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18"/>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241EE8"/>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10"/>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11"/>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11"/>
      </w:numPr>
    </w:pPr>
  </w:style>
  <w:style w:type="paragraph" w:styleId="TOC4">
    <w:name w:val="toc 4"/>
    <w:basedOn w:val="Normal"/>
    <w:next w:val="Normal"/>
    <w:autoRedefine/>
    <w:uiPriority w:val="39"/>
    <w:semiHidden/>
    <w:rsid w:val="0019740F"/>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19740F"/>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19740F"/>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DE4BB2"/>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454C71"/>
    <w:rPr>
      <w:color w:val="6CB59D" w:themeColor="accent5" w:themeTint="80"/>
    </w:rPr>
  </w:style>
  <w:style w:type="paragraph" w:styleId="TOC7">
    <w:name w:val="toc 7"/>
    <w:basedOn w:val="Normal"/>
    <w:next w:val="Normal"/>
    <w:autoRedefine/>
    <w:uiPriority w:val="39"/>
    <w:semiHidden/>
    <w:unhideWhenUsed/>
    <w:rsid w:val="0019740F"/>
    <w:pPr>
      <w:spacing w:before="40" w:after="40" w:line="288" w:lineRule="auto"/>
      <w:ind w:left="1321"/>
    </w:pPr>
  </w:style>
  <w:style w:type="paragraph" w:styleId="TOC8">
    <w:name w:val="toc 8"/>
    <w:basedOn w:val="Normal"/>
    <w:next w:val="Normal"/>
    <w:autoRedefine/>
    <w:uiPriority w:val="39"/>
    <w:semiHidden/>
    <w:unhideWhenUsed/>
    <w:rsid w:val="0019740F"/>
    <w:pPr>
      <w:spacing w:before="40" w:after="40" w:line="288" w:lineRule="auto"/>
      <w:ind w:left="1542"/>
    </w:pPr>
  </w:style>
  <w:style w:type="paragraph" w:styleId="TOC9">
    <w:name w:val="toc 9"/>
    <w:basedOn w:val="Normal"/>
    <w:next w:val="Normal"/>
    <w:autoRedefine/>
    <w:uiPriority w:val="39"/>
    <w:semiHidden/>
    <w:unhideWhenUsed/>
    <w:rsid w:val="0019740F"/>
    <w:pPr>
      <w:spacing w:before="40" w:after="40" w:line="288" w:lineRule="auto"/>
      <w:ind w:left="1758"/>
    </w:pPr>
  </w:style>
  <w:style w:type="character" w:styleId="CommentReference">
    <w:name w:val="annotation reference"/>
    <w:basedOn w:val="DefaultParagraphFont"/>
    <w:uiPriority w:val="99"/>
    <w:semiHidden/>
    <w:unhideWhenUsed/>
    <w:rsid w:val="00C53D49"/>
    <w:rPr>
      <w:sz w:val="16"/>
      <w:szCs w:val="16"/>
    </w:rPr>
  </w:style>
  <w:style w:type="paragraph" w:styleId="CommentText">
    <w:name w:val="annotation text"/>
    <w:basedOn w:val="Normal"/>
    <w:link w:val="CommentTextChar"/>
    <w:uiPriority w:val="99"/>
    <w:unhideWhenUsed/>
    <w:rsid w:val="00C53D49"/>
    <w:pPr>
      <w:spacing w:before="0" w:after="160" w:line="240" w:lineRule="auto"/>
    </w:pPr>
    <w:rPr>
      <w:sz w:val="20"/>
      <w:szCs w:val="20"/>
      <w14:ligatures w14:val="standardContextual"/>
    </w:rPr>
  </w:style>
  <w:style w:type="character" w:customStyle="1" w:styleId="CommentTextChar">
    <w:name w:val="Comment Text Char"/>
    <w:basedOn w:val="DefaultParagraphFont"/>
    <w:link w:val="CommentText"/>
    <w:uiPriority w:val="99"/>
    <w:rsid w:val="00C53D49"/>
    <w:rPr>
      <w:sz w:val="20"/>
      <w:szCs w:val="20"/>
      <w:lang w:val="en-AU"/>
      <w14:ligatures w14:val="standardContextual"/>
    </w:rPr>
  </w:style>
  <w:style w:type="character" w:styleId="Mention">
    <w:name w:val="Mention"/>
    <w:basedOn w:val="DefaultParagraphFont"/>
    <w:uiPriority w:val="99"/>
    <w:unhideWhenUsed/>
    <w:rsid w:val="00D4459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A50C0"/>
    <w:pPr>
      <w:spacing w:before="160" w:after="120"/>
    </w:pPr>
    <w:rPr>
      <w:b/>
      <w:bCs/>
      <w14:ligatures w14:val="none"/>
    </w:rPr>
  </w:style>
  <w:style w:type="character" w:customStyle="1" w:styleId="CommentSubjectChar">
    <w:name w:val="Comment Subject Char"/>
    <w:basedOn w:val="CommentTextChar"/>
    <w:link w:val="CommentSubject"/>
    <w:uiPriority w:val="99"/>
    <w:semiHidden/>
    <w:rsid w:val="000A50C0"/>
    <w:rPr>
      <w:b/>
      <w:bCs/>
      <w:sz w:val="20"/>
      <w:szCs w:val="20"/>
      <w:lang w:val="en-AU"/>
      <w14:ligatures w14:val="standardContextual"/>
    </w:rPr>
  </w:style>
  <w:style w:type="paragraph" w:styleId="Revision">
    <w:name w:val="Revision"/>
    <w:hidden/>
    <w:uiPriority w:val="99"/>
    <w:semiHidden/>
    <w:rsid w:val="00A46478"/>
    <w:pPr>
      <w:spacing w:after="0" w:line="240" w:lineRule="auto"/>
    </w:pPr>
    <w:rPr>
      <w:lang w:val="en-AU"/>
    </w:rPr>
  </w:style>
  <w:style w:type="character" w:styleId="UnresolvedMention">
    <w:name w:val="Unresolved Mention"/>
    <w:basedOn w:val="DefaultParagraphFont"/>
    <w:uiPriority w:val="99"/>
    <w:semiHidden/>
    <w:unhideWhenUsed/>
    <w:rsid w:val="00122BA4"/>
    <w:rPr>
      <w:color w:val="605E5C"/>
      <w:shd w:val="clear" w:color="auto" w:fill="E1DFDD"/>
    </w:rPr>
  </w:style>
  <w:style w:type="paragraph" w:styleId="NormalWeb">
    <w:name w:val="Normal (Web)"/>
    <w:basedOn w:val="Normal"/>
    <w:uiPriority w:val="99"/>
    <w:semiHidden/>
    <w:unhideWhenUsed/>
    <w:rsid w:val="009B4F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yreform@esc.vic.gov.au"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settings" Target="settings.xml"/><Relationship Id="rId12" Type="http://schemas.openxmlformats.org/officeDocument/2006/relationships/hyperlink" Target="https://www.esc.vic.gov.au/electricity-and-gas/inquiries-studies-and-reviews/review-life-support-protections-victoria" TargetMode="External"/><Relationship Id="rId17" Type="http://schemas.openxmlformats.org/officeDocument/2006/relationships/image" Target="media/image4.sv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age.vic.gov.au/better-protections-for-life-support-customers-in-victoria"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ESC Red">
      <a:dk1>
        <a:sysClr val="windowText" lastClr="000000"/>
      </a:dk1>
      <a:lt1>
        <a:sysClr val="window" lastClr="FFFFFF"/>
      </a:lt1>
      <a:dk2>
        <a:srgbClr val="4986A0"/>
      </a:dk2>
      <a:lt2>
        <a:srgbClr val="75787B"/>
      </a:lt2>
      <a:accent1>
        <a:srgbClr val="236192"/>
      </a:accent1>
      <a:accent2>
        <a:srgbClr val="D50032"/>
      </a:accent2>
      <a:accent3>
        <a:srgbClr val="4986A0"/>
      </a:accent3>
      <a:accent4>
        <a:srgbClr val="ED8B00"/>
      </a:accent4>
      <a:accent5>
        <a:srgbClr val="183028"/>
      </a:accent5>
      <a:accent6>
        <a:srgbClr val="CE0058"/>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177522C48E741BFBBB7AB795C0C92" ma:contentTypeVersion="4" ma:contentTypeDescription="Create a new document." ma:contentTypeScope="" ma:versionID="ce22693514729f338c1775373cc01009">
  <xsd:schema xmlns:xsd="http://www.w3.org/2001/XMLSchema" xmlns:xs="http://www.w3.org/2001/XMLSchema" xmlns:p="http://schemas.microsoft.com/office/2006/metadata/properties" xmlns:ns2="8c288225-03c2-424f-9f53-0199f49f57f8" targetNamespace="http://schemas.microsoft.com/office/2006/metadata/properties" ma:root="true" ma:fieldsID="f9e8fca32a3348124e2514e45a7b7508" ns2:_="">
    <xsd:import namespace="8c288225-03c2-424f-9f53-0199f49f5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8225-03c2-424f-9f53-0199f49f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F090B-3339-46E4-98C7-01F7066C8FE6}">
  <ds:schemaRefs>
    <ds:schemaRef ds:uri="http://schemas.microsoft.com/sharepoint/v3/contenttype/forms"/>
  </ds:schemaRefs>
</ds:datastoreItem>
</file>

<file path=customXml/itemProps2.xml><?xml version="1.0" encoding="utf-8"?>
<ds:datastoreItem xmlns:ds="http://schemas.openxmlformats.org/officeDocument/2006/customXml" ds:itemID="{DAE45B4C-7FE6-4526-8839-B0923F29C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88225-03c2-424f-9f53-0199f49f5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2E5B4-DCEC-449F-9699-422520BD632B}">
  <ds:schemaRefs>
    <ds:schemaRef ds:uri="http://schemas.openxmlformats.org/officeDocument/2006/bibliography"/>
  </ds:schemaRefs>
</ds:datastoreItem>
</file>

<file path=customXml/itemProps4.xml><?xml version="1.0" encoding="utf-8"?>
<ds:datastoreItem xmlns:ds="http://schemas.openxmlformats.org/officeDocument/2006/customXml" ds:itemID="{55AD2F74-2B6B-4A93-A5B5-51AC3B251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Links>
    <vt:vector size="18" baseType="variant">
      <vt:variant>
        <vt:i4>852011</vt:i4>
      </vt:variant>
      <vt:variant>
        <vt:i4>6</vt:i4>
      </vt:variant>
      <vt:variant>
        <vt:i4>0</vt:i4>
      </vt:variant>
      <vt:variant>
        <vt:i4>5</vt:i4>
      </vt:variant>
      <vt:variant>
        <vt:lpwstr>mailto:energyreform@esc.vic.gov.au</vt:lpwstr>
      </vt:variant>
      <vt:variant>
        <vt:lpwstr/>
      </vt:variant>
      <vt:variant>
        <vt:i4>2162722</vt:i4>
      </vt:variant>
      <vt:variant>
        <vt:i4>3</vt:i4>
      </vt:variant>
      <vt:variant>
        <vt:i4>0</vt:i4>
      </vt:variant>
      <vt:variant>
        <vt:i4>5</vt:i4>
      </vt:variant>
      <vt:variant>
        <vt:lpwstr>https://www.esc.vic.gov.au/electricity-and-gas/inquiries-studies-and-reviews/review-life-support-protections-victoria</vt:lpwstr>
      </vt:variant>
      <vt:variant>
        <vt:lpwstr>tabs-container1</vt:lpwstr>
      </vt:variant>
      <vt:variant>
        <vt:i4>6750333</vt:i4>
      </vt:variant>
      <vt:variant>
        <vt:i4>0</vt:i4>
      </vt:variant>
      <vt:variant>
        <vt:i4>0</vt:i4>
      </vt:variant>
      <vt:variant>
        <vt:i4>5</vt:i4>
      </vt:variant>
      <vt:variant>
        <vt:lpwstr>https://engage.vic.gov.au/better-protections-for-life-support-customers-in-victoria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life support customers, consumer groups and medical practitioners</dc:title>
  <dc:subject/>
  <dc:creator>Reid Hutchins (ESC)</dc:creator>
  <cp:keywords/>
  <dc:description/>
  <cp:lastModifiedBy>Yara Gonzaga (ESC)</cp:lastModifiedBy>
  <cp:revision>5</cp:revision>
  <cp:lastPrinted>2026-03-04T00:24:00Z</cp:lastPrinted>
  <dcterms:created xsi:type="dcterms:W3CDTF">2026-03-04T00:20:00Z</dcterms:created>
  <dcterms:modified xsi:type="dcterms:W3CDTF">2026-03-04T00:24:00Z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7001a4a8,1cc64ccc,540c8de4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2026-02-10T22:35:37Z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f0cf695f-8531-4df7-9cf4-2b4b48ae965f</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0x0101004C5177522C48E741BFBBB7AB795C0C92</vt:lpwstr>
  </property>
  <property fmtid="{D5CDD505-2E9C-101B-9397-08002B2CF9AE}" pid="14" name="GrammarlyDocumentId">
    <vt:lpwstr>fa551248-5d57-4efa-957f-9a137672ea35</vt:lpwstr>
  </property>
</Properties>
</file>