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0988875" w:displacedByCustomXml="next"/>
    <w:bookmarkStart w:id="1" w:name="_Toc481138187" w:displacedByCustomXml="next"/>
    <w:bookmarkStart w:id="2" w:name="_Toc481138395" w:displacedByCustomXml="next"/>
    <w:bookmarkStart w:id="3" w:name="_Hlk481497640" w:displacedByCustomXml="next"/>
    <w:sdt>
      <w:sdtPr>
        <w:rPr>
          <w:rFonts w:ascii="Tahoma" w:eastAsia="SimHei" w:hAnsi="Tahoma" w:cs="Arial"/>
          <w:color w:val="75787B"/>
          <w:sz w:val="28"/>
        </w:rPr>
        <w:id w:val="-1806228930"/>
        <w:docPartObj>
          <w:docPartGallery w:val="Cover Pages"/>
          <w:docPartUnique/>
        </w:docPartObj>
      </w:sdtPr>
      <w:sdtEndPr/>
      <w:sdtContent>
        <w:sdt>
          <w:sdtPr>
            <w:rPr>
              <w:rFonts w:ascii="Arial" w:eastAsia="Arial" w:hAnsi="Arial" w:cs="Arial"/>
              <w:lang w:val="en-US"/>
            </w:rPr>
            <w:id w:val="-1193684748"/>
            <w:placeholder>
              <w:docPart w:val="089CB6702C2246318B42783E81E4156B"/>
            </w:placeholder>
            <w:showingPlcHdr/>
            <w:text/>
          </w:sdtPr>
          <w:sdtEndPr/>
          <w:sdtContent>
            <w:p w14:paraId="4F8CC1E6" w14:textId="77777777" w:rsidR="002903A4" w:rsidRPr="002903A4" w:rsidRDefault="002903A4" w:rsidP="002903A4">
              <w:pPr>
                <w:spacing w:before="0" w:after="0" w:line="240" w:lineRule="auto"/>
                <w:rPr>
                  <w:rFonts w:ascii="Arial" w:eastAsia="Arial" w:hAnsi="Arial" w:cs="Arial"/>
                  <w:lang w:val="en-US"/>
                </w:rPr>
                <w:sectPr w:rsidR="002903A4" w:rsidRPr="002903A4" w:rsidSect="002903A4">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09" w:footer="692" w:gutter="0"/>
                  <w:pgNumType w:start="0"/>
                  <w:cols w:space="708"/>
                  <w:docGrid w:linePitch="360"/>
                </w:sectPr>
              </w:pPr>
              <w:r w:rsidRPr="002903A4">
                <w:rPr>
                  <w:rFonts w:ascii="Arial" w:eastAsia="Arial" w:hAnsi="Arial" w:cs="Arial"/>
                  <w:lang w:val="en-US"/>
                </w:rPr>
                <w:t xml:space="preserve">  </w:t>
              </w:r>
            </w:p>
          </w:sdtContent>
        </w:sdt>
        <w:p w14:paraId="65F76327" w14:textId="3C4A60A4" w:rsidR="002903A4" w:rsidRPr="002903A4" w:rsidRDefault="00B43D66" w:rsidP="002903A4">
          <w:pPr>
            <w:spacing w:after="280"/>
            <w:contextualSpacing/>
            <w:rPr>
              <w:rFonts w:ascii="Tahoma" w:eastAsia="SimHei" w:hAnsi="Tahoma" w:cs="Arial"/>
              <w:color w:val="4986A0"/>
              <w:kern w:val="28"/>
              <w:sz w:val="52"/>
              <w:szCs w:val="56"/>
            </w:rPr>
          </w:pPr>
          <w:sdt>
            <w:sdtPr>
              <w:rPr>
                <w:rFonts w:ascii="Tahoma" w:eastAsiaTheme="majorEastAsia" w:hAnsi="Tahoma" w:cstheme="majorBidi"/>
                <w:color w:val="CE0058"/>
                <w:sz w:val="40"/>
                <w:szCs w:val="32"/>
              </w:rPr>
              <w:alias w:val="Title"/>
              <w:tag w:val=""/>
              <w:id w:val="-1656833702"/>
              <w:placeholder>
                <w:docPart w:val="7A9F463BF24447A68CCD80ABC66806EC"/>
              </w:placeholder>
              <w:dataBinding w:prefixMappings="xmlns:ns0='http://purl.org/dc/elements/1.1/' xmlns:ns1='http://schemas.openxmlformats.org/package/2006/metadata/core-properties' " w:xpath="/ns1:coreProperties[1]/ns0:title[1]" w:storeItemID="{6C3C8BC8-F283-45AE-878A-BAB7291924A1}"/>
              <w:text/>
            </w:sdtPr>
            <w:sdtEndPr/>
            <w:sdtContent>
              <w:r w:rsidR="006E0B7F" w:rsidRPr="00196D0F">
                <w:rPr>
                  <w:rFonts w:ascii="Tahoma" w:eastAsiaTheme="majorEastAsia" w:hAnsi="Tahoma" w:cstheme="majorBidi"/>
                  <w:color w:val="CE0058"/>
                  <w:sz w:val="40"/>
                  <w:szCs w:val="32"/>
                </w:rPr>
                <w:t xml:space="preserve">Annex </w:t>
              </w:r>
              <w:r w:rsidR="00DD57D2">
                <w:rPr>
                  <w:rFonts w:ascii="Tahoma" w:eastAsiaTheme="majorEastAsia" w:hAnsi="Tahoma" w:cstheme="majorBidi"/>
                  <w:color w:val="CE0058"/>
                  <w:sz w:val="40"/>
                  <w:szCs w:val="32"/>
                </w:rPr>
                <w:t>D</w:t>
              </w:r>
              <w:r w:rsidR="006E0B7F" w:rsidRPr="00196D0F">
                <w:rPr>
                  <w:rFonts w:ascii="Tahoma" w:eastAsiaTheme="majorEastAsia" w:hAnsi="Tahoma" w:cstheme="majorBidi"/>
                  <w:color w:val="CE0058"/>
                  <w:sz w:val="40"/>
                  <w:szCs w:val="32"/>
                </w:rPr>
                <w:t xml:space="preserve"> – Draft template </w:t>
              </w:r>
              <w:r w:rsidR="00562922" w:rsidRPr="00196D0F">
                <w:rPr>
                  <w:rFonts w:ascii="Tahoma" w:eastAsiaTheme="majorEastAsia" w:hAnsi="Tahoma" w:cstheme="majorBidi"/>
                  <w:color w:val="CE0058"/>
                  <w:sz w:val="40"/>
                  <w:szCs w:val="32"/>
                </w:rPr>
                <w:t>g</w:t>
              </w:r>
              <w:r w:rsidR="006E0B7F" w:rsidRPr="00196D0F">
                <w:rPr>
                  <w:rFonts w:ascii="Tahoma" w:eastAsiaTheme="majorEastAsia" w:hAnsi="Tahoma" w:cstheme="majorBidi"/>
                  <w:color w:val="CE0058"/>
                  <w:sz w:val="40"/>
                  <w:szCs w:val="32"/>
                </w:rPr>
                <w:t>as distribution licence</w:t>
              </w:r>
              <w:r w:rsidR="00196D0F">
                <w:rPr>
                  <w:rFonts w:ascii="Tahoma" w:eastAsiaTheme="majorEastAsia" w:hAnsi="Tahoma" w:cstheme="majorBidi"/>
                  <w:color w:val="CE0058"/>
                  <w:sz w:val="40"/>
                  <w:szCs w:val="32"/>
                </w:rPr>
                <w:t xml:space="preserve"> (</w:t>
              </w:r>
              <w:r w:rsidR="006E0B7F" w:rsidRPr="00196D0F">
                <w:rPr>
                  <w:rFonts w:ascii="Tahoma" w:eastAsiaTheme="majorEastAsia" w:hAnsi="Tahoma" w:cstheme="majorBidi"/>
                  <w:color w:val="CE0058"/>
                  <w:sz w:val="40"/>
                  <w:szCs w:val="32"/>
                </w:rPr>
                <w:t>standard licence conditions</w:t>
              </w:r>
              <w:r w:rsidR="00196D0F">
                <w:rPr>
                  <w:rFonts w:ascii="Tahoma" w:eastAsiaTheme="majorEastAsia" w:hAnsi="Tahoma" w:cstheme="majorBidi"/>
                  <w:color w:val="CE0058"/>
                  <w:sz w:val="40"/>
                  <w:szCs w:val="32"/>
                </w:rPr>
                <w:t>)</w:t>
              </w:r>
            </w:sdtContent>
          </w:sdt>
        </w:p>
        <w:p w14:paraId="2568AE23" w14:textId="77777777" w:rsidR="00196D0F" w:rsidRDefault="00196D0F" w:rsidP="002903A4">
          <w:pPr>
            <w:numPr>
              <w:ilvl w:val="1"/>
              <w:numId w:val="0"/>
            </w:numPr>
            <w:spacing w:after="240"/>
            <w:rPr>
              <w:rFonts w:ascii="Tahoma" w:eastAsia="SimHei" w:hAnsi="Tahoma" w:cs="Arial"/>
              <w:b/>
              <w:bCs/>
              <w:color w:val="75787B"/>
              <w:sz w:val="28"/>
              <w:highlight w:val="yellow"/>
            </w:rPr>
          </w:pPr>
        </w:p>
        <w:p w14:paraId="5EA3BDC3" w14:textId="7EA89BA9" w:rsidR="002903A4" w:rsidRPr="003245D2" w:rsidRDefault="002903A4" w:rsidP="002903A4">
          <w:pPr>
            <w:numPr>
              <w:ilvl w:val="1"/>
              <w:numId w:val="0"/>
            </w:numPr>
            <w:spacing w:after="240"/>
            <w:rPr>
              <w:rFonts w:ascii="Tahoma" w:eastAsia="SimHei" w:hAnsi="Tahoma" w:cs="Arial"/>
              <w:b/>
              <w:bCs/>
              <w:color w:val="75787B"/>
              <w:sz w:val="28"/>
            </w:rPr>
          </w:pPr>
          <w:r w:rsidRPr="003245D2">
            <w:rPr>
              <w:rFonts w:ascii="Tahoma" w:eastAsia="SimHei" w:hAnsi="Tahoma" w:cs="Arial"/>
              <w:b/>
              <w:bCs/>
              <w:color w:val="75787B"/>
              <w:sz w:val="28"/>
            </w:rPr>
            <w:t>[Licensee name], [Licensee ACN]</w:t>
          </w:r>
        </w:p>
        <w:p w14:paraId="6CC94D28" w14:textId="13427470" w:rsidR="002903A4" w:rsidRPr="002903A4" w:rsidRDefault="002903A4" w:rsidP="00F1588C">
          <w:pPr>
            <w:numPr>
              <w:ilvl w:val="1"/>
              <w:numId w:val="0"/>
            </w:numPr>
            <w:spacing w:after="240"/>
            <w:rPr>
              <w:rFonts w:ascii="Tahoma" w:eastAsia="SimHei" w:hAnsi="Tahoma" w:cs="Arial"/>
              <w:color w:val="75787B"/>
              <w:sz w:val="28"/>
            </w:rPr>
          </w:pPr>
          <w:r w:rsidRPr="003245D2">
            <w:rPr>
              <w:rFonts w:ascii="Tahoma" w:eastAsia="SimHei" w:hAnsi="Tahoma" w:cs="Arial"/>
              <w:color w:val="75787B"/>
              <w:sz w:val="28"/>
            </w:rPr>
            <w:t>As varied on [date] (with effect from [date])</w:t>
          </w:r>
          <w:r w:rsidRPr="002903A4">
            <w:rPr>
              <w:rFonts w:ascii="Tahoma" w:eastAsia="SimHei" w:hAnsi="Tahoma" w:cs="Arial"/>
              <w:color w:val="75787B"/>
              <w:sz w:val="28"/>
            </w:rPr>
            <w:br w:type="page"/>
          </w:r>
        </w:p>
      </w:sdtContent>
    </w:sdt>
    <w:bookmarkEnd w:id="0" w:displacedByCustomXml="prev"/>
    <w:bookmarkEnd w:id="1" w:displacedByCustomXml="prev"/>
    <w:bookmarkEnd w:id="2" w:displacedByCustomXml="prev"/>
    <w:bookmarkEnd w:id="3" w:displacedByCustomXml="prev"/>
    <w:p w14:paraId="01A1E0CF" w14:textId="77777777" w:rsidR="002903A4" w:rsidRPr="002903A4" w:rsidRDefault="002903A4" w:rsidP="002903A4">
      <w:pPr>
        <w:keepNext/>
        <w:keepLines/>
        <w:pageBreakBefore/>
        <w:spacing w:before="240" w:after="320"/>
        <w:outlineLvl w:val="0"/>
        <w:rPr>
          <w:rFonts w:ascii="Tahoma" w:eastAsia="SimHei" w:hAnsi="Tahoma" w:cs="Arial"/>
          <w:color w:val="CE0058"/>
          <w:sz w:val="40"/>
          <w:szCs w:val="32"/>
        </w:rPr>
        <w:sectPr w:rsidR="002903A4" w:rsidRPr="002903A4" w:rsidSect="008F7087">
          <w:headerReference w:type="default" r:id="rId16"/>
          <w:footerReference w:type="default" r:id="rId17"/>
          <w:type w:val="continuous"/>
          <w:pgSz w:w="11906" w:h="16838" w:code="9"/>
          <w:pgMar w:top="1134" w:right="1134" w:bottom="1134" w:left="1134" w:header="709" w:footer="692" w:gutter="0"/>
          <w:pgNumType w:fmt="lowerRoman"/>
          <w:cols w:space="708"/>
          <w:docGrid w:linePitch="360"/>
        </w:sectPr>
      </w:pPr>
      <w:bookmarkStart w:id="4" w:name="_Toc481138189"/>
      <w:bookmarkStart w:id="5" w:name="_Toc481138397"/>
    </w:p>
    <w:bookmarkEnd w:id="4"/>
    <w:bookmarkEnd w:id="5"/>
    <w:p w14:paraId="3A3A209E" w14:textId="77777777" w:rsidR="002903A4" w:rsidRPr="002903A4" w:rsidRDefault="002903A4" w:rsidP="002903A4">
      <w:pPr>
        <w:spacing w:before="240" w:after="320" w:line="240" w:lineRule="auto"/>
        <w:rPr>
          <w:rFonts w:ascii="Tahoma" w:eastAsia="SimHei" w:hAnsi="Tahoma" w:cs="Arial"/>
          <w:color w:val="CE0058"/>
          <w:sz w:val="40"/>
          <w:szCs w:val="32"/>
          <w:lang w:val="en-US"/>
        </w:rPr>
      </w:pPr>
      <w:r w:rsidRPr="002903A4">
        <w:rPr>
          <w:rFonts w:ascii="Tahoma" w:eastAsia="SimHei" w:hAnsi="Tahoma" w:cs="Arial"/>
          <w:color w:val="CE0058"/>
          <w:sz w:val="40"/>
          <w:szCs w:val="32"/>
          <w:lang w:val="en-US"/>
        </w:rPr>
        <w:lastRenderedPageBreak/>
        <w:t>Gas Distribution Licence</w:t>
      </w:r>
    </w:p>
    <w:p w14:paraId="630228CF" w14:textId="77777777" w:rsidR="002903A4" w:rsidRPr="002903A4" w:rsidRDefault="002903A4" w:rsidP="002903A4">
      <w:pPr>
        <w:rPr>
          <w:rFonts w:ascii="Arial" w:eastAsia="Arial" w:hAnsi="Arial" w:cs="Arial"/>
          <w:b/>
          <w:bCs/>
        </w:rPr>
      </w:pPr>
    </w:p>
    <w:p w14:paraId="64E48994" w14:textId="77777777" w:rsidR="002903A4" w:rsidRPr="002903A4" w:rsidRDefault="002903A4" w:rsidP="002903A4">
      <w:pPr>
        <w:spacing w:before="140" w:after="140" w:line="280" w:lineRule="atLeast"/>
        <w:jc w:val="both"/>
        <w:rPr>
          <w:rFonts w:ascii="Arial" w:eastAsia="Arial" w:hAnsi="Arial" w:cs="Arial"/>
        </w:rPr>
      </w:pPr>
      <w:r w:rsidRPr="002903A4">
        <w:rPr>
          <w:rFonts w:ascii="Arial" w:eastAsia="Arial" w:hAnsi="Arial" w:cs="Arial"/>
        </w:rPr>
        <w:t xml:space="preserve">This Licence is issued pursuant to section 26 of the </w:t>
      </w:r>
      <w:r w:rsidRPr="002903A4">
        <w:rPr>
          <w:rFonts w:ascii="Arial" w:eastAsia="Arial" w:hAnsi="Arial" w:cs="Arial"/>
          <w:i/>
          <w:iCs/>
        </w:rPr>
        <w:t>Gas Industry Act 2001</w:t>
      </w:r>
      <w:r w:rsidRPr="002903A4">
        <w:rPr>
          <w:rFonts w:ascii="Arial" w:eastAsia="Arial" w:hAnsi="Arial" w:cs="Arial"/>
        </w:rPr>
        <w:t>.</w:t>
      </w:r>
    </w:p>
    <w:p w14:paraId="2E7EE0B0" w14:textId="77777777" w:rsidR="002903A4" w:rsidRPr="002903A4" w:rsidRDefault="002903A4" w:rsidP="002903A4">
      <w:pPr>
        <w:keepNext/>
        <w:keepLines/>
        <w:spacing w:before="240"/>
        <w:outlineLvl w:val="1"/>
        <w:rPr>
          <w:rFonts w:ascii="Tahoma" w:eastAsia="SimHei" w:hAnsi="Tahoma" w:cs="Arial"/>
          <w:b/>
          <w:sz w:val="26"/>
          <w:szCs w:val="26"/>
        </w:rPr>
      </w:pPr>
      <w:r w:rsidRPr="002903A4">
        <w:rPr>
          <w:rFonts w:ascii="Tahoma" w:eastAsia="SimHei" w:hAnsi="Tahoma" w:cs="Arial"/>
          <w:b/>
          <w:sz w:val="26"/>
          <w:szCs w:val="26"/>
        </w:rPr>
        <w:t>Date</w:t>
      </w:r>
    </w:p>
    <w:p w14:paraId="547E8552" w14:textId="77777777" w:rsidR="002903A4" w:rsidRPr="003245D2" w:rsidRDefault="002903A4" w:rsidP="002903A4">
      <w:pPr>
        <w:spacing w:before="140" w:after="140" w:line="280" w:lineRule="atLeast"/>
        <w:jc w:val="both"/>
        <w:rPr>
          <w:rFonts w:ascii="Arial" w:eastAsia="Arial" w:hAnsi="Arial" w:cs="Arial"/>
          <w:b/>
          <w:bCs/>
        </w:rPr>
      </w:pPr>
      <w:r w:rsidRPr="002903A4">
        <w:rPr>
          <w:rFonts w:ascii="Arial" w:eastAsia="Arial" w:hAnsi="Arial" w:cs="Arial"/>
        </w:rPr>
        <w:t xml:space="preserve">This Licence was last </w:t>
      </w:r>
      <w:r w:rsidRPr="003245D2">
        <w:rPr>
          <w:rFonts w:ascii="Arial" w:eastAsia="Arial" w:hAnsi="Arial" w:cs="Arial"/>
        </w:rPr>
        <w:t>varied on [date] with effect from [date].</w:t>
      </w:r>
    </w:p>
    <w:p w14:paraId="14CD7C46" w14:textId="77777777" w:rsidR="002903A4" w:rsidRPr="003245D2" w:rsidRDefault="002903A4" w:rsidP="002903A4">
      <w:pPr>
        <w:spacing w:before="140" w:after="140" w:line="280" w:lineRule="atLeast"/>
        <w:ind w:left="1134"/>
        <w:jc w:val="both"/>
        <w:rPr>
          <w:rFonts w:ascii="Arial" w:eastAsia="Arial" w:hAnsi="Arial" w:cs="Arial"/>
        </w:rPr>
      </w:pPr>
    </w:p>
    <w:p w14:paraId="2A2548F8" w14:textId="77777777" w:rsidR="002903A4" w:rsidRPr="003245D2" w:rsidRDefault="002903A4" w:rsidP="002903A4">
      <w:pPr>
        <w:keepNext/>
        <w:keepLines/>
        <w:spacing w:before="240"/>
        <w:outlineLvl w:val="1"/>
        <w:rPr>
          <w:rFonts w:ascii="Tahoma" w:eastAsia="SimHei" w:hAnsi="Tahoma" w:cs="Arial"/>
          <w:b/>
          <w:sz w:val="26"/>
          <w:szCs w:val="26"/>
        </w:rPr>
      </w:pPr>
      <w:r w:rsidRPr="003245D2">
        <w:rPr>
          <w:rFonts w:ascii="Tahoma" w:eastAsia="SimHei" w:hAnsi="Tahoma" w:cs="Arial"/>
          <w:b/>
          <w:sz w:val="26"/>
          <w:szCs w:val="26"/>
        </w:rPr>
        <w:t>Licensee</w:t>
      </w:r>
    </w:p>
    <w:p w14:paraId="736D2D21" w14:textId="77777777" w:rsidR="002903A4" w:rsidRPr="003245D2" w:rsidRDefault="002903A4" w:rsidP="002903A4">
      <w:pPr>
        <w:spacing w:before="140" w:after="140" w:line="280" w:lineRule="atLeast"/>
        <w:jc w:val="both"/>
        <w:rPr>
          <w:rFonts w:ascii="Arial" w:eastAsia="Arial" w:hAnsi="Arial" w:cs="Arial"/>
        </w:rPr>
      </w:pPr>
      <w:r w:rsidRPr="003245D2">
        <w:rPr>
          <w:rFonts w:ascii="Arial" w:eastAsia="Arial" w:hAnsi="Arial" w:cs="Arial"/>
        </w:rPr>
        <w:t>This Licence is issued to:</w:t>
      </w:r>
    </w:p>
    <w:p w14:paraId="3E693F6D" w14:textId="77777777" w:rsidR="002903A4" w:rsidRPr="003245D2" w:rsidRDefault="002903A4" w:rsidP="002903A4">
      <w:pPr>
        <w:spacing w:before="140" w:after="140" w:line="280" w:lineRule="atLeast"/>
        <w:jc w:val="both"/>
        <w:rPr>
          <w:rFonts w:ascii="Arial" w:eastAsia="Arial" w:hAnsi="Arial" w:cs="Arial"/>
        </w:rPr>
      </w:pPr>
      <w:bookmarkStart w:id="6" w:name="PartiesCofA"/>
      <w:bookmarkEnd w:id="6"/>
      <w:r w:rsidRPr="003245D2">
        <w:rPr>
          <w:rFonts w:ascii="Arial" w:eastAsia="Arial" w:hAnsi="Arial" w:cs="Arial"/>
          <w:b/>
          <w:bCs/>
        </w:rPr>
        <w:t xml:space="preserve">[Licensee name] (Licensee ACN) </w:t>
      </w:r>
      <w:r w:rsidRPr="003245D2">
        <w:rPr>
          <w:rFonts w:ascii="Arial" w:eastAsia="Arial" w:hAnsi="Arial" w:cs="Arial"/>
        </w:rPr>
        <w:t>(the Licensee)</w:t>
      </w:r>
    </w:p>
    <w:p w14:paraId="5762CA74" w14:textId="77777777" w:rsidR="00D013CE" w:rsidRPr="00C138D2" w:rsidRDefault="00D013CE" w:rsidP="00D013CE">
      <w:pPr>
        <w:spacing w:before="0" w:after="0" w:line="276" w:lineRule="auto"/>
        <w:jc w:val="both"/>
        <w:rPr>
          <w:rFonts w:ascii="Arial" w:eastAsia="Arial" w:hAnsi="Arial" w:cs="Arial"/>
        </w:rPr>
      </w:pPr>
      <w:r w:rsidRPr="003245D2">
        <w:rPr>
          <w:rFonts w:ascii="Arial" w:eastAsia="Arial" w:hAnsi="Arial" w:cs="Arial"/>
        </w:rPr>
        <w:t>[Address]</w:t>
      </w:r>
    </w:p>
    <w:p w14:paraId="00699242" w14:textId="77777777" w:rsidR="002903A4" w:rsidRPr="002903A4" w:rsidRDefault="002903A4" w:rsidP="002903A4">
      <w:pPr>
        <w:jc w:val="both"/>
        <w:rPr>
          <w:rFonts w:ascii="Arial" w:eastAsia="Arial" w:hAnsi="Arial" w:cs="Arial"/>
        </w:rPr>
      </w:pPr>
    </w:p>
    <w:p w14:paraId="6D1C9F80" w14:textId="77777777" w:rsidR="002903A4" w:rsidRPr="002903A4" w:rsidRDefault="002903A4" w:rsidP="002903A4">
      <w:pPr>
        <w:jc w:val="both"/>
        <w:rPr>
          <w:rFonts w:ascii="Arial" w:eastAsia="Arial" w:hAnsi="Arial" w:cs="Arial"/>
        </w:rPr>
      </w:pPr>
    </w:p>
    <w:p w14:paraId="7E1FF42C" w14:textId="77777777" w:rsidR="002903A4" w:rsidRPr="002903A4" w:rsidRDefault="002903A4" w:rsidP="002903A4">
      <w:pPr>
        <w:jc w:val="both"/>
        <w:rPr>
          <w:rFonts w:ascii="Arial" w:eastAsia="Arial" w:hAnsi="Arial" w:cs="Arial"/>
        </w:rPr>
      </w:pPr>
    </w:p>
    <w:p w14:paraId="2AE7422F" w14:textId="77777777" w:rsidR="002903A4" w:rsidRPr="002903A4" w:rsidRDefault="002903A4" w:rsidP="002903A4">
      <w:pPr>
        <w:jc w:val="both"/>
        <w:rPr>
          <w:rFonts w:ascii="Arial" w:eastAsia="Arial" w:hAnsi="Arial" w:cs="Arial"/>
        </w:rPr>
      </w:pPr>
    </w:p>
    <w:p w14:paraId="04E2C4D8" w14:textId="77777777" w:rsidR="002903A4" w:rsidRPr="002903A4" w:rsidRDefault="002903A4" w:rsidP="002903A4">
      <w:pPr>
        <w:jc w:val="both"/>
        <w:rPr>
          <w:rFonts w:ascii="Arial" w:eastAsia="Arial" w:hAnsi="Arial" w:cs="Arial"/>
        </w:rPr>
      </w:pPr>
    </w:p>
    <w:p w14:paraId="0AA635B0" w14:textId="5679F6F8" w:rsidR="002903A4" w:rsidRPr="002903A4" w:rsidRDefault="002903A4" w:rsidP="002903A4">
      <w:pPr>
        <w:spacing w:before="40" w:after="40" w:line="280" w:lineRule="atLeast"/>
        <w:jc w:val="both"/>
        <w:rPr>
          <w:rFonts w:ascii="Arial" w:eastAsia="Times New Roman" w:hAnsi="Arial" w:cs="Arial"/>
          <w:lang w:eastAsia="en-AU"/>
        </w:rPr>
      </w:pPr>
      <w:r w:rsidRPr="002903A4">
        <w:rPr>
          <w:rFonts w:ascii="Arial" w:eastAsia="Times New Roman" w:hAnsi="Arial" w:cs="Arial"/>
          <w:b/>
          <w:lang w:eastAsia="en-AU"/>
        </w:rPr>
        <w:t>THE COMMON SEAL of the</w:t>
      </w:r>
      <w:r w:rsidRPr="002903A4">
        <w:rPr>
          <w:rFonts w:ascii="Arial" w:eastAsia="Times New Roman" w:hAnsi="Arial" w:cs="Arial"/>
          <w:b/>
          <w:lang w:eastAsia="en-AU"/>
        </w:rPr>
        <w:tab/>
      </w:r>
      <w:r w:rsidRPr="002903A4">
        <w:rPr>
          <w:rFonts w:ascii="Arial" w:eastAsia="Times New Roman" w:hAnsi="Arial" w:cs="Arial"/>
          <w:b/>
          <w:lang w:eastAsia="en-AU"/>
        </w:rPr>
        <w:tab/>
      </w:r>
      <w:r w:rsidRPr="002903A4">
        <w:rPr>
          <w:rFonts w:ascii="Arial" w:eastAsia="Times New Roman" w:hAnsi="Arial" w:cs="Arial"/>
          <w:b/>
          <w:lang w:eastAsia="en-AU"/>
        </w:rPr>
        <w:tab/>
      </w:r>
      <w:r w:rsidRPr="002903A4">
        <w:rPr>
          <w:rFonts w:ascii="Arial" w:eastAsia="Times New Roman" w:hAnsi="Arial" w:cs="Arial"/>
          <w:b/>
          <w:lang w:eastAsia="en-AU"/>
        </w:rPr>
        <w:tab/>
      </w:r>
      <w:r w:rsidRPr="002903A4">
        <w:rPr>
          <w:rFonts w:ascii="Arial" w:eastAsia="Times New Roman" w:hAnsi="Arial" w:cs="Arial"/>
          <w:bCs/>
          <w:lang w:eastAsia="en-AU"/>
        </w:rPr>
        <w:t>)</w:t>
      </w:r>
      <w:r w:rsidRPr="002903A4">
        <w:rPr>
          <w:rFonts w:ascii="Arial" w:eastAsia="Times New Roman" w:hAnsi="Arial" w:cs="Arial"/>
          <w:b/>
          <w:lang w:eastAsia="en-AU"/>
        </w:rPr>
        <w:br/>
        <w:t>ESSENTIAL SERVICES COMMISSION</w:t>
      </w:r>
      <w:r w:rsidRPr="002903A4">
        <w:rPr>
          <w:rFonts w:ascii="Arial" w:eastAsia="Times New Roman" w:hAnsi="Arial" w:cs="Arial"/>
          <w:b/>
          <w:lang w:eastAsia="en-AU"/>
        </w:rPr>
        <w:tab/>
      </w:r>
      <w:r w:rsidRPr="002903A4">
        <w:rPr>
          <w:rFonts w:ascii="Arial" w:eastAsia="Times New Roman" w:hAnsi="Arial" w:cs="Arial"/>
          <w:b/>
          <w:lang w:eastAsia="en-AU"/>
        </w:rPr>
        <w:tab/>
      </w:r>
      <w:r w:rsidRPr="002903A4">
        <w:rPr>
          <w:rFonts w:ascii="Arial" w:eastAsia="Times New Roman" w:hAnsi="Arial" w:cs="Arial"/>
          <w:bCs/>
          <w:lang w:eastAsia="en-AU"/>
        </w:rPr>
        <w:t>)</w:t>
      </w:r>
      <w:r w:rsidRPr="002903A4">
        <w:rPr>
          <w:rFonts w:ascii="Arial" w:eastAsia="Times New Roman" w:hAnsi="Arial" w:cs="Arial"/>
          <w:b/>
          <w:lang w:eastAsia="en-AU"/>
        </w:rPr>
        <w:br/>
      </w:r>
      <w:r w:rsidRPr="002903A4">
        <w:rPr>
          <w:rFonts w:ascii="Arial" w:eastAsia="Times New Roman" w:hAnsi="Arial" w:cs="Arial"/>
          <w:lang w:eastAsia="en-AU"/>
        </w:rPr>
        <w:t>was affixed pursuant to the authority</w:t>
      </w:r>
      <w:r w:rsidRPr="002903A4">
        <w:rPr>
          <w:rFonts w:ascii="Arial" w:eastAsia="Times New Roman" w:hAnsi="Arial" w:cs="Arial"/>
          <w:lang w:eastAsia="en-AU"/>
        </w:rPr>
        <w:tab/>
      </w:r>
      <w:r w:rsidRPr="002903A4">
        <w:rPr>
          <w:rFonts w:ascii="Arial" w:eastAsia="Times New Roman" w:hAnsi="Arial" w:cs="Arial"/>
          <w:lang w:eastAsia="en-AU"/>
        </w:rPr>
        <w:tab/>
      </w:r>
      <w:r w:rsidRPr="002903A4">
        <w:rPr>
          <w:rFonts w:ascii="Arial" w:eastAsia="Times New Roman" w:hAnsi="Arial" w:cs="Arial"/>
          <w:lang w:eastAsia="en-AU"/>
        </w:rPr>
        <w:tab/>
        <w:t>)</w:t>
      </w:r>
      <w:r w:rsidRPr="002903A4">
        <w:rPr>
          <w:rFonts w:ascii="Arial" w:eastAsia="Times New Roman" w:hAnsi="Arial" w:cs="Arial"/>
          <w:lang w:eastAsia="en-AU"/>
        </w:rPr>
        <w:br/>
        <w:t xml:space="preserve">of the </w:t>
      </w:r>
      <w:r w:rsidR="007C5C87">
        <w:rPr>
          <w:rFonts w:ascii="Arial" w:eastAsia="Times New Roman" w:hAnsi="Arial" w:cs="Arial"/>
          <w:lang w:eastAsia="en-AU"/>
        </w:rPr>
        <w:t>c</w:t>
      </w:r>
      <w:r w:rsidRPr="002903A4">
        <w:rPr>
          <w:rFonts w:ascii="Arial" w:eastAsia="Times New Roman" w:hAnsi="Arial" w:cs="Arial"/>
          <w:lang w:eastAsia="en-AU"/>
        </w:rPr>
        <w:t xml:space="preserve">ommission </w:t>
      </w:r>
      <w:r w:rsidRPr="003245D2">
        <w:rPr>
          <w:rFonts w:ascii="Arial" w:eastAsia="Times New Roman" w:hAnsi="Arial" w:cs="Arial"/>
          <w:lang w:eastAsia="en-AU"/>
        </w:rPr>
        <w:t>on [date]</w:t>
      </w:r>
      <w:r w:rsidRPr="002903A4">
        <w:rPr>
          <w:rFonts w:ascii="Arial" w:eastAsia="Times New Roman" w:hAnsi="Arial" w:cs="Arial"/>
          <w:lang w:eastAsia="en-AU"/>
        </w:rPr>
        <w:tab/>
      </w:r>
      <w:r w:rsidRPr="002903A4">
        <w:rPr>
          <w:rFonts w:ascii="Arial" w:eastAsia="Times New Roman" w:hAnsi="Arial" w:cs="Arial"/>
          <w:lang w:eastAsia="en-AU"/>
        </w:rPr>
        <w:tab/>
      </w:r>
      <w:r w:rsidRPr="002903A4">
        <w:rPr>
          <w:rFonts w:ascii="Arial" w:eastAsia="Times New Roman" w:hAnsi="Arial" w:cs="Arial"/>
          <w:lang w:eastAsia="en-AU"/>
        </w:rPr>
        <w:tab/>
      </w:r>
      <w:r w:rsidRPr="002903A4">
        <w:rPr>
          <w:rFonts w:ascii="Arial" w:eastAsia="Times New Roman" w:hAnsi="Arial" w:cs="Arial"/>
          <w:lang w:eastAsia="en-AU"/>
        </w:rPr>
        <w:tab/>
        <w:t>)</w:t>
      </w:r>
    </w:p>
    <w:p w14:paraId="256662A7" w14:textId="77777777" w:rsidR="002903A4" w:rsidRPr="002903A4" w:rsidRDefault="002903A4" w:rsidP="002903A4">
      <w:pPr>
        <w:spacing w:before="140" w:after="140" w:line="280" w:lineRule="atLeast"/>
        <w:jc w:val="both"/>
        <w:rPr>
          <w:rFonts w:ascii="Arial" w:eastAsia="Times New Roman" w:hAnsi="Arial" w:cs="Arial"/>
          <w:lang w:eastAsia="en-AU"/>
        </w:rPr>
      </w:pPr>
    </w:p>
    <w:p w14:paraId="63E35F9B" w14:textId="77777777" w:rsidR="002903A4" w:rsidRPr="002903A4" w:rsidRDefault="002903A4" w:rsidP="002903A4">
      <w:pPr>
        <w:spacing w:before="140" w:after="140" w:line="280" w:lineRule="atLeast"/>
        <w:jc w:val="both"/>
        <w:rPr>
          <w:rFonts w:ascii="Arial" w:eastAsia="Times New Roman" w:hAnsi="Arial" w:cs="Arial"/>
          <w:lang w:eastAsia="en-AU"/>
        </w:rPr>
      </w:pPr>
    </w:p>
    <w:p w14:paraId="24D7AD54" w14:textId="77777777" w:rsidR="002903A4" w:rsidRPr="002903A4" w:rsidRDefault="002903A4" w:rsidP="002903A4">
      <w:pPr>
        <w:spacing w:before="140" w:after="140" w:line="280" w:lineRule="atLeast"/>
        <w:jc w:val="both"/>
        <w:rPr>
          <w:rFonts w:ascii="Arial" w:eastAsia="Times New Roman" w:hAnsi="Arial" w:cs="Arial"/>
          <w:lang w:eastAsia="en-AU"/>
        </w:rPr>
      </w:pPr>
    </w:p>
    <w:p w14:paraId="01213833" w14:textId="77777777" w:rsidR="002903A4" w:rsidRPr="002903A4" w:rsidRDefault="002903A4" w:rsidP="002903A4">
      <w:pPr>
        <w:spacing w:before="140" w:after="0" w:line="280" w:lineRule="atLeast"/>
        <w:jc w:val="both"/>
        <w:rPr>
          <w:rFonts w:ascii="Arial" w:eastAsia="Times New Roman" w:hAnsi="Arial" w:cs="Arial"/>
          <w:lang w:eastAsia="en-AU"/>
        </w:rPr>
      </w:pPr>
      <w:r w:rsidRPr="002903A4">
        <w:rPr>
          <w:rFonts w:ascii="Arial" w:eastAsia="Times New Roman" w:hAnsi="Arial" w:cs="Arial"/>
          <w:lang w:eastAsia="en-AU"/>
        </w:rPr>
        <w:t>........................................</w:t>
      </w:r>
      <w:r w:rsidRPr="002903A4">
        <w:rPr>
          <w:rFonts w:ascii="Arial" w:eastAsia="Times New Roman" w:hAnsi="Arial" w:cs="Arial"/>
          <w:lang w:eastAsia="en-AU"/>
        </w:rPr>
        <w:br/>
        <w:t>Kate Symons</w:t>
      </w:r>
    </w:p>
    <w:p w14:paraId="7275B758" w14:textId="77777777" w:rsidR="002903A4" w:rsidRPr="002903A4" w:rsidRDefault="002903A4" w:rsidP="002903A4">
      <w:pPr>
        <w:spacing w:before="140" w:after="0" w:line="280" w:lineRule="atLeast"/>
        <w:jc w:val="both"/>
        <w:rPr>
          <w:rFonts w:ascii="Arial" w:eastAsia="Times New Roman" w:hAnsi="Arial" w:cs="Arial"/>
          <w:b/>
          <w:bCs/>
          <w:lang w:eastAsia="en-AU"/>
        </w:rPr>
      </w:pPr>
      <w:r w:rsidRPr="002903A4">
        <w:rPr>
          <w:rFonts w:ascii="Arial" w:eastAsia="Times New Roman" w:hAnsi="Arial" w:cs="Arial"/>
          <w:b/>
          <w:bCs/>
          <w:lang w:eastAsia="en-AU"/>
        </w:rPr>
        <w:t>CHAIRPERSON</w:t>
      </w:r>
    </w:p>
    <w:p w14:paraId="29079B5D" w14:textId="0AA0F3E1" w:rsidR="002903A4" w:rsidRPr="002903A4" w:rsidRDefault="002903A4" w:rsidP="002903A4">
      <w:pPr>
        <w:spacing w:before="240" w:after="320" w:line="240" w:lineRule="auto"/>
        <w:rPr>
          <w:rFonts w:ascii="Tahoma" w:eastAsia="SimHei" w:hAnsi="Tahoma" w:cs="Arial"/>
          <w:color w:val="CE0058"/>
          <w:sz w:val="40"/>
          <w:szCs w:val="32"/>
          <w:lang w:val="en-US"/>
        </w:rPr>
      </w:pPr>
      <w:r w:rsidRPr="002903A4">
        <w:rPr>
          <w:rFonts w:ascii="Tahoma" w:eastAsia="SimHei" w:hAnsi="Tahoma" w:cs="Arial"/>
          <w:color w:val="CE0058"/>
          <w:sz w:val="40"/>
          <w:szCs w:val="32"/>
          <w:lang w:val="en-US"/>
        </w:rPr>
        <w:br w:type="page"/>
      </w:r>
      <w:r w:rsidRPr="002903A4">
        <w:rPr>
          <w:rFonts w:ascii="Tahoma" w:eastAsia="SimHei" w:hAnsi="Tahoma" w:cs="Arial"/>
          <w:color w:val="CE0058"/>
          <w:sz w:val="40"/>
          <w:szCs w:val="32"/>
          <w:lang w:val="en-US"/>
        </w:rPr>
        <w:lastRenderedPageBreak/>
        <w:t>Part A – Interpretation</w:t>
      </w:r>
    </w:p>
    <w:p w14:paraId="23E00F7C" w14:textId="5BE14210" w:rsidR="002903A4" w:rsidRPr="00C112CC" w:rsidRDefault="002903A4" w:rsidP="00E95329">
      <w:pPr>
        <w:pStyle w:val="Heading2numbered"/>
        <w:rPr>
          <w:rFonts w:eastAsia="SimHei"/>
        </w:rPr>
      </w:pPr>
      <w:bookmarkStart w:id="7" w:name="_Toc122843741"/>
      <w:bookmarkStart w:id="8" w:name="_Toc139184176"/>
      <w:bookmarkStart w:id="9" w:name="_Toc404519808"/>
      <w:r w:rsidRPr="00C112CC">
        <w:rPr>
          <w:rFonts w:eastAsia="SimHei"/>
        </w:rPr>
        <w:t>Definitions</w:t>
      </w:r>
      <w:bookmarkEnd w:id="7"/>
      <w:bookmarkEnd w:id="8"/>
      <w:bookmarkEnd w:id="9"/>
    </w:p>
    <w:p w14:paraId="65BED393" w14:textId="77777777" w:rsidR="002903A4" w:rsidRPr="002903A4" w:rsidRDefault="002903A4" w:rsidP="002903A4">
      <w:pPr>
        <w:numPr>
          <w:ilvl w:val="1"/>
          <w:numId w:val="11"/>
        </w:numPr>
        <w:tabs>
          <w:tab w:val="left" w:pos="567"/>
        </w:tabs>
        <w:spacing w:before="140" w:after="0" w:line="280" w:lineRule="atLeast"/>
        <w:ind w:left="567" w:hanging="567"/>
        <w:jc w:val="both"/>
        <w:rPr>
          <w:rFonts w:ascii="Arial" w:eastAsia="Arial" w:hAnsi="Arial" w:cs="Arial"/>
          <w:lang w:eastAsia="en-AU"/>
        </w:rPr>
      </w:pPr>
      <w:r w:rsidRPr="002903A4">
        <w:rPr>
          <w:rFonts w:ascii="Arial" w:eastAsia="Arial" w:hAnsi="Arial" w:cs="Arial"/>
          <w:lang w:eastAsia="en-AU"/>
        </w:rPr>
        <w:t>Unless the contrary intention appears, a term has the meaning shown opposite it:</w:t>
      </w:r>
    </w:p>
    <w:p w14:paraId="64C78BD6" w14:textId="77777777" w:rsidR="002903A4" w:rsidRPr="002903A4" w:rsidRDefault="002903A4" w:rsidP="002903A4">
      <w:pPr>
        <w:spacing w:before="140" w:after="0" w:line="280" w:lineRule="atLeast"/>
        <w:jc w:val="both"/>
        <w:rPr>
          <w:rFonts w:ascii="Arial" w:eastAsia="Times New Roman" w:hAnsi="Arial" w:cs="Arial"/>
          <w:b/>
          <w:bCs/>
          <w:lang w:eastAsia="en-AU"/>
        </w:rPr>
      </w:pPr>
    </w:p>
    <w:tbl>
      <w:tblPr>
        <w:tblW w:w="8453" w:type="dxa"/>
        <w:tblInd w:w="567" w:type="dxa"/>
        <w:tblCellMar>
          <w:left w:w="0" w:type="dxa"/>
          <w:right w:w="0" w:type="dxa"/>
        </w:tblCellMar>
        <w:tblLook w:val="04A0" w:firstRow="1" w:lastRow="0" w:firstColumn="1" w:lastColumn="0" w:noHBand="0" w:noVBand="1"/>
      </w:tblPr>
      <w:tblGrid>
        <w:gridCol w:w="3424"/>
        <w:gridCol w:w="5029"/>
      </w:tblGrid>
      <w:tr w:rsidR="002903A4" w:rsidRPr="002903A4" w14:paraId="01EC5E8C" w14:textId="77777777" w:rsidTr="009712F2">
        <w:trPr>
          <w:trHeight w:val="20"/>
        </w:trPr>
        <w:tc>
          <w:tcPr>
            <w:tcW w:w="3424" w:type="dxa"/>
            <w:tcMar>
              <w:top w:w="10" w:type="dxa"/>
              <w:left w:w="118" w:type="dxa"/>
              <w:bottom w:w="10" w:type="dxa"/>
              <w:right w:w="118" w:type="dxa"/>
            </w:tcMar>
          </w:tcPr>
          <w:p w14:paraId="564C7DFD" w14:textId="77777777" w:rsidR="002903A4" w:rsidRPr="002903A4" w:rsidRDefault="002903A4" w:rsidP="002903A4">
            <w:pPr>
              <w:spacing w:before="40" w:after="80" w:line="220" w:lineRule="atLeast"/>
              <w:rPr>
                <w:rFonts w:ascii="Arial" w:eastAsia="Arial" w:hAnsi="Arial" w:cs="Arial"/>
                <w:b/>
                <w:bCs/>
                <w:color w:val="000000"/>
              </w:rPr>
            </w:pPr>
            <w:r w:rsidRPr="002903A4">
              <w:rPr>
                <w:rFonts w:ascii="Arial" w:eastAsia="Arial" w:hAnsi="Arial" w:cs="Arial"/>
                <w:b/>
                <w:bCs/>
                <w:color w:val="000000"/>
              </w:rPr>
              <w:t>Act</w:t>
            </w:r>
          </w:p>
        </w:tc>
        <w:tc>
          <w:tcPr>
            <w:tcW w:w="5029" w:type="dxa"/>
            <w:tcMar>
              <w:top w:w="10" w:type="dxa"/>
              <w:left w:w="118" w:type="dxa"/>
              <w:bottom w:w="10" w:type="dxa"/>
              <w:right w:w="118" w:type="dxa"/>
            </w:tcMar>
          </w:tcPr>
          <w:p w14:paraId="4F8A264E" w14:textId="77777777" w:rsidR="002903A4" w:rsidRPr="002903A4" w:rsidRDefault="002903A4" w:rsidP="002903A4">
            <w:pPr>
              <w:spacing w:before="40" w:after="80" w:line="220" w:lineRule="atLeast"/>
              <w:rPr>
                <w:rFonts w:ascii="Arial" w:eastAsia="Arial" w:hAnsi="Arial" w:cs="Arial"/>
                <w:color w:val="000000"/>
              </w:rPr>
            </w:pPr>
            <w:r w:rsidRPr="002903A4">
              <w:rPr>
                <w:rFonts w:ascii="Arial" w:eastAsia="Arial" w:hAnsi="Arial" w:cs="Arial"/>
                <w:color w:val="000000"/>
              </w:rPr>
              <w:t xml:space="preserve">the </w:t>
            </w:r>
            <w:r w:rsidRPr="002903A4">
              <w:rPr>
                <w:rFonts w:ascii="Arial" w:eastAsia="Arial" w:hAnsi="Arial" w:cs="Arial"/>
                <w:i/>
                <w:iCs/>
                <w:color w:val="000000"/>
              </w:rPr>
              <w:t>Gas Industry Act 2001</w:t>
            </w:r>
            <w:r w:rsidRPr="002903A4">
              <w:rPr>
                <w:rFonts w:ascii="Arial" w:eastAsia="Arial" w:hAnsi="Arial" w:cs="Arial"/>
                <w:color w:val="000000"/>
              </w:rPr>
              <w:t>.</w:t>
            </w:r>
          </w:p>
        </w:tc>
      </w:tr>
      <w:tr w:rsidR="002903A4" w:rsidRPr="002903A4" w14:paraId="661BD4B7" w14:textId="77777777" w:rsidTr="009712F2">
        <w:trPr>
          <w:trHeight w:val="20"/>
        </w:trPr>
        <w:tc>
          <w:tcPr>
            <w:tcW w:w="3424" w:type="dxa"/>
            <w:tcMar>
              <w:top w:w="10" w:type="dxa"/>
              <w:left w:w="118" w:type="dxa"/>
              <w:bottom w:w="10" w:type="dxa"/>
              <w:right w:w="118" w:type="dxa"/>
            </w:tcMar>
          </w:tcPr>
          <w:p w14:paraId="63F3DD06" w14:textId="77777777" w:rsidR="002903A4" w:rsidRPr="00187D06" w:rsidRDefault="002903A4" w:rsidP="002903A4">
            <w:pPr>
              <w:spacing w:before="40" w:after="80" w:line="220" w:lineRule="atLeast"/>
              <w:rPr>
                <w:rFonts w:ascii="Arial" w:eastAsia="Arial" w:hAnsi="Arial" w:cs="Arial"/>
                <w:b/>
                <w:bCs/>
              </w:rPr>
            </w:pPr>
            <w:r w:rsidRPr="00187D06">
              <w:rPr>
                <w:rFonts w:ascii="Arial" w:eastAsia="Arial" w:hAnsi="Arial" w:cs="Arial"/>
                <w:b/>
                <w:bCs/>
              </w:rPr>
              <w:t>Administrator</w:t>
            </w:r>
          </w:p>
        </w:tc>
        <w:tc>
          <w:tcPr>
            <w:tcW w:w="5029" w:type="dxa"/>
            <w:tcMar>
              <w:top w:w="10" w:type="dxa"/>
              <w:left w:w="118" w:type="dxa"/>
              <w:bottom w:w="10" w:type="dxa"/>
              <w:right w:w="118" w:type="dxa"/>
            </w:tcMar>
          </w:tcPr>
          <w:p w14:paraId="1D7329EB" w14:textId="77777777" w:rsidR="002903A4" w:rsidRPr="00187D06" w:rsidRDefault="002903A4" w:rsidP="002903A4">
            <w:pPr>
              <w:spacing w:before="40" w:after="80" w:line="220" w:lineRule="atLeast"/>
              <w:rPr>
                <w:rFonts w:ascii="Arial" w:eastAsia="Arial" w:hAnsi="Arial" w:cs="Arial"/>
              </w:rPr>
            </w:pPr>
            <w:r w:rsidRPr="00187D06">
              <w:rPr>
                <w:rFonts w:ascii="Arial" w:eastAsia="Arial" w:hAnsi="Arial" w:cs="Arial"/>
              </w:rPr>
              <w:t>an administrator appointed by the Commission under section 41 of the Act in respect of the Licensee's Distribution Business.</w:t>
            </w:r>
          </w:p>
        </w:tc>
      </w:tr>
      <w:tr w:rsidR="002903A4" w:rsidRPr="002903A4" w14:paraId="61553004" w14:textId="77777777" w:rsidTr="009712F2">
        <w:trPr>
          <w:trHeight w:val="20"/>
        </w:trPr>
        <w:tc>
          <w:tcPr>
            <w:tcW w:w="3424" w:type="dxa"/>
            <w:tcMar>
              <w:top w:w="10" w:type="dxa"/>
              <w:left w:w="118" w:type="dxa"/>
              <w:bottom w:w="10" w:type="dxa"/>
              <w:right w:w="118" w:type="dxa"/>
            </w:tcMar>
          </w:tcPr>
          <w:p w14:paraId="54BC6119" w14:textId="77777777" w:rsidR="002903A4" w:rsidRPr="00187D06" w:rsidRDefault="002903A4" w:rsidP="002903A4">
            <w:pPr>
              <w:spacing w:before="40" w:after="80" w:line="220" w:lineRule="atLeast"/>
              <w:rPr>
                <w:rFonts w:ascii="Arial" w:eastAsia="Arial" w:hAnsi="Arial" w:cs="Arial"/>
                <w:b/>
                <w:bCs/>
              </w:rPr>
            </w:pPr>
            <w:r w:rsidRPr="00187D06">
              <w:rPr>
                <w:rFonts w:ascii="Arial" w:eastAsia="Arial" w:hAnsi="Arial" w:cs="Arial"/>
                <w:b/>
                <w:bCs/>
              </w:rPr>
              <w:t>Business Day</w:t>
            </w:r>
          </w:p>
        </w:tc>
        <w:tc>
          <w:tcPr>
            <w:tcW w:w="5029" w:type="dxa"/>
            <w:tcMar>
              <w:top w:w="10" w:type="dxa"/>
              <w:left w:w="118" w:type="dxa"/>
              <w:bottom w:w="10" w:type="dxa"/>
              <w:right w:w="118" w:type="dxa"/>
            </w:tcMar>
          </w:tcPr>
          <w:p w14:paraId="59E5D625" w14:textId="7A0A3672" w:rsidR="002903A4" w:rsidRPr="00187D06" w:rsidRDefault="002903A4" w:rsidP="002903A4">
            <w:pPr>
              <w:spacing w:before="40" w:after="40" w:line="280" w:lineRule="atLeast"/>
              <w:rPr>
                <w:rFonts w:ascii="Arial" w:eastAsia="Arial" w:hAnsi="Arial" w:cs="Arial"/>
              </w:rPr>
            </w:pPr>
            <w:r w:rsidRPr="00187D06">
              <w:rPr>
                <w:rFonts w:ascii="Arial" w:eastAsia="Arial" w:hAnsi="Arial" w:cs="Arial"/>
              </w:rPr>
              <w:t xml:space="preserve">a day other than a Saturday, </w:t>
            </w:r>
            <w:proofErr w:type="gramStart"/>
            <w:r w:rsidRPr="00187D06">
              <w:rPr>
                <w:rFonts w:ascii="Arial" w:eastAsia="Arial" w:hAnsi="Arial" w:cs="Arial"/>
              </w:rPr>
              <w:t>Sunday</w:t>
            </w:r>
            <w:proofErr w:type="gramEnd"/>
            <w:r w:rsidRPr="00187D06">
              <w:rPr>
                <w:rFonts w:ascii="Arial" w:eastAsia="Arial" w:hAnsi="Arial" w:cs="Arial"/>
              </w:rPr>
              <w:t xml:space="preserve"> or a public holiday in </w:t>
            </w:r>
            <w:r w:rsidR="00F3171A">
              <w:rPr>
                <w:rFonts w:ascii="Arial" w:eastAsia="Arial" w:hAnsi="Arial" w:cs="Arial"/>
              </w:rPr>
              <w:t>the metropolitan Melbourne area.</w:t>
            </w:r>
          </w:p>
        </w:tc>
      </w:tr>
      <w:tr w:rsidR="002903A4" w:rsidRPr="002903A4" w14:paraId="49FD9489" w14:textId="77777777" w:rsidTr="009712F2">
        <w:trPr>
          <w:trHeight w:val="20"/>
        </w:trPr>
        <w:tc>
          <w:tcPr>
            <w:tcW w:w="3424" w:type="dxa"/>
            <w:tcMar>
              <w:top w:w="10" w:type="dxa"/>
              <w:left w:w="118" w:type="dxa"/>
              <w:bottom w:w="10" w:type="dxa"/>
              <w:right w:w="118" w:type="dxa"/>
            </w:tcMar>
          </w:tcPr>
          <w:p w14:paraId="1C1FFCD8" w14:textId="77777777" w:rsidR="002903A4" w:rsidRPr="00187D06" w:rsidRDefault="002903A4" w:rsidP="002903A4">
            <w:pPr>
              <w:spacing w:before="40" w:after="80" w:line="220" w:lineRule="atLeast"/>
              <w:rPr>
                <w:rFonts w:ascii="Arial" w:eastAsia="Arial" w:hAnsi="Arial" w:cs="Arial"/>
                <w:b/>
                <w:bCs/>
              </w:rPr>
            </w:pPr>
            <w:r w:rsidRPr="00187D06">
              <w:rPr>
                <w:rFonts w:ascii="Arial" w:eastAsia="Arial" w:hAnsi="Arial" w:cs="Arial"/>
                <w:b/>
                <w:bCs/>
              </w:rPr>
              <w:t>Change of Control</w:t>
            </w:r>
          </w:p>
        </w:tc>
        <w:tc>
          <w:tcPr>
            <w:tcW w:w="5029" w:type="dxa"/>
            <w:tcMar>
              <w:top w:w="10" w:type="dxa"/>
              <w:left w:w="118" w:type="dxa"/>
              <w:bottom w:w="10" w:type="dxa"/>
              <w:right w:w="118" w:type="dxa"/>
            </w:tcMar>
          </w:tcPr>
          <w:p w14:paraId="1233B9D2" w14:textId="77777777" w:rsidR="002903A4" w:rsidRPr="00187D06" w:rsidRDefault="002903A4" w:rsidP="002903A4">
            <w:pPr>
              <w:spacing w:before="40" w:after="40" w:line="280" w:lineRule="atLeast"/>
              <w:rPr>
                <w:rFonts w:ascii="Arial" w:eastAsia="Arial" w:hAnsi="Arial" w:cs="Arial"/>
              </w:rPr>
            </w:pPr>
            <w:r w:rsidRPr="00187D06">
              <w:rPr>
                <w:rFonts w:ascii="Arial" w:eastAsia="Arial" w:hAnsi="Arial" w:cs="Arial"/>
              </w:rPr>
              <w:t>occurs in relation to the Licensee if:</w:t>
            </w:r>
          </w:p>
          <w:p w14:paraId="656C6E7A" w14:textId="77777777" w:rsidR="002903A4" w:rsidRPr="00187D06" w:rsidRDefault="002903A4" w:rsidP="002903A4">
            <w:pPr>
              <w:spacing w:before="40" w:after="40" w:line="280" w:lineRule="atLeast"/>
              <w:rPr>
                <w:rFonts w:ascii="Arial" w:eastAsia="Arial" w:hAnsi="Arial" w:cs="Arial"/>
              </w:rPr>
            </w:pPr>
            <w:r w:rsidRPr="00187D06">
              <w:rPr>
                <w:rFonts w:ascii="Arial" w:eastAsia="Arial" w:hAnsi="Arial" w:cs="Arial"/>
              </w:rPr>
              <w:t>(a) an entity that Controls the Licensee ceases to Control the Licensee; or</w:t>
            </w:r>
          </w:p>
          <w:p w14:paraId="0BD71936" w14:textId="77777777" w:rsidR="002903A4" w:rsidRPr="00187D06" w:rsidRDefault="002903A4" w:rsidP="002903A4">
            <w:pPr>
              <w:spacing w:before="40" w:after="40" w:line="280" w:lineRule="atLeast"/>
              <w:rPr>
                <w:rFonts w:ascii="Arial" w:eastAsia="Arial" w:hAnsi="Arial" w:cs="Arial"/>
              </w:rPr>
            </w:pPr>
            <w:r w:rsidRPr="00187D06">
              <w:rPr>
                <w:rFonts w:ascii="Arial" w:eastAsia="Arial" w:hAnsi="Arial" w:cs="Arial"/>
              </w:rPr>
              <w:t>(b) an entity that does not Control the Licensee starts to Control the Licensee</w:t>
            </w:r>
          </w:p>
          <w:p w14:paraId="55EEECC1" w14:textId="77777777" w:rsidR="002903A4" w:rsidRPr="00187D06" w:rsidRDefault="002903A4" w:rsidP="002903A4">
            <w:pPr>
              <w:spacing w:before="40" w:after="40" w:line="280" w:lineRule="atLeast"/>
              <w:rPr>
                <w:rFonts w:ascii="Arial" w:eastAsia="Arial" w:hAnsi="Arial" w:cs="Arial"/>
              </w:rPr>
            </w:pPr>
            <w:r w:rsidRPr="00187D06">
              <w:rPr>
                <w:rFonts w:ascii="Arial" w:eastAsia="Arial" w:hAnsi="Arial" w:cs="Arial"/>
              </w:rPr>
              <w:t>provided that no change of Control will be deemed to have occurred where the Ultimate Holding Company that Controls the Licensee remains the same or the change in Control results from the acquisition or cancellation of, or dealing in, securities which are traded on a recognised financial market.</w:t>
            </w:r>
          </w:p>
        </w:tc>
      </w:tr>
      <w:tr w:rsidR="002903A4" w:rsidRPr="002903A4" w14:paraId="13B117A8" w14:textId="77777777" w:rsidTr="009712F2">
        <w:trPr>
          <w:trHeight w:val="20"/>
        </w:trPr>
        <w:tc>
          <w:tcPr>
            <w:tcW w:w="3424" w:type="dxa"/>
            <w:tcMar>
              <w:top w:w="10" w:type="dxa"/>
              <w:left w:w="118" w:type="dxa"/>
              <w:bottom w:w="10" w:type="dxa"/>
              <w:right w:w="118" w:type="dxa"/>
            </w:tcMar>
          </w:tcPr>
          <w:p w14:paraId="20381F3E" w14:textId="77777777" w:rsidR="002903A4" w:rsidRPr="00187D06" w:rsidRDefault="002903A4" w:rsidP="002903A4">
            <w:pPr>
              <w:spacing w:before="40" w:after="80" w:line="220" w:lineRule="atLeast"/>
              <w:rPr>
                <w:rFonts w:ascii="Arial" w:eastAsia="Arial" w:hAnsi="Arial" w:cs="Arial"/>
                <w:b/>
                <w:bCs/>
              </w:rPr>
            </w:pPr>
            <w:r w:rsidRPr="00187D06">
              <w:rPr>
                <w:rFonts w:ascii="Arial" w:eastAsia="Arial" w:hAnsi="Arial" w:cs="Arial"/>
                <w:b/>
                <w:bCs/>
              </w:rPr>
              <w:t>Commission</w:t>
            </w:r>
          </w:p>
        </w:tc>
        <w:tc>
          <w:tcPr>
            <w:tcW w:w="5029" w:type="dxa"/>
            <w:tcMar>
              <w:top w:w="10" w:type="dxa"/>
              <w:left w:w="118" w:type="dxa"/>
              <w:bottom w:w="10" w:type="dxa"/>
              <w:right w:w="118" w:type="dxa"/>
            </w:tcMar>
          </w:tcPr>
          <w:p w14:paraId="24134E57" w14:textId="423821FA" w:rsidR="002903A4" w:rsidRPr="00187D06" w:rsidRDefault="002903A4" w:rsidP="002903A4">
            <w:pPr>
              <w:spacing w:before="40" w:after="40" w:line="280" w:lineRule="atLeast"/>
              <w:rPr>
                <w:rFonts w:ascii="Arial" w:eastAsia="Arial" w:hAnsi="Arial" w:cs="Arial"/>
              </w:rPr>
            </w:pPr>
            <w:r w:rsidRPr="00187D06">
              <w:rPr>
                <w:rFonts w:ascii="Arial" w:eastAsia="Arial" w:hAnsi="Arial" w:cs="Arial"/>
              </w:rPr>
              <w:t xml:space="preserve">the Essential Services Commission established under the </w:t>
            </w:r>
            <w:r w:rsidRPr="001049A9">
              <w:rPr>
                <w:rFonts w:ascii="Arial" w:eastAsia="Arial" w:hAnsi="Arial" w:cs="Arial"/>
                <w:i/>
                <w:iCs/>
              </w:rPr>
              <w:t>E</w:t>
            </w:r>
            <w:r w:rsidR="001049A9" w:rsidRPr="001049A9">
              <w:rPr>
                <w:rFonts w:ascii="Arial" w:eastAsia="Arial" w:hAnsi="Arial" w:cs="Arial"/>
                <w:i/>
                <w:iCs/>
              </w:rPr>
              <w:t>ssential Services Commission</w:t>
            </w:r>
            <w:r w:rsidRPr="001049A9">
              <w:rPr>
                <w:rFonts w:ascii="Arial" w:eastAsia="Arial" w:hAnsi="Arial" w:cs="Arial"/>
                <w:i/>
                <w:iCs/>
              </w:rPr>
              <w:t xml:space="preserve"> Act</w:t>
            </w:r>
            <w:r w:rsidR="001049A9" w:rsidRPr="001049A9">
              <w:rPr>
                <w:rFonts w:ascii="Arial" w:eastAsia="Arial" w:hAnsi="Arial" w:cs="Arial"/>
                <w:i/>
                <w:iCs/>
              </w:rPr>
              <w:t xml:space="preserve"> 2001</w:t>
            </w:r>
            <w:r w:rsidRPr="00187D06">
              <w:rPr>
                <w:rFonts w:ascii="Arial" w:eastAsia="Arial" w:hAnsi="Arial" w:cs="Arial"/>
              </w:rPr>
              <w:t>.</w:t>
            </w:r>
          </w:p>
        </w:tc>
      </w:tr>
      <w:tr w:rsidR="002903A4" w:rsidRPr="002903A4" w14:paraId="0F091F62" w14:textId="77777777" w:rsidTr="009712F2">
        <w:trPr>
          <w:trHeight w:val="20"/>
        </w:trPr>
        <w:tc>
          <w:tcPr>
            <w:tcW w:w="3424" w:type="dxa"/>
            <w:tcMar>
              <w:top w:w="10" w:type="dxa"/>
              <w:left w:w="118" w:type="dxa"/>
              <w:bottom w:w="10" w:type="dxa"/>
              <w:right w:w="118" w:type="dxa"/>
            </w:tcMar>
          </w:tcPr>
          <w:p w14:paraId="0BE5366A" w14:textId="77777777" w:rsidR="002903A4" w:rsidRPr="00187D06" w:rsidRDefault="002903A4" w:rsidP="002903A4">
            <w:pPr>
              <w:spacing w:before="40" w:after="80" w:line="220" w:lineRule="atLeast"/>
              <w:rPr>
                <w:rFonts w:ascii="Arial" w:eastAsia="Arial" w:hAnsi="Arial" w:cs="Arial"/>
                <w:b/>
                <w:bCs/>
              </w:rPr>
            </w:pPr>
            <w:r w:rsidRPr="00187D06">
              <w:rPr>
                <w:rFonts w:ascii="Arial" w:eastAsia="Arial" w:hAnsi="Arial" w:cs="Arial"/>
                <w:b/>
                <w:bCs/>
              </w:rPr>
              <w:t>Control</w:t>
            </w:r>
          </w:p>
        </w:tc>
        <w:tc>
          <w:tcPr>
            <w:tcW w:w="5029" w:type="dxa"/>
            <w:tcMar>
              <w:top w:w="10" w:type="dxa"/>
              <w:left w:w="118" w:type="dxa"/>
              <w:bottom w:w="10" w:type="dxa"/>
              <w:right w:w="118" w:type="dxa"/>
            </w:tcMar>
          </w:tcPr>
          <w:p w14:paraId="736544B1" w14:textId="77777777" w:rsidR="002903A4" w:rsidRPr="00187D06" w:rsidRDefault="002903A4" w:rsidP="002903A4">
            <w:pPr>
              <w:spacing w:before="40" w:after="40" w:line="280" w:lineRule="atLeast"/>
              <w:rPr>
                <w:rFonts w:ascii="Arial" w:eastAsia="Arial" w:hAnsi="Arial" w:cs="Arial"/>
              </w:rPr>
            </w:pPr>
            <w:r w:rsidRPr="00187D06">
              <w:rPr>
                <w:rFonts w:ascii="Arial" w:eastAsia="Arial" w:hAnsi="Arial" w:cs="Arial"/>
              </w:rPr>
              <w:t xml:space="preserve">has the same meaning given in section 50AA of the </w:t>
            </w:r>
            <w:r w:rsidRPr="00187D06">
              <w:rPr>
                <w:rFonts w:ascii="Arial" w:eastAsia="Arial" w:hAnsi="Arial" w:cs="Arial"/>
                <w:i/>
                <w:iCs/>
              </w:rPr>
              <w:t xml:space="preserve">Corporations Act 2001 </w:t>
            </w:r>
            <w:r w:rsidRPr="00187D06">
              <w:rPr>
                <w:rFonts w:ascii="Arial" w:eastAsia="Arial" w:hAnsi="Arial" w:cs="Arial"/>
              </w:rPr>
              <w:t>(</w:t>
            </w:r>
            <w:proofErr w:type="spellStart"/>
            <w:r w:rsidRPr="00187D06">
              <w:rPr>
                <w:rFonts w:ascii="Arial" w:eastAsia="Arial" w:hAnsi="Arial" w:cs="Arial"/>
              </w:rPr>
              <w:t>Cth</w:t>
            </w:r>
            <w:proofErr w:type="spellEnd"/>
            <w:r w:rsidRPr="00187D06">
              <w:rPr>
                <w:rFonts w:ascii="Arial" w:eastAsia="Arial" w:hAnsi="Arial" w:cs="Arial"/>
              </w:rPr>
              <w:t>).</w:t>
            </w:r>
          </w:p>
        </w:tc>
      </w:tr>
      <w:tr w:rsidR="002903A4" w:rsidRPr="002903A4" w14:paraId="5FC0289B" w14:textId="77777777" w:rsidTr="009712F2">
        <w:trPr>
          <w:trHeight w:val="20"/>
        </w:trPr>
        <w:tc>
          <w:tcPr>
            <w:tcW w:w="3424" w:type="dxa"/>
            <w:tcMar>
              <w:top w:w="10" w:type="dxa"/>
              <w:left w:w="118" w:type="dxa"/>
              <w:bottom w:w="10" w:type="dxa"/>
              <w:right w:w="118" w:type="dxa"/>
            </w:tcMar>
          </w:tcPr>
          <w:p w14:paraId="6C05A76C" w14:textId="77777777" w:rsidR="002903A4" w:rsidRPr="00187D06" w:rsidRDefault="002903A4" w:rsidP="002903A4">
            <w:pPr>
              <w:spacing w:before="40" w:after="80" w:line="220" w:lineRule="atLeast"/>
              <w:rPr>
                <w:rFonts w:ascii="Arial" w:eastAsia="Arial" w:hAnsi="Arial" w:cs="Arial"/>
                <w:b/>
                <w:bCs/>
              </w:rPr>
            </w:pPr>
            <w:r w:rsidRPr="00187D06">
              <w:rPr>
                <w:rFonts w:ascii="Arial" w:eastAsia="Arial" w:hAnsi="Arial" w:cs="Arial"/>
                <w:b/>
                <w:bCs/>
              </w:rPr>
              <w:t>Customer</w:t>
            </w:r>
          </w:p>
        </w:tc>
        <w:tc>
          <w:tcPr>
            <w:tcW w:w="5029" w:type="dxa"/>
            <w:tcMar>
              <w:top w:w="10" w:type="dxa"/>
              <w:left w:w="118" w:type="dxa"/>
              <w:bottom w:w="10" w:type="dxa"/>
              <w:right w:w="118" w:type="dxa"/>
            </w:tcMar>
          </w:tcPr>
          <w:p w14:paraId="2FF4DC9C" w14:textId="58534B87" w:rsidR="002903A4" w:rsidRPr="00187D06" w:rsidRDefault="002903A4" w:rsidP="002903A4">
            <w:pPr>
              <w:spacing w:before="40" w:after="40" w:line="280" w:lineRule="atLeast"/>
              <w:rPr>
                <w:rFonts w:ascii="Arial" w:eastAsia="Arial" w:hAnsi="Arial" w:cs="Arial"/>
              </w:rPr>
            </w:pPr>
            <w:r w:rsidRPr="00187D06">
              <w:rPr>
                <w:rFonts w:ascii="Arial" w:eastAsia="Arial" w:hAnsi="Arial" w:cs="Arial"/>
              </w:rPr>
              <w:t>a person to whom gas is conveyed through a distribution pipeline</w:t>
            </w:r>
            <w:r w:rsidR="00B1503D" w:rsidRPr="00187D06">
              <w:rPr>
                <w:rFonts w:ascii="Arial" w:eastAsia="Arial" w:hAnsi="Arial" w:cs="Arial"/>
              </w:rPr>
              <w:t>.</w:t>
            </w:r>
          </w:p>
        </w:tc>
      </w:tr>
      <w:tr w:rsidR="002903A4" w:rsidRPr="002903A4" w14:paraId="115619D7" w14:textId="77777777" w:rsidTr="009712F2">
        <w:trPr>
          <w:trHeight w:val="20"/>
        </w:trPr>
        <w:tc>
          <w:tcPr>
            <w:tcW w:w="3424" w:type="dxa"/>
            <w:tcMar>
              <w:top w:w="10" w:type="dxa"/>
              <w:left w:w="118" w:type="dxa"/>
              <w:bottom w:w="10" w:type="dxa"/>
              <w:right w:w="118" w:type="dxa"/>
            </w:tcMar>
          </w:tcPr>
          <w:p w14:paraId="69E2BDA3" w14:textId="77777777" w:rsidR="002903A4" w:rsidRPr="00187D06" w:rsidRDefault="002903A4" w:rsidP="002903A4">
            <w:pPr>
              <w:spacing w:before="40" w:after="80" w:line="220" w:lineRule="atLeast"/>
              <w:rPr>
                <w:rFonts w:ascii="Arial" w:eastAsia="Arial" w:hAnsi="Arial" w:cs="Arial"/>
                <w:b/>
                <w:bCs/>
              </w:rPr>
            </w:pPr>
            <w:r w:rsidRPr="00187D06">
              <w:rPr>
                <w:rFonts w:ascii="Arial" w:eastAsia="Arial" w:hAnsi="Arial" w:cs="Arial"/>
                <w:b/>
                <w:bCs/>
              </w:rPr>
              <w:t>Code of Practice</w:t>
            </w:r>
          </w:p>
        </w:tc>
        <w:tc>
          <w:tcPr>
            <w:tcW w:w="5029" w:type="dxa"/>
            <w:tcMar>
              <w:top w:w="10" w:type="dxa"/>
              <w:left w:w="118" w:type="dxa"/>
              <w:bottom w:w="10" w:type="dxa"/>
              <w:right w:w="118" w:type="dxa"/>
            </w:tcMar>
          </w:tcPr>
          <w:p w14:paraId="3A9215AB" w14:textId="7FF218B5" w:rsidR="002903A4" w:rsidRPr="00187D06" w:rsidRDefault="002903A4" w:rsidP="002903A4">
            <w:pPr>
              <w:spacing w:before="40" w:after="40" w:line="280" w:lineRule="atLeast"/>
              <w:rPr>
                <w:rFonts w:ascii="Arial" w:eastAsia="Arial" w:hAnsi="Arial" w:cs="Arial"/>
              </w:rPr>
            </w:pPr>
            <w:r w:rsidRPr="00187D06">
              <w:rPr>
                <w:rFonts w:ascii="Arial" w:eastAsia="Arial" w:hAnsi="Arial" w:cs="Arial"/>
              </w:rPr>
              <w:t xml:space="preserve">a Code of Practice applying under Part 6 of the </w:t>
            </w:r>
            <w:r w:rsidR="001049A9" w:rsidRPr="001049A9">
              <w:rPr>
                <w:rFonts w:ascii="Arial" w:eastAsia="Arial" w:hAnsi="Arial" w:cs="Arial"/>
                <w:i/>
                <w:iCs/>
              </w:rPr>
              <w:t>Essential Services Commission Act 2001</w:t>
            </w:r>
            <w:r w:rsidR="001049A9">
              <w:rPr>
                <w:rFonts w:ascii="Arial" w:eastAsia="Arial" w:hAnsi="Arial" w:cs="Arial"/>
                <w:i/>
                <w:iCs/>
              </w:rPr>
              <w:t xml:space="preserve"> </w:t>
            </w:r>
            <w:r w:rsidRPr="00187D06">
              <w:rPr>
                <w:rFonts w:ascii="Arial" w:eastAsia="Arial" w:hAnsi="Arial" w:cs="Arial"/>
              </w:rPr>
              <w:t>or relevant legislation.</w:t>
            </w:r>
          </w:p>
        </w:tc>
      </w:tr>
      <w:tr w:rsidR="002903A4" w:rsidRPr="002903A4" w14:paraId="01353F5E" w14:textId="77777777" w:rsidTr="009712F2">
        <w:trPr>
          <w:trHeight w:val="20"/>
        </w:trPr>
        <w:tc>
          <w:tcPr>
            <w:tcW w:w="3424" w:type="dxa"/>
            <w:tcMar>
              <w:top w:w="10" w:type="dxa"/>
              <w:left w:w="118" w:type="dxa"/>
              <w:bottom w:w="10" w:type="dxa"/>
              <w:right w:w="118" w:type="dxa"/>
            </w:tcMar>
          </w:tcPr>
          <w:p w14:paraId="2F2A02FB" w14:textId="77777777" w:rsidR="002903A4" w:rsidRPr="002903A4" w:rsidRDefault="002903A4" w:rsidP="002903A4">
            <w:pPr>
              <w:spacing w:before="40" w:after="80" w:line="220" w:lineRule="atLeast"/>
              <w:rPr>
                <w:rFonts w:ascii="Arial" w:eastAsia="Arial" w:hAnsi="Arial" w:cs="Arial"/>
                <w:b/>
                <w:bCs/>
                <w:color w:val="000000"/>
              </w:rPr>
            </w:pPr>
            <w:r w:rsidRPr="002903A4">
              <w:rPr>
                <w:rFonts w:ascii="Arial" w:eastAsia="Arial" w:hAnsi="Arial" w:cs="Arial"/>
                <w:b/>
                <w:bCs/>
                <w:color w:val="000000"/>
              </w:rPr>
              <w:t>Distribute</w:t>
            </w:r>
          </w:p>
        </w:tc>
        <w:tc>
          <w:tcPr>
            <w:tcW w:w="5029" w:type="dxa"/>
            <w:tcMar>
              <w:top w:w="10" w:type="dxa"/>
              <w:left w:w="118" w:type="dxa"/>
              <w:bottom w:w="10" w:type="dxa"/>
              <w:right w:w="118" w:type="dxa"/>
            </w:tcMar>
          </w:tcPr>
          <w:p w14:paraId="79C121A9" w14:textId="0E856199" w:rsidR="002903A4" w:rsidRPr="002903A4" w:rsidRDefault="002903A4" w:rsidP="002903A4">
            <w:pPr>
              <w:spacing w:before="40" w:after="80" w:line="220" w:lineRule="atLeast"/>
              <w:rPr>
                <w:rFonts w:ascii="Arial" w:eastAsia="Arial" w:hAnsi="Arial" w:cs="Arial"/>
                <w:i/>
                <w:iCs/>
                <w:color w:val="000000"/>
              </w:rPr>
            </w:pPr>
            <w:r w:rsidRPr="002903A4">
              <w:rPr>
                <w:rFonts w:ascii="Arial" w:eastAsia="Arial" w:hAnsi="Arial" w:cs="Arial"/>
                <w:color w:val="000000"/>
              </w:rPr>
              <w:t>has the meaning ascribed to that term in the Act</w:t>
            </w:r>
            <w:r w:rsidR="00B1503D">
              <w:rPr>
                <w:rFonts w:ascii="Arial" w:eastAsia="Arial" w:hAnsi="Arial" w:cs="Arial"/>
                <w:color w:val="000000"/>
              </w:rPr>
              <w:t>.</w:t>
            </w:r>
          </w:p>
        </w:tc>
      </w:tr>
      <w:tr w:rsidR="002903A4" w:rsidRPr="002903A4" w14:paraId="1500BD62" w14:textId="77777777" w:rsidTr="009712F2">
        <w:trPr>
          <w:trHeight w:val="20"/>
        </w:trPr>
        <w:tc>
          <w:tcPr>
            <w:tcW w:w="3424" w:type="dxa"/>
            <w:tcMar>
              <w:top w:w="10" w:type="dxa"/>
              <w:left w:w="118" w:type="dxa"/>
              <w:bottom w:w="10" w:type="dxa"/>
              <w:right w:w="118" w:type="dxa"/>
            </w:tcMar>
          </w:tcPr>
          <w:p w14:paraId="72CCAD12" w14:textId="2E5D6CB6" w:rsidR="002903A4" w:rsidRPr="002903A4" w:rsidRDefault="002903A4" w:rsidP="002903A4">
            <w:pPr>
              <w:spacing w:before="40" w:after="80" w:line="220" w:lineRule="atLeast"/>
              <w:rPr>
                <w:rFonts w:ascii="Arial" w:eastAsia="Arial" w:hAnsi="Arial" w:cs="Arial"/>
                <w:b/>
                <w:bCs/>
                <w:color w:val="000000"/>
              </w:rPr>
            </w:pPr>
            <w:r w:rsidRPr="002903A4">
              <w:rPr>
                <w:rFonts w:ascii="Arial" w:eastAsia="Arial" w:hAnsi="Arial" w:cs="Arial"/>
                <w:b/>
                <w:bCs/>
                <w:color w:val="000000"/>
              </w:rPr>
              <w:t xml:space="preserve">Distribution </w:t>
            </w:r>
            <w:r w:rsidR="004050C5">
              <w:rPr>
                <w:rFonts w:ascii="Arial" w:eastAsia="Arial" w:hAnsi="Arial" w:cs="Arial"/>
                <w:b/>
                <w:bCs/>
                <w:color w:val="000000"/>
              </w:rPr>
              <w:t>A</w:t>
            </w:r>
            <w:r w:rsidRPr="002903A4">
              <w:rPr>
                <w:rFonts w:ascii="Arial" w:eastAsia="Arial" w:hAnsi="Arial" w:cs="Arial"/>
                <w:b/>
                <w:bCs/>
                <w:color w:val="000000"/>
              </w:rPr>
              <w:t>rea</w:t>
            </w:r>
          </w:p>
        </w:tc>
        <w:tc>
          <w:tcPr>
            <w:tcW w:w="5029" w:type="dxa"/>
            <w:tcMar>
              <w:top w:w="10" w:type="dxa"/>
              <w:left w:w="118" w:type="dxa"/>
              <w:bottom w:w="10" w:type="dxa"/>
              <w:right w:w="118" w:type="dxa"/>
            </w:tcMar>
          </w:tcPr>
          <w:p w14:paraId="31188706" w14:textId="77777777" w:rsidR="002903A4" w:rsidRPr="002903A4" w:rsidRDefault="002903A4" w:rsidP="002903A4">
            <w:pPr>
              <w:spacing w:before="40" w:after="80" w:line="220" w:lineRule="atLeast"/>
              <w:rPr>
                <w:rFonts w:ascii="Arial" w:eastAsia="Arial" w:hAnsi="Arial" w:cs="Arial"/>
                <w:color w:val="000000"/>
              </w:rPr>
            </w:pPr>
            <w:r w:rsidRPr="002903A4">
              <w:rPr>
                <w:rFonts w:ascii="Arial" w:eastAsia="Arial" w:hAnsi="Arial" w:cs="Arial"/>
                <w:color w:val="000000"/>
              </w:rPr>
              <w:t>the area described in Schedule 1.</w:t>
            </w:r>
          </w:p>
        </w:tc>
      </w:tr>
      <w:tr w:rsidR="002903A4" w:rsidRPr="002903A4" w14:paraId="16AB15CC" w14:textId="77777777" w:rsidTr="009712F2">
        <w:trPr>
          <w:trHeight w:val="20"/>
        </w:trPr>
        <w:tc>
          <w:tcPr>
            <w:tcW w:w="3424" w:type="dxa"/>
            <w:tcMar>
              <w:top w:w="10" w:type="dxa"/>
              <w:left w:w="118" w:type="dxa"/>
              <w:bottom w:w="10" w:type="dxa"/>
              <w:right w:w="118" w:type="dxa"/>
            </w:tcMar>
          </w:tcPr>
          <w:p w14:paraId="586E2806" w14:textId="61F5F1DB" w:rsidR="002903A4" w:rsidRPr="002903A4" w:rsidRDefault="002903A4" w:rsidP="002903A4">
            <w:pPr>
              <w:spacing w:before="40" w:after="80" w:line="220" w:lineRule="atLeast"/>
              <w:rPr>
                <w:rFonts w:ascii="Arial" w:eastAsia="Arial" w:hAnsi="Arial" w:cs="Arial"/>
                <w:b/>
                <w:bCs/>
                <w:color w:val="000000"/>
              </w:rPr>
            </w:pPr>
            <w:r w:rsidRPr="002903A4">
              <w:rPr>
                <w:rFonts w:ascii="Arial" w:eastAsia="Arial" w:hAnsi="Arial" w:cs="Arial"/>
                <w:b/>
                <w:bCs/>
                <w:color w:val="000000"/>
              </w:rPr>
              <w:t xml:space="preserve">Distribution </w:t>
            </w:r>
            <w:r w:rsidR="004050C5">
              <w:rPr>
                <w:rFonts w:ascii="Arial" w:eastAsia="Arial" w:hAnsi="Arial" w:cs="Arial"/>
                <w:b/>
                <w:bCs/>
                <w:color w:val="000000"/>
              </w:rPr>
              <w:t>P</w:t>
            </w:r>
            <w:r w:rsidRPr="002903A4">
              <w:rPr>
                <w:rFonts w:ascii="Arial" w:eastAsia="Arial" w:hAnsi="Arial" w:cs="Arial"/>
                <w:b/>
                <w:bCs/>
                <w:color w:val="000000"/>
              </w:rPr>
              <w:t>ipeline</w:t>
            </w:r>
          </w:p>
        </w:tc>
        <w:tc>
          <w:tcPr>
            <w:tcW w:w="5029" w:type="dxa"/>
            <w:tcMar>
              <w:top w:w="10" w:type="dxa"/>
              <w:left w:w="118" w:type="dxa"/>
              <w:bottom w:w="10" w:type="dxa"/>
              <w:right w:w="118" w:type="dxa"/>
            </w:tcMar>
          </w:tcPr>
          <w:p w14:paraId="15025CB4" w14:textId="2DFDDF1C" w:rsidR="002903A4" w:rsidRPr="002903A4" w:rsidRDefault="002903A4" w:rsidP="002903A4">
            <w:pPr>
              <w:spacing w:before="40" w:after="80" w:line="220" w:lineRule="atLeast"/>
              <w:rPr>
                <w:rFonts w:ascii="Arial" w:eastAsia="Arial" w:hAnsi="Arial" w:cs="Arial"/>
                <w:color w:val="000000"/>
              </w:rPr>
            </w:pPr>
            <w:r w:rsidRPr="002903A4">
              <w:rPr>
                <w:rFonts w:ascii="Arial" w:eastAsia="Arial" w:hAnsi="Arial" w:cs="Arial"/>
                <w:color w:val="000000"/>
              </w:rPr>
              <w:t>has the meaning ascribed to that term in the Act</w:t>
            </w:r>
            <w:r w:rsidR="00B1503D">
              <w:rPr>
                <w:rFonts w:ascii="Arial" w:eastAsia="Arial" w:hAnsi="Arial" w:cs="Arial"/>
                <w:color w:val="000000"/>
              </w:rPr>
              <w:t>.</w:t>
            </w:r>
          </w:p>
        </w:tc>
      </w:tr>
      <w:tr w:rsidR="002903A4" w:rsidRPr="002903A4" w14:paraId="03C00F99" w14:textId="77777777" w:rsidTr="009712F2">
        <w:trPr>
          <w:trHeight w:val="20"/>
        </w:trPr>
        <w:tc>
          <w:tcPr>
            <w:tcW w:w="3424" w:type="dxa"/>
            <w:tcMar>
              <w:top w:w="10" w:type="dxa"/>
              <w:left w:w="118" w:type="dxa"/>
              <w:bottom w:w="10" w:type="dxa"/>
              <w:right w:w="118" w:type="dxa"/>
            </w:tcMar>
          </w:tcPr>
          <w:p w14:paraId="44026FD0" w14:textId="77777777" w:rsidR="002903A4" w:rsidRPr="00187D06" w:rsidRDefault="002903A4" w:rsidP="002903A4">
            <w:pPr>
              <w:spacing w:before="40" w:after="80" w:line="220" w:lineRule="atLeast"/>
              <w:rPr>
                <w:rFonts w:ascii="Arial" w:eastAsia="Arial" w:hAnsi="Arial" w:cs="Arial"/>
                <w:b/>
                <w:bCs/>
              </w:rPr>
            </w:pPr>
            <w:r w:rsidRPr="00187D06">
              <w:rPr>
                <w:rFonts w:ascii="Arial" w:eastAsia="Arial" w:hAnsi="Arial" w:cs="Arial"/>
                <w:b/>
                <w:bCs/>
              </w:rPr>
              <w:t>Entity</w:t>
            </w:r>
          </w:p>
        </w:tc>
        <w:tc>
          <w:tcPr>
            <w:tcW w:w="5029" w:type="dxa"/>
            <w:tcMar>
              <w:top w:w="10" w:type="dxa"/>
              <w:left w:w="118" w:type="dxa"/>
              <w:bottom w:w="10" w:type="dxa"/>
              <w:right w:w="118" w:type="dxa"/>
            </w:tcMar>
          </w:tcPr>
          <w:p w14:paraId="2C884B5E" w14:textId="77777777" w:rsidR="002903A4" w:rsidRPr="00187D06" w:rsidRDefault="002903A4" w:rsidP="002903A4">
            <w:pPr>
              <w:spacing w:before="40" w:after="80" w:line="220" w:lineRule="atLeast"/>
              <w:rPr>
                <w:rFonts w:ascii="Arial" w:eastAsia="Arial" w:hAnsi="Arial" w:cs="Arial"/>
              </w:rPr>
            </w:pPr>
            <w:r w:rsidRPr="00187D06">
              <w:rPr>
                <w:rFonts w:ascii="Arial" w:eastAsia="Arial" w:hAnsi="Arial" w:cs="Arial"/>
              </w:rPr>
              <w:t xml:space="preserve">has the same meaning given in section 64A of the </w:t>
            </w:r>
            <w:r w:rsidRPr="00187D06">
              <w:rPr>
                <w:rFonts w:ascii="Arial" w:eastAsia="Arial" w:hAnsi="Arial" w:cs="Arial"/>
                <w:i/>
                <w:iCs/>
              </w:rPr>
              <w:t>Corporations Act 2001</w:t>
            </w:r>
            <w:r w:rsidRPr="00187D06">
              <w:rPr>
                <w:rFonts w:ascii="Arial" w:eastAsia="Arial" w:hAnsi="Arial" w:cs="Arial"/>
              </w:rPr>
              <w:t xml:space="preserve"> (</w:t>
            </w:r>
            <w:proofErr w:type="spellStart"/>
            <w:r w:rsidRPr="00187D06">
              <w:rPr>
                <w:rFonts w:ascii="Arial" w:eastAsia="Arial" w:hAnsi="Arial" w:cs="Arial"/>
              </w:rPr>
              <w:t>Cth</w:t>
            </w:r>
            <w:proofErr w:type="spellEnd"/>
            <w:r w:rsidRPr="00187D06">
              <w:rPr>
                <w:rFonts w:ascii="Arial" w:eastAsia="Arial" w:hAnsi="Arial" w:cs="Arial"/>
              </w:rPr>
              <w:t>).</w:t>
            </w:r>
          </w:p>
        </w:tc>
      </w:tr>
      <w:tr w:rsidR="002903A4" w:rsidRPr="002903A4" w14:paraId="48D84EA4" w14:textId="77777777" w:rsidTr="009712F2">
        <w:trPr>
          <w:trHeight w:val="20"/>
        </w:trPr>
        <w:tc>
          <w:tcPr>
            <w:tcW w:w="3424" w:type="dxa"/>
            <w:tcMar>
              <w:top w:w="10" w:type="dxa"/>
              <w:left w:w="118" w:type="dxa"/>
              <w:bottom w:w="10" w:type="dxa"/>
              <w:right w:w="118" w:type="dxa"/>
            </w:tcMar>
          </w:tcPr>
          <w:p w14:paraId="4007B662" w14:textId="77777777" w:rsidR="002903A4" w:rsidRPr="002903A4" w:rsidRDefault="002903A4" w:rsidP="002903A4">
            <w:pPr>
              <w:spacing w:before="40" w:after="80" w:line="220" w:lineRule="atLeast"/>
              <w:rPr>
                <w:rFonts w:ascii="Arial" w:eastAsia="Arial" w:hAnsi="Arial" w:cs="Arial"/>
                <w:b/>
                <w:bCs/>
                <w:color w:val="000000"/>
              </w:rPr>
            </w:pPr>
            <w:r w:rsidRPr="002903A4">
              <w:rPr>
                <w:rFonts w:ascii="Arial" w:eastAsia="Arial" w:hAnsi="Arial" w:cs="Arial"/>
                <w:b/>
                <w:bCs/>
                <w:color w:val="000000"/>
              </w:rPr>
              <w:t>Gas Distribution Code of Practice</w:t>
            </w:r>
          </w:p>
        </w:tc>
        <w:tc>
          <w:tcPr>
            <w:tcW w:w="5029" w:type="dxa"/>
            <w:tcMar>
              <w:top w:w="10" w:type="dxa"/>
              <w:left w:w="118" w:type="dxa"/>
              <w:bottom w:w="10" w:type="dxa"/>
              <w:right w:w="118" w:type="dxa"/>
            </w:tcMar>
          </w:tcPr>
          <w:p w14:paraId="02EC9337" w14:textId="4B05A97E" w:rsidR="002903A4" w:rsidRPr="002903A4" w:rsidRDefault="002903A4" w:rsidP="002903A4">
            <w:pPr>
              <w:spacing w:before="40" w:after="80" w:line="220" w:lineRule="atLeast"/>
              <w:rPr>
                <w:rFonts w:ascii="Arial" w:eastAsia="Arial" w:hAnsi="Arial" w:cs="Arial"/>
                <w:color w:val="000000"/>
              </w:rPr>
            </w:pPr>
            <w:r w:rsidRPr="002903A4">
              <w:rPr>
                <w:rFonts w:ascii="Arial" w:eastAsia="Arial" w:hAnsi="Arial" w:cs="Arial"/>
                <w:color w:val="000000"/>
              </w:rPr>
              <w:t xml:space="preserve">The Gas Distribution Code of Practice applying under Part 6 of the </w:t>
            </w:r>
            <w:r w:rsidR="001049A9" w:rsidRPr="001049A9">
              <w:rPr>
                <w:rFonts w:ascii="Arial" w:eastAsia="Arial" w:hAnsi="Arial" w:cs="Arial"/>
                <w:i/>
                <w:iCs/>
              </w:rPr>
              <w:t>Essential Services Commission Act 2001</w:t>
            </w:r>
            <w:r w:rsidRPr="002903A4">
              <w:rPr>
                <w:rFonts w:ascii="Arial" w:eastAsia="Arial" w:hAnsi="Arial" w:cs="Arial"/>
                <w:color w:val="000000"/>
              </w:rPr>
              <w:t xml:space="preserve">. </w:t>
            </w:r>
          </w:p>
        </w:tc>
      </w:tr>
      <w:tr w:rsidR="002903A4" w:rsidRPr="002903A4" w14:paraId="665EB365" w14:textId="77777777" w:rsidTr="009712F2">
        <w:trPr>
          <w:trHeight w:val="20"/>
        </w:trPr>
        <w:tc>
          <w:tcPr>
            <w:tcW w:w="3424" w:type="dxa"/>
            <w:tcMar>
              <w:top w:w="10" w:type="dxa"/>
              <w:left w:w="118" w:type="dxa"/>
              <w:bottom w:w="10" w:type="dxa"/>
              <w:right w:w="118" w:type="dxa"/>
            </w:tcMar>
            <w:hideMark/>
          </w:tcPr>
          <w:p w14:paraId="6B51B6E6" w14:textId="5918FAF6" w:rsidR="002903A4" w:rsidRPr="003245D2" w:rsidRDefault="002903A4" w:rsidP="002B1AFA">
            <w:pPr>
              <w:spacing w:before="40" w:after="80" w:line="220" w:lineRule="atLeast"/>
              <w:rPr>
                <w:rFonts w:ascii="Arial" w:eastAsia="Arial" w:hAnsi="Arial" w:cs="Arial"/>
                <w:color w:val="000000"/>
              </w:rPr>
            </w:pPr>
            <w:r w:rsidRPr="003245D2">
              <w:rPr>
                <w:rFonts w:ascii="Arial" w:eastAsia="Arial" w:hAnsi="Arial" w:cs="Arial"/>
                <w:b/>
                <w:bCs/>
                <w:color w:val="000000"/>
              </w:rPr>
              <w:t>Licensee</w:t>
            </w:r>
          </w:p>
        </w:tc>
        <w:tc>
          <w:tcPr>
            <w:tcW w:w="5029" w:type="dxa"/>
            <w:tcMar>
              <w:top w:w="10" w:type="dxa"/>
              <w:left w:w="118" w:type="dxa"/>
              <w:bottom w:w="10" w:type="dxa"/>
              <w:right w:w="118" w:type="dxa"/>
            </w:tcMar>
            <w:hideMark/>
          </w:tcPr>
          <w:p w14:paraId="38E28D97" w14:textId="6E7206D3" w:rsidR="002903A4" w:rsidRPr="003245D2" w:rsidRDefault="002903A4" w:rsidP="002903A4">
            <w:pPr>
              <w:spacing w:before="40" w:after="80" w:line="220" w:lineRule="atLeast"/>
              <w:rPr>
                <w:rFonts w:ascii="Arial" w:eastAsia="Arial" w:hAnsi="Arial" w:cs="Arial"/>
                <w:color w:val="000000"/>
              </w:rPr>
            </w:pPr>
            <w:r w:rsidRPr="003245D2">
              <w:rPr>
                <w:rFonts w:ascii="Arial" w:eastAsia="Arial" w:hAnsi="Arial" w:cs="Arial"/>
                <w:color w:val="000000"/>
              </w:rPr>
              <w:t>[</w:t>
            </w:r>
            <w:r w:rsidR="006E4613" w:rsidRPr="003245D2">
              <w:rPr>
                <w:rFonts w:ascii="Arial" w:eastAsia="Arial" w:hAnsi="Arial" w:cs="Arial"/>
                <w:color w:val="000000"/>
              </w:rPr>
              <w:t xml:space="preserve">Licensee </w:t>
            </w:r>
            <w:r w:rsidRPr="003245D2">
              <w:rPr>
                <w:rFonts w:ascii="Arial" w:eastAsia="Arial" w:hAnsi="Arial" w:cs="Arial"/>
                <w:color w:val="000000"/>
              </w:rPr>
              <w:t>Name</w:t>
            </w:r>
            <w:r w:rsidR="006E4613" w:rsidRPr="003245D2">
              <w:rPr>
                <w:rFonts w:ascii="Arial" w:eastAsia="Arial" w:hAnsi="Arial" w:cs="Arial"/>
                <w:color w:val="000000"/>
              </w:rPr>
              <w:t xml:space="preserve"> +ABN/ACN</w:t>
            </w:r>
            <w:r w:rsidRPr="003245D2">
              <w:rPr>
                <w:rFonts w:ascii="Arial" w:eastAsia="Arial" w:hAnsi="Arial" w:cs="Arial"/>
                <w:color w:val="000000"/>
              </w:rPr>
              <w:t>].</w:t>
            </w:r>
          </w:p>
        </w:tc>
      </w:tr>
      <w:tr w:rsidR="002903A4" w:rsidRPr="002903A4" w14:paraId="38EE8D44" w14:textId="77777777" w:rsidTr="009712F2">
        <w:trPr>
          <w:trHeight w:val="20"/>
        </w:trPr>
        <w:tc>
          <w:tcPr>
            <w:tcW w:w="3424" w:type="dxa"/>
            <w:tcMar>
              <w:top w:w="10" w:type="dxa"/>
              <w:left w:w="118" w:type="dxa"/>
              <w:bottom w:w="10" w:type="dxa"/>
              <w:right w:w="118" w:type="dxa"/>
            </w:tcMar>
          </w:tcPr>
          <w:p w14:paraId="5A1505DA" w14:textId="77777777" w:rsidR="002903A4" w:rsidRPr="002903A4" w:rsidRDefault="002903A4" w:rsidP="002903A4">
            <w:pPr>
              <w:spacing w:before="40" w:after="80" w:line="220" w:lineRule="atLeast"/>
              <w:rPr>
                <w:rFonts w:ascii="Arial" w:eastAsia="Arial" w:hAnsi="Arial" w:cs="Arial"/>
                <w:b/>
                <w:bCs/>
                <w:color w:val="000000"/>
              </w:rPr>
            </w:pPr>
            <w:r w:rsidRPr="002903A4">
              <w:rPr>
                <w:rFonts w:ascii="Arial" w:eastAsia="Arial" w:hAnsi="Arial" w:cs="Arial"/>
                <w:b/>
                <w:bCs/>
                <w:color w:val="000000"/>
              </w:rPr>
              <w:lastRenderedPageBreak/>
              <w:t>Minister</w:t>
            </w:r>
          </w:p>
        </w:tc>
        <w:tc>
          <w:tcPr>
            <w:tcW w:w="5029" w:type="dxa"/>
            <w:tcMar>
              <w:top w:w="10" w:type="dxa"/>
              <w:left w:w="118" w:type="dxa"/>
              <w:bottom w:w="10" w:type="dxa"/>
              <w:right w:w="118" w:type="dxa"/>
            </w:tcMar>
          </w:tcPr>
          <w:p w14:paraId="738E6611" w14:textId="77777777" w:rsidR="002903A4" w:rsidRPr="002903A4" w:rsidRDefault="002903A4" w:rsidP="002903A4">
            <w:pPr>
              <w:spacing w:before="40" w:after="80" w:line="220" w:lineRule="atLeast"/>
              <w:rPr>
                <w:rFonts w:ascii="Arial" w:eastAsia="Arial" w:hAnsi="Arial" w:cs="Arial"/>
                <w:color w:val="000000"/>
              </w:rPr>
            </w:pPr>
            <w:r w:rsidRPr="002903A4">
              <w:rPr>
                <w:rFonts w:ascii="Arial" w:eastAsia="Arial" w:hAnsi="Arial" w:cs="Arial"/>
                <w:color w:val="000000"/>
              </w:rPr>
              <w:t>the person who is, from time to time, the Minister administering the Act.</w:t>
            </w:r>
          </w:p>
        </w:tc>
      </w:tr>
      <w:tr w:rsidR="002903A4" w:rsidRPr="002903A4" w14:paraId="643A3402" w14:textId="77777777" w:rsidTr="009712F2">
        <w:trPr>
          <w:trHeight w:val="20"/>
        </w:trPr>
        <w:tc>
          <w:tcPr>
            <w:tcW w:w="3424" w:type="dxa"/>
            <w:tcMar>
              <w:top w:w="10" w:type="dxa"/>
              <w:left w:w="118" w:type="dxa"/>
              <w:bottom w:w="10" w:type="dxa"/>
              <w:right w:w="118" w:type="dxa"/>
            </w:tcMar>
          </w:tcPr>
          <w:p w14:paraId="32AE438B" w14:textId="77777777" w:rsidR="002903A4" w:rsidRPr="002903A4" w:rsidRDefault="002903A4" w:rsidP="002903A4">
            <w:pPr>
              <w:spacing w:before="40" w:after="80" w:line="220" w:lineRule="atLeast"/>
              <w:rPr>
                <w:rFonts w:ascii="Arial" w:eastAsia="Arial" w:hAnsi="Arial" w:cs="Arial"/>
                <w:b/>
                <w:bCs/>
                <w:color w:val="000000"/>
              </w:rPr>
            </w:pPr>
            <w:r w:rsidRPr="002903A4">
              <w:rPr>
                <w:rFonts w:ascii="Arial" w:eastAsia="Arial" w:hAnsi="Arial" w:cs="Arial"/>
                <w:b/>
                <w:bCs/>
                <w:color w:val="000000"/>
              </w:rPr>
              <w:t>Supply</w:t>
            </w:r>
          </w:p>
        </w:tc>
        <w:tc>
          <w:tcPr>
            <w:tcW w:w="5029" w:type="dxa"/>
            <w:tcMar>
              <w:top w:w="10" w:type="dxa"/>
              <w:left w:w="118" w:type="dxa"/>
              <w:bottom w:w="10" w:type="dxa"/>
              <w:right w:w="118" w:type="dxa"/>
            </w:tcMar>
          </w:tcPr>
          <w:p w14:paraId="6261FD2B" w14:textId="07A4F037" w:rsidR="002903A4" w:rsidRPr="002903A4" w:rsidRDefault="002903A4" w:rsidP="002903A4">
            <w:pPr>
              <w:spacing w:before="40" w:after="80" w:line="220" w:lineRule="atLeast"/>
              <w:rPr>
                <w:rFonts w:ascii="Arial" w:eastAsia="Arial" w:hAnsi="Arial" w:cs="Arial"/>
                <w:color w:val="000000"/>
              </w:rPr>
            </w:pPr>
            <w:r w:rsidRPr="002903A4">
              <w:rPr>
                <w:rFonts w:ascii="Arial" w:eastAsia="Arial" w:hAnsi="Arial" w:cs="Arial"/>
                <w:color w:val="000000"/>
              </w:rPr>
              <w:t>the delivery of gas</w:t>
            </w:r>
            <w:r w:rsidR="00A35DD2">
              <w:rPr>
                <w:rFonts w:ascii="Arial" w:eastAsia="Arial" w:hAnsi="Arial" w:cs="Arial"/>
                <w:color w:val="000000"/>
              </w:rPr>
              <w:t>.</w:t>
            </w:r>
          </w:p>
        </w:tc>
      </w:tr>
      <w:tr w:rsidR="002903A4" w:rsidRPr="002903A4" w14:paraId="26F666B7" w14:textId="77777777" w:rsidTr="009712F2">
        <w:trPr>
          <w:trHeight w:val="20"/>
        </w:trPr>
        <w:tc>
          <w:tcPr>
            <w:tcW w:w="3424" w:type="dxa"/>
            <w:tcMar>
              <w:top w:w="10" w:type="dxa"/>
              <w:left w:w="118" w:type="dxa"/>
              <w:bottom w:w="10" w:type="dxa"/>
              <w:right w:w="118" w:type="dxa"/>
            </w:tcMar>
          </w:tcPr>
          <w:p w14:paraId="10EF90D3" w14:textId="77777777" w:rsidR="002903A4" w:rsidRPr="00187D06" w:rsidRDefault="002903A4" w:rsidP="002903A4">
            <w:pPr>
              <w:spacing w:before="40" w:after="80" w:line="220" w:lineRule="atLeast"/>
              <w:rPr>
                <w:rFonts w:ascii="Arial" w:eastAsia="Arial" w:hAnsi="Arial" w:cs="Arial"/>
                <w:b/>
                <w:bCs/>
              </w:rPr>
            </w:pPr>
            <w:r w:rsidRPr="00187D06">
              <w:rPr>
                <w:rFonts w:ascii="Arial" w:eastAsia="Arial" w:hAnsi="Arial" w:cs="Arial"/>
                <w:b/>
                <w:bCs/>
              </w:rPr>
              <w:t>Ultimate Holding Company</w:t>
            </w:r>
          </w:p>
        </w:tc>
        <w:tc>
          <w:tcPr>
            <w:tcW w:w="5029" w:type="dxa"/>
            <w:tcMar>
              <w:top w:w="10" w:type="dxa"/>
              <w:left w:w="118" w:type="dxa"/>
              <w:bottom w:w="10" w:type="dxa"/>
              <w:right w:w="118" w:type="dxa"/>
            </w:tcMar>
          </w:tcPr>
          <w:p w14:paraId="51939CE2" w14:textId="77777777" w:rsidR="002903A4" w:rsidRPr="00187D06" w:rsidRDefault="002903A4" w:rsidP="002903A4">
            <w:pPr>
              <w:spacing w:before="40" w:after="80" w:line="220" w:lineRule="atLeast"/>
              <w:rPr>
                <w:rFonts w:ascii="Arial" w:eastAsia="Arial" w:hAnsi="Arial" w:cs="Arial"/>
              </w:rPr>
            </w:pPr>
            <w:r w:rsidRPr="00187D06">
              <w:rPr>
                <w:rFonts w:ascii="Arial" w:eastAsia="Arial" w:hAnsi="Arial" w:cs="Arial"/>
              </w:rPr>
              <w:t xml:space="preserve">has the same meaning given in section 9 of the </w:t>
            </w:r>
            <w:r w:rsidRPr="00187D06">
              <w:rPr>
                <w:rFonts w:ascii="Arial" w:eastAsia="Arial" w:hAnsi="Arial" w:cs="Arial"/>
                <w:i/>
                <w:iCs/>
              </w:rPr>
              <w:t xml:space="preserve">Corporations Act 2001 </w:t>
            </w:r>
            <w:r w:rsidRPr="00187D06">
              <w:rPr>
                <w:rFonts w:ascii="Arial" w:eastAsia="Arial" w:hAnsi="Arial" w:cs="Arial"/>
              </w:rPr>
              <w:t>(</w:t>
            </w:r>
            <w:proofErr w:type="spellStart"/>
            <w:r w:rsidRPr="00187D06">
              <w:rPr>
                <w:rFonts w:ascii="Arial" w:eastAsia="Arial" w:hAnsi="Arial" w:cs="Arial"/>
              </w:rPr>
              <w:t>Cth</w:t>
            </w:r>
            <w:proofErr w:type="spellEnd"/>
            <w:r w:rsidRPr="00187D06">
              <w:rPr>
                <w:rFonts w:ascii="Arial" w:eastAsia="Arial" w:hAnsi="Arial" w:cs="Arial"/>
              </w:rPr>
              <w:t>).</w:t>
            </w:r>
          </w:p>
        </w:tc>
      </w:tr>
    </w:tbl>
    <w:p w14:paraId="3354216E" w14:textId="77777777" w:rsidR="0075392B" w:rsidRDefault="0075392B" w:rsidP="0075392B">
      <w:pPr>
        <w:spacing w:before="140" w:after="240" w:line="280" w:lineRule="atLeast"/>
        <w:ind w:left="360"/>
        <w:jc w:val="both"/>
        <w:rPr>
          <w:rFonts w:ascii="Arial" w:eastAsia="Arial" w:hAnsi="Arial" w:cs="Arial"/>
        </w:rPr>
      </w:pPr>
      <w:bookmarkStart w:id="10" w:name="NextSignature"/>
      <w:bookmarkStart w:id="11" w:name="_Toc122843742"/>
      <w:bookmarkStart w:id="12" w:name="_Toc139184177"/>
      <w:bookmarkStart w:id="13" w:name="_Toc404519809"/>
      <w:bookmarkEnd w:id="10"/>
    </w:p>
    <w:p w14:paraId="55CF4170" w14:textId="7B562847" w:rsidR="002903A4" w:rsidRPr="002903A4" w:rsidRDefault="002903A4" w:rsidP="00375EBF">
      <w:pPr>
        <w:numPr>
          <w:ilvl w:val="1"/>
          <w:numId w:val="3"/>
        </w:numPr>
        <w:spacing w:before="140" w:after="240" w:line="280" w:lineRule="atLeast"/>
        <w:rPr>
          <w:rFonts w:ascii="Arial" w:eastAsia="Arial" w:hAnsi="Arial" w:cs="Arial"/>
        </w:rPr>
      </w:pPr>
      <w:r w:rsidRPr="002903A4">
        <w:rPr>
          <w:rFonts w:ascii="Arial" w:eastAsia="Arial" w:hAnsi="Arial" w:cs="Arial"/>
        </w:rPr>
        <w:t>In this Licence, unless the context otherwise requires:</w:t>
      </w:r>
    </w:p>
    <w:p w14:paraId="3CBC0ECF" w14:textId="77777777" w:rsidR="002903A4" w:rsidRPr="00187D06" w:rsidRDefault="002903A4" w:rsidP="00375EBF">
      <w:pPr>
        <w:numPr>
          <w:ilvl w:val="0"/>
          <w:numId w:val="5"/>
        </w:numPr>
        <w:pBdr>
          <w:left w:val="none" w:sz="0" w:space="5" w:color="auto"/>
        </w:pBdr>
        <w:spacing w:before="0" w:after="140" w:line="280" w:lineRule="atLeast"/>
        <w:rPr>
          <w:rFonts w:ascii="Arial" w:eastAsia="Arial" w:hAnsi="Arial" w:cs="Arial"/>
        </w:rPr>
      </w:pPr>
      <w:r w:rsidRPr="00187D06">
        <w:rPr>
          <w:rFonts w:ascii="Arial" w:eastAsia="Arial" w:hAnsi="Arial" w:cs="Arial"/>
        </w:rPr>
        <w:t xml:space="preserve">headings and footnotes are each for convenience only and do not affect the interpretation of this </w:t>
      </w:r>
      <w:proofErr w:type="gramStart"/>
      <w:r w:rsidRPr="00187D06">
        <w:rPr>
          <w:rFonts w:ascii="Arial" w:eastAsia="Arial" w:hAnsi="Arial" w:cs="Arial"/>
        </w:rPr>
        <w:t>Licence;</w:t>
      </w:r>
      <w:proofErr w:type="gramEnd"/>
    </w:p>
    <w:p w14:paraId="1590FE1C" w14:textId="77777777" w:rsidR="002903A4" w:rsidRPr="00187D06" w:rsidRDefault="002903A4" w:rsidP="00375EBF">
      <w:pPr>
        <w:numPr>
          <w:ilvl w:val="0"/>
          <w:numId w:val="5"/>
        </w:numPr>
        <w:pBdr>
          <w:left w:val="none" w:sz="0" w:space="6" w:color="auto"/>
        </w:pBdr>
        <w:spacing w:before="0" w:after="140" w:line="280" w:lineRule="atLeast"/>
        <w:rPr>
          <w:rFonts w:ascii="Arial" w:eastAsia="Arial" w:hAnsi="Arial" w:cs="Arial"/>
        </w:rPr>
      </w:pPr>
      <w:r w:rsidRPr="00187D06">
        <w:rPr>
          <w:rFonts w:ascii="Arial" w:eastAsia="Arial" w:hAnsi="Arial" w:cs="Arial"/>
        </w:rPr>
        <w:t xml:space="preserve">words importing the singular include the plural and </w:t>
      </w:r>
      <w:proofErr w:type="gramStart"/>
      <w:r w:rsidRPr="00187D06">
        <w:rPr>
          <w:rFonts w:ascii="Arial" w:eastAsia="Arial" w:hAnsi="Arial" w:cs="Arial"/>
        </w:rPr>
        <w:t>vice versa;</w:t>
      </w:r>
      <w:proofErr w:type="gramEnd"/>
    </w:p>
    <w:p w14:paraId="767122A7" w14:textId="77777777" w:rsidR="002903A4" w:rsidRPr="00187D06" w:rsidRDefault="002903A4" w:rsidP="00375EBF">
      <w:pPr>
        <w:numPr>
          <w:ilvl w:val="0"/>
          <w:numId w:val="5"/>
        </w:numPr>
        <w:pBdr>
          <w:left w:val="none" w:sz="0" w:space="6" w:color="auto"/>
        </w:pBdr>
        <w:spacing w:before="0" w:after="140" w:line="280" w:lineRule="atLeast"/>
        <w:rPr>
          <w:rFonts w:ascii="Arial" w:eastAsia="Arial" w:hAnsi="Arial" w:cs="Arial"/>
        </w:rPr>
      </w:pPr>
      <w:r w:rsidRPr="00187D06">
        <w:rPr>
          <w:rFonts w:ascii="Arial" w:eastAsia="Arial" w:hAnsi="Arial" w:cs="Arial"/>
        </w:rPr>
        <w:t xml:space="preserve">words importing a gender include any </w:t>
      </w:r>
      <w:proofErr w:type="gramStart"/>
      <w:r w:rsidRPr="00187D06">
        <w:rPr>
          <w:rFonts w:ascii="Arial" w:eastAsia="Arial" w:hAnsi="Arial" w:cs="Arial"/>
        </w:rPr>
        <w:t>gender;</w:t>
      </w:r>
      <w:proofErr w:type="gramEnd"/>
    </w:p>
    <w:p w14:paraId="6D4B607E" w14:textId="77777777" w:rsidR="002903A4" w:rsidRPr="00187D06" w:rsidRDefault="002903A4" w:rsidP="00375EBF">
      <w:pPr>
        <w:numPr>
          <w:ilvl w:val="0"/>
          <w:numId w:val="5"/>
        </w:numPr>
        <w:pBdr>
          <w:left w:val="none" w:sz="0" w:space="6" w:color="auto"/>
        </w:pBdr>
        <w:spacing w:before="0" w:after="140" w:line="280" w:lineRule="atLeast"/>
        <w:rPr>
          <w:rFonts w:ascii="Arial" w:eastAsia="Arial" w:hAnsi="Arial" w:cs="Arial"/>
        </w:rPr>
      </w:pPr>
      <w:r w:rsidRPr="00187D06">
        <w:rPr>
          <w:rFonts w:ascii="Arial" w:eastAsia="Arial" w:hAnsi="Arial" w:cs="Arial"/>
        </w:rPr>
        <w:t xml:space="preserve">an expression importing a natural person includes any company, partnership, trust, joint venture, association, corporation or other body corporate and any governmental </w:t>
      </w:r>
      <w:proofErr w:type="gramStart"/>
      <w:r w:rsidRPr="00187D06">
        <w:rPr>
          <w:rFonts w:ascii="Arial" w:eastAsia="Arial" w:hAnsi="Arial" w:cs="Arial"/>
        </w:rPr>
        <w:t>agency;</w:t>
      </w:r>
      <w:proofErr w:type="gramEnd"/>
    </w:p>
    <w:p w14:paraId="468EED54" w14:textId="77777777" w:rsidR="002903A4" w:rsidRPr="00187D06" w:rsidRDefault="002903A4" w:rsidP="00375EBF">
      <w:pPr>
        <w:numPr>
          <w:ilvl w:val="0"/>
          <w:numId w:val="5"/>
        </w:numPr>
        <w:pBdr>
          <w:left w:val="none" w:sz="0" w:space="5" w:color="auto"/>
        </w:pBdr>
        <w:spacing w:before="0" w:after="140" w:line="280" w:lineRule="atLeast"/>
        <w:rPr>
          <w:rFonts w:ascii="Arial" w:eastAsia="Arial" w:hAnsi="Arial" w:cs="Arial"/>
        </w:rPr>
      </w:pPr>
      <w:r w:rsidRPr="00187D06">
        <w:rPr>
          <w:rFonts w:ascii="Arial" w:eastAsia="Arial" w:hAnsi="Arial" w:cs="Arial"/>
        </w:rPr>
        <w:t xml:space="preserve">a reference to a condition, clause, or part is to a condition, clause, or part of this </w:t>
      </w:r>
      <w:proofErr w:type="gramStart"/>
      <w:r w:rsidRPr="00187D06">
        <w:rPr>
          <w:rFonts w:ascii="Arial" w:eastAsia="Arial" w:hAnsi="Arial" w:cs="Arial"/>
        </w:rPr>
        <w:t>Licence;</w:t>
      </w:r>
      <w:proofErr w:type="gramEnd"/>
    </w:p>
    <w:p w14:paraId="74337AAA" w14:textId="77777777" w:rsidR="002903A4" w:rsidRPr="00187D06" w:rsidRDefault="002903A4" w:rsidP="00375EBF">
      <w:pPr>
        <w:numPr>
          <w:ilvl w:val="0"/>
          <w:numId w:val="5"/>
        </w:numPr>
        <w:pBdr>
          <w:left w:val="none" w:sz="0" w:space="10" w:color="auto"/>
        </w:pBdr>
        <w:spacing w:before="0" w:after="140" w:line="280" w:lineRule="atLeast"/>
        <w:rPr>
          <w:rFonts w:ascii="Arial" w:eastAsia="Arial" w:hAnsi="Arial" w:cs="Arial"/>
        </w:rPr>
      </w:pPr>
      <w:r w:rsidRPr="00187D06">
        <w:rPr>
          <w:rFonts w:ascii="Arial" w:eastAsia="Arial" w:hAnsi="Arial" w:cs="Arial"/>
        </w:rPr>
        <w:t>a reference to any statute including the Act and regulation, proclamation, Order in Council, ministerial order, ordinance, code, guideline, procedure or by-law includes all statutes, regulations, proclamations, Orders in Council, ministerial orders, ordinances, codes, guidelines, procedures or by-laws varying, consolidating, re-enacting, extending or replacing them and a reference to a statute includes all regulations, proclamations, Orders in Council, ministerial orders, ordinances, by-laws and determinations issued under that statute;</w:t>
      </w:r>
    </w:p>
    <w:p w14:paraId="75F5D313" w14:textId="77777777" w:rsidR="002903A4" w:rsidRPr="00187D06" w:rsidRDefault="002903A4" w:rsidP="00375EBF">
      <w:pPr>
        <w:numPr>
          <w:ilvl w:val="0"/>
          <w:numId w:val="5"/>
        </w:numPr>
        <w:pBdr>
          <w:left w:val="none" w:sz="0" w:space="6" w:color="auto"/>
        </w:pBdr>
        <w:spacing w:before="0" w:after="140" w:line="280" w:lineRule="atLeast"/>
        <w:rPr>
          <w:rFonts w:ascii="Arial" w:eastAsia="Arial" w:hAnsi="Arial" w:cs="Arial"/>
        </w:rPr>
      </w:pPr>
      <w:r w:rsidRPr="00187D06">
        <w:rPr>
          <w:rFonts w:ascii="Arial" w:eastAsia="Arial" w:hAnsi="Arial" w:cs="Arial"/>
        </w:rPr>
        <w:t xml:space="preserve">a reference to a document or a provision of a document includes an amendment or supplement to, or replacement or novation of, that document or that provision of that </w:t>
      </w:r>
      <w:proofErr w:type="gramStart"/>
      <w:r w:rsidRPr="00187D06">
        <w:rPr>
          <w:rFonts w:ascii="Arial" w:eastAsia="Arial" w:hAnsi="Arial" w:cs="Arial"/>
        </w:rPr>
        <w:t>document;</w:t>
      </w:r>
      <w:proofErr w:type="gramEnd"/>
    </w:p>
    <w:p w14:paraId="52175A73" w14:textId="77777777" w:rsidR="002903A4" w:rsidRPr="00187D06" w:rsidRDefault="002903A4" w:rsidP="00375EBF">
      <w:pPr>
        <w:numPr>
          <w:ilvl w:val="0"/>
          <w:numId w:val="5"/>
        </w:numPr>
        <w:pBdr>
          <w:left w:val="none" w:sz="0" w:space="6" w:color="auto"/>
        </w:pBdr>
        <w:spacing w:before="0" w:after="140" w:line="280" w:lineRule="atLeast"/>
        <w:rPr>
          <w:rFonts w:ascii="Arial" w:eastAsia="Arial" w:hAnsi="Arial" w:cs="Arial"/>
        </w:rPr>
      </w:pPr>
      <w:r w:rsidRPr="00187D06">
        <w:rPr>
          <w:rFonts w:ascii="Arial" w:eastAsia="Arial" w:hAnsi="Arial" w:cs="Arial"/>
        </w:rPr>
        <w:t xml:space="preserve">a reference to a person includes that person’s executors, administrators, successors, substitutes (including, without limitation, persons taking by novation) and permitted </w:t>
      </w:r>
      <w:proofErr w:type="gramStart"/>
      <w:r w:rsidRPr="00187D06">
        <w:rPr>
          <w:rFonts w:ascii="Arial" w:eastAsia="Arial" w:hAnsi="Arial" w:cs="Arial"/>
        </w:rPr>
        <w:t>assigns;</w:t>
      </w:r>
      <w:proofErr w:type="gramEnd"/>
    </w:p>
    <w:p w14:paraId="4761A2C1" w14:textId="4D651D8A" w:rsidR="002903A4" w:rsidRPr="00187D06" w:rsidRDefault="002903A4" w:rsidP="00375EBF">
      <w:pPr>
        <w:numPr>
          <w:ilvl w:val="0"/>
          <w:numId w:val="5"/>
        </w:numPr>
        <w:pBdr>
          <w:left w:val="none" w:sz="0" w:space="11" w:color="auto"/>
        </w:pBdr>
        <w:spacing w:before="0" w:after="140" w:line="280" w:lineRule="atLeast"/>
        <w:rPr>
          <w:rFonts w:ascii="Arial" w:eastAsia="Arial" w:hAnsi="Arial" w:cs="Arial"/>
        </w:rPr>
      </w:pPr>
      <w:r w:rsidRPr="00187D06">
        <w:rPr>
          <w:rFonts w:ascii="Arial" w:eastAsia="Arial" w:hAnsi="Arial" w:cs="Arial"/>
        </w:rPr>
        <w:t xml:space="preserve">other parts of speech and grammatical forms of a word or phrase defined in this Licence have a corresponding </w:t>
      </w:r>
      <w:proofErr w:type="gramStart"/>
      <w:r w:rsidRPr="00187D06">
        <w:rPr>
          <w:rFonts w:ascii="Arial" w:eastAsia="Arial" w:hAnsi="Arial" w:cs="Arial"/>
        </w:rPr>
        <w:t>meaning;</w:t>
      </w:r>
      <w:proofErr w:type="gramEnd"/>
    </w:p>
    <w:p w14:paraId="07ADACB2" w14:textId="77777777" w:rsidR="002903A4" w:rsidRPr="00187D06" w:rsidRDefault="002903A4" w:rsidP="00375EBF">
      <w:pPr>
        <w:numPr>
          <w:ilvl w:val="0"/>
          <w:numId w:val="5"/>
        </w:numPr>
        <w:pBdr>
          <w:left w:val="none" w:sz="0" w:space="11" w:color="auto"/>
        </w:pBdr>
        <w:spacing w:before="0" w:after="0" w:line="280" w:lineRule="atLeast"/>
        <w:rPr>
          <w:rFonts w:ascii="Arial" w:eastAsia="Arial" w:hAnsi="Arial" w:cs="Arial"/>
        </w:rPr>
      </w:pPr>
      <w:proofErr w:type="gramStart"/>
      <w:r w:rsidRPr="00187D06">
        <w:rPr>
          <w:rFonts w:ascii="Arial" w:eastAsia="Arial" w:hAnsi="Arial" w:cs="Arial"/>
        </w:rPr>
        <w:t>a period of time</w:t>
      </w:r>
      <w:proofErr w:type="gramEnd"/>
      <w:r w:rsidRPr="00187D06">
        <w:rPr>
          <w:rFonts w:ascii="Arial" w:eastAsia="Arial" w:hAnsi="Arial" w:cs="Arial"/>
        </w:rPr>
        <w:t>:</w:t>
      </w:r>
    </w:p>
    <w:p w14:paraId="2CC6CF54" w14:textId="77777777" w:rsidR="002903A4" w:rsidRPr="002903A4" w:rsidRDefault="002903A4" w:rsidP="00375EBF">
      <w:pPr>
        <w:numPr>
          <w:ilvl w:val="1"/>
          <w:numId w:val="4"/>
        </w:numPr>
        <w:pBdr>
          <w:left w:val="none" w:sz="0" w:space="6" w:color="auto"/>
        </w:pBdr>
        <w:spacing w:before="0" w:after="140" w:line="280" w:lineRule="atLeast"/>
        <w:ind w:left="1350" w:hanging="630"/>
        <w:rPr>
          <w:rFonts w:ascii="Arial" w:eastAsia="Arial" w:hAnsi="Arial" w:cs="Arial"/>
        </w:rPr>
      </w:pPr>
      <w:r w:rsidRPr="00187D06">
        <w:rPr>
          <w:rFonts w:ascii="Arial" w:eastAsia="Arial" w:hAnsi="Arial" w:cs="Arial"/>
        </w:rPr>
        <w:t xml:space="preserve">which dates from a given day or the day of an act or event </w:t>
      </w:r>
      <w:r w:rsidRPr="002903A4">
        <w:rPr>
          <w:rFonts w:ascii="Arial" w:eastAsia="Arial" w:hAnsi="Arial" w:cs="Arial"/>
        </w:rPr>
        <w:t>is to be calculated exclusive of that day; or</w:t>
      </w:r>
    </w:p>
    <w:p w14:paraId="620C98DD" w14:textId="77777777" w:rsidR="002903A4" w:rsidRPr="002903A4" w:rsidRDefault="002903A4" w:rsidP="00375EBF">
      <w:pPr>
        <w:numPr>
          <w:ilvl w:val="1"/>
          <w:numId w:val="4"/>
        </w:numPr>
        <w:pBdr>
          <w:left w:val="none" w:sz="0" w:space="6" w:color="auto"/>
        </w:pBdr>
        <w:spacing w:before="0" w:after="240" w:line="280" w:lineRule="atLeast"/>
        <w:ind w:left="1350" w:hanging="630"/>
        <w:rPr>
          <w:rFonts w:ascii="Arial" w:eastAsia="Arial" w:hAnsi="Arial" w:cs="Arial"/>
        </w:rPr>
      </w:pPr>
      <w:r w:rsidRPr="002903A4">
        <w:rPr>
          <w:rFonts w:ascii="Arial" w:eastAsia="Arial" w:hAnsi="Arial" w:cs="Arial"/>
        </w:rPr>
        <w:t xml:space="preserve">which commences on a given day or the day of an act or event is to be calculated inclusive of that </w:t>
      </w:r>
      <w:proofErr w:type="gramStart"/>
      <w:r w:rsidRPr="002903A4">
        <w:rPr>
          <w:rFonts w:ascii="Arial" w:eastAsia="Arial" w:hAnsi="Arial" w:cs="Arial"/>
        </w:rPr>
        <w:t>day;</w:t>
      </w:r>
      <w:proofErr w:type="gramEnd"/>
      <w:r w:rsidRPr="002903A4">
        <w:rPr>
          <w:rFonts w:ascii="Arial" w:eastAsia="Arial" w:hAnsi="Arial" w:cs="Arial"/>
        </w:rPr>
        <w:t xml:space="preserve"> </w:t>
      </w:r>
    </w:p>
    <w:p w14:paraId="18513DD7" w14:textId="77777777" w:rsidR="002903A4" w:rsidRPr="002903A4" w:rsidRDefault="002903A4" w:rsidP="00375EBF">
      <w:pPr>
        <w:numPr>
          <w:ilvl w:val="0"/>
          <w:numId w:val="5"/>
        </w:numPr>
        <w:pBdr>
          <w:left w:val="none" w:sz="0" w:space="11" w:color="auto"/>
        </w:pBdr>
        <w:spacing w:before="0" w:after="0" w:line="280" w:lineRule="atLeast"/>
        <w:rPr>
          <w:rFonts w:ascii="Arial" w:eastAsia="Arial" w:hAnsi="Arial" w:cs="Arial"/>
        </w:rPr>
      </w:pPr>
      <w:r w:rsidRPr="002903A4">
        <w:rPr>
          <w:rFonts w:ascii="Arial" w:eastAsia="Arial" w:hAnsi="Arial" w:cs="Arial"/>
        </w:rPr>
        <w:t>an event which is required under this Licence to occur on or by a stipulated day which is not a Business Day may occur on or by the next Business Day.</w:t>
      </w:r>
    </w:p>
    <w:p w14:paraId="7FBE15A0" w14:textId="1086D5AC" w:rsidR="002903A4" w:rsidRPr="002903A4" w:rsidRDefault="002903A4" w:rsidP="00375EBF">
      <w:pPr>
        <w:pStyle w:val="Heading2numbered"/>
        <w:rPr>
          <w:rFonts w:eastAsia="SimHei"/>
        </w:rPr>
      </w:pPr>
      <w:r w:rsidRPr="002903A4">
        <w:rPr>
          <w:rFonts w:eastAsia="SimHei"/>
        </w:rPr>
        <w:lastRenderedPageBreak/>
        <w:t>Notices</w:t>
      </w:r>
      <w:bookmarkEnd w:id="11"/>
      <w:bookmarkEnd w:id="12"/>
      <w:bookmarkEnd w:id="13"/>
    </w:p>
    <w:p w14:paraId="3A50A7FE" w14:textId="4A0D0696" w:rsidR="002903A4" w:rsidRPr="00563C61" w:rsidRDefault="002903A4" w:rsidP="00375EBF">
      <w:pPr>
        <w:numPr>
          <w:ilvl w:val="1"/>
          <w:numId w:val="12"/>
        </w:numPr>
        <w:spacing w:before="140" w:after="240" w:line="280" w:lineRule="atLeast"/>
        <w:ind w:left="567" w:hanging="567"/>
        <w:contextualSpacing/>
        <w:rPr>
          <w:rFonts w:ascii="Arial" w:eastAsia="Arial" w:hAnsi="Arial" w:cs="Arial"/>
        </w:rPr>
      </w:pPr>
      <w:bookmarkStart w:id="14" w:name="_Hlk142984393"/>
      <w:r w:rsidRPr="00563C61">
        <w:rPr>
          <w:rFonts w:ascii="Arial" w:eastAsia="Arial" w:hAnsi="Arial" w:cs="Arial"/>
        </w:rPr>
        <w:t>A notice under this Licence is only effective if it is in writing,</w:t>
      </w:r>
      <w:r w:rsidR="00A52F42" w:rsidRPr="00563C61">
        <w:rPr>
          <w:rFonts w:ascii="Arial" w:eastAsia="Arial" w:hAnsi="Arial" w:cs="Arial"/>
        </w:rPr>
        <w:t xml:space="preserve"> </w:t>
      </w:r>
      <w:bookmarkStart w:id="15" w:name="_Hlk143082219"/>
      <w:r w:rsidR="00A52F42" w:rsidRPr="00563C61">
        <w:rPr>
          <w:rFonts w:ascii="Arial" w:eastAsia="Arial" w:hAnsi="Arial" w:cs="Arial"/>
        </w:rPr>
        <w:t>given in accordance with clause 2.2</w:t>
      </w:r>
      <w:bookmarkEnd w:id="15"/>
      <w:r w:rsidR="00A52F42" w:rsidRPr="00563C61">
        <w:rPr>
          <w:rFonts w:ascii="Arial" w:eastAsia="Arial" w:hAnsi="Arial" w:cs="Arial"/>
        </w:rPr>
        <w:t>,</w:t>
      </w:r>
      <w:r w:rsidRPr="00563C61">
        <w:rPr>
          <w:rFonts w:ascii="Arial" w:eastAsia="Arial" w:hAnsi="Arial" w:cs="Arial"/>
        </w:rPr>
        <w:t xml:space="preserve"> and dealt with as follows:</w:t>
      </w:r>
      <w:r w:rsidR="002714D3">
        <w:rPr>
          <w:rFonts w:ascii="Arial" w:eastAsia="Arial" w:hAnsi="Arial" w:cs="Arial"/>
        </w:rPr>
        <w:tab/>
      </w:r>
      <w:r w:rsidR="002714D3">
        <w:rPr>
          <w:rFonts w:ascii="Arial" w:eastAsia="Arial" w:hAnsi="Arial" w:cs="Arial"/>
        </w:rPr>
        <w:br/>
      </w:r>
    </w:p>
    <w:p w14:paraId="43498155" w14:textId="2DDA6C32" w:rsidR="002903A4" w:rsidRPr="00563C61" w:rsidRDefault="002903A4" w:rsidP="00375EBF">
      <w:pPr>
        <w:numPr>
          <w:ilvl w:val="0"/>
          <w:numId w:val="6"/>
        </w:numPr>
        <w:pBdr>
          <w:left w:val="none" w:sz="0" w:space="5" w:color="auto"/>
        </w:pBdr>
        <w:spacing w:before="0" w:after="140" w:line="280" w:lineRule="atLeast"/>
        <w:ind w:left="1260" w:hanging="540"/>
        <w:rPr>
          <w:rFonts w:ascii="Arial" w:eastAsia="Arial" w:hAnsi="Arial" w:cs="Arial"/>
        </w:rPr>
      </w:pPr>
      <w:bookmarkStart w:id="16" w:name="_Hlk143082339"/>
      <w:r w:rsidRPr="00563C61">
        <w:rPr>
          <w:rFonts w:ascii="Arial" w:eastAsia="Arial" w:hAnsi="Arial" w:cs="Arial"/>
        </w:rPr>
        <w:t xml:space="preserve">if given by the Licensee to the Commission – addressed to the Chief Executive Officer of the Commission at </w:t>
      </w:r>
      <w:r w:rsidR="00A52F42" w:rsidRPr="00563C61">
        <w:rPr>
          <w:rFonts w:ascii="Arial" w:eastAsia="Arial" w:hAnsi="Arial" w:cs="Arial"/>
        </w:rPr>
        <w:t xml:space="preserve">either </w:t>
      </w:r>
      <w:r w:rsidRPr="00563C61">
        <w:rPr>
          <w:rFonts w:ascii="Arial" w:eastAsia="Arial" w:hAnsi="Arial" w:cs="Arial"/>
        </w:rPr>
        <w:t xml:space="preserve">the </w:t>
      </w:r>
      <w:r w:rsidR="00A52F42" w:rsidRPr="00563C61">
        <w:rPr>
          <w:rFonts w:ascii="Arial" w:eastAsia="Arial" w:hAnsi="Arial" w:cs="Arial"/>
        </w:rPr>
        <w:t xml:space="preserve">physical or email </w:t>
      </w:r>
      <w:r w:rsidRPr="00563C61">
        <w:rPr>
          <w:rFonts w:ascii="Arial" w:eastAsia="Arial" w:hAnsi="Arial" w:cs="Arial"/>
        </w:rPr>
        <w:t xml:space="preserve">address specified below </w:t>
      </w:r>
      <w:r w:rsidR="00A52F42" w:rsidRPr="00563C61">
        <w:rPr>
          <w:rFonts w:ascii="Arial" w:eastAsia="Arial" w:hAnsi="Arial" w:cs="Arial"/>
        </w:rPr>
        <w:t>(</w:t>
      </w:r>
      <w:r w:rsidRPr="00563C61">
        <w:rPr>
          <w:rFonts w:ascii="Arial" w:eastAsia="Arial" w:hAnsi="Arial" w:cs="Arial"/>
        </w:rPr>
        <w:t xml:space="preserve">or as otherwise notified </w:t>
      </w:r>
      <w:r w:rsidR="00A52F42" w:rsidRPr="00563C61">
        <w:rPr>
          <w:rFonts w:ascii="Arial" w:eastAsia="Arial" w:hAnsi="Arial" w:cs="Arial"/>
        </w:rPr>
        <w:t xml:space="preserve">to the Licensee </w:t>
      </w:r>
      <w:r w:rsidRPr="00563C61">
        <w:rPr>
          <w:rFonts w:ascii="Arial" w:eastAsia="Arial" w:hAnsi="Arial" w:cs="Arial"/>
        </w:rPr>
        <w:t>by the Commission</w:t>
      </w:r>
      <w:r w:rsidR="00A52F42" w:rsidRPr="00563C61">
        <w:rPr>
          <w:rFonts w:ascii="Arial" w:eastAsia="Arial" w:hAnsi="Arial" w:cs="Arial"/>
        </w:rPr>
        <w:t>)</w:t>
      </w:r>
      <w:r w:rsidRPr="00563C61">
        <w:rPr>
          <w:rFonts w:ascii="Arial" w:eastAsia="Arial" w:hAnsi="Arial" w:cs="Arial"/>
        </w:rPr>
        <w:t>:</w:t>
      </w:r>
    </w:p>
    <w:bookmarkEnd w:id="16"/>
    <w:p w14:paraId="75F36D59" w14:textId="77777777" w:rsidR="002903A4" w:rsidRPr="00563C61" w:rsidRDefault="002903A4" w:rsidP="00375EBF">
      <w:pPr>
        <w:spacing w:before="140" w:after="0" w:line="240" w:lineRule="auto"/>
        <w:ind w:left="1418"/>
        <w:contextualSpacing/>
        <w:rPr>
          <w:rFonts w:ascii="Arial" w:eastAsia="Arial" w:hAnsi="Arial" w:cs="Arial"/>
        </w:rPr>
      </w:pPr>
      <w:r w:rsidRPr="00563C61">
        <w:rPr>
          <w:rFonts w:ascii="Arial" w:eastAsia="Arial" w:hAnsi="Arial" w:cs="Arial"/>
        </w:rPr>
        <w:t>Essential Services Commission</w:t>
      </w:r>
    </w:p>
    <w:p w14:paraId="16B6D683" w14:textId="77777777" w:rsidR="002903A4" w:rsidRPr="00563C61" w:rsidRDefault="002903A4" w:rsidP="00375EBF">
      <w:pPr>
        <w:spacing w:before="140" w:after="0" w:line="240" w:lineRule="auto"/>
        <w:ind w:left="1418"/>
        <w:contextualSpacing/>
        <w:rPr>
          <w:rFonts w:ascii="Arial" w:eastAsia="Arial" w:hAnsi="Arial" w:cs="Arial"/>
        </w:rPr>
      </w:pPr>
      <w:r w:rsidRPr="00563C61">
        <w:rPr>
          <w:rFonts w:ascii="Arial" w:eastAsia="Arial" w:hAnsi="Arial" w:cs="Arial"/>
        </w:rPr>
        <w:t>Level 8, 570 Bourke Street</w:t>
      </w:r>
    </w:p>
    <w:p w14:paraId="7F5017B5" w14:textId="77777777" w:rsidR="002903A4" w:rsidRPr="00563C61" w:rsidRDefault="002903A4" w:rsidP="00375EBF">
      <w:pPr>
        <w:spacing w:before="140" w:after="0" w:line="240" w:lineRule="auto"/>
        <w:ind w:left="1418"/>
        <w:contextualSpacing/>
        <w:rPr>
          <w:rFonts w:ascii="Arial" w:eastAsia="Arial" w:hAnsi="Arial" w:cs="Arial"/>
        </w:rPr>
      </w:pPr>
      <w:r w:rsidRPr="00563C61">
        <w:rPr>
          <w:rFonts w:ascii="Arial" w:eastAsia="Arial" w:hAnsi="Arial" w:cs="Arial"/>
        </w:rPr>
        <w:t>Melbourne VIC 3000</w:t>
      </w:r>
    </w:p>
    <w:p w14:paraId="3EAA7CD4" w14:textId="5DC2A6D6" w:rsidR="002903A4" w:rsidRPr="004921B6" w:rsidRDefault="002903A4" w:rsidP="00375EBF">
      <w:pPr>
        <w:tabs>
          <w:tab w:val="left" w:pos="4992"/>
        </w:tabs>
        <w:spacing w:before="140" w:after="0" w:line="240" w:lineRule="auto"/>
        <w:ind w:left="1418"/>
        <w:contextualSpacing/>
        <w:rPr>
          <w:rFonts w:ascii="Arial" w:eastAsia="Arial" w:hAnsi="Arial" w:cs="Arial"/>
        </w:rPr>
      </w:pPr>
      <w:r w:rsidRPr="00563C61">
        <w:rPr>
          <w:rFonts w:ascii="Arial" w:eastAsia="Arial" w:hAnsi="Arial" w:cs="Arial"/>
        </w:rPr>
        <w:t>licences@esc.vic.gov.au</w:t>
      </w:r>
      <w:r w:rsidR="00A52F42" w:rsidRPr="00563C61">
        <w:rPr>
          <w:rFonts w:ascii="Arial" w:eastAsia="Arial" w:hAnsi="Arial" w:cs="Arial"/>
        </w:rPr>
        <w:t xml:space="preserve"> </w:t>
      </w:r>
      <w:r w:rsidR="00784171" w:rsidRPr="00563C61">
        <w:rPr>
          <w:rFonts w:ascii="Arial" w:eastAsia="Arial" w:hAnsi="Arial" w:cs="Arial"/>
        </w:rPr>
        <w:t xml:space="preserve"> </w:t>
      </w:r>
      <w:r w:rsidRPr="004921B6">
        <w:rPr>
          <w:rFonts w:ascii="Arial" w:eastAsia="Arial" w:hAnsi="Arial" w:cs="Arial"/>
        </w:rPr>
        <w:tab/>
      </w:r>
    </w:p>
    <w:p w14:paraId="2D83B772" w14:textId="77777777" w:rsidR="002903A4" w:rsidRPr="004921B6" w:rsidRDefault="002903A4" w:rsidP="00375EBF">
      <w:pPr>
        <w:spacing w:before="140" w:after="0" w:line="240" w:lineRule="auto"/>
        <w:ind w:left="1418"/>
        <w:contextualSpacing/>
        <w:rPr>
          <w:rFonts w:ascii="Arial" w:eastAsia="Arial" w:hAnsi="Arial" w:cs="Arial"/>
        </w:rPr>
      </w:pPr>
    </w:p>
    <w:p w14:paraId="0E0DE93A" w14:textId="0D62A89D" w:rsidR="003321D1" w:rsidRPr="00E77D6B" w:rsidRDefault="002903A4" w:rsidP="00375EBF">
      <w:pPr>
        <w:numPr>
          <w:ilvl w:val="0"/>
          <w:numId w:val="6"/>
        </w:numPr>
        <w:pBdr>
          <w:left w:val="none" w:sz="0" w:space="5" w:color="auto"/>
        </w:pBdr>
        <w:spacing w:before="0" w:after="140" w:line="280" w:lineRule="atLeast"/>
        <w:ind w:left="1170" w:hanging="450"/>
        <w:rPr>
          <w:rFonts w:ascii="Arial" w:eastAsia="Arial" w:hAnsi="Arial" w:cs="Arial"/>
        </w:rPr>
      </w:pPr>
      <w:bookmarkStart w:id="17" w:name="_Hlk143082551"/>
      <w:r w:rsidRPr="004921B6">
        <w:rPr>
          <w:rFonts w:ascii="Arial" w:eastAsia="Arial" w:hAnsi="Arial" w:cs="Arial"/>
        </w:rPr>
        <w:t>if given by the Commission to the Licensee –</w:t>
      </w:r>
      <w:r w:rsidR="00154313">
        <w:rPr>
          <w:rFonts w:ascii="Arial" w:eastAsia="Arial" w:hAnsi="Arial" w:cs="Arial"/>
        </w:rPr>
        <w:t xml:space="preserve"> </w:t>
      </w:r>
      <w:r w:rsidRPr="004921B6">
        <w:rPr>
          <w:rFonts w:ascii="Arial" w:eastAsia="Arial" w:hAnsi="Arial" w:cs="Arial"/>
        </w:rPr>
        <w:t xml:space="preserve">addressed </w:t>
      </w:r>
      <w:r w:rsidR="00E734D2">
        <w:rPr>
          <w:rFonts w:ascii="Arial" w:eastAsia="Arial" w:hAnsi="Arial" w:cs="Arial"/>
        </w:rPr>
        <w:t xml:space="preserve">to </w:t>
      </w:r>
      <w:r w:rsidRPr="004921B6">
        <w:rPr>
          <w:rFonts w:ascii="Arial" w:eastAsia="Arial" w:hAnsi="Arial" w:cs="Arial"/>
        </w:rPr>
        <w:t xml:space="preserve">the Chief Executive Officer of the Licensee (or such </w:t>
      </w:r>
      <w:r w:rsidRPr="00563C61">
        <w:rPr>
          <w:rFonts w:ascii="Arial" w:eastAsia="Arial" w:hAnsi="Arial" w:cs="Arial"/>
        </w:rPr>
        <w:t>equivalent position)</w:t>
      </w:r>
      <w:r w:rsidR="00A52F42" w:rsidRPr="00563C61">
        <w:rPr>
          <w:rFonts w:ascii="Arial" w:eastAsia="Arial" w:hAnsi="Arial" w:cs="Arial"/>
        </w:rPr>
        <w:t xml:space="preserve"> a</w:t>
      </w:r>
      <w:r w:rsidR="003321D1" w:rsidRPr="00563C61">
        <w:rPr>
          <w:rFonts w:ascii="Arial" w:eastAsia="Arial" w:hAnsi="Arial" w:cs="Arial"/>
        </w:rPr>
        <w:t>t</w:t>
      </w:r>
      <w:r w:rsidR="00A52F42" w:rsidRPr="00563C61">
        <w:rPr>
          <w:rFonts w:ascii="Arial" w:eastAsia="Arial" w:hAnsi="Arial" w:cs="Arial"/>
        </w:rPr>
        <w:t xml:space="preserve"> either the physical or</w:t>
      </w:r>
      <w:r w:rsidR="003321D1" w:rsidRPr="00563C61">
        <w:rPr>
          <w:rFonts w:ascii="Arial" w:eastAsia="Arial" w:hAnsi="Arial" w:cs="Arial"/>
        </w:rPr>
        <w:t xml:space="preserve"> email address specified below </w:t>
      </w:r>
      <w:r w:rsidR="00A52F42" w:rsidRPr="00563C61">
        <w:rPr>
          <w:rFonts w:ascii="Arial" w:eastAsia="Arial" w:hAnsi="Arial" w:cs="Arial"/>
        </w:rPr>
        <w:t>(</w:t>
      </w:r>
      <w:r w:rsidR="003321D1" w:rsidRPr="00563C61">
        <w:rPr>
          <w:rFonts w:ascii="Arial" w:eastAsia="Arial" w:hAnsi="Arial" w:cs="Arial"/>
        </w:rPr>
        <w:t xml:space="preserve">or as otherwise notified </w:t>
      </w:r>
      <w:r w:rsidR="00A52F42" w:rsidRPr="00563C61">
        <w:rPr>
          <w:rFonts w:ascii="Arial" w:eastAsia="Arial" w:hAnsi="Arial" w:cs="Arial"/>
        </w:rPr>
        <w:t>to the Commission by the Licensee in accordance with clause 2.5).</w:t>
      </w:r>
    </w:p>
    <w:p w14:paraId="07E4D92B" w14:textId="77777777" w:rsidR="00914D17" w:rsidRPr="003245D2" w:rsidRDefault="00914D17" w:rsidP="00375EBF">
      <w:pPr>
        <w:pBdr>
          <w:left w:val="none" w:sz="0" w:space="5" w:color="auto"/>
        </w:pBdr>
        <w:spacing w:before="0" w:after="140" w:line="280" w:lineRule="atLeast"/>
        <w:ind w:left="720" w:firstLine="450"/>
        <w:rPr>
          <w:rFonts w:ascii="Arial" w:eastAsia="Arial" w:hAnsi="Arial" w:cs="Arial"/>
        </w:rPr>
      </w:pPr>
      <w:r w:rsidRPr="003245D2">
        <w:rPr>
          <w:rFonts w:ascii="Arial" w:eastAsia="Arial" w:hAnsi="Arial" w:cs="Arial"/>
        </w:rPr>
        <w:t>[Licensee’s physical address]</w:t>
      </w:r>
    </w:p>
    <w:p w14:paraId="65F3DF74" w14:textId="716BF4D9" w:rsidR="002903A4" w:rsidRPr="00914D17" w:rsidRDefault="00914D17" w:rsidP="00375EBF">
      <w:pPr>
        <w:pBdr>
          <w:left w:val="none" w:sz="0" w:space="5" w:color="auto"/>
        </w:pBdr>
        <w:spacing w:before="0" w:after="140" w:line="280" w:lineRule="atLeast"/>
        <w:ind w:left="720" w:firstLine="450"/>
        <w:rPr>
          <w:rFonts w:ascii="Arial" w:eastAsia="Arial" w:hAnsi="Arial" w:cs="Arial"/>
        </w:rPr>
      </w:pPr>
      <w:r w:rsidRPr="003245D2">
        <w:rPr>
          <w:rFonts w:ascii="Arial" w:eastAsia="Arial" w:hAnsi="Arial" w:cs="Arial"/>
        </w:rPr>
        <w:t>[email]</w:t>
      </w:r>
    </w:p>
    <w:bookmarkEnd w:id="17"/>
    <w:p w14:paraId="57D04BF1" w14:textId="77777777" w:rsidR="002903A4" w:rsidRPr="004921B6" w:rsidRDefault="002903A4" w:rsidP="00375EBF">
      <w:pPr>
        <w:numPr>
          <w:ilvl w:val="1"/>
          <w:numId w:val="12"/>
        </w:numPr>
        <w:spacing w:before="140" w:after="240" w:line="280" w:lineRule="atLeast"/>
        <w:ind w:left="567" w:hanging="567"/>
        <w:contextualSpacing/>
        <w:rPr>
          <w:rFonts w:ascii="Arial" w:eastAsia="Arial" w:hAnsi="Arial" w:cs="Arial"/>
        </w:rPr>
      </w:pPr>
      <w:r w:rsidRPr="004921B6">
        <w:rPr>
          <w:rFonts w:ascii="Arial" w:eastAsia="Arial" w:hAnsi="Arial" w:cs="Arial"/>
        </w:rPr>
        <w:t>A notice is to be:</w:t>
      </w:r>
    </w:p>
    <w:p w14:paraId="6CFE3E7B" w14:textId="77777777" w:rsidR="002903A4" w:rsidRPr="004921B6" w:rsidRDefault="002903A4" w:rsidP="00375EBF">
      <w:pPr>
        <w:numPr>
          <w:ilvl w:val="0"/>
          <w:numId w:val="9"/>
        </w:numPr>
        <w:pBdr>
          <w:left w:val="none" w:sz="0" w:space="5" w:color="auto"/>
        </w:pBdr>
        <w:spacing w:before="0" w:after="140" w:line="280" w:lineRule="atLeast"/>
        <w:ind w:left="1170" w:hanging="540"/>
        <w:rPr>
          <w:rFonts w:ascii="Arial" w:eastAsia="Arial" w:hAnsi="Arial" w:cs="Arial"/>
        </w:rPr>
      </w:pPr>
      <w:r w:rsidRPr="004921B6">
        <w:rPr>
          <w:rFonts w:ascii="Arial" w:eastAsia="Arial" w:hAnsi="Arial" w:cs="Arial"/>
        </w:rPr>
        <w:t xml:space="preserve">signed by or on behalf of the person giving the notice and delivered by hand; or </w:t>
      </w:r>
    </w:p>
    <w:p w14:paraId="70AFDE08" w14:textId="77777777" w:rsidR="002903A4" w:rsidRPr="004921B6" w:rsidRDefault="002903A4" w:rsidP="00375EBF">
      <w:pPr>
        <w:numPr>
          <w:ilvl w:val="0"/>
          <w:numId w:val="9"/>
        </w:numPr>
        <w:pBdr>
          <w:left w:val="none" w:sz="0" w:space="5" w:color="auto"/>
        </w:pBdr>
        <w:spacing w:before="0" w:after="140" w:line="280" w:lineRule="atLeast"/>
        <w:ind w:left="1170" w:hanging="540"/>
        <w:rPr>
          <w:rFonts w:ascii="Arial" w:eastAsia="Arial" w:hAnsi="Arial" w:cs="Arial"/>
        </w:rPr>
      </w:pPr>
      <w:r w:rsidRPr="004921B6">
        <w:rPr>
          <w:rFonts w:ascii="Arial" w:eastAsia="Arial" w:hAnsi="Arial" w:cs="Arial"/>
        </w:rPr>
        <w:t>signed by or on behalf of the person giving the notice and sent by pre-paid post; or</w:t>
      </w:r>
    </w:p>
    <w:p w14:paraId="25E5C1BC" w14:textId="77777777" w:rsidR="002903A4" w:rsidRPr="004921B6" w:rsidRDefault="002903A4" w:rsidP="00375EBF">
      <w:pPr>
        <w:numPr>
          <w:ilvl w:val="0"/>
          <w:numId w:val="9"/>
        </w:numPr>
        <w:pBdr>
          <w:left w:val="none" w:sz="0" w:space="5" w:color="auto"/>
        </w:pBdr>
        <w:spacing w:before="0" w:after="140" w:line="280" w:lineRule="atLeast"/>
        <w:ind w:left="1170" w:hanging="540"/>
        <w:rPr>
          <w:rFonts w:ascii="Arial" w:eastAsia="Arial" w:hAnsi="Arial" w:cs="Arial"/>
        </w:rPr>
      </w:pPr>
      <w:r w:rsidRPr="004921B6">
        <w:rPr>
          <w:rFonts w:ascii="Arial" w:eastAsia="Arial" w:hAnsi="Arial" w:cs="Arial"/>
        </w:rPr>
        <w:t>transmitted electronically by or on behalf of the person giving the notice by electronic mail.</w:t>
      </w:r>
    </w:p>
    <w:p w14:paraId="7A460144" w14:textId="77777777" w:rsidR="002903A4" w:rsidRPr="004921B6" w:rsidRDefault="002903A4" w:rsidP="00375EBF">
      <w:pPr>
        <w:numPr>
          <w:ilvl w:val="1"/>
          <w:numId w:val="12"/>
        </w:numPr>
        <w:spacing w:before="140" w:after="240" w:line="280" w:lineRule="atLeast"/>
        <w:ind w:left="567" w:hanging="567"/>
        <w:rPr>
          <w:rFonts w:ascii="Arial" w:eastAsia="Arial" w:hAnsi="Arial" w:cs="Arial"/>
        </w:rPr>
      </w:pPr>
      <w:r w:rsidRPr="004921B6">
        <w:rPr>
          <w:rFonts w:ascii="Arial" w:eastAsia="Arial" w:hAnsi="Arial" w:cs="Arial"/>
        </w:rPr>
        <w:t xml:space="preserve">A notice is deemed to be </w:t>
      </w:r>
      <w:proofErr w:type="gramStart"/>
      <w:r w:rsidRPr="004921B6">
        <w:rPr>
          <w:rFonts w:ascii="Arial" w:eastAsia="Arial" w:hAnsi="Arial" w:cs="Arial"/>
        </w:rPr>
        <w:t>effected</w:t>
      </w:r>
      <w:proofErr w:type="gramEnd"/>
      <w:r w:rsidRPr="004921B6">
        <w:rPr>
          <w:rFonts w:ascii="Arial" w:eastAsia="Arial" w:hAnsi="Arial" w:cs="Arial"/>
        </w:rPr>
        <w:t xml:space="preserve">: </w:t>
      </w:r>
    </w:p>
    <w:p w14:paraId="6AAB81D7" w14:textId="77777777" w:rsidR="002903A4" w:rsidRPr="004921B6" w:rsidRDefault="002903A4" w:rsidP="00375EBF">
      <w:pPr>
        <w:numPr>
          <w:ilvl w:val="0"/>
          <w:numId w:val="10"/>
        </w:numPr>
        <w:pBdr>
          <w:left w:val="none" w:sz="0" w:space="5" w:color="auto"/>
        </w:pBdr>
        <w:spacing w:before="0" w:after="140" w:line="280" w:lineRule="atLeast"/>
        <w:ind w:left="1080" w:hanging="450"/>
        <w:rPr>
          <w:rFonts w:ascii="Arial" w:eastAsia="Arial" w:hAnsi="Arial" w:cs="Arial"/>
        </w:rPr>
      </w:pPr>
      <w:r w:rsidRPr="004921B6">
        <w:rPr>
          <w:rFonts w:ascii="Arial" w:eastAsia="Arial" w:hAnsi="Arial" w:cs="Arial"/>
        </w:rPr>
        <w:t xml:space="preserve">if delivered by hand – upon delivery to the relevant </w:t>
      </w:r>
      <w:proofErr w:type="gramStart"/>
      <w:r w:rsidRPr="004921B6">
        <w:rPr>
          <w:rFonts w:ascii="Arial" w:eastAsia="Arial" w:hAnsi="Arial" w:cs="Arial"/>
        </w:rPr>
        <w:t>address;</w:t>
      </w:r>
      <w:proofErr w:type="gramEnd"/>
    </w:p>
    <w:p w14:paraId="7EAF20B7" w14:textId="77777777" w:rsidR="002714D3" w:rsidRPr="008C2AD7" w:rsidRDefault="002714D3" w:rsidP="00375EBF">
      <w:pPr>
        <w:numPr>
          <w:ilvl w:val="0"/>
          <w:numId w:val="10"/>
        </w:numPr>
        <w:pBdr>
          <w:left w:val="none" w:sz="0" w:space="5" w:color="auto"/>
        </w:pBdr>
        <w:spacing w:before="0" w:after="140" w:line="280" w:lineRule="atLeast"/>
        <w:ind w:left="1080" w:hanging="450"/>
        <w:rPr>
          <w:rFonts w:ascii="Arial" w:hAnsi="Arial" w:cs="Arial"/>
        </w:rPr>
      </w:pPr>
      <w:bookmarkStart w:id="18" w:name="_Hlk145499079"/>
      <w:r w:rsidRPr="008C2AD7">
        <w:rPr>
          <w:rFonts w:ascii="Arial" w:hAnsi="Arial" w:cs="Arial"/>
        </w:rPr>
        <w:t>if sent by post</w:t>
      </w:r>
      <w:r>
        <w:rPr>
          <w:rFonts w:ascii="Arial" w:hAnsi="Arial" w:cs="Arial"/>
        </w:rPr>
        <w:t xml:space="preserve"> – </w:t>
      </w:r>
      <w:r w:rsidRPr="00E1343D">
        <w:rPr>
          <w:rFonts w:ascii="Arial" w:hAnsi="Arial" w:cs="Arial"/>
        </w:rPr>
        <w:t xml:space="preserve">upon the confirmation of delivery of the notice by the relevant delivery service, or in accordance with section 160(1) of the </w:t>
      </w:r>
      <w:r w:rsidRPr="00E1343D">
        <w:rPr>
          <w:rFonts w:ascii="Arial" w:hAnsi="Arial" w:cs="Arial"/>
          <w:i/>
          <w:iCs/>
        </w:rPr>
        <w:t>Evidence Act 2008</w:t>
      </w:r>
      <w:r>
        <w:rPr>
          <w:rFonts w:ascii="Arial" w:hAnsi="Arial" w:cs="Arial"/>
        </w:rPr>
        <w:t>,</w:t>
      </w:r>
      <w:r w:rsidRPr="00E1343D">
        <w:rPr>
          <w:rFonts w:ascii="Arial" w:hAnsi="Arial" w:cs="Arial"/>
        </w:rPr>
        <w:t xml:space="preserve"> whichever is </w:t>
      </w:r>
      <w:proofErr w:type="gramStart"/>
      <w:r w:rsidRPr="00E1343D">
        <w:rPr>
          <w:rFonts w:ascii="Arial" w:hAnsi="Arial" w:cs="Arial"/>
        </w:rPr>
        <w:t>ear</w:t>
      </w:r>
      <w:r>
        <w:rPr>
          <w:rFonts w:ascii="Arial" w:hAnsi="Arial" w:cs="Arial"/>
        </w:rPr>
        <w:t>l</w:t>
      </w:r>
      <w:r>
        <w:rPr>
          <w:rFonts w:ascii="Arial" w:eastAsia="Arial" w:hAnsi="Arial" w:cs="Arial"/>
        </w:rPr>
        <w:t>ier</w:t>
      </w:r>
      <w:r w:rsidRPr="008C2AD7">
        <w:rPr>
          <w:rFonts w:ascii="Arial" w:hAnsi="Arial" w:cs="Arial"/>
        </w:rPr>
        <w:t>;</w:t>
      </w:r>
      <w:proofErr w:type="gramEnd"/>
    </w:p>
    <w:bookmarkEnd w:id="18"/>
    <w:p w14:paraId="4C206760" w14:textId="77777777" w:rsidR="002903A4" w:rsidRPr="004921B6" w:rsidRDefault="002903A4" w:rsidP="00375EBF">
      <w:pPr>
        <w:numPr>
          <w:ilvl w:val="0"/>
          <w:numId w:val="10"/>
        </w:numPr>
        <w:pBdr>
          <w:left w:val="none" w:sz="0" w:space="5" w:color="auto"/>
        </w:pBdr>
        <w:spacing w:before="0" w:after="140" w:line="280" w:lineRule="atLeast"/>
        <w:ind w:left="1080" w:hanging="450"/>
        <w:rPr>
          <w:rFonts w:ascii="Arial" w:eastAsia="Arial" w:hAnsi="Arial" w:cs="Arial"/>
        </w:rPr>
      </w:pPr>
      <w:r w:rsidRPr="004921B6">
        <w:rPr>
          <w:rFonts w:ascii="Arial" w:eastAsia="Arial" w:hAnsi="Arial" w:cs="Arial"/>
        </w:rPr>
        <w:t xml:space="preserve">if transmitted electronically – in accordance with the </w:t>
      </w:r>
      <w:r w:rsidRPr="0083635C">
        <w:rPr>
          <w:rFonts w:ascii="Arial" w:eastAsia="Arial" w:hAnsi="Arial" w:cs="Arial"/>
          <w:i/>
          <w:iCs/>
        </w:rPr>
        <w:t>Electronic Transactions (Victoria) Act 2000</w:t>
      </w:r>
      <w:r w:rsidRPr="004921B6">
        <w:rPr>
          <w:rFonts w:ascii="Arial" w:eastAsia="Arial" w:hAnsi="Arial" w:cs="Arial"/>
        </w:rPr>
        <w:t>.</w:t>
      </w:r>
    </w:p>
    <w:p w14:paraId="122AA445" w14:textId="6AF2E138" w:rsidR="002903A4" w:rsidRPr="0097344C" w:rsidRDefault="002903A4" w:rsidP="00375EBF">
      <w:pPr>
        <w:numPr>
          <w:ilvl w:val="1"/>
          <w:numId w:val="12"/>
        </w:numPr>
        <w:spacing w:before="140" w:after="240" w:line="280" w:lineRule="atLeast"/>
        <w:ind w:left="567" w:hanging="567"/>
        <w:rPr>
          <w:rFonts w:ascii="Arial" w:eastAsia="Arial" w:hAnsi="Arial" w:cs="Arial"/>
        </w:rPr>
      </w:pPr>
      <w:r w:rsidRPr="004921B6">
        <w:rPr>
          <w:rFonts w:ascii="Arial" w:eastAsia="Arial" w:hAnsi="Arial" w:cs="Arial"/>
        </w:rPr>
        <w:t>A notice received after 5.00</w:t>
      </w:r>
      <w:r w:rsidR="00BC0BA1">
        <w:rPr>
          <w:rFonts w:ascii="Arial" w:eastAsia="Arial" w:hAnsi="Arial" w:cs="Arial"/>
        </w:rPr>
        <w:t xml:space="preserve"> </w:t>
      </w:r>
      <w:r w:rsidRPr="004921B6">
        <w:rPr>
          <w:rFonts w:ascii="Arial" w:eastAsia="Arial" w:hAnsi="Arial" w:cs="Arial"/>
        </w:rPr>
        <w:t xml:space="preserve">pm, or on a day that is not a Business Day, is deemed to be </w:t>
      </w:r>
      <w:proofErr w:type="gramStart"/>
      <w:r w:rsidRPr="0097344C">
        <w:rPr>
          <w:rFonts w:ascii="Arial" w:eastAsia="Arial" w:hAnsi="Arial" w:cs="Arial"/>
        </w:rPr>
        <w:t>effected</w:t>
      </w:r>
      <w:proofErr w:type="gramEnd"/>
      <w:r w:rsidRPr="0097344C">
        <w:rPr>
          <w:rFonts w:ascii="Arial" w:eastAsia="Arial" w:hAnsi="Arial" w:cs="Arial"/>
        </w:rPr>
        <w:t xml:space="preserve"> on the next Business Day. </w:t>
      </w:r>
    </w:p>
    <w:p w14:paraId="4D3D47FE" w14:textId="1B8B2577" w:rsidR="00A52F42" w:rsidRPr="0097344C" w:rsidRDefault="00A52F42" w:rsidP="00375EBF">
      <w:pPr>
        <w:numPr>
          <w:ilvl w:val="1"/>
          <w:numId w:val="12"/>
        </w:numPr>
        <w:spacing w:before="140" w:after="240" w:line="280" w:lineRule="atLeast"/>
        <w:ind w:left="567" w:hanging="567"/>
        <w:rPr>
          <w:rFonts w:ascii="Arial" w:eastAsia="Arial" w:hAnsi="Arial" w:cs="Arial"/>
        </w:rPr>
      </w:pPr>
      <w:bookmarkStart w:id="19" w:name="_Hlk142984252"/>
      <w:bookmarkStart w:id="20" w:name="_Hlk142551339"/>
      <w:r w:rsidRPr="0097344C">
        <w:rPr>
          <w:rFonts w:ascii="Arial" w:eastAsia="Arial" w:hAnsi="Arial" w:cs="Arial"/>
        </w:rPr>
        <w:t>The Licensee must:</w:t>
      </w:r>
    </w:p>
    <w:p w14:paraId="026BDA86" w14:textId="076FEDC7" w:rsidR="00A52F42" w:rsidRPr="0097344C" w:rsidRDefault="00F75162" w:rsidP="00375EBF">
      <w:pPr>
        <w:numPr>
          <w:ilvl w:val="0"/>
          <w:numId w:val="30"/>
        </w:numPr>
        <w:pBdr>
          <w:left w:val="none" w:sz="0" w:space="5" w:color="auto"/>
        </w:pBdr>
        <w:spacing w:before="0" w:after="140" w:line="280" w:lineRule="atLeast"/>
        <w:ind w:hanging="371"/>
        <w:rPr>
          <w:rFonts w:ascii="Arial" w:eastAsia="Arial" w:hAnsi="Arial" w:cs="Arial"/>
        </w:rPr>
      </w:pPr>
      <w:r w:rsidRPr="0097344C">
        <w:rPr>
          <w:rFonts w:ascii="Arial" w:eastAsia="Arial" w:hAnsi="Arial" w:cs="Arial"/>
        </w:rPr>
        <w:t>notify the Commission of any change to the Licensee</w:t>
      </w:r>
      <w:r w:rsidR="00C2671D" w:rsidRPr="0097344C">
        <w:rPr>
          <w:rFonts w:ascii="Arial" w:eastAsia="Arial" w:hAnsi="Arial" w:cs="Arial"/>
        </w:rPr>
        <w:t>’s</w:t>
      </w:r>
      <w:r w:rsidRPr="0097344C">
        <w:rPr>
          <w:rFonts w:ascii="Arial" w:eastAsia="Arial" w:hAnsi="Arial" w:cs="Arial"/>
        </w:rPr>
        <w:t xml:space="preserve"> </w:t>
      </w:r>
      <w:r w:rsidR="00A52F42" w:rsidRPr="0097344C">
        <w:rPr>
          <w:rFonts w:ascii="Arial" w:eastAsia="Arial" w:hAnsi="Arial" w:cs="Arial"/>
        </w:rPr>
        <w:t>physical or email</w:t>
      </w:r>
      <w:r w:rsidRPr="0097344C">
        <w:rPr>
          <w:rFonts w:ascii="Arial" w:eastAsia="Arial" w:hAnsi="Arial" w:cs="Arial"/>
        </w:rPr>
        <w:t xml:space="preserve"> address</w:t>
      </w:r>
      <w:r w:rsidR="00A52F42" w:rsidRPr="0097344C">
        <w:rPr>
          <w:rFonts w:ascii="Arial" w:eastAsia="Arial" w:hAnsi="Arial" w:cs="Arial"/>
        </w:rPr>
        <w:t xml:space="preserve"> for the services of notices pursuant to clause 2.1; and</w:t>
      </w:r>
    </w:p>
    <w:p w14:paraId="0EAB2600" w14:textId="29DF853A" w:rsidR="00204959" w:rsidRPr="0097344C" w:rsidRDefault="00A52F42" w:rsidP="00375EBF">
      <w:pPr>
        <w:numPr>
          <w:ilvl w:val="0"/>
          <w:numId w:val="30"/>
        </w:numPr>
        <w:pBdr>
          <w:left w:val="none" w:sz="0" w:space="5" w:color="auto"/>
        </w:pBdr>
        <w:spacing w:before="0" w:after="140" w:line="280" w:lineRule="atLeast"/>
        <w:ind w:hanging="371"/>
        <w:rPr>
          <w:rFonts w:ascii="Arial" w:eastAsia="Arial" w:hAnsi="Arial" w:cs="Arial"/>
        </w:rPr>
      </w:pPr>
      <w:r w:rsidRPr="0097344C">
        <w:rPr>
          <w:rFonts w:ascii="Arial" w:eastAsia="Arial" w:hAnsi="Arial" w:cs="Arial"/>
        </w:rPr>
        <w:t>specify in such notice the new physical or email address and the effective date of the change,</w:t>
      </w:r>
      <w:bookmarkEnd w:id="14"/>
      <w:bookmarkEnd w:id="19"/>
    </w:p>
    <w:p w14:paraId="4340E190" w14:textId="0D757FD6" w:rsidR="00A52F42" w:rsidRDefault="00A52F42" w:rsidP="00375EBF">
      <w:pPr>
        <w:pBdr>
          <w:left w:val="none" w:sz="0" w:space="5" w:color="auto"/>
        </w:pBdr>
        <w:spacing w:before="0" w:after="140" w:line="280" w:lineRule="atLeast"/>
        <w:ind w:left="709"/>
        <w:rPr>
          <w:rFonts w:ascii="Arial" w:eastAsia="Arial" w:hAnsi="Arial" w:cs="Arial"/>
        </w:rPr>
      </w:pPr>
      <w:r w:rsidRPr="0097344C">
        <w:rPr>
          <w:rFonts w:ascii="Arial" w:eastAsia="Arial" w:hAnsi="Arial" w:cs="Arial"/>
        </w:rPr>
        <w:t>as soon as practicable and no less than five Business Days prior to the effective date specified in the notice.</w:t>
      </w:r>
    </w:p>
    <w:p w14:paraId="5464D45D" w14:textId="77777777" w:rsidR="001C7C75" w:rsidRPr="0097344C" w:rsidRDefault="001C7C75" w:rsidP="00375EBF">
      <w:pPr>
        <w:pBdr>
          <w:left w:val="none" w:sz="0" w:space="5" w:color="auto"/>
        </w:pBdr>
        <w:spacing w:before="0" w:after="140" w:line="280" w:lineRule="atLeast"/>
        <w:rPr>
          <w:rFonts w:ascii="Arial" w:eastAsia="Arial" w:hAnsi="Arial" w:cs="Arial"/>
        </w:rPr>
      </w:pPr>
    </w:p>
    <w:bookmarkEnd w:id="20"/>
    <w:p w14:paraId="7B064F95" w14:textId="328B2457" w:rsidR="002903A4" w:rsidRPr="002903A4" w:rsidRDefault="002903A4" w:rsidP="00375EBF">
      <w:pPr>
        <w:spacing w:before="240" w:after="320" w:line="240" w:lineRule="auto"/>
        <w:rPr>
          <w:rFonts w:ascii="Tahoma" w:eastAsia="SimHei" w:hAnsi="Tahoma" w:cs="Arial"/>
          <w:color w:val="CE0058"/>
          <w:sz w:val="40"/>
          <w:szCs w:val="32"/>
          <w:lang w:val="en-US"/>
        </w:rPr>
      </w:pPr>
      <w:r w:rsidRPr="002903A4">
        <w:rPr>
          <w:rFonts w:ascii="Tahoma" w:eastAsia="SimHei" w:hAnsi="Tahoma" w:cs="Arial"/>
          <w:color w:val="CE0058"/>
          <w:sz w:val="40"/>
          <w:szCs w:val="32"/>
          <w:lang w:val="en-US"/>
        </w:rPr>
        <w:t xml:space="preserve">Part B – Licence </w:t>
      </w:r>
    </w:p>
    <w:p w14:paraId="3C2810D9" w14:textId="70A575C1" w:rsidR="002903A4" w:rsidRPr="002903A4" w:rsidRDefault="002903A4" w:rsidP="00375EBF">
      <w:pPr>
        <w:pStyle w:val="Heading2numbered"/>
        <w:rPr>
          <w:rFonts w:eastAsia="SimHei"/>
        </w:rPr>
      </w:pPr>
      <w:bookmarkStart w:id="21" w:name="_Ref119924345"/>
      <w:r w:rsidRPr="002903A4">
        <w:rPr>
          <w:rFonts w:eastAsia="SimHei"/>
        </w:rPr>
        <w:t xml:space="preserve">Grant of </w:t>
      </w:r>
      <w:r w:rsidR="00F33462">
        <w:rPr>
          <w:rFonts w:eastAsia="SimHei"/>
        </w:rPr>
        <w:t>l</w:t>
      </w:r>
      <w:r w:rsidRPr="002903A4">
        <w:rPr>
          <w:rFonts w:eastAsia="SimHei"/>
        </w:rPr>
        <w:t>icence</w:t>
      </w:r>
    </w:p>
    <w:p w14:paraId="23685AAC" w14:textId="495DD4F0" w:rsidR="00D553CC" w:rsidRDefault="002903A4" w:rsidP="00375EBF">
      <w:pPr>
        <w:numPr>
          <w:ilvl w:val="1"/>
          <w:numId w:val="13"/>
        </w:numPr>
        <w:spacing w:before="140" w:after="240" w:line="280" w:lineRule="atLeast"/>
        <w:ind w:left="567" w:hanging="567"/>
        <w:contextualSpacing/>
        <w:rPr>
          <w:rFonts w:ascii="Arial" w:eastAsia="Arial" w:hAnsi="Arial" w:cs="Arial"/>
        </w:rPr>
      </w:pPr>
      <w:r w:rsidRPr="002903A4">
        <w:rPr>
          <w:rFonts w:ascii="Arial" w:eastAsia="Arial" w:hAnsi="Arial" w:cs="Arial"/>
        </w:rPr>
        <w:t>Subject to clauses 3.2</w:t>
      </w:r>
      <w:r w:rsidR="004C7D21">
        <w:rPr>
          <w:rFonts w:ascii="Arial" w:eastAsia="Arial" w:hAnsi="Arial" w:cs="Arial"/>
        </w:rPr>
        <w:t xml:space="preserve"> and 3.3</w:t>
      </w:r>
      <w:r w:rsidRPr="002903A4">
        <w:rPr>
          <w:rFonts w:ascii="Arial" w:eastAsia="Arial" w:hAnsi="Arial" w:cs="Arial"/>
        </w:rPr>
        <w:t xml:space="preserve">, in exercise of its powers under section 26 of the Act, the Commission grants this licence to the </w:t>
      </w:r>
      <w:r w:rsidR="006E4613">
        <w:rPr>
          <w:rFonts w:ascii="Arial" w:eastAsia="Arial" w:hAnsi="Arial" w:cs="Arial"/>
        </w:rPr>
        <w:t>Licensee</w:t>
      </w:r>
      <w:r w:rsidRPr="002903A4">
        <w:rPr>
          <w:rFonts w:ascii="Arial" w:eastAsia="Arial" w:hAnsi="Arial" w:cs="Arial"/>
        </w:rPr>
        <w:t xml:space="preserve"> authorising the </w:t>
      </w:r>
      <w:r w:rsidR="006E4613">
        <w:rPr>
          <w:rFonts w:ascii="Arial" w:eastAsia="Arial" w:hAnsi="Arial" w:cs="Arial"/>
        </w:rPr>
        <w:t>Licensee</w:t>
      </w:r>
      <w:r w:rsidRPr="002903A4">
        <w:rPr>
          <w:rFonts w:ascii="Arial" w:eastAsia="Arial" w:hAnsi="Arial" w:cs="Arial"/>
        </w:rPr>
        <w:t xml:space="preserve"> to provide services by means of </w:t>
      </w:r>
      <w:r w:rsidR="004050C5">
        <w:rPr>
          <w:rFonts w:ascii="Arial" w:eastAsia="Arial" w:hAnsi="Arial" w:cs="Arial"/>
        </w:rPr>
        <w:t>D</w:t>
      </w:r>
      <w:r w:rsidRPr="002903A4">
        <w:rPr>
          <w:rFonts w:ascii="Arial" w:eastAsia="Arial" w:hAnsi="Arial" w:cs="Arial"/>
        </w:rPr>
        <w:t xml:space="preserve">istribution </w:t>
      </w:r>
      <w:r w:rsidR="004050C5">
        <w:rPr>
          <w:rFonts w:ascii="Arial" w:eastAsia="Arial" w:hAnsi="Arial" w:cs="Arial"/>
        </w:rPr>
        <w:t>P</w:t>
      </w:r>
      <w:r w:rsidRPr="002903A4">
        <w:rPr>
          <w:rFonts w:ascii="Arial" w:eastAsia="Arial" w:hAnsi="Arial" w:cs="Arial"/>
        </w:rPr>
        <w:t>ipelines in the Distribution Area subject to the conditions set out in this licence.</w:t>
      </w:r>
    </w:p>
    <w:p w14:paraId="26AF6510" w14:textId="77777777" w:rsidR="00D553CC" w:rsidRDefault="00D553CC" w:rsidP="00375EBF">
      <w:pPr>
        <w:spacing w:before="140" w:after="240" w:line="280" w:lineRule="atLeast"/>
        <w:ind w:left="567"/>
        <w:contextualSpacing/>
        <w:rPr>
          <w:rFonts w:ascii="Arial" w:eastAsia="Arial" w:hAnsi="Arial" w:cs="Arial"/>
        </w:rPr>
      </w:pPr>
    </w:p>
    <w:p w14:paraId="60B6DD78" w14:textId="5C81D455" w:rsidR="00D553CC" w:rsidRPr="004921B6" w:rsidRDefault="00D553CC" w:rsidP="00375EBF">
      <w:pPr>
        <w:numPr>
          <w:ilvl w:val="1"/>
          <w:numId w:val="13"/>
        </w:numPr>
        <w:spacing w:before="140" w:after="240" w:line="280" w:lineRule="atLeast"/>
        <w:ind w:left="567" w:hanging="567"/>
        <w:contextualSpacing/>
        <w:rPr>
          <w:rFonts w:ascii="Arial" w:eastAsia="Arial" w:hAnsi="Arial" w:cs="Arial"/>
        </w:rPr>
      </w:pPr>
      <w:r w:rsidRPr="004921B6">
        <w:rPr>
          <w:rFonts w:ascii="Arial" w:eastAsia="Arial" w:hAnsi="Arial" w:cs="Arial"/>
        </w:rPr>
        <w:t>This Licence only permits the Licensee to provide services by means of Distribution Pipelines in the</w:t>
      </w:r>
      <w:r w:rsidR="00947ED0" w:rsidRPr="004921B6">
        <w:rPr>
          <w:rFonts w:ascii="Arial" w:eastAsia="Arial" w:hAnsi="Arial" w:cs="Arial"/>
        </w:rPr>
        <w:t xml:space="preserve"> Licensee’s</w:t>
      </w:r>
      <w:r w:rsidRPr="004921B6">
        <w:rPr>
          <w:rFonts w:ascii="Arial" w:eastAsia="Arial" w:hAnsi="Arial" w:cs="Arial"/>
        </w:rPr>
        <w:t xml:space="preserve"> Distribution Area</w:t>
      </w:r>
      <w:r w:rsidR="00947ED0" w:rsidRPr="004921B6">
        <w:rPr>
          <w:rFonts w:ascii="Arial" w:eastAsia="Arial" w:hAnsi="Arial" w:cs="Arial"/>
        </w:rPr>
        <w:t>.</w:t>
      </w:r>
    </w:p>
    <w:p w14:paraId="52C1D529" w14:textId="77777777" w:rsidR="00B94341" w:rsidRPr="002903A4" w:rsidRDefault="00B94341" w:rsidP="00375EBF">
      <w:pPr>
        <w:spacing w:before="140" w:after="240" w:line="280" w:lineRule="atLeast"/>
        <w:ind w:left="567"/>
        <w:contextualSpacing/>
        <w:rPr>
          <w:rFonts w:ascii="Arial" w:eastAsia="Arial" w:hAnsi="Arial" w:cs="Arial"/>
        </w:rPr>
      </w:pPr>
    </w:p>
    <w:bookmarkEnd w:id="21"/>
    <w:p w14:paraId="22E667A4" w14:textId="00F0765A" w:rsidR="006F7803" w:rsidRPr="00D553CC" w:rsidRDefault="002903A4" w:rsidP="00375EBF">
      <w:pPr>
        <w:numPr>
          <w:ilvl w:val="1"/>
          <w:numId w:val="13"/>
        </w:numPr>
        <w:spacing w:before="140" w:after="240" w:line="280" w:lineRule="atLeast"/>
        <w:ind w:left="567" w:hanging="567"/>
        <w:rPr>
          <w:rFonts w:ascii="Arial" w:eastAsia="Arial" w:hAnsi="Arial" w:cs="Arial"/>
        </w:rPr>
      </w:pPr>
      <w:r w:rsidRPr="002903A4">
        <w:rPr>
          <w:rFonts w:ascii="Arial" w:eastAsia="Arial" w:hAnsi="Arial" w:cs="Arial"/>
        </w:rPr>
        <w:t xml:space="preserve">The Licensee was first granted a licence to distribute or supply gas </w:t>
      </w:r>
      <w:r w:rsidRPr="003245D2">
        <w:rPr>
          <w:rFonts w:ascii="Arial" w:eastAsia="Arial" w:hAnsi="Arial" w:cs="Arial"/>
        </w:rPr>
        <w:t>on [Date of first licence]</w:t>
      </w:r>
      <w:r w:rsidRPr="002903A4">
        <w:rPr>
          <w:rFonts w:ascii="Arial" w:eastAsia="Arial" w:hAnsi="Arial" w:cs="Arial"/>
        </w:rPr>
        <w:t xml:space="preserve"> and the licence has been varied on the dates set out in Schedule 2.</w:t>
      </w:r>
    </w:p>
    <w:p w14:paraId="4F2765CB" w14:textId="36832090" w:rsidR="002903A4" w:rsidRPr="002903A4" w:rsidRDefault="002903A4" w:rsidP="00375EBF">
      <w:pPr>
        <w:pStyle w:val="Heading2numbered"/>
        <w:rPr>
          <w:rFonts w:eastAsia="SimHei"/>
        </w:rPr>
      </w:pPr>
      <w:bookmarkStart w:id="22" w:name="_Ref82278612"/>
      <w:r w:rsidRPr="002903A4">
        <w:rPr>
          <w:rFonts w:eastAsia="SimHei"/>
        </w:rPr>
        <w:t>Variation</w:t>
      </w:r>
      <w:bookmarkEnd w:id="22"/>
    </w:p>
    <w:p w14:paraId="3578F670" w14:textId="77777777" w:rsidR="002903A4" w:rsidRPr="004921B6" w:rsidRDefault="002903A4" w:rsidP="00375EBF">
      <w:pPr>
        <w:contextualSpacing/>
        <w:rPr>
          <w:rFonts w:ascii="Arial" w:eastAsia="Arial" w:hAnsi="Arial" w:cs="Arial"/>
        </w:rPr>
      </w:pPr>
      <w:r w:rsidRPr="004921B6">
        <w:rPr>
          <w:rFonts w:ascii="Arial" w:eastAsia="Arial" w:hAnsi="Arial" w:cs="Arial"/>
        </w:rPr>
        <w:t>The Commission may vary this licence in accordance with sections 38 and 38A of the Act.</w:t>
      </w:r>
    </w:p>
    <w:p w14:paraId="7C92EA6B" w14:textId="0CD352FC" w:rsidR="002903A4" w:rsidRPr="002903A4" w:rsidRDefault="002903A4" w:rsidP="00375EBF">
      <w:pPr>
        <w:pStyle w:val="Heading2numbered"/>
        <w:rPr>
          <w:rFonts w:eastAsia="SimHei"/>
        </w:rPr>
      </w:pPr>
      <w:r w:rsidRPr="002903A4">
        <w:rPr>
          <w:rFonts w:eastAsia="SimHei"/>
        </w:rPr>
        <w:t>Transfer</w:t>
      </w:r>
    </w:p>
    <w:p w14:paraId="2B3812DE" w14:textId="3A1F13B9" w:rsidR="002903A4" w:rsidRPr="004921B6" w:rsidRDefault="002903A4" w:rsidP="00375EBF">
      <w:pPr>
        <w:spacing w:before="140" w:after="240" w:line="280" w:lineRule="atLeast"/>
        <w:ind w:left="567" w:hanging="567"/>
        <w:rPr>
          <w:rFonts w:ascii="Arial" w:eastAsia="Arial" w:hAnsi="Arial" w:cs="Arial"/>
        </w:rPr>
      </w:pPr>
      <w:r w:rsidRPr="004921B6">
        <w:rPr>
          <w:rFonts w:ascii="Arial" w:eastAsia="Arial" w:hAnsi="Arial" w:cs="Arial"/>
        </w:rPr>
        <w:t>This licence may be transferred in accordance with section 40 of the Act.</w:t>
      </w:r>
    </w:p>
    <w:p w14:paraId="21389C34" w14:textId="77777777" w:rsidR="002903A4" w:rsidRPr="002903A4" w:rsidRDefault="002903A4" w:rsidP="00375EBF">
      <w:pPr>
        <w:pStyle w:val="Heading2numbered"/>
        <w:rPr>
          <w:rFonts w:eastAsia="SimHei"/>
        </w:rPr>
      </w:pPr>
      <w:r w:rsidRPr="002903A4">
        <w:rPr>
          <w:rFonts w:eastAsia="SimHei"/>
        </w:rPr>
        <w:t>Revocation</w:t>
      </w:r>
    </w:p>
    <w:p w14:paraId="02C06569" w14:textId="2EA4A88F" w:rsidR="00AF68E6" w:rsidRDefault="00AF68E6" w:rsidP="00375EBF">
      <w:pPr>
        <w:numPr>
          <w:ilvl w:val="1"/>
          <w:numId w:val="15"/>
        </w:numPr>
        <w:spacing w:before="140" w:after="240" w:line="280" w:lineRule="atLeast"/>
        <w:ind w:left="567" w:hanging="567"/>
        <w:rPr>
          <w:rFonts w:ascii="Arial" w:eastAsia="Arial" w:hAnsi="Arial" w:cs="Arial"/>
        </w:rPr>
      </w:pPr>
      <w:bookmarkStart w:id="23" w:name="_Hlk145499730"/>
      <w:r>
        <w:rPr>
          <w:rFonts w:ascii="Arial" w:eastAsia="Arial" w:hAnsi="Arial" w:cs="Arial"/>
        </w:rPr>
        <w:t xml:space="preserve">For the purposes of section </w:t>
      </w:r>
      <w:r w:rsidR="006B44F0">
        <w:rPr>
          <w:rFonts w:ascii="Arial" w:eastAsia="Arial" w:hAnsi="Arial" w:cs="Arial"/>
        </w:rPr>
        <w:t>38</w:t>
      </w:r>
      <w:r>
        <w:rPr>
          <w:rFonts w:ascii="Arial" w:eastAsia="Arial" w:hAnsi="Arial" w:cs="Arial"/>
        </w:rPr>
        <w:t>(3) of the Act, t</w:t>
      </w:r>
      <w:r w:rsidRPr="007A3267">
        <w:rPr>
          <w:rFonts w:ascii="Arial" w:eastAsia="Arial" w:hAnsi="Arial" w:cs="Arial"/>
        </w:rPr>
        <w:t>he Commission may revoke this Licence</w:t>
      </w:r>
      <w:r>
        <w:rPr>
          <w:rFonts w:ascii="Arial" w:eastAsia="Arial" w:hAnsi="Arial" w:cs="Arial"/>
        </w:rPr>
        <w:t xml:space="preserve"> in accordance with the procedures of</w:t>
      </w:r>
      <w:r w:rsidRPr="00AF68E6">
        <w:rPr>
          <w:rFonts w:ascii="Arial" w:eastAsia="Arial" w:hAnsi="Arial" w:cs="Arial"/>
        </w:rPr>
        <w:t xml:space="preserve"> </w:t>
      </w:r>
      <w:r>
        <w:rPr>
          <w:rFonts w:ascii="Arial" w:eastAsia="Arial" w:hAnsi="Arial" w:cs="Arial"/>
        </w:rPr>
        <w:t>this clause</w:t>
      </w:r>
      <w:r w:rsidR="00FE51E5">
        <w:rPr>
          <w:rFonts w:ascii="Arial" w:eastAsia="Arial" w:hAnsi="Arial" w:cs="Arial"/>
        </w:rPr>
        <w:t xml:space="preserve"> 6.</w:t>
      </w:r>
    </w:p>
    <w:p w14:paraId="64A0B048" w14:textId="7A1E24D6" w:rsidR="00AF68E6" w:rsidRPr="006E068D" w:rsidRDefault="00AF68E6" w:rsidP="00375EBF">
      <w:pPr>
        <w:numPr>
          <w:ilvl w:val="1"/>
          <w:numId w:val="15"/>
        </w:numPr>
        <w:spacing w:before="140" w:after="240" w:line="280" w:lineRule="atLeast"/>
        <w:ind w:left="567" w:hanging="567"/>
        <w:rPr>
          <w:rFonts w:ascii="Arial" w:eastAsia="Arial" w:hAnsi="Arial" w:cs="Arial"/>
        </w:rPr>
      </w:pPr>
      <w:r>
        <w:rPr>
          <w:rFonts w:ascii="Arial" w:eastAsia="Arial" w:hAnsi="Arial" w:cs="Arial"/>
        </w:rPr>
        <w:t xml:space="preserve">If </w:t>
      </w:r>
      <w:r>
        <w:rPr>
          <w:rFonts w:ascii="Arial" w:hAnsi="Arial" w:cs="Arial"/>
        </w:rPr>
        <w:t>the Licensee notifies the Commission that it requests, or consents to, revocation of this Licence:</w:t>
      </w:r>
    </w:p>
    <w:p w14:paraId="4EEF512D" w14:textId="6C1EF441" w:rsidR="00AF68E6" w:rsidRDefault="00FE51E5" w:rsidP="00375EBF">
      <w:pPr>
        <w:numPr>
          <w:ilvl w:val="0"/>
          <w:numId w:val="34"/>
        </w:numPr>
        <w:pBdr>
          <w:left w:val="none" w:sz="0" w:space="5" w:color="auto"/>
        </w:pBdr>
        <w:spacing w:before="0" w:after="140" w:line="280" w:lineRule="atLeast"/>
        <w:ind w:left="1134" w:hanging="425"/>
        <w:rPr>
          <w:rFonts w:ascii="Arial" w:hAnsi="Arial" w:cs="Arial"/>
        </w:rPr>
      </w:pPr>
      <w:bookmarkStart w:id="24" w:name="_Hlk145499638"/>
      <w:r>
        <w:rPr>
          <w:rFonts w:ascii="Arial" w:hAnsi="Arial" w:cs="Arial"/>
        </w:rPr>
        <w:t>C</w:t>
      </w:r>
      <w:r w:rsidR="00AF68E6">
        <w:rPr>
          <w:rFonts w:ascii="Arial" w:hAnsi="Arial" w:cs="Arial"/>
        </w:rPr>
        <w:t>lauses</w:t>
      </w:r>
      <w:r>
        <w:rPr>
          <w:rFonts w:ascii="Arial" w:hAnsi="Arial" w:cs="Arial"/>
        </w:rPr>
        <w:t xml:space="preserve"> 6.3 to 6.5 </w:t>
      </w:r>
      <w:r w:rsidR="00AF68E6">
        <w:rPr>
          <w:rFonts w:ascii="Arial" w:hAnsi="Arial" w:cs="Arial"/>
        </w:rPr>
        <w:t>do not apply; and</w:t>
      </w:r>
    </w:p>
    <w:p w14:paraId="7DCCFF91" w14:textId="338772A7" w:rsidR="00AF68E6" w:rsidRPr="00AF68E6" w:rsidRDefault="00AF68E6" w:rsidP="00375EBF">
      <w:pPr>
        <w:numPr>
          <w:ilvl w:val="0"/>
          <w:numId w:val="34"/>
        </w:numPr>
        <w:pBdr>
          <w:left w:val="none" w:sz="0" w:space="5" w:color="auto"/>
        </w:pBdr>
        <w:spacing w:before="0" w:after="140" w:line="280" w:lineRule="atLeast"/>
        <w:ind w:left="1134" w:hanging="425"/>
        <w:rPr>
          <w:rFonts w:ascii="Arial" w:hAnsi="Arial" w:cs="Arial"/>
        </w:rPr>
      </w:pPr>
      <w:r>
        <w:rPr>
          <w:rFonts w:ascii="Arial" w:hAnsi="Arial" w:cs="Arial"/>
        </w:rPr>
        <w:t>the Commission may at any time revoke this Licence by issuing a notice to the Licensee that specifies the date upon which the revocation takes effect</w:t>
      </w:r>
      <w:r w:rsidRPr="00987BBC">
        <w:rPr>
          <w:rFonts w:ascii="Arial" w:hAnsi="Arial" w:cs="Arial"/>
        </w:rPr>
        <w:t>.</w:t>
      </w:r>
    </w:p>
    <w:bookmarkEnd w:id="24"/>
    <w:p w14:paraId="1BC5D294" w14:textId="0A7A68C0" w:rsidR="00AF68E6" w:rsidRDefault="005376FC" w:rsidP="00375EBF">
      <w:pPr>
        <w:numPr>
          <w:ilvl w:val="1"/>
          <w:numId w:val="15"/>
        </w:numPr>
        <w:spacing w:before="140" w:after="240" w:line="280" w:lineRule="atLeast"/>
        <w:ind w:left="567" w:hanging="567"/>
        <w:rPr>
          <w:rFonts w:ascii="Arial" w:eastAsia="Arial" w:hAnsi="Arial" w:cs="Arial"/>
        </w:rPr>
      </w:pPr>
      <w:r>
        <w:rPr>
          <w:rFonts w:ascii="Arial" w:eastAsia="Arial" w:hAnsi="Arial" w:cs="Arial"/>
        </w:rPr>
        <w:t xml:space="preserve">Where the </w:t>
      </w:r>
      <w:r w:rsidR="00AF68E6" w:rsidRPr="00820DCE">
        <w:rPr>
          <w:rFonts w:ascii="Arial" w:eastAsia="Arial" w:hAnsi="Arial" w:cs="Arial"/>
        </w:rPr>
        <w:t xml:space="preserve">Commission proposes to revoke this Licence, the Commission will issue a notice to the </w:t>
      </w:r>
      <w:r w:rsidR="00AF68E6" w:rsidRPr="000B31DE">
        <w:rPr>
          <w:rFonts w:ascii="Arial" w:eastAsia="Arial" w:hAnsi="Arial" w:cs="Arial"/>
        </w:rPr>
        <w:t>Licensee, specifying</w:t>
      </w:r>
      <w:r w:rsidR="00AF68E6">
        <w:rPr>
          <w:rFonts w:ascii="Arial" w:eastAsia="Arial" w:hAnsi="Arial" w:cs="Arial"/>
        </w:rPr>
        <w:t>:</w:t>
      </w:r>
    </w:p>
    <w:p w14:paraId="66993227" w14:textId="77777777" w:rsidR="00AF68E6" w:rsidRPr="000B31DE" w:rsidRDefault="00AF68E6" w:rsidP="00375EBF">
      <w:pPr>
        <w:numPr>
          <w:ilvl w:val="0"/>
          <w:numId w:val="35"/>
        </w:numPr>
        <w:pBdr>
          <w:left w:val="none" w:sz="0" w:space="5" w:color="auto"/>
        </w:pBdr>
        <w:spacing w:before="0" w:after="140" w:line="280" w:lineRule="atLeast"/>
        <w:ind w:left="1134" w:hanging="567"/>
        <w:rPr>
          <w:rFonts w:ascii="Arial" w:eastAsia="Arial" w:hAnsi="Arial" w:cs="Arial"/>
        </w:rPr>
      </w:pPr>
      <w:bookmarkStart w:id="25" w:name="_Ref144997541"/>
      <w:bookmarkStart w:id="26" w:name="_Hlk145499541"/>
      <w:r w:rsidRPr="000B31DE">
        <w:rPr>
          <w:rFonts w:ascii="Arial" w:eastAsia="Arial" w:hAnsi="Arial" w:cs="Arial"/>
        </w:rPr>
        <w:t xml:space="preserve">the basis upon which the Commission proposes to revoke the </w:t>
      </w:r>
      <w:proofErr w:type="gramStart"/>
      <w:r w:rsidRPr="000B31DE">
        <w:rPr>
          <w:rFonts w:ascii="Arial" w:eastAsia="Arial" w:hAnsi="Arial" w:cs="Arial"/>
        </w:rPr>
        <w:t>Licence;</w:t>
      </w:r>
      <w:proofErr w:type="gramEnd"/>
    </w:p>
    <w:p w14:paraId="1E25E201" w14:textId="77777777" w:rsidR="00AF68E6" w:rsidRPr="000B31DE" w:rsidRDefault="00AF68E6" w:rsidP="00375EBF">
      <w:pPr>
        <w:keepNext/>
        <w:keepLines/>
        <w:numPr>
          <w:ilvl w:val="0"/>
          <w:numId w:val="35"/>
        </w:numPr>
        <w:pBdr>
          <w:left w:val="none" w:sz="0" w:space="5" w:color="auto"/>
        </w:pBdr>
        <w:spacing w:before="0" w:after="140" w:line="280" w:lineRule="atLeast"/>
        <w:ind w:left="1134" w:hanging="567"/>
        <w:rPr>
          <w:rFonts w:ascii="Arial" w:eastAsia="Arial" w:hAnsi="Arial" w:cs="Arial"/>
        </w:rPr>
      </w:pPr>
      <w:r w:rsidRPr="000B31DE">
        <w:rPr>
          <w:rFonts w:ascii="Arial" w:eastAsia="Arial" w:hAnsi="Arial" w:cs="Arial"/>
        </w:rPr>
        <w:lastRenderedPageBreak/>
        <w:t xml:space="preserve">the date upon which the revocation is proposed to take effect, such date to be </w:t>
      </w:r>
      <w:r w:rsidRPr="008B4AA9">
        <w:rPr>
          <w:rFonts w:ascii="Arial" w:eastAsia="Arial" w:hAnsi="Arial" w:cs="Arial"/>
        </w:rPr>
        <w:t xml:space="preserve">no less than 20 Business Days after the date </w:t>
      </w:r>
      <w:r>
        <w:rPr>
          <w:rFonts w:ascii="Arial" w:eastAsia="Arial" w:hAnsi="Arial" w:cs="Arial"/>
        </w:rPr>
        <w:t>of</w:t>
      </w:r>
      <w:r w:rsidRPr="008B4AA9">
        <w:rPr>
          <w:rFonts w:ascii="Arial" w:eastAsia="Arial" w:hAnsi="Arial" w:cs="Arial"/>
        </w:rPr>
        <w:t xml:space="preserve"> the notice; and</w:t>
      </w:r>
    </w:p>
    <w:p w14:paraId="0D0BF0F1" w14:textId="416ED48F" w:rsidR="00AF68E6" w:rsidRPr="006E068D" w:rsidRDefault="00AF68E6" w:rsidP="00375EBF">
      <w:pPr>
        <w:keepNext/>
        <w:keepLines/>
        <w:numPr>
          <w:ilvl w:val="0"/>
          <w:numId w:val="35"/>
        </w:numPr>
        <w:pBdr>
          <w:left w:val="none" w:sz="0" w:space="5" w:color="auto"/>
        </w:pBdr>
        <w:spacing w:before="0" w:after="140" w:line="280" w:lineRule="atLeast"/>
        <w:ind w:left="1134" w:hanging="567"/>
        <w:rPr>
          <w:rFonts w:ascii="Arial" w:eastAsia="Arial" w:hAnsi="Arial" w:cs="Arial"/>
        </w:rPr>
      </w:pPr>
      <w:r w:rsidRPr="008B4AA9">
        <w:rPr>
          <w:rFonts w:ascii="Arial" w:eastAsia="Arial" w:hAnsi="Arial" w:cs="Arial"/>
        </w:rPr>
        <w:t xml:space="preserve">that the Licensee </w:t>
      </w:r>
      <w:proofErr w:type="gramStart"/>
      <w:r w:rsidRPr="008B4AA9">
        <w:rPr>
          <w:rFonts w:ascii="Arial" w:eastAsia="Arial" w:hAnsi="Arial" w:cs="Arial"/>
        </w:rPr>
        <w:t>has the opportunity to</w:t>
      </w:r>
      <w:proofErr w:type="gramEnd"/>
      <w:r w:rsidRPr="008B4AA9">
        <w:rPr>
          <w:rFonts w:ascii="Arial" w:eastAsia="Arial" w:hAnsi="Arial" w:cs="Arial"/>
        </w:rPr>
        <w:t xml:space="preserve"> make </w:t>
      </w:r>
      <w:r>
        <w:rPr>
          <w:rFonts w:ascii="Arial" w:eastAsia="Arial" w:hAnsi="Arial" w:cs="Arial"/>
        </w:rPr>
        <w:t>submissions</w:t>
      </w:r>
      <w:r w:rsidRPr="008B4AA9">
        <w:rPr>
          <w:rFonts w:ascii="Arial" w:eastAsia="Arial" w:hAnsi="Arial" w:cs="Arial"/>
        </w:rPr>
        <w:t xml:space="preserve"> on the matter and the time and date and</w:t>
      </w:r>
      <w:r w:rsidRPr="000B31DE">
        <w:rPr>
          <w:rFonts w:ascii="Arial" w:hAnsi="Arial" w:cs="Arial"/>
        </w:rPr>
        <w:t xml:space="preserve"> manner in which those </w:t>
      </w:r>
      <w:r>
        <w:rPr>
          <w:rFonts w:ascii="Arial" w:hAnsi="Arial" w:cs="Arial"/>
        </w:rPr>
        <w:t>submissions</w:t>
      </w:r>
      <w:r w:rsidRPr="000B31DE">
        <w:rPr>
          <w:rFonts w:ascii="Arial" w:hAnsi="Arial" w:cs="Arial"/>
        </w:rPr>
        <w:t xml:space="preserve"> must be made.</w:t>
      </w:r>
      <w:bookmarkEnd w:id="25"/>
    </w:p>
    <w:bookmarkEnd w:id="26"/>
    <w:p w14:paraId="5AF546BB" w14:textId="154A6456" w:rsidR="00AF68E6" w:rsidRDefault="00AF68E6" w:rsidP="00375EBF">
      <w:pPr>
        <w:numPr>
          <w:ilvl w:val="1"/>
          <w:numId w:val="15"/>
        </w:numPr>
        <w:spacing w:before="140" w:after="240" w:line="280" w:lineRule="atLeast"/>
        <w:ind w:left="567" w:hanging="567"/>
        <w:rPr>
          <w:rFonts w:ascii="Arial" w:eastAsia="Arial" w:hAnsi="Arial" w:cs="Arial"/>
        </w:rPr>
      </w:pPr>
      <w:r>
        <w:rPr>
          <w:rFonts w:ascii="Arial" w:eastAsia="Arial" w:hAnsi="Arial" w:cs="Arial"/>
        </w:rPr>
        <w:t xml:space="preserve">Prior to </w:t>
      </w:r>
      <w:proofErr w:type="gramStart"/>
      <w:r>
        <w:rPr>
          <w:rFonts w:ascii="Arial" w:eastAsia="Arial" w:hAnsi="Arial" w:cs="Arial"/>
        </w:rPr>
        <w:t>making</w:t>
      </w:r>
      <w:r w:rsidRPr="00AF68E6">
        <w:t xml:space="preserve"> </w:t>
      </w:r>
      <w:r w:rsidRPr="00AF68E6">
        <w:rPr>
          <w:rFonts w:ascii="Arial" w:eastAsia="Arial" w:hAnsi="Arial" w:cs="Arial"/>
        </w:rPr>
        <w:t>a decision</w:t>
      </w:r>
      <w:proofErr w:type="gramEnd"/>
      <w:r w:rsidRPr="00AF68E6">
        <w:rPr>
          <w:rFonts w:ascii="Arial" w:eastAsia="Arial" w:hAnsi="Arial" w:cs="Arial"/>
        </w:rPr>
        <w:t xml:space="preserve"> to revoke the Licence, the Commission must consider any submissions made by the Licensee in accordance with a notice issued under clause</w:t>
      </w:r>
      <w:r w:rsidR="00FE51E5">
        <w:rPr>
          <w:rFonts w:ascii="Arial" w:eastAsia="Arial" w:hAnsi="Arial" w:cs="Arial"/>
        </w:rPr>
        <w:t xml:space="preserve"> 6.3</w:t>
      </w:r>
      <w:r>
        <w:rPr>
          <w:rFonts w:ascii="Arial" w:eastAsia="Arial" w:hAnsi="Arial" w:cs="Arial"/>
        </w:rPr>
        <w:t>.</w:t>
      </w:r>
    </w:p>
    <w:p w14:paraId="33DFC497" w14:textId="74667081" w:rsidR="00AF68E6" w:rsidRDefault="00AF68E6" w:rsidP="00375EBF">
      <w:pPr>
        <w:numPr>
          <w:ilvl w:val="1"/>
          <w:numId w:val="15"/>
        </w:numPr>
        <w:spacing w:before="140" w:after="240" w:line="280" w:lineRule="atLeast"/>
        <w:ind w:left="567" w:hanging="567"/>
        <w:rPr>
          <w:rFonts w:ascii="Arial" w:eastAsia="Arial" w:hAnsi="Arial" w:cs="Arial"/>
        </w:rPr>
      </w:pPr>
      <w:r w:rsidRPr="00AF68E6">
        <w:rPr>
          <w:rFonts w:ascii="Arial" w:eastAsia="Arial" w:hAnsi="Arial" w:cs="Arial"/>
        </w:rPr>
        <w:t>Where the Commission decides to revoke this Licence, the Commission will issue a notice to the Licensee specifying</w:t>
      </w:r>
      <w:r>
        <w:rPr>
          <w:rFonts w:ascii="Arial" w:eastAsia="Arial" w:hAnsi="Arial" w:cs="Arial"/>
        </w:rPr>
        <w:t>:</w:t>
      </w:r>
    </w:p>
    <w:p w14:paraId="5A9F781A" w14:textId="77777777" w:rsidR="00AF68E6" w:rsidRDefault="00AF68E6" w:rsidP="00375EBF">
      <w:pPr>
        <w:keepNext/>
        <w:keepLines/>
        <w:numPr>
          <w:ilvl w:val="0"/>
          <w:numId w:val="37"/>
        </w:numPr>
        <w:pBdr>
          <w:left w:val="none" w:sz="0" w:space="5" w:color="auto"/>
        </w:pBdr>
        <w:spacing w:before="0" w:after="140" w:line="280" w:lineRule="atLeast"/>
        <w:ind w:left="1134" w:hanging="567"/>
        <w:rPr>
          <w:rFonts w:ascii="Arial" w:eastAsia="Arial" w:hAnsi="Arial" w:cs="Arial"/>
        </w:rPr>
      </w:pPr>
      <w:r w:rsidRPr="000B31DE">
        <w:rPr>
          <w:rFonts w:ascii="Arial" w:eastAsia="Arial" w:hAnsi="Arial" w:cs="Arial"/>
        </w:rPr>
        <w:t>the basis upon which the Commission is revoking the Licence; and</w:t>
      </w:r>
    </w:p>
    <w:p w14:paraId="7A283283" w14:textId="5C5E283E" w:rsidR="00AF68E6" w:rsidRDefault="00AF68E6" w:rsidP="00375EBF">
      <w:pPr>
        <w:keepNext/>
        <w:keepLines/>
        <w:numPr>
          <w:ilvl w:val="0"/>
          <w:numId w:val="37"/>
        </w:numPr>
        <w:pBdr>
          <w:left w:val="none" w:sz="0" w:space="5" w:color="auto"/>
        </w:pBdr>
        <w:spacing w:before="0" w:after="140" w:line="280" w:lineRule="atLeast"/>
        <w:ind w:left="1134" w:hanging="567"/>
        <w:rPr>
          <w:rFonts w:ascii="Arial" w:eastAsia="Arial" w:hAnsi="Arial" w:cs="Arial"/>
        </w:rPr>
      </w:pPr>
      <w:r w:rsidRPr="00AF68E6">
        <w:rPr>
          <w:rFonts w:ascii="Arial" w:eastAsia="Arial" w:hAnsi="Arial" w:cs="Arial"/>
        </w:rPr>
        <w:t>the date upon which the revocation takes effect, being no earlier than the date specified in the notice issued under clause</w:t>
      </w:r>
      <w:r w:rsidR="00FE51E5">
        <w:rPr>
          <w:rFonts w:ascii="Arial" w:eastAsia="Arial" w:hAnsi="Arial" w:cs="Arial"/>
        </w:rPr>
        <w:t xml:space="preserve"> 6.3</w:t>
      </w:r>
      <w:r>
        <w:rPr>
          <w:rFonts w:ascii="Arial" w:eastAsia="Arial" w:hAnsi="Arial" w:cs="Arial"/>
        </w:rPr>
        <w:t>.</w:t>
      </w:r>
    </w:p>
    <w:p w14:paraId="149AFC17" w14:textId="21E8FEB6" w:rsidR="00AF68E6" w:rsidRPr="00AF68E6" w:rsidRDefault="00AF68E6" w:rsidP="00375EBF">
      <w:pPr>
        <w:numPr>
          <w:ilvl w:val="1"/>
          <w:numId w:val="15"/>
        </w:numPr>
        <w:spacing w:before="140" w:after="240" w:line="280" w:lineRule="atLeast"/>
        <w:ind w:left="567" w:hanging="567"/>
        <w:rPr>
          <w:rFonts w:ascii="Arial" w:eastAsia="Arial" w:hAnsi="Arial" w:cs="Arial"/>
        </w:rPr>
      </w:pPr>
      <w:r w:rsidRPr="00AF68E6">
        <w:rPr>
          <w:rFonts w:ascii="Arial" w:eastAsia="Arial" w:hAnsi="Arial" w:cs="Arial"/>
        </w:rPr>
        <w:t>If the Commission issues a notice under clause</w:t>
      </w:r>
      <w:r w:rsidR="0054119F">
        <w:rPr>
          <w:rFonts w:ascii="Arial" w:eastAsia="Arial" w:hAnsi="Arial" w:cs="Arial"/>
        </w:rPr>
        <w:t xml:space="preserve"> 6.2(ii) or 6.5</w:t>
      </w:r>
      <w:r w:rsidRPr="00AF68E6">
        <w:rPr>
          <w:rFonts w:ascii="Arial" w:eastAsia="Arial" w:hAnsi="Arial" w:cs="Arial"/>
        </w:rPr>
        <w:t>, this Licence will be revoked on the date specified in the notice</w:t>
      </w:r>
      <w:r>
        <w:rPr>
          <w:rFonts w:ascii="Arial" w:eastAsia="Arial" w:hAnsi="Arial" w:cs="Arial"/>
        </w:rPr>
        <w:t>.</w:t>
      </w:r>
      <w:bookmarkEnd w:id="23"/>
    </w:p>
    <w:p w14:paraId="02C5EA39" w14:textId="1D9E1291" w:rsidR="002903A4" w:rsidRPr="002903A4" w:rsidRDefault="002903A4" w:rsidP="00375EBF">
      <w:pPr>
        <w:spacing w:before="240" w:after="320" w:line="240" w:lineRule="auto"/>
        <w:rPr>
          <w:rFonts w:ascii="Tahoma" w:eastAsia="SimHei" w:hAnsi="Tahoma" w:cs="Arial"/>
          <w:color w:val="CE0058"/>
          <w:sz w:val="40"/>
          <w:szCs w:val="32"/>
          <w:lang w:val="en-US"/>
        </w:rPr>
      </w:pPr>
      <w:r w:rsidRPr="002903A4">
        <w:rPr>
          <w:rFonts w:ascii="Tahoma" w:eastAsia="SimHei" w:hAnsi="Tahoma" w:cs="Arial"/>
          <w:color w:val="CE0058"/>
          <w:sz w:val="40"/>
          <w:szCs w:val="32"/>
          <w:lang w:val="en-US"/>
        </w:rPr>
        <w:t>Part C – Licence Conditions</w:t>
      </w:r>
    </w:p>
    <w:p w14:paraId="7DB74B1E" w14:textId="77777777" w:rsidR="002903A4" w:rsidRPr="002903A4" w:rsidRDefault="002903A4" w:rsidP="00375EBF">
      <w:pPr>
        <w:pStyle w:val="Heading2numbered"/>
        <w:rPr>
          <w:rFonts w:eastAsia="SimHei"/>
        </w:rPr>
      </w:pPr>
      <w:r w:rsidRPr="002903A4">
        <w:rPr>
          <w:rFonts w:eastAsia="SimHei"/>
        </w:rPr>
        <w:t>Status of the requirements in this Part</w:t>
      </w:r>
    </w:p>
    <w:p w14:paraId="7BC9C9DD" w14:textId="5A27DBBD" w:rsidR="002903A4" w:rsidRPr="000F798B" w:rsidRDefault="002903A4" w:rsidP="00375EBF">
      <w:pPr>
        <w:contextualSpacing/>
        <w:rPr>
          <w:rFonts w:ascii="Arial" w:eastAsia="Arial" w:hAnsi="Arial" w:cs="Arial"/>
        </w:rPr>
      </w:pPr>
      <w:bookmarkStart w:id="27" w:name="_Hlk82290881"/>
      <w:r w:rsidRPr="000F798B">
        <w:rPr>
          <w:rFonts w:ascii="Arial" w:eastAsia="Arial" w:hAnsi="Arial" w:cs="Arial"/>
        </w:rPr>
        <w:t xml:space="preserve">A failure by the Licensee to meet any of the requirements set out in this Part C is a breach of a civil penalty requirement for the purpose of the </w:t>
      </w:r>
      <w:r w:rsidR="001049A9" w:rsidRPr="001049A9">
        <w:rPr>
          <w:rFonts w:ascii="Arial" w:eastAsia="Arial" w:hAnsi="Arial" w:cs="Arial"/>
          <w:i/>
          <w:iCs/>
        </w:rPr>
        <w:t>Essential Services Commission Act 2001</w:t>
      </w:r>
      <w:r w:rsidRPr="000F798B">
        <w:rPr>
          <w:rFonts w:ascii="Arial" w:eastAsia="Arial" w:hAnsi="Arial" w:cs="Arial"/>
        </w:rPr>
        <w:t>.</w:t>
      </w:r>
      <w:bookmarkEnd w:id="27"/>
    </w:p>
    <w:p w14:paraId="07521FE5" w14:textId="77777777" w:rsidR="002903A4" w:rsidRPr="002903A4" w:rsidRDefault="002903A4" w:rsidP="00375EBF">
      <w:pPr>
        <w:pStyle w:val="Heading2numbered"/>
        <w:rPr>
          <w:rFonts w:eastAsia="SimHei"/>
        </w:rPr>
      </w:pPr>
      <w:r w:rsidRPr="002903A4">
        <w:rPr>
          <w:rFonts w:eastAsia="SimHei"/>
        </w:rPr>
        <w:t>Payment of fees</w:t>
      </w:r>
    </w:p>
    <w:p w14:paraId="749E4A5D" w14:textId="065F6172" w:rsidR="002903A4" w:rsidRPr="00556D44" w:rsidRDefault="002903A4" w:rsidP="00375EBF">
      <w:pPr>
        <w:spacing w:before="140" w:after="240" w:line="280" w:lineRule="atLeast"/>
        <w:rPr>
          <w:rFonts w:ascii="Arial" w:eastAsia="Arial" w:hAnsi="Arial" w:cs="Arial"/>
        </w:rPr>
      </w:pPr>
      <w:r w:rsidRPr="00556D44">
        <w:rPr>
          <w:rFonts w:ascii="Arial" w:eastAsia="Arial" w:hAnsi="Arial" w:cs="Arial"/>
        </w:rPr>
        <w:t>The Licensee must pay a licence fee and charges as determined by the Minister in accordance with the provisions of section 30 of the Act.</w:t>
      </w:r>
    </w:p>
    <w:p w14:paraId="7797B822" w14:textId="77777777" w:rsidR="002903A4" w:rsidRPr="002903A4" w:rsidRDefault="002903A4" w:rsidP="00375EBF">
      <w:pPr>
        <w:pStyle w:val="Heading2numbered"/>
        <w:rPr>
          <w:rFonts w:eastAsia="SimHei"/>
        </w:rPr>
      </w:pPr>
      <w:r w:rsidRPr="002903A4">
        <w:rPr>
          <w:rFonts w:eastAsia="SimHei"/>
        </w:rPr>
        <w:t>Change of control</w:t>
      </w:r>
    </w:p>
    <w:p w14:paraId="0CCCE888" w14:textId="7E9A1257" w:rsidR="00176D10" w:rsidRPr="006E068D" w:rsidRDefault="00176D10" w:rsidP="00375EBF">
      <w:pPr>
        <w:numPr>
          <w:ilvl w:val="1"/>
          <w:numId w:val="18"/>
        </w:numPr>
        <w:spacing w:before="140" w:after="240" w:line="280" w:lineRule="atLeast"/>
        <w:ind w:left="567" w:hanging="567"/>
        <w:contextualSpacing/>
        <w:rPr>
          <w:rFonts w:ascii="Arial" w:eastAsia="Arial" w:hAnsi="Arial" w:cs="Arial"/>
        </w:rPr>
      </w:pPr>
      <w:bookmarkStart w:id="28" w:name="_Ref82279078"/>
      <w:bookmarkStart w:id="29" w:name="_Hlk145500115"/>
      <w:r w:rsidRPr="002E4FE8">
        <w:rPr>
          <w:rFonts w:ascii="Arial" w:eastAsia="Arial" w:hAnsi="Arial" w:cs="Arial"/>
        </w:rPr>
        <w:t>The</w:t>
      </w:r>
      <w:r w:rsidRPr="000C43AA">
        <w:rPr>
          <w:rFonts w:ascii="Arial" w:hAnsi="Arial" w:cs="Arial"/>
        </w:rPr>
        <w:t xml:space="preserve"> Licensee must give the Commission a notice</w:t>
      </w:r>
      <w:r>
        <w:rPr>
          <w:rFonts w:ascii="Arial" w:hAnsi="Arial" w:cs="Arial"/>
        </w:rPr>
        <w:t xml:space="preserve"> </w:t>
      </w:r>
      <w:r w:rsidRPr="000C43AA">
        <w:rPr>
          <w:rFonts w:ascii="Arial" w:hAnsi="Arial" w:cs="Arial"/>
        </w:rPr>
        <w:t>if any event occurs, any decision by the Licensee is made, or any other circumstance exists that will</w:t>
      </w:r>
      <w:r>
        <w:rPr>
          <w:rFonts w:ascii="Arial" w:hAnsi="Arial" w:cs="Arial"/>
        </w:rPr>
        <w:t xml:space="preserve"> or is likely to result, or has resulted, in:</w:t>
      </w:r>
      <w:r>
        <w:rPr>
          <w:rFonts w:ascii="Arial" w:hAnsi="Arial" w:cs="Arial"/>
        </w:rPr>
        <w:tab/>
      </w:r>
      <w:r>
        <w:rPr>
          <w:rFonts w:ascii="Arial" w:hAnsi="Arial" w:cs="Arial"/>
        </w:rPr>
        <w:br/>
      </w:r>
    </w:p>
    <w:p w14:paraId="473B99F7" w14:textId="77777777" w:rsidR="00176D10" w:rsidRDefault="00176D10" w:rsidP="00375EBF">
      <w:pPr>
        <w:keepNext/>
        <w:keepLines/>
        <w:numPr>
          <w:ilvl w:val="0"/>
          <w:numId w:val="39"/>
        </w:numPr>
        <w:pBdr>
          <w:left w:val="none" w:sz="0" w:space="5" w:color="auto"/>
        </w:pBdr>
        <w:spacing w:before="0" w:after="140" w:line="280" w:lineRule="atLeast"/>
        <w:ind w:left="1134" w:hanging="567"/>
        <w:rPr>
          <w:rFonts w:ascii="Arial" w:hAnsi="Arial" w:cs="Arial"/>
        </w:rPr>
      </w:pPr>
      <w:r w:rsidRPr="000C43AA">
        <w:rPr>
          <w:rFonts w:ascii="Arial" w:hAnsi="Arial" w:cs="Arial"/>
        </w:rPr>
        <w:t>a Change of Control of the Licensee</w:t>
      </w:r>
      <w:r>
        <w:rPr>
          <w:rFonts w:ascii="Arial" w:hAnsi="Arial" w:cs="Arial"/>
        </w:rPr>
        <w:t>; or</w:t>
      </w:r>
    </w:p>
    <w:p w14:paraId="2CC04F24" w14:textId="5DF12B24" w:rsidR="00176D10" w:rsidRPr="006E068D" w:rsidRDefault="00176D10" w:rsidP="00375EBF">
      <w:pPr>
        <w:numPr>
          <w:ilvl w:val="0"/>
          <w:numId w:val="39"/>
        </w:numPr>
        <w:pBdr>
          <w:left w:val="none" w:sz="0" w:space="5" w:color="auto"/>
        </w:pBdr>
        <w:spacing w:before="0" w:after="140" w:line="280" w:lineRule="atLeast"/>
        <w:ind w:left="1134" w:hanging="567"/>
        <w:rPr>
          <w:rFonts w:ascii="Arial" w:hAnsi="Arial" w:cs="Arial"/>
        </w:rPr>
      </w:pPr>
      <w:r>
        <w:rPr>
          <w:rFonts w:ascii="Arial" w:hAnsi="Arial" w:cs="Arial"/>
        </w:rPr>
        <w:t xml:space="preserve">the Licensee being under external administration within the meaning of the </w:t>
      </w:r>
      <w:r>
        <w:rPr>
          <w:rFonts w:ascii="Arial" w:hAnsi="Arial" w:cs="Arial"/>
          <w:i/>
          <w:iCs/>
        </w:rPr>
        <w:t xml:space="preserve">Corporations Act 2001 </w:t>
      </w:r>
      <w:r>
        <w:rPr>
          <w:rFonts w:ascii="Arial" w:hAnsi="Arial" w:cs="Arial"/>
        </w:rPr>
        <w:t>(</w:t>
      </w:r>
      <w:proofErr w:type="spellStart"/>
      <w:r>
        <w:rPr>
          <w:rFonts w:ascii="Arial" w:hAnsi="Arial" w:cs="Arial"/>
        </w:rPr>
        <w:t>Cth</w:t>
      </w:r>
      <w:proofErr w:type="spellEnd"/>
      <w:r>
        <w:rPr>
          <w:rFonts w:ascii="Arial" w:hAnsi="Arial" w:cs="Arial"/>
        </w:rPr>
        <w:t>)</w:t>
      </w:r>
      <w:r w:rsidRPr="000C43AA">
        <w:rPr>
          <w:rFonts w:ascii="Arial" w:hAnsi="Arial" w:cs="Arial"/>
        </w:rPr>
        <w:t>.</w:t>
      </w:r>
    </w:p>
    <w:p w14:paraId="127FF55A" w14:textId="39038968" w:rsidR="002903A4" w:rsidRDefault="00176D10" w:rsidP="00375EBF">
      <w:pPr>
        <w:numPr>
          <w:ilvl w:val="1"/>
          <w:numId w:val="18"/>
        </w:numPr>
        <w:spacing w:before="140" w:after="240" w:line="280" w:lineRule="atLeast"/>
        <w:ind w:left="567" w:hanging="567"/>
        <w:contextualSpacing/>
        <w:rPr>
          <w:rFonts w:ascii="Arial" w:eastAsia="Arial" w:hAnsi="Arial" w:cs="Arial"/>
        </w:rPr>
      </w:pPr>
      <w:r w:rsidRPr="00556D44" w:rsidDel="00176D10">
        <w:rPr>
          <w:rFonts w:ascii="Arial" w:eastAsia="Arial" w:hAnsi="Arial" w:cs="Arial"/>
        </w:rPr>
        <w:t xml:space="preserve"> </w:t>
      </w:r>
      <w:r>
        <w:rPr>
          <w:rFonts w:ascii="Arial" w:hAnsi="Arial" w:cs="Arial"/>
        </w:rPr>
        <w:t>T</w:t>
      </w:r>
      <w:r w:rsidRPr="00B6212A">
        <w:rPr>
          <w:rFonts w:ascii="Arial" w:hAnsi="Arial" w:cs="Arial"/>
        </w:rPr>
        <w:t>he notice required under c</w:t>
      </w:r>
      <w:r>
        <w:rPr>
          <w:rFonts w:ascii="Arial" w:hAnsi="Arial" w:cs="Arial"/>
        </w:rPr>
        <w:t xml:space="preserve">lause 9.1 </w:t>
      </w:r>
      <w:r w:rsidRPr="00B6212A">
        <w:rPr>
          <w:rFonts w:ascii="Arial" w:hAnsi="Arial" w:cs="Arial"/>
        </w:rPr>
        <w:t>must</w:t>
      </w:r>
      <w:r>
        <w:rPr>
          <w:rFonts w:ascii="Arial" w:eastAsia="Arial" w:hAnsi="Arial" w:cs="Arial"/>
        </w:rPr>
        <w:t>:</w:t>
      </w:r>
      <w:r>
        <w:rPr>
          <w:rFonts w:ascii="Arial" w:eastAsia="Arial" w:hAnsi="Arial" w:cs="Arial"/>
        </w:rPr>
        <w:tab/>
      </w:r>
      <w:r>
        <w:rPr>
          <w:rFonts w:ascii="Arial" w:eastAsia="Arial" w:hAnsi="Arial" w:cs="Arial"/>
        </w:rPr>
        <w:br/>
      </w:r>
      <w:bookmarkEnd w:id="28"/>
    </w:p>
    <w:p w14:paraId="1A24E42C" w14:textId="77777777" w:rsidR="00176D10" w:rsidRDefault="00176D10" w:rsidP="00375EBF">
      <w:pPr>
        <w:numPr>
          <w:ilvl w:val="0"/>
          <w:numId w:val="41"/>
        </w:numPr>
        <w:pBdr>
          <w:left w:val="none" w:sz="0" w:space="5" w:color="auto"/>
        </w:pBdr>
        <w:spacing w:before="0" w:after="140" w:line="280" w:lineRule="atLeast"/>
        <w:ind w:left="1134" w:hanging="567"/>
        <w:rPr>
          <w:rFonts w:ascii="Arial" w:hAnsi="Arial" w:cs="Arial"/>
        </w:rPr>
      </w:pPr>
      <w:r w:rsidRPr="00B6212A">
        <w:rPr>
          <w:rFonts w:ascii="Arial" w:hAnsi="Arial" w:cs="Arial"/>
        </w:rPr>
        <w:t xml:space="preserve">set out particulars of the relevant event, </w:t>
      </w:r>
      <w:proofErr w:type="gramStart"/>
      <w:r w:rsidRPr="00B6212A">
        <w:rPr>
          <w:rFonts w:ascii="Arial" w:hAnsi="Arial" w:cs="Arial"/>
        </w:rPr>
        <w:t>decision</w:t>
      </w:r>
      <w:proofErr w:type="gramEnd"/>
      <w:r w:rsidRPr="00B6212A">
        <w:rPr>
          <w:rFonts w:ascii="Arial" w:hAnsi="Arial" w:cs="Arial"/>
        </w:rPr>
        <w:t xml:space="preserve"> or circumstance</w:t>
      </w:r>
      <w:r>
        <w:rPr>
          <w:rFonts w:ascii="Arial" w:hAnsi="Arial" w:cs="Arial"/>
        </w:rPr>
        <w:t>;</w:t>
      </w:r>
      <w:r w:rsidRPr="00B6212A">
        <w:rPr>
          <w:rFonts w:ascii="Arial" w:hAnsi="Arial" w:cs="Arial"/>
        </w:rPr>
        <w:t xml:space="preserve"> and </w:t>
      </w:r>
    </w:p>
    <w:p w14:paraId="143DF374" w14:textId="31F87F49" w:rsidR="00176D10" w:rsidRPr="0027069F" w:rsidRDefault="00176D10" w:rsidP="00375EBF">
      <w:pPr>
        <w:numPr>
          <w:ilvl w:val="0"/>
          <w:numId w:val="41"/>
        </w:numPr>
        <w:pBdr>
          <w:left w:val="none" w:sz="0" w:space="5" w:color="auto"/>
        </w:pBdr>
        <w:spacing w:before="0" w:after="140" w:line="280" w:lineRule="atLeast"/>
        <w:ind w:left="1134" w:hanging="567"/>
        <w:rPr>
          <w:rFonts w:ascii="Arial" w:hAnsi="Arial" w:cs="Arial"/>
        </w:rPr>
      </w:pPr>
      <w:r w:rsidRPr="00B6212A">
        <w:rPr>
          <w:rFonts w:ascii="Arial" w:hAnsi="Arial" w:cs="Arial"/>
        </w:rPr>
        <w:t xml:space="preserve">be given to the Commission as soon as </w:t>
      </w:r>
      <w:r>
        <w:rPr>
          <w:rFonts w:ascii="Arial" w:hAnsi="Arial" w:cs="Arial"/>
        </w:rPr>
        <w:t xml:space="preserve">reasonably </w:t>
      </w:r>
      <w:r w:rsidRPr="00B6212A">
        <w:rPr>
          <w:rFonts w:ascii="Arial" w:hAnsi="Arial" w:cs="Arial"/>
        </w:rPr>
        <w:t>practicable</w:t>
      </w:r>
      <w:r>
        <w:rPr>
          <w:rFonts w:ascii="Arial" w:hAnsi="Arial" w:cs="Arial"/>
        </w:rPr>
        <w:t>,</w:t>
      </w:r>
      <w:r w:rsidRPr="00B6212A">
        <w:rPr>
          <w:rFonts w:ascii="Arial" w:hAnsi="Arial" w:cs="Arial"/>
        </w:rPr>
        <w:t xml:space="preserve"> and in any case not later than </w:t>
      </w:r>
      <w:r>
        <w:rPr>
          <w:rFonts w:ascii="Arial" w:hAnsi="Arial" w:cs="Arial"/>
        </w:rPr>
        <w:t>three</w:t>
      </w:r>
      <w:r w:rsidRPr="00B6212A">
        <w:rPr>
          <w:rFonts w:ascii="Arial" w:hAnsi="Arial" w:cs="Arial"/>
        </w:rPr>
        <w:t xml:space="preserve"> Business Days after the Licensee becomes aware of the event or circumstances or makes the decision.</w:t>
      </w:r>
      <w:bookmarkEnd w:id="29"/>
    </w:p>
    <w:p w14:paraId="22709B3E" w14:textId="77777777" w:rsidR="002903A4" w:rsidRPr="002903A4" w:rsidRDefault="002903A4" w:rsidP="00375EBF">
      <w:pPr>
        <w:pStyle w:val="Heading2numbered"/>
        <w:rPr>
          <w:rFonts w:eastAsia="SimHei"/>
        </w:rPr>
      </w:pPr>
      <w:r w:rsidRPr="002903A4">
        <w:rPr>
          <w:rFonts w:eastAsia="SimHei"/>
        </w:rPr>
        <w:lastRenderedPageBreak/>
        <w:t>Compliance with regulatory instruments</w:t>
      </w:r>
    </w:p>
    <w:p w14:paraId="17BDED64" w14:textId="631C3BAD" w:rsidR="00C75023" w:rsidRPr="00556D44" w:rsidRDefault="002903A4" w:rsidP="00375EBF">
      <w:pPr>
        <w:keepNext/>
        <w:numPr>
          <w:ilvl w:val="1"/>
          <w:numId w:val="19"/>
        </w:numPr>
        <w:spacing w:before="140" w:after="240" w:line="280" w:lineRule="atLeast"/>
        <w:ind w:left="567" w:hanging="567"/>
        <w:contextualSpacing/>
        <w:rPr>
          <w:rFonts w:ascii="Arial" w:eastAsia="Arial" w:hAnsi="Arial" w:cs="Arial"/>
        </w:rPr>
      </w:pPr>
      <w:r w:rsidRPr="00556D44">
        <w:rPr>
          <w:rFonts w:ascii="Arial" w:eastAsia="Arial" w:hAnsi="Arial" w:cs="Arial"/>
        </w:rPr>
        <w:t>The Licensee must comply with any procedure or guideline issued by the Commission from time to time that is expressed as being one with which the Licensee must comply, to the extent it is applicable to activities undertaken by the Licensee pursuant to its Licence.</w:t>
      </w:r>
      <w:r w:rsidR="000F5520" w:rsidRPr="00556D44">
        <w:rPr>
          <w:rFonts w:ascii="Arial" w:eastAsia="Arial" w:hAnsi="Arial" w:cs="Arial"/>
        </w:rPr>
        <w:br/>
      </w:r>
    </w:p>
    <w:p w14:paraId="3C75D1ED" w14:textId="1E365027" w:rsidR="008F27D5" w:rsidRDefault="002903A4" w:rsidP="00375EBF">
      <w:pPr>
        <w:keepNext/>
        <w:numPr>
          <w:ilvl w:val="1"/>
          <w:numId w:val="19"/>
        </w:numPr>
        <w:spacing w:before="140" w:after="240" w:line="280" w:lineRule="atLeast"/>
        <w:ind w:left="567" w:hanging="567"/>
        <w:contextualSpacing/>
        <w:rPr>
          <w:rFonts w:ascii="Arial" w:eastAsia="Arial" w:hAnsi="Arial" w:cs="Arial"/>
          <w:color w:val="FF0000"/>
        </w:rPr>
      </w:pPr>
      <w:r w:rsidRPr="00556D44">
        <w:rPr>
          <w:rFonts w:ascii="Arial" w:eastAsia="Arial" w:hAnsi="Arial" w:cs="Arial"/>
        </w:rPr>
        <w:t xml:space="preserve">The Licensee must have in place a system for monitoring its compliance with its Licence, any applicable Code of </w:t>
      </w:r>
      <w:proofErr w:type="gramStart"/>
      <w:r w:rsidRPr="00556D44">
        <w:rPr>
          <w:rFonts w:ascii="Arial" w:eastAsia="Arial" w:hAnsi="Arial" w:cs="Arial"/>
        </w:rPr>
        <w:t>Practice</w:t>
      </w:r>
      <w:proofErr w:type="gramEnd"/>
      <w:r w:rsidRPr="00556D44">
        <w:rPr>
          <w:rFonts w:ascii="Arial" w:eastAsia="Arial" w:hAnsi="Arial" w:cs="Arial"/>
        </w:rPr>
        <w:t xml:space="preserve"> and the Act</w:t>
      </w:r>
      <w:r w:rsidR="000F5520" w:rsidRPr="00556D44">
        <w:rPr>
          <w:rFonts w:ascii="Arial" w:eastAsia="Arial" w:hAnsi="Arial" w:cs="Arial"/>
        </w:rPr>
        <w:t>.</w:t>
      </w:r>
      <w:r w:rsidR="00E17DC9" w:rsidRPr="00556D44">
        <w:rPr>
          <w:rFonts w:ascii="Arial" w:eastAsia="Arial" w:hAnsi="Arial" w:cs="Arial"/>
        </w:rPr>
        <w:tab/>
      </w:r>
      <w:r w:rsidR="00E17DC9">
        <w:rPr>
          <w:rFonts w:ascii="Arial" w:eastAsia="Arial" w:hAnsi="Arial" w:cs="Arial"/>
          <w:color w:val="FF0000"/>
        </w:rPr>
        <w:br/>
      </w:r>
    </w:p>
    <w:p w14:paraId="212B81D9" w14:textId="08084108" w:rsidR="002903A4" w:rsidRPr="002903A4" w:rsidRDefault="002903A4" w:rsidP="00375EBF">
      <w:pPr>
        <w:keepNext/>
        <w:numPr>
          <w:ilvl w:val="1"/>
          <w:numId w:val="19"/>
        </w:numPr>
        <w:spacing w:before="140" w:after="240" w:line="280" w:lineRule="atLeast"/>
        <w:ind w:left="567" w:hanging="567"/>
        <w:contextualSpacing/>
        <w:rPr>
          <w:rFonts w:ascii="Arial" w:eastAsia="Arial" w:hAnsi="Arial" w:cs="Arial"/>
          <w:color w:val="FF0000"/>
        </w:rPr>
      </w:pPr>
      <w:r w:rsidRPr="002903A4">
        <w:rPr>
          <w:rFonts w:ascii="Arial" w:eastAsia="Arial" w:hAnsi="Arial" w:cs="Arial"/>
        </w:rPr>
        <w:t>At the written request of the Commission, the Licensee must participate to the extent specified by the Commission in the development, issue and review of any customer-related standards and procedures specified by the Commission.</w:t>
      </w:r>
      <w:r w:rsidR="003A2DB2">
        <w:rPr>
          <w:rFonts w:ascii="Arial" w:eastAsia="Arial" w:hAnsi="Arial" w:cs="Arial"/>
        </w:rPr>
        <w:tab/>
      </w:r>
      <w:r w:rsidR="003A2DB2">
        <w:rPr>
          <w:rFonts w:ascii="Arial" w:eastAsia="Arial" w:hAnsi="Arial" w:cs="Arial"/>
        </w:rPr>
        <w:br/>
      </w:r>
    </w:p>
    <w:p w14:paraId="1D2132E8" w14:textId="77777777" w:rsidR="002903A4" w:rsidRPr="002903A4" w:rsidRDefault="002903A4" w:rsidP="00375EBF">
      <w:pPr>
        <w:numPr>
          <w:ilvl w:val="1"/>
          <w:numId w:val="19"/>
        </w:numPr>
        <w:spacing w:before="140" w:after="240" w:line="276" w:lineRule="auto"/>
        <w:ind w:left="567" w:hanging="567"/>
        <w:rPr>
          <w:rFonts w:ascii="Arial" w:eastAsia="Arial" w:hAnsi="Arial" w:cs="Arial"/>
        </w:rPr>
      </w:pPr>
      <w:r w:rsidRPr="002903A4">
        <w:rPr>
          <w:rFonts w:ascii="Arial" w:eastAsia="Arial" w:hAnsi="Arial" w:cs="Arial"/>
        </w:rPr>
        <w:t>If the Commission considers that:</w:t>
      </w:r>
    </w:p>
    <w:p w14:paraId="1DAAB64A" w14:textId="77777777" w:rsidR="002903A4" w:rsidRPr="002903A4" w:rsidRDefault="002903A4" w:rsidP="00375EBF">
      <w:pPr>
        <w:numPr>
          <w:ilvl w:val="8"/>
          <w:numId w:val="2"/>
        </w:numPr>
        <w:spacing w:before="120" w:after="120" w:line="276" w:lineRule="auto"/>
        <w:ind w:left="851"/>
        <w:rPr>
          <w:rFonts w:ascii="Arial" w:eastAsia="SimHei" w:hAnsi="Arial" w:cs="Arial"/>
          <w:bCs/>
          <w:szCs w:val="24"/>
          <w:lang w:val="en-US"/>
        </w:rPr>
      </w:pPr>
      <w:r w:rsidRPr="002903A4">
        <w:rPr>
          <w:rFonts w:ascii="Arial" w:eastAsia="SimHei" w:hAnsi="Arial" w:cs="Arial"/>
          <w:bCs/>
          <w:szCs w:val="24"/>
          <w:lang w:val="en-US"/>
        </w:rPr>
        <w:t>the Licensee has failed to comply with clause 10.3; or</w:t>
      </w:r>
    </w:p>
    <w:p w14:paraId="391FFDB7" w14:textId="77777777" w:rsidR="002903A4" w:rsidRPr="002903A4" w:rsidRDefault="002903A4" w:rsidP="00375EBF">
      <w:pPr>
        <w:numPr>
          <w:ilvl w:val="8"/>
          <w:numId w:val="2"/>
        </w:numPr>
        <w:spacing w:before="120" w:after="120" w:line="276" w:lineRule="auto"/>
        <w:ind w:left="851"/>
        <w:rPr>
          <w:rFonts w:ascii="Arial" w:eastAsia="SimHei" w:hAnsi="Arial" w:cs="Arial"/>
          <w:b/>
          <w:color w:val="4986A0"/>
          <w:szCs w:val="24"/>
          <w:lang w:val="en-US"/>
        </w:rPr>
      </w:pPr>
      <w:r w:rsidRPr="002903A4">
        <w:rPr>
          <w:rFonts w:ascii="Arial" w:eastAsia="SimHei" w:hAnsi="Arial" w:cs="Arial"/>
          <w:szCs w:val="24"/>
          <w:lang w:val="en-US"/>
        </w:rPr>
        <w:t>customer-related standards or procedures developed by the Licensee are insufficient for the purpose for which they were developed,</w:t>
      </w:r>
    </w:p>
    <w:p w14:paraId="1B551E3D" w14:textId="6164073E" w:rsidR="002903A4" w:rsidRPr="001A1C3F" w:rsidRDefault="001A1C3F" w:rsidP="00375EBF">
      <w:pPr>
        <w:ind w:left="491"/>
        <w:rPr>
          <w:rFonts w:ascii="Arial" w:eastAsia="Arial" w:hAnsi="Arial" w:cs="Arial"/>
        </w:rPr>
      </w:pPr>
      <w:r>
        <w:rPr>
          <w:rFonts w:ascii="Arial" w:eastAsia="Arial" w:hAnsi="Arial" w:cs="Arial"/>
        </w:rPr>
        <w:t>the C</w:t>
      </w:r>
      <w:r w:rsidR="002903A4" w:rsidRPr="001A1C3F">
        <w:rPr>
          <w:rFonts w:ascii="Arial" w:eastAsia="Arial" w:hAnsi="Arial" w:cs="Arial"/>
        </w:rPr>
        <w:t xml:space="preserve">ommission may issue customer-related standards and procedures applicable to the </w:t>
      </w:r>
      <w:r w:rsidR="006D0FF6">
        <w:rPr>
          <w:rFonts w:ascii="Arial" w:eastAsia="Arial" w:hAnsi="Arial" w:cs="Arial"/>
        </w:rPr>
        <w:t>Licensee</w:t>
      </w:r>
      <w:r w:rsidR="006D0FF6" w:rsidRPr="001A1C3F">
        <w:rPr>
          <w:rFonts w:ascii="Arial" w:eastAsia="Arial" w:hAnsi="Arial" w:cs="Arial"/>
        </w:rPr>
        <w:t xml:space="preserve"> </w:t>
      </w:r>
      <w:r w:rsidR="002903A4" w:rsidRPr="001A1C3F">
        <w:rPr>
          <w:rFonts w:ascii="Arial" w:eastAsia="Arial" w:hAnsi="Arial" w:cs="Arial"/>
        </w:rPr>
        <w:t>and with which the Licensee must comply.</w:t>
      </w:r>
    </w:p>
    <w:p w14:paraId="2B75CBF3" w14:textId="77777777" w:rsidR="002903A4" w:rsidRPr="002903A4" w:rsidRDefault="002903A4" w:rsidP="00375EBF">
      <w:pPr>
        <w:pStyle w:val="Heading2numbered"/>
        <w:rPr>
          <w:rFonts w:eastAsia="SimHei"/>
        </w:rPr>
      </w:pPr>
      <w:r w:rsidRPr="002903A4">
        <w:rPr>
          <w:rFonts w:eastAsia="SimHei"/>
        </w:rPr>
        <w:t>Deemed Distribution Contracts</w:t>
      </w:r>
    </w:p>
    <w:p w14:paraId="611DEF2F" w14:textId="219F92DF" w:rsidR="002903A4" w:rsidRPr="00D34EE0" w:rsidRDefault="002903A4" w:rsidP="00375EBF">
      <w:pPr>
        <w:pStyle w:val="ListParagraph"/>
        <w:numPr>
          <w:ilvl w:val="1"/>
          <w:numId w:val="24"/>
        </w:numPr>
        <w:spacing w:before="140" w:after="240" w:line="276" w:lineRule="auto"/>
        <w:ind w:left="567" w:hanging="567"/>
        <w:rPr>
          <w:rFonts w:ascii="Arial" w:eastAsia="Arial" w:hAnsi="Arial" w:cs="Arial"/>
        </w:rPr>
      </w:pPr>
      <w:r w:rsidRPr="00D34EE0">
        <w:rPr>
          <w:rFonts w:ascii="Arial" w:eastAsia="Arial" w:hAnsi="Arial" w:cs="Arial"/>
        </w:rPr>
        <w:t>The Licensee:</w:t>
      </w:r>
    </w:p>
    <w:p w14:paraId="074A2946" w14:textId="794082BE" w:rsidR="00683225" w:rsidRDefault="00A26833" w:rsidP="00375EBF">
      <w:pPr>
        <w:numPr>
          <w:ilvl w:val="8"/>
          <w:numId w:val="2"/>
        </w:numPr>
        <w:spacing w:before="120" w:after="120" w:line="276" w:lineRule="auto"/>
        <w:ind w:left="851" w:hanging="284"/>
        <w:rPr>
          <w:rFonts w:ascii="Arial" w:eastAsia="SimHei" w:hAnsi="Arial" w:cs="Arial"/>
          <w:bCs/>
          <w:szCs w:val="24"/>
          <w:lang w:val="en-US"/>
        </w:rPr>
      </w:pPr>
      <w:r>
        <w:rPr>
          <w:rFonts w:ascii="Arial" w:eastAsia="SimHei" w:hAnsi="Arial" w:cs="Arial"/>
          <w:bCs/>
          <w:szCs w:val="24"/>
          <w:lang w:val="en-US"/>
        </w:rPr>
        <w:t xml:space="preserve">must </w:t>
      </w:r>
      <w:r w:rsidR="002903A4" w:rsidRPr="002903A4">
        <w:rPr>
          <w:rFonts w:ascii="Arial" w:eastAsia="SimHei" w:hAnsi="Arial" w:cs="Arial"/>
          <w:bCs/>
          <w:szCs w:val="24"/>
          <w:lang w:val="en-US"/>
        </w:rPr>
        <w:t xml:space="preserve">by a date nominated by the Commission in a written notice given to the </w:t>
      </w:r>
      <w:r w:rsidR="006D0FF6">
        <w:rPr>
          <w:rFonts w:ascii="Arial" w:eastAsia="Arial" w:hAnsi="Arial" w:cs="Arial"/>
        </w:rPr>
        <w:t>Licensee</w:t>
      </w:r>
      <w:r w:rsidR="002903A4" w:rsidRPr="002903A4">
        <w:rPr>
          <w:rFonts w:ascii="Arial" w:eastAsia="SimHei" w:hAnsi="Arial" w:cs="Arial"/>
          <w:bCs/>
          <w:szCs w:val="24"/>
          <w:lang w:val="en-US"/>
        </w:rPr>
        <w:t xml:space="preserve">, which is not less than 20 </w:t>
      </w:r>
      <w:r w:rsidR="00F96E38">
        <w:rPr>
          <w:rFonts w:ascii="Arial" w:eastAsia="SimHei" w:hAnsi="Arial" w:cs="Arial"/>
          <w:bCs/>
          <w:szCs w:val="24"/>
          <w:lang w:val="en-US"/>
        </w:rPr>
        <w:t>B</w:t>
      </w:r>
      <w:r w:rsidR="002903A4" w:rsidRPr="002903A4">
        <w:rPr>
          <w:rFonts w:ascii="Arial" w:eastAsia="SimHei" w:hAnsi="Arial" w:cs="Arial"/>
          <w:bCs/>
          <w:szCs w:val="24"/>
          <w:lang w:val="en-US"/>
        </w:rPr>
        <w:t xml:space="preserve">usiness </w:t>
      </w:r>
      <w:r w:rsidR="00F96E38">
        <w:rPr>
          <w:rFonts w:ascii="Arial" w:eastAsia="SimHei" w:hAnsi="Arial" w:cs="Arial"/>
          <w:bCs/>
          <w:szCs w:val="24"/>
          <w:lang w:val="en-US"/>
        </w:rPr>
        <w:t>D</w:t>
      </w:r>
      <w:r w:rsidR="002903A4" w:rsidRPr="002903A4">
        <w:rPr>
          <w:rFonts w:ascii="Arial" w:eastAsia="SimHei" w:hAnsi="Arial" w:cs="Arial"/>
          <w:bCs/>
          <w:szCs w:val="24"/>
          <w:lang w:val="en-US"/>
        </w:rPr>
        <w:t xml:space="preserve">ays after the notice is given to the </w:t>
      </w:r>
      <w:r w:rsidR="006D0FF6">
        <w:rPr>
          <w:rFonts w:ascii="Arial" w:eastAsia="Arial" w:hAnsi="Arial" w:cs="Arial"/>
        </w:rPr>
        <w:t>Licensee</w:t>
      </w:r>
      <w:r w:rsidR="002903A4" w:rsidRPr="002903A4">
        <w:rPr>
          <w:rFonts w:ascii="Arial" w:eastAsia="SimHei" w:hAnsi="Arial" w:cs="Arial"/>
          <w:bCs/>
          <w:szCs w:val="24"/>
          <w:lang w:val="en-US"/>
        </w:rPr>
        <w:t>; and</w:t>
      </w:r>
    </w:p>
    <w:p w14:paraId="08A80B9F" w14:textId="77777777" w:rsidR="00582284" w:rsidRDefault="002903A4" w:rsidP="00375EBF">
      <w:pPr>
        <w:numPr>
          <w:ilvl w:val="8"/>
          <w:numId w:val="2"/>
        </w:numPr>
        <w:spacing w:before="120" w:after="120" w:line="276" w:lineRule="auto"/>
        <w:ind w:left="851" w:hanging="284"/>
        <w:rPr>
          <w:rFonts w:ascii="Arial" w:eastAsia="SimHei" w:hAnsi="Arial" w:cs="Arial"/>
          <w:bCs/>
          <w:szCs w:val="24"/>
          <w:lang w:val="en-US"/>
        </w:rPr>
      </w:pPr>
      <w:r w:rsidRPr="00683225">
        <w:rPr>
          <w:rFonts w:ascii="Arial" w:eastAsia="SimHei" w:hAnsi="Arial" w:cs="Arial"/>
          <w:bCs/>
          <w:szCs w:val="24"/>
          <w:lang w:val="en-US"/>
        </w:rPr>
        <w:t>may at any other time,</w:t>
      </w:r>
    </w:p>
    <w:p w14:paraId="12EA1E84" w14:textId="747D5EBA" w:rsidR="002903A4" w:rsidRPr="00683225" w:rsidRDefault="002903A4" w:rsidP="00375EBF">
      <w:pPr>
        <w:spacing w:before="120" w:after="120" w:line="276" w:lineRule="auto"/>
        <w:ind w:left="567"/>
        <w:rPr>
          <w:rFonts w:ascii="Arial" w:eastAsia="SimHei" w:hAnsi="Arial" w:cs="Arial"/>
          <w:bCs/>
          <w:szCs w:val="24"/>
          <w:lang w:val="en-US"/>
        </w:rPr>
      </w:pPr>
      <w:r w:rsidRPr="00683225">
        <w:rPr>
          <w:rFonts w:ascii="Arial" w:eastAsia="SimHei" w:hAnsi="Arial" w:cs="Arial"/>
          <w:bCs/>
          <w:szCs w:val="24"/>
          <w:lang w:val="en-US"/>
        </w:rPr>
        <w:t>prepare and submit to the Commission proposed terms and conditions of a deemed distribution contract for approval by the Commission.</w:t>
      </w:r>
    </w:p>
    <w:p w14:paraId="3AA16540" w14:textId="1F47CA78" w:rsidR="002903A4" w:rsidRPr="000A0581" w:rsidRDefault="002903A4" w:rsidP="00375EBF">
      <w:pPr>
        <w:pStyle w:val="ListParagraph"/>
        <w:numPr>
          <w:ilvl w:val="1"/>
          <w:numId w:val="24"/>
        </w:numPr>
        <w:tabs>
          <w:tab w:val="left" w:pos="142"/>
        </w:tabs>
        <w:spacing w:before="140" w:after="240" w:line="276" w:lineRule="auto"/>
        <w:ind w:left="567" w:hanging="567"/>
        <w:rPr>
          <w:rFonts w:ascii="Arial" w:eastAsia="Arial" w:hAnsi="Arial" w:cs="Arial"/>
        </w:rPr>
      </w:pPr>
      <w:r w:rsidRPr="000A0581">
        <w:rPr>
          <w:rFonts w:ascii="Arial" w:eastAsia="Arial" w:hAnsi="Arial" w:cs="Arial"/>
        </w:rPr>
        <w:t xml:space="preserve">As soon as practicable after approval of proposed terms and conditions of a deemed distribution contract by the Commission, the </w:t>
      </w:r>
      <w:r w:rsidR="006D0FF6">
        <w:rPr>
          <w:rFonts w:ascii="Arial" w:eastAsia="Arial" w:hAnsi="Arial" w:cs="Arial"/>
        </w:rPr>
        <w:t>Licensee</w:t>
      </w:r>
      <w:r w:rsidR="006D0FF6" w:rsidRPr="001A1C3F">
        <w:rPr>
          <w:rFonts w:ascii="Arial" w:eastAsia="Arial" w:hAnsi="Arial" w:cs="Arial"/>
        </w:rPr>
        <w:t xml:space="preserve"> </w:t>
      </w:r>
      <w:r w:rsidRPr="000A0581">
        <w:rPr>
          <w:rFonts w:ascii="Arial" w:eastAsia="Arial" w:hAnsi="Arial" w:cs="Arial"/>
        </w:rPr>
        <w:t>must give notice of those terms and conditions and publish them in the Government Gazette in accordance with the Act.</w:t>
      </w:r>
    </w:p>
    <w:p w14:paraId="5CB62409" w14:textId="77777777" w:rsidR="002903A4" w:rsidRPr="002903A4" w:rsidRDefault="002903A4" w:rsidP="00375EBF">
      <w:pPr>
        <w:pStyle w:val="Heading2numbered"/>
        <w:rPr>
          <w:rFonts w:eastAsia="SimHei"/>
        </w:rPr>
      </w:pPr>
      <w:r w:rsidRPr="002903A4">
        <w:rPr>
          <w:rFonts w:eastAsia="SimHei"/>
        </w:rPr>
        <w:t>Provision of information to the Commission</w:t>
      </w:r>
    </w:p>
    <w:p w14:paraId="3393006D" w14:textId="6559D340" w:rsidR="00D34EE0" w:rsidRPr="00CF3BA0" w:rsidRDefault="002903A4" w:rsidP="00375EBF">
      <w:pPr>
        <w:numPr>
          <w:ilvl w:val="1"/>
          <w:numId w:val="20"/>
        </w:numPr>
        <w:spacing w:before="140" w:after="240" w:line="280" w:lineRule="atLeast"/>
        <w:ind w:left="567" w:hanging="567"/>
        <w:contextualSpacing/>
        <w:rPr>
          <w:rFonts w:ascii="Arial" w:eastAsia="Arial" w:hAnsi="Arial" w:cs="Arial"/>
        </w:rPr>
      </w:pPr>
      <w:bookmarkStart w:id="30" w:name="_Hlk138072018"/>
      <w:bookmarkStart w:id="31" w:name="_Hlk138237882"/>
      <w:r w:rsidRPr="00CF3BA0">
        <w:rPr>
          <w:rFonts w:ascii="Arial" w:eastAsia="Arial" w:hAnsi="Arial" w:cs="Arial"/>
        </w:rPr>
        <w:t xml:space="preserve">Except where expressly provided to the contrary in a Code of Practice, the Licensee must maintain comprehensive records regarding any activities undertaken pursuant to this Licence for a period of at least </w:t>
      </w:r>
      <w:r w:rsidR="0045300B">
        <w:rPr>
          <w:rFonts w:ascii="Arial" w:eastAsia="Arial" w:hAnsi="Arial" w:cs="Arial"/>
        </w:rPr>
        <w:t>seven</w:t>
      </w:r>
      <w:r w:rsidRPr="00CF3BA0">
        <w:rPr>
          <w:rFonts w:ascii="Arial" w:eastAsia="Arial" w:hAnsi="Arial" w:cs="Arial"/>
        </w:rPr>
        <w:t xml:space="preserve"> years.</w:t>
      </w:r>
      <w:bookmarkStart w:id="32" w:name="_Hlk138237329"/>
      <w:bookmarkEnd w:id="30"/>
      <w:r w:rsidR="000A0581" w:rsidRPr="00CF3BA0">
        <w:rPr>
          <w:rFonts w:ascii="Arial" w:eastAsia="Arial" w:hAnsi="Arial" w:cs="Arial"/>
        </w:rPr>
        <w:tab/>
      </w:r>
      <w:r w:rsidR="000A0581" w:rsidRPr="00CF3BA0">
        <w:rPr>
          <w:rFonts w:ascii="Arial" w:eastAsia="Arial" w:hAnsi="Arial" w:cs="Arial"/>
        </w:rPr>
        <w:br/>
      </w:r>
    </w:p>
    <w:p w14:paraId="59EC270B" w14:textId="53A2BF71" w:rsidR="000A0581" w:rsidRPr="00CF3BA0" w:rsidRDefault="002903A4" w:rsidP="00375EBF">
      <w:pPr>
        <w:numPr>
          <w:ilvl w:val="1"/>
          <w:numId w:val="20"/>
        </w:numPr>
        <w:spacing w:before="140" w:after="240" w:line="280" w:lineRule="atLeast"/>
        <w:ind w:left="567" w:hanging="567"/>
        <w:contextualSpacing/>
        <w:rPr>
          <w:rFonts w:ascii="Arial" w:eastAsia="Arial" w:hAnsi="Arial" w:cs="Arial"/>
        </w:rPr>
      </w:pPr>
      <w:r w:rsidRPr="00CF3BA0">
        <w:rPr>
          <w:rFonts w:ascii="Arial" w:eastAsia="Arial" w:hAnsi="Arial" w:cs="Arial"/>
        </w:rPr>
        <w:t>The Licensee must provide to the Commission, in the manner and form decided by the Commission, such information as the Commission may from time to time require.</w:t>
      </w:r>
      <w:r w:rsidR="000A0581" w:rsidRPr="00CF3BA0">
        <w:rPr>
          <w:rFonts w:ascii="Arial" w:eastAsia="Arial" w:hAnsi="Arial" w:cs="Arial"/>
        </w:rPr>
        <w:tab/>
      </w:r>
      <w:r w:rsidR="000A0581" w:rsidRPr="00CF3BA0">
        <w:rPr>
          <w:rFonts w:ascii="Arial" w:eastAsia="Arial" w:hAnsi="Arial" w:cs="Arial"/>
        </w:rPr>
        <w:br/>
      </w:r>
    </w:p>
    <w:p w14:paraId="2F1D820D" w14:textId="29A48D6D" w:rsidR="000A0581" w:rsidRPr="00CF3BA0" w:rsidRDefault="000A0581" w:rsidP="00375EBF">
      <w:pPr>
        <w:numPr>
          <w:ilvl w:val="1"/>
          <w:numId w:val="20"/>
        </w:numPr>
        <w:spacing w:before="140" w:after="240" w:line="280" w:lineRule="atLeast"/>
        <w:ind w:left="567" w:hanging="567"/>
        <w:contextualSpacing/>
        <w:rPr>
          <w:rFonts w:ascii="Arial" w:eastAsia="Arial" w:hAnsi="Arial" w:cs="Arial"/>
        </w:rPr>
      </w:pPr>
      <w:r w:rsidRPr="00CF3BA0">
        <w:rPr>
          <w:rFonts w:ascii="Arial" w:eastAsia="Arial" w:hAnsi="Arial" w:cs="Arial"/>
        </w:rPr>
        <w:lastRenderedPageBreak/>
        <w:t xml:space="preserve">The </w:t>
      </w:r>
      <w:r w:rsidR="006D0FF6">
        <w:rPr>
          <w:rFonts w:ascii="Arial" w:eastAsia="Arial" w:hAnsi="Arial" w:cs="Arial"/>
        </w:rPr>
        <w:t>Licensee</w:t>
      </w:r>
      <w:r w:rsidR="006D0FF6" w:rsidRPr="001A1C3F">
        <w:rPr>
          <w:rFonts w:ascii="Arial" w:eastAsia="Arial" w:hAnsi="Arial" w:cs="Arial"/>
        </w:rPr>
        <w:t xml:space="preserve"> </w:t>
      </w:r>
      <w:r w:rsidRPr="00CF3BA0">
        <w:rPr>
          <w:rFonts w:ascii="Arial" w:eastAsia="Arial" w:hAnsi="Arial" w:cs="Arial"/>
        </w:rPr>
        <w:t>must ensure that separate accounts are prepared for its distribution business in accordance with any applicable Commission guidelines published for this purpose.</w:t>
      </w:r>
      <w:r w:rsidR="00515C78" w:rsidRPr="00CF3BA0">
        <w:rPr>
          <w:rFonts w:ascii="Arial" w:eastAsia="Arial" w:hAnsi="Arial" w:cs="Arial"/>
        </w:rPr>
        <w:br/>
      </w:r>
    </w:p>
    <w:p w14:paraId="25EAD19E" w14:textId="629F4D14" w:rsidR="007F6CEE" w:rsidRPr="007646A5" w:rsidRDefault="007F35EE" w:rsidP="00375EBF">
      <w:pPr>
        <w:numPr>
          <w:ilvl w:val="1"/>
          <w:numId w:val="20"/>
        </w:numPr>
        <w:spacing w:before="140" w:after="240" w:line="280" w:lineRule="atLeast"/>
        <w:ind w:left="567" w:hanging="567"/>
        <w:contextualSpacing/>
        <w:rPr>
          <w:rFonts w:ascii="Arial" w:eastAsia="Arial" w:hAnsi="Arial" w:cs="Arial"/>
        </w:rPr>
      </w:pPr>
      <w:bookmarkStart w:id="33" w:name="_Hlk143083378"/>
      <w:bookmarkStart w:id="34" w:name="_Hlk142985025"/>
      <w:r w:rsidRPr="007646A5">
        <w:rPr>
          <w:rFonts w:ascii="Arial" w:eastAsia="Arial" w:hAnsi="Arial" w:cs="Arial"/>
        </w:rPr>
        <w:t>If the Licensee becomes aware of any circumstances that may reasonably result in the Licensee seeking a variation to change the Distribution Area of this Licence, the Licensee must notify the Commission, and provide complete details of such circumstances, as soon as practicable and within 30 Business Days of becoming aware of the circumstances</w:t>
      </w:r>
      <w:r w:rsidR="00C51769" w:rsidRPr="007646A5">
        <w:rPr>
          <w:rFonts w:ascii="Arial" w:eastAsia="Arial" w:hAnsi="Arial" w:cs="Arial"/>
        </w:rPr>
        <w:t>.</w:t>
      </w:r>
    </w:p>
    <w:bookmarkEnd w:id="33"/>
    <w:p w14:paraId="68EAAB90" w14:textId="77777777" w:rsidR="00A52F42" w:rsidRPr="00681637" w:rsidRDefault="00A52F42" w:rsidP="00375EBF">
      <w:pPr>
        <w:spacing w:before="140" w:after="240" w:line="280" w:lineRule="atLeast"/>
        <w:contextualSpacing/>
        <w:rPr>
          <w:rFonts w:ascii="Arial" w:eastAsia="Arial" w:hAnsi="Arial" w:cs="Arial"/>
          <w:color w:val="FF0000"/>
        </w:rPr>
      </w:pPr>
    </w:p>
    <w:bookmarkEnd w:id="31"/>
    <w:bookmarkEnd w:id="32"/>
    <w:bookmarkEnd w:id="34"/>
    <w:p w14:paraId="3F607061" w14:textId="038DF440" w:rsidR="002903A4" w:rsidRDefault="002903A4" w:rsidP="00375EBF">
      <w:pPr>
        <w:pStyle w:val="Heading2numbered"/>
        <w:rPr>
          <w:rFonts w:eastAsia="SimHei"/>
        </w:rPr>
      </w:pPr>
      <w:r w:rsidRPr="002903A4">
        <w:rPr>
          <w:rFonts w:eastAsia="SimHei"/>
        </w:rPr>
        <w:t>Dispute Resolution</w:t>
      </w:r>
    </w:p>
    <w:p w14:paraId="2C545BDC" w14:textId="448F21E0" w:rsidR="002903A4" w:rsidRDefault="002903A4" w:rsidP="00375EBF">
      <w:pPr>
        <w:spacing w:before="140" w:after="240" w:line="280" w:lineRule="atLeast"/>
        <w:rPr>
          <w:rFonts w:ascii="Arial" w:eastAsia="Arial" w:hAnsi="Arial" w:cs="Arial"/>
        </w:rPr>
      </w:pPr>
      <w:r w:rsidRPr="002A30FF">
        <w:rPr>
          <w:rFonts w:ascii="Arial" w:eastAsia="Arial" w:hAnsi="Arial" w:cs="Arial"/>
        </w:rPr>
        <w:t xml:space="preserve">The licensee must </w:t>
      </w:r>
      <w:proofErr w:type="gramStart"/>
      <w:r w:rsidRPr="002A30FF">
        <w:rPr>
          <w:rFonts w:ascii="Arial" w:eastAsia="Arial" w:hAnsi="Arial" w:cs="Arial"/>
        </w:rPr>
        <w:t>enter into</w:t>
      </w:r>
      <w:proofErr w:type="gramEnd"/>
      <w:r w:rsidRPr="002A30FF">
        <w:rPr>
          <w:rFonts w:ascii="Arial" w:eastAsia="Arial" w:hAnsi="Arial" w:cs="Arial"/>
        </w:rPr>
        <w:t xml:space="preserve"> a customer dispute resolution scheme approved by the Commission in accordance with section 36 of the Act.</w:t>
      </w:r>
    </w:p>
    <w:p w14:paraId="7D21BCB1" w14:textId="77777777" w:rsidR="002A30FF" w:rsidRPr="002A30FF" w:rsidRDefault="002A30FF" w:rsidP="00375EBF">
      <w:pPr>
        <w:spacing w:before="140" w:after="240" w:line="280" w:lineRule="atLeast"/>
        <w:rPr>
          <w:rFonts w:ascii="Arial" w:eastAsia="Arial" w:hAnsi="Arial" w:cs="Arial"/>
        </w:rPr>
      </w:pPr>
    </w:p>
    <w:p w14:paraId="6323CC79" w14:textId="2316C431" w:rsidR="00611352" w:rsidRPr="00611352" w:rsidRDefault="00611352" w:rsidP="00375EBF">
      <w:pPr>
        <w:spacing w:before="140" w:after="240" w:line="280" w:lineRule="atLeast"/>
        <w:rPr>
          <w:rFonts w:ascii="Arial" w:eastAsia="Arial" w:hAnsi="Arial" w:cs="Arial"/>
        </w:rPr>
      </w:pPr>
      <w:r w:rsidRPr="00611352">
        <w:rPr>
          <w:rFonts w:ascii="Arial" w:eastAsia="Arial" w:hAnsi="Arial" w:cs="Arial"/>
        </w:rPr>
        <w:t>Note: The conditions identified in Part C of this Licence are not an exhaustive list of a Licensee’s obligations. A licensee is required to comply with additional obligations as set out in the Act and instruments made under that Act. In addition, obligations are placed on the Licensee in Codes of Practice, in particular the Gas Distribution Code of Practice.</w:t>
      </w:r>
    </w:p>
    <w:p w14:paraId="3B54E389" w14:textId="77777777" w:rsidR="002903A4" w:rsidRPr="002903A4" w:rsidRDefault="002903A4" w:rsidP="002903A4">
      <w:pPr>
        <w:keepNext/>
        <w:keepLines/>
        <w:pageBreakBefore/>
        <w:spacing w:before="240" w:after="320"/>
        <w:outlineLvl w:val="0"/>
        <w:rPr>
          <w:rFonts w:ascii="Tahoma" w:eastAsia="SimHei" w:hAnsi="Tahoma" w:cs="Arial"/>
          <w:color w:val="CE0058"/>
          <w:sz w:val="40"/>
          <w:szCs w:val="32"/>
        </w:rPr>
      </w:pPr>
      <w:r w:rsidRPr="002903A4">
        <w:rPr>
          <w:rFonts w:ascii="Tahoma" w:eastAsia="SimHei" w:hAnsi="Tahoma" w:cs="Arial"/>
          <w:color w:val="CE0058"/>
          <w:sz w:val="40"/>
          <w:szCs w:val="32"/>
        </w:rPr>
        <w:lastRenderedPageBreak/>
        <w:t>Schedule 1: Distribution Area</w:t>
      </w:r>
    </w:p>
    <w:p w14:paraId="42A9C5BA" w14:textId="77777777" w:rsidR="002903A4" w:rsidRPr="002903A4" w:rsidRDefault="002903A4" w:rsidP="002903A4">
      <w:pPr>
        <w:spacing w:before="140" w:after="240" w:line="280" w:lineRule="atLeast"/>
        <w:jc w:val="both"/>
        <w:rPr>
          <w:rFonts w:ascii="Arial" w:eastAsia="Arial" w:hAnsi="Arial" w:cs="Arial"/>
        </w:rPr>
      </w:pPr>
      <w:r w:rsidRPr="003245D2">
        <w:rPr>
          <w:rFonts w:ascii="Arial" w:eastAsia="Arial" w:hAnsi="Arial" w:cs="Arial"/>
        </w:rPr>
        <w:t>[</w:t>
      </w:r>
      <w:r w:rsidRPr="003245D2">
        <w:rPr>
          <w:rFonts w:ascii="Arial" w:eastAsia="Arial" w:hAnsi="Arial" w:cs="Arial"/>
          <w:i/>
          <w:iCs/>
        </w:rPr>
        <w:t>insert the distribution area as presently contained in Schedule 2 to current licences</w:t>
      </w:r>
      <w:r w:rsidRPr="003245D2">
        <w:rPr>
          <w:rFonts w:ascii="Arial" w:eastAsia="Arial" w:hAnsi="Arial" w:cs="Arial"/>
        </w:rPr>
        <w:t>]</w:t>
      </w:r>
    </w:p>
    <w:p w14:paraId="06134AF0" w14:textId="77777777" w:rsidR="002903A4" w:rsidRPr="002903A4" w:rsidRDefault="002903A4" w:rsidP="002903A4">
      <w:pPr>
        <w:rPr>
          <w:rFonts w:ascii="Arial" w:eastAsia="Arial" w:hAnsi="Arial" w:cs="Arial"/>
        </w:rPr>
      </w:pPr>
      <w:r w:rsidRPr="002903A4">
        <w:rPr>
          <w:rFonts w:ascii="Arial" w:eastAsia="Arial" w:hAnsi="Arial" w:cs="Arial"/>
        </w:rPr>
        <w:br w:type="page"/>
      </w:r>
    </w:p>
    <w:p w14:paraId="2D2E8EEA" w14:textId="77777777" w:rsidR="002903A4" w:rsidRPr="002903A4" w:rsidRDefault="002903A4" w:rsidP="002903A4">
      <w:pPr>
        <w:keepNext/>
        <w:keepLines/>
        <w:pageBreakBefore/>
        <w:spacing w:before="240" w:after="320"/>
        <w:outlineLvl w:val="0"/>
        <w:rPr>
          <w:rFonts w:ascii="Tahoma" w:eastAsia="SimHei" w:hAnsi="Tahoma" w:cs="Arial"/>
          <w:color w:val="CE0058"/>
          <w:sz w:val="40"/>
          <w:szCs w:val="32"/>
        </w:rPr>
      </w:pPr>
      <w:r w:rsidRPr="002903A4">
        <w:rPr>
          <w:rFonts w:ascii="Tahoma" w:eastAsia="SimHei" w:hAnsi="Tahoma" w:cs="Arial"/>
          <w:color w:val="CE0058"/>
          <w:sz w:val="40"/>
          <w:szCs w:val="32"/>
        </w:rPr>
        <w:lastRenderedPageBreak/>
        <w:t>Schedule 2: Variations to this licence</w:t>
      </w:r>
    </w:p>
    <w:p w14:paraId="6E2D638C" w14:textId="77777777" w:rsidR="002903A4" w:rsidRPr="003245D2" w:rsidRDefault="002903A4" w:rsidP="002903A4">
      <w:pPr>
        <w:rPr>
          <w:rFonts w:ascii="Arial" w:eastAsia="Arial" w:hAnsi="Arial" w:cs="Arial"/>
        </w:rPr>
      </w:pPr>
      <w:r w:rsidRPr="003245D2">
        <w:rPr>
          <w:rFonts w:ascii="Arial" w:eastAsia="Arial" w:hAnsi="Arial" w:cs="Arial"/>
        </w:rPr>
        <w:t>[Extract previous variations as set out in Schedule 3 to the existing licences]</w:t>
      </w:r>
    </w:p>
    <w:tbl>
      <w:tblPr>
        <w:tblStyle w:val="TableGrid"/>
        <w:tblW w:w="0" w:type="auto"/>
        <w:tblLook w:val="04A0" w:firstRow="1" w:lastRow="0" w:firstColumn="1" w:lastColumn="0" w:noHBand="0" w:noVBand="1"/>
      </w:tblPr>
      <w:tblGrid>
        <w:gridCol w:w="1525"/>
        <w:gridCol w:w="7491"/>
      </w:tblGrid>
      <w:tr w:rsidR="002903A4" w:rsidRPr="003245D2" w14:paraId="5F09A86D" w14:textId="77777777" w:rsidTr="003245D2">
        <w:trPr>
          <w:cnfStyle w:val="100000000000" w:firstRow="1" w:lastRow="0" w:firstColumn="0" w:lastColumn="0" w:oddVBand="0" w:evenVBand="0" w:oddHBand="0" w:evenHBand="0" w:firstRowFirstColumn="0" w:firstRowLastColumn="0" w:lastRowFirstColumn="0" w:lastRowLastColumn="0"/>
        </w:trPr>
        <w:tc>
          <w:tcPr>
            <w:tcW w:w="1525" w:type="dxa"/>
          </w:tcPr>
          <w:p w14:paraId="5E50E912" w14:textId="77777777" w:rsidR="002903A4" w:rsidRPr="003245D2" w:rsidRDefault="002903A4" w:rsidP="002903A4">
            <w:pPr>
              <w:spacing w:before="140" w:after="240" w:line="280" w:lineRule="atLeast"/>
              <w:jc w:val="both"/>
              <w:rPr>
                <w:rFonts w:ascii="Arial" w:eastAsia="Arial" w:hAnsi="Arial" w:cs="Arial"/>
                <w:color w:val="FFFFFF"/>
              </w:rPr>
            </w:pPr>
            <w:r w:rsidRPr="003245D2">
              <w:rPr>
                <w:rFonts w:ascii="Arial" w:eastAsia="Arial" w:hAnsi="Arial" w:cs="Arial"/>
                <w:color w:val="FFFFFF"/>
              </w:rPr>
              <w:t>Date</w:t>
            </w:r>
          </w:p>
        </w:tc>
        <w:tc>
          <w:tcPr>
            <w:tcW w:w="7491" w:type="dxa"/>
          </w:tcPr>
          <w:p w14:paraId="610A3114" w14:textId="77777777" w:rsidR="002903A4" w:rsidRPr="003245D2" w:rsidRDefault="002903A4" w:rsidP="002903A4">
            <w:pPr>
              <w:spacing w:before="140" w:after="240" w:line="280" w:lineRule="atLeast"/>
              <w:jc w:val="both"/>
              <w:rPr>
                <w:rFonts w:ascii="Arial" w:eastAsia="Arial" w:hAnsi="Arial" w:cs="Arial"/>
                <w:color w:val="FFFFFF"/>
              </w:rPr>
            </w:pPr>
            <w:r w:rsidRPr="003245D2">
              <w:rPr>
                <w:rFonts w:ascii="Arial" w:eastAsia="Arial" w:hAnsi="Arial" w:cs="Arial"/>
                <w:color w:val="FFFFFF"/>
              </w:rPr>
              <w:t>Variation</w:t>
            </w:r>
          </w:p>
        </w:tc>
      </w:tr>
      <w:tr w:rsidR="002903A4" w:rsidRPr="002903A4" w14:paraId="4DA1486A" w14:textId="77777777" w:rsidTr="003245D2">
        <w:trPr>
          <w:cnfStyle w:val="000000100000" w:firstRow="0" w:lastRow="0" w:firstColumn="0" w:lastColumn="0" w:oddVBand="0" w:evenVBand="0" w:oddHBand="1" w:evenHBand="0" w:firstRowFirstColumn="0" w:firstRowLastColumn="0" w:lastRowFirstColumn="0" w:lastRowLastColumn="0"/>
        </w:trPr>
        <w:tc>
          <w:tcPr>
            <w:tcW w:w="1525" w:type="dxa"/>
          </w:tcPr>
          <w:p w14:paraId="108F4779" w14:textId="77777777" w:rsidR="002903A4" w:rsidRPr="003245D2" w:rsidRDefault="002903A4" w:rsidP="002903A4">
            <w:pPr>
              <w:spacing w:before="140" w:after="240" w:line="280" w:lineRule="atLeast"/>
              <w:jc w:val="both"/>
              <w:rPr>
                <w:rFonts w:ascii="Arial" w:eastAsia="Arial" w:hAnsi="Arial" w:cs="Arial"/>
              </w:rPr>
            </w:pPr>
            <w:r w:rsidRPr="003245D2">
              <w:rPr>
                <w:rFonts w:ascii="Arial" w:eastAsia="Arial" w:hAnsi="Arial" w:cs="Arial"/>
              </w:rPr>
              <w:t>[Date]</w:t>
            </w:r>
          </w:p>
        </w:tc>
        <w:tc>
          <w:tcPr>
            <w:tcW w:w="7491" w:type="dxa"/>
          </w:tcPr>
          <w:p w14:paraId="63B5B9AF" w14:textId="3813EA73" w:rsidR="002903A4" w:rsidRPr="002903A4" w:rsidRDefault="002903A4" w:rsidP="002903A4">
            <w:pPr>
              <w:spacing w:before="140" w:after="240" w:line="280" w:lineRule="atLeast"/>
              <w:jc w:val="both"/>
              <w:rPr>
                <w:rFonts w:ascii="Arial" w:eastAsia="Arial" w:hAnsi="Arial" w:cs="Arial"/>
              </w:rPr>
            </w:pPr>
            <w:r w:rsidRPr="003245D2">
              <w:rPr>
                <w:rFonts w:ascii="Arial" w:eastAsia="Arial" w:hAnsi="Arial" w:cs="Arial"/>
              </w:rPr>
              <w:t xml:space="preserve">To update the </w:t>
            </w:r>
            <w:proofErr w:type="spellStart"/>
            <w:r w:rsidRPr="003245D2">
              <w:rPr>
                <w:rFonts w:ascii="Arial" w:eastAsia="Arial" w:hAnsi="Arial" w:cs="Arial"/>
              </w:rPr>
              <w:t>licences</w:t>
            </w:r>
            <w:proofErr w:type="spellEnd"/>
            <w:r w:rsidRPr="003245D2">
              <w:rPr>
                <w:rFonts w:ascii="Arial" w:eastAsia="Arial" w:hAnsi="Arial" w:cs="Arial"/>
              </w:rPr>
              <w:t xml:space="preserve"> to reflect developments arising from</w:t>
            </w:r>
            <w:r w:rsidR="00451B3E" w:rsidRPr="003245D2">
              <w:rPr>
                <w:rFonts w:ascii="Arial" w:eastAsia="Arial" w:hAnsi="Arial" w:cs="Arial"/>
              </w:rPr>
              <w:t xml:space="preserve"> </w:t>
            </w:r>
            <w:r w:rsidRPr="003245D2">
              <w:rPr>
                <w:rFonts w:ascii="Arial" w:eastAsia="Arial" w:hAnsi="Arial" w:cs="Arial"/>
              </w:rPr>
              <w:t>the remaking of the Gas Distribution Code of Practice on [date].</w:t>
            </w:r>
            <w:r w:rsidRPr="002903A4">
              <w:rPr>
                <w:rFonts w:ascii="Arial" w:eastAsia="Arial" w:hAnsi="Arial" w:cs="Arial"/>
              </w:rPr>
              <w:t xml:space="preserve"> </w:t>
            </w:r>
          </w:p>
        </w:tc>
      </w:tr>
    </w:tbl>
    <w:p w14:paraId="3F63DC2E" w14:textId="77777777" w:rsidR="002903A4" w:rsidRPr="002903A4" w:rsidRDefault="002903A4" w:rsidP="002903A4">
      <w:pPr>
        <w:spacing w:before="140" w:after="240" w:line="280" w:lineRule="atLeast"/>
        <w:jc w:val="both"/>
        <w:rPr>
          <w:rFonts w:ascii="Arial" w:eastAsia="Arial" w:hAnsi="Arial" w:cs="Arial"/>
        </w:rPr>
      </w:pPr>
    </w:p>
    <w:p w14:paraId="3D1C865F" w14:textId="77777777" w:rsidR="005012F3" w:rsidRPr="002903A4" w:rsidRDefault="005012F3" w:rsidP="002903A4"/>
    <w:sectPr w:rsidR="005012F3" w:rsidRPr="002903A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40D5" w14:textId="77777777" w:rsidR="00E15086" w:rsidRDefault="00E15086" w:rsidP="00CE3AA8">
      <w:pPr>
        <w:spacing w:before="0" w:after="0" w:line="240" w:lineRule="auto"/>
      </w:pPr>
      <w:r>
        <w:separator/>
      </w:r>
    </w:p>
  </w:endnote>
  <w:endnote w:type="continuationSeparator" w:id="0">
    <w:p w14:paraId="7B726A9E" w14:textId="77777777" w:rsidR="00E15086" w:rsidRDefault="00E15086" w:rsidP="00CE3A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BA79" w14:textId="77777777" w:rsidR="00DD57D2" w:rsidRDefault="00DD5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F8F9" w14:textId="77777777" w:rsidR="00DD57D2" w:rsidRDefault="00DD5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1461" w14:textId="77777777" w:rsidR="00DD57D2" w:rsidRDefault="00DD5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7E0E" w14:textId="77777777" w:rsidR="002903A4" w:rsidRDefault="002903A4" w:rsidP="00A236AB">
    <w:pPr>
      <w:pStyle w:val="FooterSpace"/>
      <w:ind w:right="707"/>
    </w:pPr>
  </w:p>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2903A4" w14:paraId="06FAFE20" w14:textId="77777777" w:rsidTr="002903A4">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CE0058"/>
        </w:tcPr>
        <w:p w14:paraId="648CC1FD" w14:textId="77777777" w:rsidR="002903A4" w:rsidRPr="009E15D6" w:rsidRDefault="002903A4"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w:t>
          </w:r>
          <w:r w:rsidRPr="009E15D6">
            <w:rPr>
              <w:rStyle w:val="PageNumber"/>
            </w:rPr>
            <w:fldChar w:fldCharType="end"/>
          </w:r>
        </w:p>
      </w:tc>
    </w:tr>
  </w:tbl>
  <w:p w14:paraId="65F3C4B9" w14:textId="664CFB43" w:rsidR="002903A4" w:rsidRPr="002C2ADF" w:rsidRDefault="002903A4" w:rsidP="00A236AB">
    <w:pPr>
      <w:pStyle w:val="Footer"/>
      <w:ind w:right="707"/>
      <w:rPr>
        <w:b/>
      </w:rPr>
    </w:pPr>
    <w:r>
      <w:t xml:space="preserve">Essential Services Commission </w:t>
    </w:r>
    <w:sdt>
      <w:sdtPr>
        <w:rPr>
          <w:b/>
        </w:rPr>
        <w:alias w:val="Title"/>
        <w:tag w:val=""/>
        <w:id w:val="779065399"/>
        <w:placeholder>
          <w:docPart w:val="E89B6F1D67CF4DA6B73AAB088855FA3A"/>
        </w:placeholder>
        <w:dataBinding w:prefixMappings="xmlns:ns0='http://purl.org/dc/elements/1.1/' xmlns:ns1='http://schemas.openxmlformats.org/package/2006/metadata/core-properties' " w:xpath="/ns1:coreProperties[1]/ns0:title[1]" w:storeItemID="{6C3C8BC8-F283-45AE-878A-BAB7291924A1}"/>
        <w:text/>
      </w:sdtPr>
      <w:sdtEndPr/>
      <w:sdtContent>
        <w:r w:rsidR="00DD57D2">
          <w:rPr>
            <w:b/>
          </w:rPr>
          <w:t>Annex D – Draft template gas distribution licence (standard licence conditions)</w:t>
        </w:r>
      </w:sdtContent>
    </w:sdt>
    <w:r>
      <w:rPr>
        <w:b/>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BB19" w14:textId="752EE619" w:rsidR="00CE3AA8" w:rsidRDefault="00CE3A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42A1" w14:textId="60BC22FF" w:rsidR="00CE3AA8" w:rsidRDefault="00CE3A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D295" w14:textId="7A0F5CA9" w:rsidR="00CE3AA8" w:rsidRDefault="00CE3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62F7" w14:textId="77777777" w:rsidR="00E15086" w:rsidRDefault="00E15086" w:rsidP="00CE3AA8">
      <w:pPr>
        <w:spacing w:before="0" w:after="0" w:line="240" w:lineRule="auto"/>
      </w:pPr>
      <w:r>
        <w:separator/>
      </w:r>
    </w:p>
  </w:footnote>
  <w:footnote w:type="continuationSeparator" w:id="0">
    <w:p w14:paraId="0E8CA015" w14:textId="77777777" w:rsidR="00E15086" w:rsidRDefault="00E15086" w:rsidP="00CE3A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C938" w14:textId="77777777" w:rsidR="00DD57D2" w:rsidRDefault="00DD5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D338" w14:textId="77777777" w:rsidR="002903A4" w:rsidRPr="00633068" w:rsidRDefault="002903A4" w:rsidP="00633068">
    <w:pPr>
      <w:pStyle w:val="Header"/>
      <w:tabs>
        <w:tab w:val="left" w:pos="2236"/>
      </w:tabs>
    </w:pPr>
    <w:r>
      <w:rPr>
        <w:noProof/>
        <w:lang w:eastAsia="en-AU"/>
      </w:rPr>
      <mc:AlternateContent>
        <mc:Choice Requires="wpg">
          <w:drawing>
            <wp:anchor distT="0" distB="0" distL="114300" distR="114300" simplePos="0" relativeHeight="251662336" behindDoc="0" locked="1" layoutInCell="1" allowOverlap="1" wp14:anchorId="43C46ED6" wp14:editId="61DCD418">
              <wp:simplePos x="0" y="0"/>
              <wp:positionH relativeFrom="page">
                <wp:align>right</wp:align>
              </wp:positionH>
              <wp:positionV relativeFrom="page">
                <wp:align>bottom</wp:align>
              </wp:positionV>
              <wp:extent cx="7282800" cy="6199200"/>
              <wp:effectExtent l="0" t="0" r="0" b="0"/>
              <wp:wrapNone/>
              <wp:docPr id="13" name="Group 13"/>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14" name="Group 4"/>
                      <wpg:cNvGrpSpPr/>
                      <wpg:grpSpPr bwMode="auto">
                        <a:xfrm>
                          <a:off x="0" y="0"/>
                          <a:ext cx="7121457" cy="6026668"/>
                          <a:chOff x="0" y="0"/>
                          <a:chExt cx="4278" cy="3620"/>
                        </a:xfrm>
                      </wpg:grpSpPr>
                      <wps:wsp>
                        <wps:cNvPr id="15"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rgbClr val="4986A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rgbClr val="4986A0">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rgbClr val="CE005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8" name="Rectangle 23"/>
                      <wps:cNvSpPr/>
                      <wps:spPr>
                        <a:xfrm>
                          <a:off x="6923315" y="5840963"/>
                          <a:ext cx="360000" cy="36000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11BBF1" id="Group 13" o:spid="_x0000_s1026" style="position:absolute;margin-left:522.25pt;margin-top:0;width:573.45pt;height:488.15pt;z-index:251662336;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" path="m359,791c460,548,607,329,790,146,644,,644,,644,,442,202,279,444,167,712,60,971,,1254,,1552v,,,,,c,1567,,1582,,1597v208,,208,,208,c207,1582,207,1567,207,1552v,,,,,c207,1282,261,1025,359,791xe" fillcolor="#4986a0"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db8cb"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" path="m1315,v-1,,-1,,-1,c1122,,938,39,770,108,596,181,440,286,309,417,178,548,72,705,,878v159,66,159,66,159,66c223,792,315,654,431,539,546,424,683,331,836,268v148,-62,309,-96,478,-96c1315,172,1315,172,1315,172v16,,32,1,48,1c1363,,1363,,1363,v-16,,-32,,-48,xe" fillcolor="#ce0058"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61312" behindDoc="1" locked="1" layoutInCell="1" allowOverlap="1" wp14:anchorId="6FC17A14" wp14:editId="6C75378A">
          <wp:simplePos x="0" y="0"/>
          <wp:positionH relativeFrom="page">
            <wp:posOffset>720090</wp:posOffset>
          </wp:positionH>
          <wp:positionV relativeFrom="page">
            <wp:posOffset>720090</wp:posOffset>
          </wp:positionV>
          <wp:extent cx="2656800" cy="828000"/>
          <wp:effectExtent l="0" t="0" r="0" b="0"/>
          <wp:wrapTopAndBottom/>
          <wp:docPr id="175297811" name="Picture 175297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C6B7" w14:textId="77777777" w:rsidR="002903A4" w:rsidRDefault="002903A4" w:rsidP="007C7E2D">
    <w:pPr>
      <w:pStyle w:val="Header"/>
      <w:tabs>
        <w:tab w:val="left" w:pos="2236"/>
      </w:tabs>
    </w:pPr>
    <w:r>
      <w:rPr>
        <w:noProof/>
        <w:lang w:eastAsia="en-AU"/>
      </w:rPr>
      <mc:AlternateContent>
        <mc:Choice Requires="wpg">
          <w:drawing>
            <wp:anchor distT="0" distB="0" distL="114300" distR="114300" simplePos="0" relativeHeight="251664384" behindDoc="0" locked="1" layoutInCell="1" allowOverlap="1" wp14:anchorId="67E0A716" wp14:editId="3076DDDF">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rgbClr val="4986A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rgbClr val="4986A0">
                              <a:lumMod val="60000"/>
                              <a:lumOff val="40000"/>
                            </a:srgb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rgbClr val="ED8B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4FB4F5" id="Group 29" o:spid="_x0000_s1026" style="position:absolute;margin-left:522.25pt;margin-top:0;width:573.45pt;height:488.15pt;z-index:251664384;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" path="m359,791c460,548,607,329,790,146,644,,644,,644,,442,202,279,444,167,712,60,971,,1254,,1552v,,,,,c,1567,,1582,,1597v208,,208,,208,c207,1582,207,1567,207,1552v,,,,,c207,1282,261,1025,359,791xe" fillcolor="#4986a0"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db8cb"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" path="m1315,v-1,,-1,,-1,c1122,,938,39,770,108,596,181,440,286,309,417,178,548,72,705,,878v159,66,159,66,159,66c223,792,315,654,431,539,546,424,683,331,836,268v148,-62,309,-96,478,-96c1315,172,1315,172,1315,172v16,,32,1,48,1c1363,,1363,,1363,v-16,,-32,,-48,xe" fillcolor="#ed8b00"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63360" behindDoc="1" locked="1" layoutInCell="1" allowOverlap="1" wp14:anchorId="5B2A768C" wp14:editId="0712BE17">
          <wp:simplePos x="0" y="0"/>
          <wp:positionH relativeFrom="page">
            <wp:posOffset>720090</wp:posOffset>
          </wp:positionH>
          <wp:positionV relativeFrom="page">
            <wp:posOffset>720090</wp:posOffset>
          </wp:positionV>
          <wp:extent cx="2656800" cy="828000"/>
          <wp:effectExtent l="0" t="0" r="0" b="0"/>
          <wp:wrapTopAndBottom/>
          <wp:docPr id="379669800" name="Picture 379669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EA37" w14:textId="26E2EBCC" w:rsidR="002903A4" w:rsidRPr="00633068" w:rsidRDefault="002903A4" w:rsidP="00633068">
    <w:pPr>
      <w:pStyle w:val="Header"/>
      <w:tabs>
        <w:tab w:val="left" w:pos="223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348B" w14:textId="39D7DD2C" w:rsidR="00CE3AA8" w:rsidRDefault="00CE3A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30E4" w14:textId="162D6E26" w:rsidR="00CE3AA8" w:rsidRDefault="00CE3A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D426" w14:textId="66116340" w:rsidR="00CE3AA8" w:rsidRDefault="00CE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A"/>
    <w:multiLevelType w:val="multilevel"/>
    <w:tmpl w:val="A9AEFEA8"/>
    <w:lvl w:ilvl="0">
      <w:start w:val="1"/>
      <w:numFmt w:val="decimal"/>
      <w:lvlText w:val="%1."/>
      <w:lvlJc w:val="left"/>
      <w:pPr>
        <w:ind w:left="1080" w:hanging="360"/>
      </w:pPr>
      <w:rPr>
        <w:rFonts w:ascii="Arial" w:hAnsi="Arial" w:cs="Arial" w:hint="default"/>
      </w:rPr>
    </w:lvl>
    <w:lvl w:ilvl="1">
      <w:start w:val="2"/>
      <w:numFmt w:val="decimal"/>
      <w:lvlText w:val="%1.%2."/>
      <w:lvlJc w:val="left"/>
      <w:pPr>
        <w:ind w:left="36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36A2003"/>
    <w:multiLevelType w:val="multilevel"/>
    <w:tmpl w:val="AD7057D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5833A0"/>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4F493F"/>
    <w:multiLevelType w:val="hybridMultilevel"/>
    <w:tmpl w:val="84F05D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482763"/>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0742EA"/>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3F18B0"/>
    <w:multiLevelType w:val="multilevel"/>
    <w:tmpl w:val="460CCB96"/>
    <w:lvl w:ilvl="0">
      <w:start w:val="11"/>
      <w:numFmt w:val="decimal"/>
      <w:lvlText w:val="%1"/>
      <w:lvlJc w:val="left"/>
      <w:pPr>
        <w:ind w:left="420" w:hanging="420"/>
      </w:pPr>
      <w:rPr>
        <w:rFonts w:asciiTheme="minorHAnsi" w:hAnsiTheme="minorHAnsi" w:cstheme="minorBidi"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8" w15:restartNumberingAfterBreak="0">
    <w:nsid w:val="1B3C049B"/>
    <w:multiLevelType w:val="multilevel"/>
    <w:tmpl w:val="4F18CED4"/>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val="0"/>
        <w:bCs/>
        <w:color w:val="auto"/>
      </w:rPr>
    </w:lvl>
  </w:abstractNum>
  <w:abstractNum w:abstractNumId="9" w15:restartNumberingAfterBreak="0">
    <w:nsid w:val="1C04082D"/>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C73636"/>
    <w:multiLevelType w:val="multilevel"/>
    <w:tmpl w:val="356834FE"/>
    <w:lvl w:ilvl="0">
      <w:start w:val="1"/>
      <w:numFmt w:val="decimal"/>
      <w:lvlText w:val="%1"/>
      <w:lvlJc w:val="left"/>
      <w:pPr>
        <w:ind w:left="555" w:hanging="555"/>
      </w:pPr>
      <w:rPr>
        <w:rFonts w:hint="default"/>
        <w:b/>
        <w:bCs w:val="0"/>
        <w:sz w:val="26"/>
        <w:szCs w:val="26"/>
      </w:rPr>
    </w:lvl>
    <w:lvl w:ilvl="1">
      <w:start w:val="1"/>
      <w:numFmt w:val="decimal"/>
      <w:lvlText w:val="%1.%2"/>
      <w:lvlJc w:val="left"/>
      <w:pPr>
        <w:ind w:left="555" w:hanging="555"/>
      </w:pPr>
      <w:rPr>
        <w:rFonts w:hint="default"/>
      </w:rPr>
    </w:lvl>
    <w:lvl w:ilvl="2">
      <w:start w:val="1"/>
      <w:numFmt w:val="lowerRoman"/>
      <w:lvlText w:val="%3."/>
      <w:lvlJc w:val="left"/>
      <w:pPr>
        <w:ind w:left="720" w:hanging="720"/>
      </w:pPr>
      <w:rPr>
        <w:rFonts w:ascii="Arial" w:eastAsia="Arial"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E97378"/>
    <w:multiLevelType w:val="multilevel"/>
    <w:tmpl w:val="1004BAFE"/>
    <w:lvl w:ilvl="0">
      <w:start w:val="1"/>
      <w:numFmt w:val="lowerRoman"/>
      <w:lvlText w:val="%1."/>
      <w:lvlJc w:val="left"/>
      <w:pPr>
        <w:ind w:left="999" w:hanging="360"/>
      </w:pPr>
      <w:rPr>
        <w:rFonts w:hint="default"/>
      </w:rPr>
    </w:lvl>
    <w:lvl w:ilvl="1">
      <w:start w:val="1"/>
      <w:numFmt w:val="decimal"/>
      <w:lvlText w:val="%2."/>
      <w:lvlJc w:val="left"/>
      <w:pPr>
        <w:ind w:left="1719" w:hanging="360"/>
      </w:pPr>
    </w:lvl>
    <w:lvl w:ilvl="2">
      <w:start w:val="1"/>
      <w:numFmt w:val="lowerRoman"/>
      <w:lvlText w:val="%3."/>
      <w:lvlJc w:val="right"/>
      <w:pPr>
        <w:tabs>
          <w:tab w:val="num" w:pos="2439"/>
        </w:tabs>
        <w:ind w:left="2439" w:hanging="180"/>
      </w:pPr>
    </w:lvl>
    <w:lvl w:ilvl="3">
      <w:start w:val="1"/>
      <w:numFmt w:val="decimal"/>
      <w:lvlText w:val="%4."/>
      <w:lvlJc w:val="left"/>
      <w:pPr>
        <w:tabs>
          <w:tab w:val="num" w:pos="3159"/>
        </w:tabs>
        <w:ind w:left="3159" w:hanging="360"/>
      </w:pPr>
    </w:lvl>
    <w:lvl w:ilvl="4">
      <w:start w:val="1"/>
      <w:numFmt w:val="lowerLetter"/>
      <w:lvlText w:val="%5."/>
      <w:lvlJc w:val="left"/>
      <w:pPr>
        <w:tabs>
          <w:tab w:val="num" w:pos="3879"/>
        </w:tabs>
        <w:ind w:left="3879" w:hanging="360"/>
      </w:pPr>
    </w:lvl>
    <w:lvl w:ilvl="5">
      <w:start w:val="1"/>
      <w:numFmt w:val="lowerRoman"/>
      <w:lvlText w:val="%6."/>
      <w:lvlJc w:val="right"/>
      <w:pPr>
        <w:tabs>
          <w:tab w:val="num" w:pos="4599"/>
        </w:tabs>
        <w:ind w:left="4599" w:hanging="180"/>
      </w:pPr>
    </w:lvl>
    <w:lvl w:ilvl="6">
      <w:start w:val="1"/>
      <w:numFmt w:val="decimal"/>
      <w:lvlText w:val="%7."/>
      <w:lvlJc w:val="left"/>
      <w:pPr>
        <w:tabs>
          <w:tab w:val="num" w:pos="5319"/>
        </w:tabs>
        <w:ind w:left="5319" w:hanging="360"/>
      </w:pPr>
    </w:lvl>
    <w:lvl w:ilvl="7">
      <w:start w:val="1"/>
      <w:numFmt w:val="lowerLetter"/>
      <w:lvlText w:val="%8."/>
      <w:lvlJc w:val="left"/>
      <w:pPr>
        <w:tabs>
          <w:tab w:val="num" w:pos="6039"/>
        </w:tabs>
        <w:ind w:left="6039" w:hanging="360"/>
      </w:pPr>
    </w:lvl>
    <w:lvl w:ilvl="8">
      <w:start w:val="1"/>
      <w:numFmt w:val="lowerRoman"/>
      <w:lvlText w:val="%9."/>
      <w:lvlJc w:val="right"/>
      <w:pPr>
        <w:tabs>
          <w:tab w:val="num" w:pos="6759"/>
        </w:tabs>
        <w:ind w:left="6759" w:hanging="180"/>
      </w:pPr>
    </w:lvl>
  </w:abstractNum>
  <w:abstractNum w:abstractNumId="12" w15:restartNumberingAfterBreak="0">
    <w:nsid w:val="215275BB"/>
    <w:multiLevelType w:val="multilevel"/>
    <w:tmpl w:val="5DA63B70"/>
    <w:lvl w:ilvl="0">
      <w:start w:val="1"/>
      <w:numFmt w:val="lowerRoman"/>
      <w:lvlText w:val="%1."/>
      <w:lvlJc w:val="left"/>
      <w:pPr>
        <w:ind w:left="720" w:hanging="360"/>
      </w:pPr>
      <w:rPr>
        <w:rFonts w:hint="default"/>
        <w:color w:val="auto"/>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00307A"/>
    <w:multiLevelType w:val="multilevel"/>
    <w:tmpl w:val="5D4488B0"/>
    <w:lvl w:ilvl="0">
      <w:start w:val="4"/>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Arial" w:eastAsiaTheme="minorHAnsi" w:hAnsi="Arial" w:cs="Arial"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1080" w:hanging="108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440" w:hanging="144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800" w:hanging="1800"/>
      </w:pPr>
      <w:rPr>
        <w:rFonts w:asciiTheme="minorHAnsi" w:eastAsiaTheme="minorHAnsi" w:hAnsiTheme="minorHAnsi" w:cstheme="minorBidi" w:hint="default"/>
      </w:rPr>
    </w:lvl>
  </w:abstractNum>
  <w:abstractNum w:abstractNumId="14" w15:restartNumberingAfterBreak="0">
    <w:nsid w:val="269736BA"/>
    <w:multiLevelType w:val="multilevel"/>
    <w:tmpl w:val="1004BAFE"/>
    <w:lvl w:ilvl="0">
      <w:start w:val="1"/>
      <w:numFmt w:val="lowerRoman"/>
      <w:lvlText w:val="%1."/>
      <w:lvlJc w:val="left"/>
      <w:pPr>
        <w:ind w:left="999" w:hanging="360"/>
      </w:pPr>
      <w:rPr>
        <w:rFonts w:hint="default"/>
      </w:rPr>
    </w:lvl>
    <w:lvl w:ilvl="1">
      <w:start w:val="1"/>
      <w:numFmt w:val="decimal"/>
      <w:lvlText w:val="%2."/>
      <w:lvlJc w:val="left"/>
      <w:pPr>
        <w:ind w:left="1719" w:hanging="360"/>
      </w:pPr>
    </w:lvl>
    <w:lvl w:ilvl="2">
      <w:start w:val="1"/>
      <w:numFmt w:val="lowerRoman"/>
      <w:lvlText w:val="%3."/>
      <w:lvlJc w:val="right"/>
      <w:pPr>
        <w:tabs>
          <w:tab w:val="num" w:pos="2439"/>
        </w:tabs>
        <w:ind w:left="2439" w:hanging="180"/>
      </w:pPr>
    </w:lvl>
    <w:lvl w:ilvl="3">
      <w:start w:val="1"/>
      <w:numFmt w:val="decimal"/>
      <w:lvlText w:val="%4."/>
      <w:lvlJc w:val="left"/>
      <w:pPr>
        <w:tabs>
          <w:tab w:val="num" w:pos="3159"/>
        </w:tabs>
        <w:ind w:left="3159" w:hanging="360"/>
      </w:pPr>
    </w:lvl>
    <w:lvl w:ilvl="4">
      <w:start w:val="1"/>
      <w:numFmt w:val="lowerLetter"/>
      <w:lvlText w:val="%5."/>
      <w:lvlJc w:val="left"/>
      <w:pPr>
        <w:tabs>
          <w:tab w:val="num" w:pos="3879"/>
        </w:tabs>
        <w:ind w:left="3879" w:hanging="360"/>
      </w:pPr>
    </w:lvl>
    <w:lvl w:ilvl="5">
      <w:start w:val="1"/>
      <w:numFmt w:val="lowerRoman"/>
      <w:lvlText w:val="%6."/>
      <w:lvlJc w:val="right"/>
      <w:pPr>
        <w:tabs>
          <w:tab w:val="num" w:pos="4599"/>
        </w:tabs>
        <w:ind w:left="4599" w:hanging="180"/>
      </w:pPr>
    </w:lvl>
    <w:lvl w:ilvl="6">
      <w:start w:val="1"/>
      <w:numFmt w:val="decimal"/>
      <w:lvlText w:val="%7."/>
      <w:lvlJc w:val="left"/>
      <w:pPr>
        <w:tabs>
          <w:tab w:val="num" w:pos="5319"/>
        </w:tabs>
        <w:ind w:left="5319" w:hanging="360"/>
      </w:pPr>
    </w:lvl>
    <w:lvl w:ilvl="7">
      <w:start w:val="1"/>
      <w:numFmt w:val="lowerLetter"/>
      <w:lvlText w:val="%8."/>
      <w:lvlJc w:val="left"/>
      <w:pPr>
        <w:tabs>
          <w:tab w:val="num" w:pos="6039"/>
        </w:tabs>
        <w:ind w:left="6039" w:hanging="360"/>
      </w:pPr>
    </w:lvl>
    <w:lvl w:ilvl="8">
      <w:start w:val="1"/>
      <w:numFmt w:val="lowerRoman"/>
      <w:lvlText w:val="%9."/>
      <w:lvlJc w:val="right"/>
      <w:pPr>
        <w:tabs>
          <w:tab w:val="num" w:pos="6759"/>
        </w:tabs>
        <w:ind w:left="6759" w:hanging="180"/>
      </w:pPr>
    </w:lvl>
  </w:abstractNum>
  <w:abstractNum w:abstractNumId="15" w15:restartNumberingAfterBreak="0">
    <w:nsid w:val="279E0A62"/>
    <w:multiLevelType w:val="multilevel"/>
    <w:tmpl w:val="740EC21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D47F02"/>
    <w:multiLevelType w:val="multilevel"/>
    <w:tmpl w:val="4E4AD746"/>
    <w:lvl w:ilvl="0">
      <w:start w:val="13"/>
      <w:numFmt w:val="decimal"/>
      <w:lvlText w:val="%1"/>
      <w:lvlJc w:val="left"/>
      <w:pPr>
        <w:ind w:left="420" w:hanging="420"/>
      </w:pPr>
      <w:rPr>
        <w:rFonts w:hint="default"/>
      </w:rPr>
    </w:lvl>
    <w:lvl w:ilvl="1">
      <w:start w:val="1"/>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913955"/>
    <w:multiLevelType w:val="multilevel"/>
    <w:tmpl w:val="36A8545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8D34C0"/>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49A398D"/>
    <w:multiLevelType w:val="multilevel"/>
    <w:tmpl w:val="D6B8E33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EB061C"/>
    <w:multiLevelType w:val="multilevel"/>
    <w:tmpl w:val="36A8545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4C55B6"/>
    <w:multiLevelType w:val="multilevel"/>
    <w:tmpl w:val="9FD2A58A"/>
    <w:lvl w:ilvl="0">
      <w:start w:val="1"/>
      <w:numFmt w:val="lowerRoman"/>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19F30E6"/>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2F57C58"/>
    <w:multiLevelType w:val="multilevel"/>
    <w:tmpl w:val="DDC0B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237BA7"/>
    <w:multiLevelType w:val="multilevel"/>
    <w:tmpl w:val="1722F1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CD192B"/>
    <w:multiLevelType w:val="hybridMultilevel"/>
    <w:tmpl w:val="429A9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BF6EF7"/>
    <w:multiLevelType w:val="multilevel"/>
    <w:tmpl w:val="1004BAFE"/>
    <w:lvl w:ilvl="0">
      <w:start w:val="1"/>
      <w:numFmt w:val="lowerRoman"/>
      <w:lvlText w:val="%1."/>
      <w:lvlJc w:val="left"/>
      <w:pPr>
        <w:ind w:left="927" w:hanging="360"/>
      </w:pPr>
      <w:rPr>
        <w:rFonts w:hint="default"/>
      </w:rPr>
    </w:lvl>
    <w:lvl w:ilvl="1">
      <w:start w:val="1"/>
      <w:numFmt w:val="decimal"/>
      <w:lvlText w:val="%2."/>
      <w:lvlJc w:val="left"/>
      <w:pPr>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8" w15:restartNumberingAfterBreak="0">
    <w:nsid w:val="4E920B89"/>
    <w:multiLevelType w:val="multilevel"/>
    <w:tmpl w:val="E05822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lowerRoman"/>
      <w:lvlText w:val="%3."/>
      <w:lvlJc w:val="left"/>
      <w:pPr>
        <w:ind w:left="720" w:hanging="720"/>
      </w:pPr>
      <w:rPr>
        <w:rFonts w:asciiTheme="minorHAnsi" w:eastAsiaTheme="minorHAnsi" w:hAnsiTheme="minorHAnsi"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9660F8"/>
    <w:multiLevelType w:val="hybridMultilevel"/>
    <w:tmpl w:val="F39C2F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0E22E37"/>
    <w:multiLevelType w:val="multilevel"/>
    <w:tmpl w:val="42E6E44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20C6BF6"/>
    <w:multiLevelType w:val="multilevel"/>
    <w:tmpl w:val="1004BAFE"/>
    <w:lvl w:ilvl="0">
      <w:start w:val="1"/>
      <w:numFmt w:val="lowerRoman"/>
      <w:lvlText w:val="%1."/>
      <w:lvlJc w:val="left"/>
      <w:pPr>
        <w:ind w:left="900" w:hanging="360"/>
      </w:pPr>
      <w:rPr>
        <w:rFonts w:hint="default"/>
      </w:rPr>
    </w:lvl>
    <w:lvl w:ilvl="1">
      <w:start w:val="1"/>
      <w:numFmt w:val="decimal"/>
      <w:lvlText w:val="%2."/>
      <w:lvlJc w:val="left"/>
      <w:pPr>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69A1B68"/>
    <w:multiLevelType w:val="multilevel"/>
    <w:tmpl w:val="485428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2A3292"/>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7C908C8"/>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B1635DB"/>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B4B02AE"/>
    <w:multiLevelType w:val="multilevel"/>
    <w:tmpl w:val="D4901E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F02454"/>
    <w:multiLevelType w:val="hybridMultilevel"/>
    <w:tmpl w:val="293E9408"/>
    <w:lvl w:ilvl="0" w:tplc="FFFFFFFF">
      <w:start w:val="1"/>
      <w:numFmt w:val="lowerRoman"/>
      <w:lvlText w:val="%1."/>
      <w:lvlJc w:val="left"/>
      <w:pPr>
        <w:ind w:left="567" w:hanging="567"/>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C2045F7"/>
    <w:multiLevelType w:val="multilevel"/>
    <w:tmpl w:val="D6CA8B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851855"/>
    <w:multiLevelType w:val="multilevel"/>
    <w:tmpl w:val="1004BAFE"/>
    <w:lvl w:ilvl="0">
      <w:start w:val="1"/>
      <w:numFmt w:val="lowerRoman"/>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37772F5"/>
    <w:multiLevelType w:val="multilevel"/>
    <w:tmpl w:val="1004BAFE"/>
    <w:lvl w:ilvl="0">
      <w:start w:val="1"/>
      <w:numFmt w:val="lowerRoman"/>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72197224">
    <w:abstractNumId w:val="22"/>
  </w:num>
  <w:num w:numId="2" w16cid:durableId="1539660003">
    <w:abstractNumId w:val="8"/>
  </w:num>
  <w:num w:numId="3" w16cid:durableId="1001081501">
    <w:abstractNumId w:val="1"/>
  </w:num>
  <w:num w:numId="4" w16cid:durableId="513615344">
    <w:abstractNumId w:val="0"/>
  </w:num>
  <w:num w:numId="5" w16cid:durableId="318577743">
    <w:abstractNumId w:val="30"/>
  </w:num>
  <w:num w:numId="6" w16cid:durableId="1093890397">
    <w:abstractNumId w:val="35"/>
  </w:num>
  <w:num w:numId="7" w16cid:durableId="1136870015">
    <w:abstractNumId w:val="31"/>
  </w:num>
  <w:num w:numId="8" w16cid:durableId="1364214179">
    <w:abstractNumId w:val="12"/>
  </w:num>
  <w:num w:numId="9" w16cid:durableId="1483230931">
    <w:abstractNumId w:val="23"/>
  </w:num>
  <w:num w:numId="10" w16cid:durableId="937755888">
    <w:abstractNumId w:val="6"/>
  </w:num>
  <w:num w:numId="11" w16cid:durableId="192227030">
    <w:abstractNumId w:val="24"/>
  </w:num>
  <w:num w:numId="12" w16cid:durableId="469596050">
    <w:abstractNumId w:val="25"/>
  </w:num>
  <w:num w:numId="13" w16cid:durableId="1971520971">
    <w:abstractNumId w:val="36"/>
  </w:num>
  <w:num w:numId="14" w16cid:durableId="2011250699">
    <w:abstractNumId w:val="13"/>
  </w:num>
  <w:num w:numId="15" w16cid:durableId="823469700">
    <w:abstractNumId w:val="28"/>
  </w:num>
  <w:num w:numId="16" w16cid:durableId="1421289577">
    <w:abstractNumId w:val="11"/>
  </w:num>
  <w:num w:numId="17" w16cid:durableId="102388502">
    <w:abstractNumId w:val="32"/>
  </w:num>
  <w:num w:numId="18" w16cid:durableId="1235160345">
    <w:abstractNumId w:val="38"/>
  </w:num>
  <w:num w:numId="19" w16cid:durableId="864558302">
    <w:abstractNumId w:val="15"/>
  </w:num>
  <w:num w:numId="20" w16cid:durableId="881285333">
    <w:abstractNumId w:val="19"/>
  </w:num>
  <w:num w:numId="21" w16cid:durableId="537933964">
    <w:abstractNumId w:val="7"/>
  </w:num>
  <w:num w:numId="22" w16cid:durableId="486482069">
    <w:abstractNumId w:val="2"/>
  </w:num>
  <w:num w:numId="23" w16cid:durableId="572088530">
    <w:abstractNumId w:val="17"/>
  </w:num>
  <w:num w:numId="24" w16cid:durableId="216212840">
    <w:abstractNumId w:val="20"/>
  </w:num>
  <w:num w:numId="25" w16cid:durableId="137501140">
    <w:abstractNumId w:val="26"/>
  </w:num>
  <w:num w:numId="26" w16cid:durableId="1073546715">
    <w:abstractNumId w:val="29"/>
  </w:num>
  <w:num w:numId="27" w16cid:durableId="1401978629">
    <w:abstractNumId w:val="16"/>
  </w:num>
  <w:num w:numId="28" w16cid:durableId="501554778">
    <w:abstractNumId w:val="4"/>
  </w:num>
  <w:num w:numId="29" w16cid:durableId="301546101">
    <w:abstractNumId w:val="34"/>
  </w:num>
  <w:num w:numId="30" w16cid:durableId="276109965">
    <w:abstractNumId w:val="21"/>
  </w:num>
  <w:num w:numId="31" w16cid:durableId="916599406">
    <w:abstractNumId w:val="14"/>
  </w:num>
  <w:num w:numId="32" w16cid:durableId="21003285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2494526">
    <w:abstractNumId w:val="10"/>
  </w:num>
  <w:num w:numId="34" w16cid:durableId="186601636">
    <w:abstractNumId w:val="9"/>
  </w:num>
  <w:num w:numId="35" w16cid:durableId="763913979">
    <w:abstractNumId w:val="33"/>
  </w:num>
  <w:num w:numId="36" w16cid:durableId="615871041">
    <w:abstractNumId w:val="39"/>
  </w:num>
  <w:num w:numId="37" w16cid:durableId="831455586">
    <w:abstractNumId w:val="5"/>
  </w:num>
  <w:num w:numId="38" w16cid:durableId="1546716474">
    <w:abstractNumId w:val="27"/>
  </w:num>
  <w:num w:numId="39" w16cid:durableId="1674916723">
    <w:abstractNumId w:val="40"/>
  </w:num>
  <w:num w:numId="40" w16cid:durableId="1845900003">
    <w:abstractNumId w:val="18"/>
  </w:num>
  <w:num w:numId="41" w16cid:durableId="1626109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A8"/>
    <w:rsid w:val="00030F99"/>
    <w:rsid w:val="000414E1"/>
    <w:rsid w:val="000429BD"/>
    <w:rsid w:val="00084694"/>
    <w:rsid w:val="00097718"/>
    <w:rsid w:val="000A0581"/>
    <w:rsid w:val="000B2DD0"/>
    <w:rsid w:val="000F5520"/>
    <w:rsid w:val="000F798B"/>
    <w:rsid w:val="001049A9"/>
    <w:rsid w:val="00154313"/>
    <w:rsid w:val="00154FFF"/>
    <w:rsid w:val="00160DB2"/>
    <w:rsid w:val="00176D10"/>
    <w:rsid w:val="0018343E"/>
    <w:rsid w:val="00187D06"/>
    <w:rsid w:val="001901E8"/>
    <w:rsid w:val="00196D0F"/>
    <w:rsid w:val="001A1C3F"/>
    <w:rsid w:val="001C3DFA"/>
    <w:rsid w:val="001C7C75"/>
    <w:rsid w:val="001D35F2"/>
    <w:rsid w:val="001F72D8"/>
    <w:rsid w:val="00204959"/>
    <w:rsid w:val="0022747F"/>
    <w:rsid w:val="00230891"/>
    <w:rsid w:val="0027069F"/>
    <w:rsid w:val="002714D3"/>
    <w:rsid w:val="002766C0"/>
    <w:rsid w:val="002903A4"/>
    <w:rsid w:val="002A30FF"/>
    <w:rsid w:val="002B1AFA"/>
    <w:rsid w:val="002C2F02"/>
    <w:rsid w:val="002D193E"/>
    <w:rsid w:val="002E5DCD"/>
    <w:rsid w:val="002E6966"/>
    <w:rsid w:val="002E6BD6"/>
    <w:rsid w:val="003245D2"/>
    <w:rsid w:val="00326DBE"/>
    <w:rsid w:val="003321D1"/>
    <w:rsid w:val="0034649B"/>
    <w:rsid w:val="00357899"/>
    <w:rsid w:val="00375EBF"/>
    <w:rsid w:val="003A2DB2"/>
    <w:rsid w:val="003A491C"/>
    <w:rsid w:val="003B4BAB"/>
    <w:rsid w:val="003D6D94"/>
    <w:rsid w:val="003F012C"/>
    <w:rsid w:val="003F26C3"/>
    <w:rsid w:val="004050C5"/>
    <w:rsid w:val="0043560C"/>
    <w:rsid w:val="004467A2"/>
    <w:rsid w:val="00451B3E"/>
    <w:rsid w:val="0045300B"/>
    <w:rsid w:val="0046414E"/>
    <w:rsid w:val="004670E5"/>
    <w:rsid w:val="004921B6"/>
    <w:rsid w:val="004C7D21"/>
    <w:rsid w:val="004F0930"/>
    <w:rsid w:val="004F0A68"/>
    <w:rsid w:val="005012F3"/>
    <w:rsid w:val="00515945"/>
    <w:rsid w:val="00515C78"/>
    <w:rsid w:val="005376FC"/>
    <w:rsid w:val="0054050D"/>
    <w:rsid w:val="0054119F"/>
    <w:rsid w:val="005431E9"/>
    <w:rsid w:val="005509F3"/>
    <w:rsid w:val="00556D44"/>
    <w:rsid w:val="00562922"/>
    <w:rsid w:val="00563C61"/>
    <w:rsid w:val="0057435A"/>
    <w:rsid w:val="00582284"/>
    <w:rsid w:val="00583091"/>
    <w:rsid w:val="005842BF"/>
    <w:rsid w:val="005926B9"/>
    <w:rsid w:val="00611352"/>
    <w:rsid w:val="00622E79"/>
    <w:rsid w:val="00637F27"/>
    <w:rsid w:val="006403CD"/>
    <w:rsid w:val="00681637"/>
    <w:rsid w:val="00683225"/>
    <w:rsid w:val="006934FB"/>
    <w:rsid w:val="006A77F6"/>
    <w:rsid w:val="006B44F0"/>
    <w:rsid w:val="006C59C5"/>
    <w:rsid w:val="006D0FF6"/>
    <w:rsid w:val="006D25B7"/>
    <w:rsid w:val="006D6501"/>
    <w:rsid w:val="006E068D"/>
    <w:rsid w:val="006E0B7F"/>
    <w:rsid w:val="006E4613"/>
    <w:rsid w:val="006F05EE"/>
    <w:rsid w:val="006F7803"/>
    <w:rsid w:val="00710E05"/>
    <w:rsid w:val="007240E3"/>
    <w:rsid w:val="00743773"/>
    <w:rsid w:val="0075392B"/>
    <w:rsid w:val="007646A5"/>
    <w:rsid w:val="00767FEB"/>
    <w:rsid w:val="00784171"/>
    <w:rsid w:val="007A2C33"/>
    <w:rsid w:val="007A5276"/>
    <w:rsid w:val="007B16DC"/>
    <w:rsid w:val="007C1F5B"/>
    <w:rsid w:val="007C5C87"/>
    <w:rsid w:val="007C6A48"/>
    <w:rsid w:val="007F35EE"/>
    <w:rsid w:val="007F47DD"/>
    <w:rsid w:val="007F6CEE"/>
    <w:rsid w:val="00812B64"/>
    <w:rsid w:val="008135E2"/>
    <w:rsid w:val="00821AF8"/>
    <w:rsid w:val="0083635C"/>
    <w:rsid w:val="00837CD5"/>
    <w:rsid w:val="00852897"/>
    <w:rsid w:val="0086742D"/>
    <w:rsid w:val="00872493"/>
    <w:rsid w:val="008731CC"/>
    <w:rsid w:val="008825CB"/>
    <w:rsid w:val="00896A9C"/>
    <w:rsid w:val="008D344B"/>
    <w:rsid w:val="008F27D5"/>
    <w:rsid w:val="00910E9E"/>
    <w:rsid w:val="00914D17"/>
    <w:rsid w:val="00923CCB"/>
    <w:rsid w:val="00942B81"/>
    <w:rsid w:val="00947ED0"/>
    <w:rsid w:val="009567F9"/>
    <w:rsid w:val="0097344C"/>
    <w:rsid w:val="00975543"/>
    <w:rsid w:val="009A1A53"/>
    <w:rsid w:val="009A2925"/>
    <w:rsid w:val="009D08B3"/>
    <w:rsid w:val="009E1280"/>
    <w:rsid w:val="009E7832"/>
    <w:rsid w:val="009F47C4"/>
    <w:rsid w:val="00A004CC"/>
    <w:rsid w:val="00A20763"/>
    <w:rsid w:val="00A26833"/>
    <w:rsid w:val="00A33675"/>
    <w:rsid w:val="00A35DD2"/>
    <w:rsid w:val="00A52F42"/>
    <w:rsid w:val="00A6640F"/>
    <w:rsid w:val="00A823D7"/>
    <w:rsid w:val="00A93A3C"/>
    <w:rsid w:val="00AA7D88"/>
    <w:rsid w:val="00AF68E6"/>
    <w:rsid w:val="00B03BCD"/>
    <w:rsid w:val="00B1503D"/>
    <w:rsid w:val="00B20876"/>
    <w:rsid w:val="00B340A7"/>
    <w:rsid w:val="00B43D66"/>
    <w:rsid w:val="00B51BE1"/>
    <w:rsid w:val="00B57C1E"/>
    <w:rsid w:val="00B616F2"/>
    <w:rsid w:val="00B94341"/>
    <w:rsid w:val="00BA2D3F"/>
    <w:rsid w:val="00BB3E54"/>
    <w:rsid w:val="00BB6F57"/>
    <w:rsid w:val="00BC0BA1"/>
    <w:rsid w:val="00BE5494"/>
    <w:rsid w:val="00BE7246"/>
    <w:rsid w:val="00C112CC"/>
    <w:rsid w:val="00C12751"/>
    <w:rsid w:val="00C21170"/>
    <w:rsid w:val="00C2671D"/>
    <w:rsid w:val="00C2741F"/>
    <w:rsid w:val="00C422FB"/>
    <w:rsid w:val="00C51769"/>
    <w:rsid w:val="00C55901"/>
    <w:rsid w:val="00C6444A"/>
    <w:rsid w:val="00C67DFE"/>
    <w:rsid w:val="00C70552"/>
    <w:rsid w:val="00C75023"/>
    <w:rsid w:val="00C82309"/>
    <w:rsid w:val="00CC6881"/>
    <w:rsid w:val="00CE3AA8"/>
    <w:rsid w:val="00CF3BA0"/>
    <w:rsid w:val="00CF5095"/>
    <w:rsid w:val="00D013CE"/>
    <w:rsid w:val="00D15F83"/>
    <w:rsid w:val="00D337F2"/>
    <w:rsid w:val="00D34EE0"/>
    <w:rsid w:val="00D553CC"/>
    <w:rsid w:val="00D702BD"/>
    <w:rsid w:val="00D7453D"/>
    <w:rsid w:val="00DB4F75"/>
    <w:rsid w:val="00DD57D2"/>
    <w:rsid w:val="00DF535A"/>
    <w:rsid w:val="00DF7E0C"/>
    <w:rsid w:val="00E15086"/>
    <w:rsid w:val="00E17DC9"/>
    <w:rsid w:val="00E3484A"/>
    <w:rsid w:val="00E5088A"/>
    <w:rsid w:val="00E734D2"/>
    <w:rsid w:val="00E95329"/>
    <w:rsid w:val="00EC4861"/>
    <w:rsid w:val="00ED6B6C"/>
    <w:rsid w:val="00F03E6D"/>
    <w:rsid w:val="00F1588C"/>
    <w:rsid w:val="00F27E1F"/>
    <w:rsid w:val="00F3171A"/>
    <w:rsid w:val="00F33462"/>
    <w:rsid w:val="00F355DD"/>
    <w:rsid w:val="00F643ED"/>
    <w:rsid w:val="00F75162"/>
    <w:rsid w:val="00F96E38"/>
    <w:rsid w:val="00FA456A"/>
    <w:rsid w:val="00FC0BDF"/>
    <w:rsid w:val="00FE1908"/>
    <w:rsid w:val="00FE51E5"/>
    <w:rsid w:val="00FF03FB"/>
    <w:rsid w:val="00FF55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25B4C"/>
  <w15:chartTrackingRefBased/>
  <w15:docId w15:val="{91DA3CF2-74FB-45A8-BD9C-0C42444D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D10"/>
    <w:pPr>
      <w:spacing w:before="160" w:line="336" w:lineRule="auto"/>
    </w:pPr>
  </w:style>
  <w:style w:type="paragraph" w:styleId="Heading1">
    <w:name w:val="heading 1"/>
    <w:basedOn w:val="Normal"/>
    <w:next w:val="Normal"/>
    <w:link w:val="Heading1Char"/>
    <w:uiPriority w:val="9"/>
    <w:qFormat/>
    <w:rsid w:val="00CE3AA8"/>
    <w:pPr>
      <w:keepNext/>
      <w:keepLines/>
      <w:pageBreakBefore/>
      <w:spacing w:before="240" w:after="320"/>
      <w:outlineLvl w:val="0"/>
    </w:pPr>
    <w:rPr>
      <w:rFonts w:ascii="Tahoma" w:eastAsiaTheme="majorEastAsia" w:hAnsi="Tahoma" w:cstheme="majorBidi"/>
      <w:color w:val="ED7D31" w:themeColor="accent2"/>
      <w:sz w:val="40"/>
      <w:szCs w:val="32"/>
    </w:rPr>
  </w:style>
  <w:style w:type="paragraph" w:styleId="Heading2">
    <w:name w:val="heading 2"/>
    <w:basedOn w:val="Normal"/>
    <w:next w:val="Normal"/>
    <w:link w:val="Heading2Char"/>
    <w:uiPriority w:val="9"/>
    <w:unhideWhenUsed/>
    <w:qFormat/>
    <w:rsid w:val="00CE3A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semiHidden/>
    <w:unhideWhenUsed/>
    <w:qFormat/>
    <w:rsid w:val="00CE3A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AA8"/>
  </w:style>
  <w:style w:type="paragraph" w:styleId="Footer">
    <w:name w:val="footer"/>
    <w:basedOn w:val="Normal"/>
    <w:link w:val="FooterChar"/>
    <w:uiPriority w:val="99"/>
    <w:unhideWhenUsed/>
    <w:rsid w:val="00CE3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AA8"/>
  </w:style>
  <w:style w:type="character" w:customStyle="1" w:styleId="Heading1Char">
    <w:name w:val="Heading 1 Char"/>
    <w:basedOn w:val="DefaultParagraphFont"/>
    <w:link w:val="Heading1"/>
    <w:uiPriority w:val="9"/>
    <w:rsid w:val="00CE3AA8"/>
    <w:rPr>
      <w:rFonts w:ascii="Tahoma" w:eastAsiaTheme="majorEastAsia" w:hAnsi="Tahoma" w:cstheme="majorBidi"/>
      <w:color w:val="ED7D31" w:themeColor="accent2"/>
      <w:sz w:val="40"/>
      <w:szCs w:val="32"/>
    </w:rPr>
  </w:style>
  <w:style w:type="character" w:customStyle="1" w:styleId="Heading2Char">
    <w:name w:val="Heading 2 Char"/>
    <w:basedOn w:val="DefaultParagraphFont"/>
    <w:link w:val="Heading2"/>
    <w:uiPriority w:val="9"/>
    <w:rsid w:val="00CE3AA8"/>
    <w:rPr>
      <w:rFonts w:ascii="Tahoma" w:eastAsiaTheme="majorEastAsia" w:hAnsi="Tahoma" w:cstheme="majorBidi"/>
      <w:b/>
      <w:sz w:val="26"/>
      <w:szCs w:val="26"/>
    </w:rPr>
  </w:style>
  <w:style w:type="paragraph" w:styleId="Title">
    <w:name w:val="Title"/>
    <w:basedOn w:val="Normal"/>
    <w:next w:val="Normal"/>
    <w:link w:val="TitleChar"/>
    <w:uiPriority w:val="10"/>
    <w:qFormat/>
    <w:rsid w:val="00CE3AA8"/>
    <w:pPr>
      <w:spacing w:after="280"/>
      <w:contextualSpacing/>
    </w:pPr>
    <w:rPr>
      <w:rFonts w:ascii="Tahoma" w:eastAsiaTheme="majorEastAsia" w:hAnsi="Tahoma" w:cstheme="majorBidi"/>
      <w:color w:val="44546A" w:themeColor="text2"/>
      <w:kern w:val="28"/>
      <w:sz w:val="52"/>
      <w:szCs w:val="56"/>
    </w:rPr>
  </w:style>
  <w:style w:type="character" w:customStyle="1" w:styleId="TitleChar">
    <w:name w:val="Title Char"/>
    <w:basedOn w:val="DefaultParagraphFont"/>
    <w:link w:val="Title"/>
    <w:uiPriority w:val="10"/>
    <w:rsid w:val="00CE3AA8"/>
    <w:rPr>
      <w:rFonts w:ascii="Tahoma" w:eastAsiaTheme="majorEastAsia" w:hAnsi="Tahoma" w:cstheme="majorBidi"/>
      <w:color w:val="44546A" w:themeColor="text2"/>
      <w:kern w:val="28"/>
      <w:sz w:val="52"/>
      <w:szCs w:val="56"/>
    </w:rPr>
  </w:style>
  <w:style w:type="paragraph" w:styleId="Subtitle">
    <w:name w:val="Subtitle"/>
    <w:basedOn w:val="Normal"/>
    <w:next w:val="Normal"/>
    <w:link w:val="SubtitleChar"/>
    <w:uiPriority w:val="11"/>
    <w:qFormat/>
    <w:rsid w:val="00CE3AA8"/>
    <w:pPr>
      <w:numPr>
        <w:ilvl w:val="1"/>
      </w:numPr>
      <w:spacing w:after="240"/>
    </w:pPr>
    <w:rPr>
      <w:rFonts w:ascii="Tahoma" w:eastAsiaTheme="minorEastAsia" w:hAnsi="Tahoma"/>
      <w:color w:val="E7E6E6" w:themeColor="background2"/>
      <w:sz w:val="28"/>
    </w:rPr>
  </w:style>
  <w:style w:type="character" w:customStyle="1" w:styleId="SubtitleChar">
    <w:name w:val="Subtitle Char"/>
    <w:basedOn w:val="DefaultParagraphFont"/>
    <w:link w:val="Subtitle"/>
    <w:uiPriority w:val="11"/>
    <w:rsid w:val="00CE3AA8"/>
    <w:rPr>
      <w:rFonts w:ascii="Tahoma" w:eastAsiaTheme="minorEastAsia" w:hAnsi="Tahoma"/>
      <w:color w:val="E7E6E6" w:themeColor="background2"/>
      <w:sz w:val="28"/>
    </w:rPr>
  </w:style>
  <w:style w:type="table" w:styleId="TableGrid">
    <w:name w:val="Table Grid"/>
    <w:basedOn w:val="TableNormal"/>
    <w:uiPriority w:val="39"/>
    <w:rsid w:val="00CE3AA8"/>
    <w:pPr>
      <w:spacing w:after="0" w:line="240" w:lineRule="auto"/>
    </w:pPr>
    <w:rPr>
      <w:lang w:val="en-US"/>
    </w:r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4546A"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AF9F9" w:themeFill="background2" w:themeFillTint="33"/>
      </w:tcPr>
    </w:tblStylePr>
  </w:style>
  <w:style w:type="table" w:customStyle="1" w:styleId="FooterTable">
    <w:name w:val="Footer Table"/>
    <w:basedOn w:val="TableNormal"/>
    <w:uiPriority w:val="99"/>
    <w:rsid w:val="00CE3AA8"/>
    <w:pPr>
      <w:spacing w:after="0" w:line="240" w:lineRule="auto"/>
      <w:jc w:val="center"/>
    </w:pPr>
    <w:rPr>
      <w:lang w:val="en-US"/>
    </w:rPr>
    <w:tblPr>
      <w:jc w:val="right"/>
      <w:tblBorders>
        <w:insideV w:val="single" w:sz="12" w:space="0" w:color="FFFFFF" w:themeColor="background1"/>
      </w:tblBorders>
      <w:tblCellMar>
        <w:left w:w="85" w:type="dxa"/>
        <w:right w:w="85" w:type="dxa"/>
      </w:tblCellMar>
    </w:tblPr>
    <w:trPr>
      <w:jc w:val="right"/>
    </w:trPr>
    <w:tcPr>
      <w:shd w:val="clear" w:color="auto" w:fill="ED7D31" w:themeFill="accent2"/>
      <w:vAlign w:val="center"/>
    </w:tcPr>
    <w:tblStylePr w:type="firstCol">
      <w:tblPr/>
      <w:tcPr>
        <w:shd w:val="clear" w:color="auto" w:fill="ED7D31" w:themeFill="accent2"/>
      </w:tcPr>
    </w:tblStylePr>
  </w:style>
  <w:style w:type="paragraph" w:styleId="ListBullet">
    <w:name w:val="List Bullet"/>
    <w:basedOn w:val="Normal"/>
    <w:uiPriority w:val="99"/>
    <w:unhideWhenUsed/>
    <w:qFormat/>
    <w:rsid w:val="00CE3AA8"/>
    <w:pPr>
      <w:numPr>
        <w:numId w:val="1"/>
      </w:numPr>
      <w:contextualSpacing/>
    </w:pPr>
  </w:style>
  <w:style w:type="paragraph" w:customStyle="1" w:styleId="Heading1numbered">
    <w:name w:val="Heading 1 numbered"/>
    <w:basedOn w:val="Heading1"/>
    <w:next w:val="Normal"/>
    <w:qFormat/>
    <w:rsid w:val="00CE3AA8"/>
    <w:pPr>
      <w:numPr>
        <w:numId w:val="2"/>
      </w:numPr>
    </w:pPr>
  </w:style>
  <w:style w:type="paragraph" w:customStyle="1" w:styleId="Heading2numbered">
    <w:name w:val="Heading 2 numbered"/>
    <w:basedOn w:val="Heading2"/>
    <w:next w:val="Normal"/>
    <w:qFormat/>
    <w:rsid w:val="00CE3AA8"/>
    <w:pPr>
      <w:numPr>
        <w:ilvl w:val="1"/>
        <w:numId w:val="2"/>
      </w:numPr>
    </w:pPr>
  </w:style>
  <w:style w:type="numbering" w:customStyle="1" w:styleId="Bullet">
    <w:name w:val="Bullet"/>
    <w:uiPriority w:val="99"/>
    <w:rsid w:val="00CE3AA8"/>
    <w:pPr>
      <w:numPr>
        <w:numId w:val="1"/>
      </w:numPr>
    </w:pPr>
  </w:style>
  <w:style w:type="paragraph" w:styleId="ListBullet2">
    <w:name w:val="List Bullet 2"/>
    <w:basedOn w:val="Normal"/>
    <w:uiPriority w:val="99"/>
    <w:unhideWhenUsed/>
    <w:qFormat/>
    <w:rsid w:val="00CE3AA8"/>
    <w:pPr>
      <w:numPr>
        <w:ilvl w:val="1"/>
        <w:numId w:val="1"/>
      </w:numPr>
      <w:contextualSpacing/>
    </w:pPr>
  </w:style>
  <w:style w:type="character" w:styleId="PageNumber">
    <w:name w:val="page number"/>
    <w:basedOn w:val="DefaultParagraphFont"/>
    <w:uiPriority w:val="99"/>
    <w:semiHidden/>
    <w:rsid w:val="00CE3AA8"/>
    <w:rPr>
      <w:b/>
      <w:color w:val="FFFFFF" w:themeColor="background1"/>
      <w:sz w:val="22"/>
      <w:bdr w:val="none" w:sz="0" w:space="0" w:color="auto"/>
      <w:shd w:val="clear" w:color="auto" w:fill="ED7D31" w:themeFill="accent2"/>
    </w:rPr>
  </w:style>
  <w:style w:type="paragraph" w:styleId="NoSpacing">
    <w:name w:val="No Spacing"/>
    <w:link w:val="NoSpacingChar"/>
    <w:uiPriority w:val="1"/>
    <w:qFormat/>
    <w:rsid w:val="00CE3AA8"/>
    <w:pPr>
      <w:spacing w:after="0" w:line="240" w:lineRule="auto"/>
    </w:pPr>
    <w:rPr>
      <w:lang w:val="en-US"/>
    </w:rPr>
  </w:style>
  <w:style w:type="paragraph" w:styleId="TOCHeading">
    <w:name w:val="TOC Heading"/>
    <w:next w:val="Normal"/>
    <w:uiPriority w:val="39"/>
    <w:unhideWhenUsed/>
    <w:qFormat/>
    <w:rsid w:val="00CE3AA8"/>
    <w:pPr>
      <w:spacing w:before="240" w:after="320" w:line="240" w:lineRule="auto"/>
    </w:pPr>
    <w:rPr>
      <w:rFonts w:ascii="Tahoma" w:eastAsiaTheme="majorEastAsia" w:hAnsi="Tahoma" w:cstheme="majorBidi"/>
      <w:color w:val="ED7D31" w:themeColor="accent2"/>
      <w:sz w:val="40"/>
      <w:szCs w:val="32"/>
      <w:lang w:val="en-US"/>
    </w:rPr>
  </w:style>
  <w:style w:type="paragraph" w:styleId="ListParagraph">
    <w:name w:val="List Paragraph"/>
    <w:basedOn w:val="Normal"/>
    <w:link w:val="ListParagraphChar"/>
    <w:uiPriority w:val="34"/>
    <w:qFormat/>
    <w:rsid w:val="00CE3AA8"/>
    <w:pPr>
      <w:numPr>
        <w:ilvl w:val="2"/>
        <w:numId w:val="1"/>
      </w:numPr>
      <w:contextualSpacing/>
    </w:pPr>
  </w:style>
  <w:style w:type="paragraph" w:styleId="ListBullet3">
    <w:name w:val="List Bullet 3"/>
    <w:basedOn w:val="Normal"/>
    <w:uiPriority w:val="99"/>
    <w:unhideWhenUsed/>
    <w:rsid w:val="00CE3AA8"/>
    <w:pPr>
      <w:numPr>
        <w:ilvl w:val="3"/>
        <w:numId w:val="1"/>
      </w:numPr>
      <w:contextualSpacing/>
    </w:pPr>
  </w:style>
  <w:style w:type="character" w:customStyle="1" w:styleId="NoSpacingChar">
    <w:name w:val="No Spacing Char"/>
    <w:basedOn w:val="DefaultParagraphFont"/>
    <w:link w:val="NoSpacing"/>
    <w:uiPriority w:val="1"/>
    <w:rsid w:val="00CE3AA8"/>
    <w:rPr>
      <w:lang w:val="en-US"/>
    </w:rPr>
  </w:style>
  <w:style w:type="paragraph" w:customStyle="1" w:styleId="FooterSpace">
    <w:name w:val="Footer Space"/>
    <w:basedOn w:val="Footer"/>
    <w:semiHidden/>
    <w:qFormat/>
    <w:rsid w:val="00CE3AA8"/>
    <w:pPr>
      <w:tabs>
        <w:tab w:val="clear" w:pos="4513"/>
        <w:tab w:val="clear" w:pos="9026"/>
        <w:tab w:val="center" w:pos="4680"/>
        <w:tab w:val="right" w:pos="9360"/>
      </w:tabs>
      <w:spacing w:before="480" w:line="288" w:lineRule="auto"/>
      <w:contextualSpacing/>
    </w:pPr>
    <w:rPr>
      <w:color w:val="E7E6E6" w:themeColor="background2"/>
    </w:rPr>
  </w:style>
  <w:style w:type="paragraph" w:customStyle="1" w:styleId="Figure-Table-BoxHeading">
    <w:name w:val="Figure-Table-Box Heading"/>
    <w:link w:val="Figure-Table-BoxHeadingChar"/>
    <w:qFormat/>
    <w:rsid w:val="00CE3AA8"/>
    <w:pPr>
      <w:numPr>
        <w:ilvl w:val="3"/>
        <w:numId w:val="2"/>
      </w:numPr>
      <w:spacing w:before="120" w:after="120" w:line="432" w:lineRule="auto"/>
    </w:pPr>
    <w:rPr>
      <w:rFonts w:asciiTheme="majorHAnsi" w:eastAsiaTheme="majorEastAsia" w:hAnsiTheme="majorHAnsi" w:cstheme="majorBidi"/>
      <w:b/>
      <w:color w:val="44546A" w:themeColor="text2"/>
      <w:szCs w:val="24"/>
      <w:lang w:val="en-US"/>
    </w:rPr>
  </w:style>
  <w:style w:type="character" w:customStyle="1" w:styleId="Figure-Table-BoxHeadingChar">
    <w:name w:val="Figure-Table-Box Heading Char"/>
    <w:basedOn w:val="DefaultParagraphFont"/>
    <w:link w:val="Figure-Table-BoxHeading"/>
    <w:rsid w:val="00CE3AA8"/>
    <w:rPr>
      <w:rFonts w:asciiTheme="majorHAnsi" w:eastAsiaTheme="majorEastAsia" w:hAnsiTheme="majorHAnsi" w:cstheme="majorBidi"/>
      <w:b/>
      <w:color w:val="44546A" w:themeColor="text2"/>
      <w:szCs w:val="24"/>
      <w:lang w:val="en-US"/>
    </w:rPr>
  </w:style>
  <w:style w:type="paragraph" w:customStyle="1" w:styleId="Heading3numbered">
    <w:name w:val="Heading 3 numbered"/>
    <w:basedOn w:val="Heading3"/>
    <w:next w:val="Normal"/>
    <w:qFormat/>
    <w:rsid w:val="00CE3AA8"/>
    <w:pPr>
      <w:numPr>
        <w:ilvl w:val="2"/>
        <w:numId w:val="2"/>
      </w:numPr>
      <w:tabs>
        <w:tab w:val="num" w:pos="360"/>
      </w:tabs>
      <w:spacing w:before="200" w:after="120"/>
      <w:ind w:left="0" w:firstLine="0"/>
    </w:pPr>
    <w:rPr>
      <w:rFonts w:ascii="Tahoma" w:hAnsi="Tahoma"/>
      <w:b/>
      <w:color w:val="44546A" w:themeColor="text2"/>
      <w:sz w:val="22"/>
    </w:rPr>
  </w:style>
  <w:style w:type="paragraph" w:customStyle="1" w:styleId="PlainParagraph">
    <w:name w:val="Plain Paragraph"/>
    <w:basedOn w:val="Normal"/>
    <w:rsid w:val="00CE3AA8"/>
    <w:pPr>
      <w:spacing w:before="140" w:after="140" w:line="280" w:lineRule="atLeast"/>
      <w:ind w:left="1134"/>
    </w:pPr>
    <w:rPr>
      <w:rFonts w:ascii="Arial" w:eastAsia="Times New Roman" w:hAnsi="Arial" w:cs="Arial"/>
      <w:lang w:eastAsia="en-AU"/>
    </w:rPr>
  </w:style>
  <w:style w:type="paragraph" w:customStyle="1" w:styleId="Definition">
    <w:name w:val="Definition"/>
    <w:rsid w:val="00CE3AA8"/>
    <w:pPr>
      <w:spacing w:before="40" w:after="40" w:line="280" w:lineRule="atLeast"/>
    </w:pPr>
    <w:rPr>
      <w:rFonts w:ascii="Arial" w:eastAsia="Times New Roman" w:hAnsi="Arial" w:cs="Arial"/>
      <w:lang w:eastAsia="en-AU"/>
    </w:rPr>
  </w:style>
  <w:style w:type="character" w:styleId="CommentReference">
    <w:name w:val="annotation reference"/>
    <w:basedOn w:val="DefaultParagraphFont"/>
    <w:uiPriority w:val="99"/>
    <w:semiHidden/>
    <w:unhideWhenUsed/>
    <w:rsid w:val="00CE3AA8"/>
    <w:rPr>
      <w:sz w:val="16"/>
      <w:szCs w:val="16"/>
    </w:rPr>
  </w:style>
  <w:style w:type="paragraph" w:styleId="CommentText">
    <w:name w:val="annotation text"/>
    <w:basedOn w:val="Normal"/>
    <w:link w:val="CommentTextChar"/>
    <w:uiPriority w:val="99"/>
    <w:unhideWhenUsed/>
    <w:rsid w:val="00CE3AA8"/>
    <w:pPr>
      <w:spacing w:after="120" w:line="240" w:lineRule="auto"/>
    </w:pPr>
    <w:rPr>
      <w:sz w:val="20"/>
      <w:szCs w:val="20"/>
    </w:rPr>
  </w:style>
  <w:style w:type="character" w:customStyle="1" w:styleId="CommentTextChar">
    <w:name w:val="Comment Text Char"/>
    <w:basedOn w:val="DefaultParagraphFont"/>
    <w:link w:val="CommentText"/>
    <w:uiPriority w:val="99"/>
    <w:rsid w:val="00CE3AA8"/>
    <w:rPr>
      <w:sz w:val="20"/>
      <w:szCs w:val="20"/>
    </w:rPr>
  </w:style>
  <w:style w:type="character" w:customStyle="1" w:styleId="Heading3Char">
    <w:name w:val="Heading 3 Char"/>
    <w:basedOn w:val="DefaultParagraphFont"/>
    <w:link w:val="Heading3"/>
    <w:uiPriority w:val="9"/>
    <w:semiHidden/>
    <w:rsid w:val="00CE3AA8"/>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B20876"/>
    <w:pPr>
      <w:spacing w:after="160"/>
    </w:pPr>
    <w:rPr>
      <w:b/>
      <w:bCs/>
    </w:rPr>
  </w:style>
  <w:style w:type="character" w:customStyle="1" w:styleId="CommentSubjectChar">
    <w:name w:val="Comment Subject Char"/>
    <w:basedOn w:val="CommentTextChar"/>
    <w:link w:val="CommentSubject"/>
    <w:uiPriority w:val="99"/>
    <w:semiHidden/>
    <w:rsid w:val="00B20876"/>
    <w:rPr>
      <w:b/>
      <w:bCs/>
      <w:sz w:val="20"/>
      <w:szCs w:val="20"/>
    </w:rPr>
  </w:style>
  <w:style w:type="character" w:styleId="Hyperlink">
    <w:name w:val="Hyperlink"/>
    <w:basedOn w:val="DefaultParagraphFont"/>
    <w:uiPriority w:val="99"/>
    <w:unhideWhenUsed/>
    <w:rsid w:val="00784171"/>
    <w:rPr>
      <w:color w:val="0563C1" w:themeColor="hyperlink"/>
      <w:u w:val="single"/>
    </w:rPr>
  </w:style>
  <w:style w:type="character" w:styleId="UnresolvedMention">
    <w:name w:val="Unresolved Mention"/>
    <w:basedOn w:val="DefaultParagraphFont"/>
    <w:uiPriority w:val="99"/>
    <w:semiHidden/>
    <w:unhideWhenUsed/>
    <w:rsid w:val="00784171"/>
    <w:rPr>
      <w:color w:val="605E5C"/>
      <w:shd w:val="clear" w:color="auto" w:fill="E1DFDD"/>
    </w:rPr>
  </w:style>
  <w:style w:type="paragraph" w:styleId="Revision">
    <w:name w:val="Revision"/>
    <w:hidden/>
    <w:uiPriority w:val="99"/>
    <w:semiHidden/>
    <w:rsid w:val="004C7D21"/>
    <w:pPr>
      <w:spacing w:after="0" w:line="240" w:lineRule="auto"/>
    </w:pPr>
  </w:style>
  <w:style w:type="character" w:customStyle="1" w:styleId="ListParagraphChar">
    <w:name w:val="List Paragraph Char"/>
    <w:basedOn w:val="DefaultParagraphFont"/>
    <w:link w:val="ListParagraph"/>
    <w:uiPriority w:val="34"/>
    <w:locked/>
    <w:rsid w:val="00AF68E6"/>
  </w:style>
  <w:style w:type="table" w:styleId="GridTable4-Accent1">
    <w:name w:val="Grid Table 4 Accent 1"/>
    <w:basedOn w:val="TableNormal"/>
    <w:uiPriority w:val="49"/>
    <w:rsid w:val="003245D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4688">
      <w:bodyDiv w:val="1"/>
      <w:marLeft w:val="0"/>
      <w:marRight w:val="0"/>
      <w:marTop w:val="0"/>
      <w:marBottom w:val="0"/>
      <w:divBdr>
        <w:top w:val="none" w:sz="0" w:space="0" w:color="auto"/>
        <w:left w:val="none" w:sz="0" w:space="0" w:color="auto"/>
        <w:bottom w:val="none" w:sz="0" w:space="0" w:color="auto"/>
        <w:right w:val="none" w:sz="0" w:space="0" w:color="auto"/>
      </w:divBdr>
    </w:div>
    <w:div w:id="280888868">
      <w:bodyDiv w:val="1"/>
      <w:marLeft w:val="0"/>
      <w:marRight w:val="0"/>
      <w:marTop w:val="0"/>
      <w:marBottom w:val="0"/>
      <w:divBdr>
        <w:top w:val="none" w:sz="0" w:space="0" w:color="auto"/>
        <w:left w:val="none" w:sz="0" w:space="0" w:color="auto"/>
        <w:bottom w:val="none" w:sz="0" w:space="0" w:color="auto"/>
        <w:right w:val="none" w:sz="0" w:space="0" w:color="auto"/>
      </w:divBdr>
    </w:div>
    <w:div w:id="623775969">
      <w:bodyDiv w:val="1"/>
      <w:marLeft w:val="0"/>
      <w:marRight w:val="0"/>
      <w:marTop w:val="0"/>
      <w:marBottom w:val="0"/>
      <w:divBdr>
        <w:top w:val="none" w:sz="0" w:space="0" w:color="auto"/>
        <w:left w:val="none" w:sz="0" w:space="0" w:color="auto"/>
        <w:bottom w:val="none" w:sz="0" w:space="0" w:color="auto"/>
        <w:right w:val="none" w:sz="0" w:space="0" w:color="auto"/>
      </w:divBdr>
    </w:div>
    <w:div w:id="1170097013">
      <w:bodyDiv w:val="1"/>
      <w:marLeft w:val="0"/>
      <w:marRight w:val="0"/>
      <w:marTop w:val="0"/>
      <w:marBottom w:val="0"/>
      <w:divBdr>
        <w:top w:val="none" w:sz="0" w:space="0" w:color="auto"/>
        <w:left w:val="none" w:sz="0" w:space="0" w:color="auto"/>
        <w:bottom w:val="none" w:sz="0" w:space="0" w:color="auto"/>
        <w:right w:val="none" w:sz="0" w:space="0" w:color="auto"/>
      </w:divBdr>
    </w:div>
    <w:div w:id="1250769346">
      <w:bodyDiv w:val="1"/>
      <w:marLeft w:val="0"/>
      <w:marRight w:val="0"/>
      <w:marTop w:val="0"/>
      <w:marBottom w:val="0"/>
      <w:divBdr>
        <w:top w:val="none" w:sz="0" w:space="0" w:color="auto"/>
        <w:left w:val="none" w:sz="0" w:space="0" w:color="auto"/>
        <w:bottom w:val="none" w:sz="0" w:space="0" w:color="auto"/>
        <w:right w:val="none" w:sz="0" w:space="0" w:color="auto"/>
      </w:divBdr>
    </w:div>
    <w:div w:id="1567837713">
      <w:bodyDiv w:val="1"/>
      <w:marLeft w:val="0"/>
      <w:marRight w:val="0"/>
      <w:marTop w:val="0"/>
      <w:marBottom w:val="0"/>
      <w:divBdr>
        <w:top w:val="none" w:sz="0" w:space="0" w:color="auto"/>
        <w:left w:val="none" w:sz="0" w:space="0" w:color="auto"/>
        <w:bottom w:val="none" w:sz="0" w:space="0" w:color="auto"/>
        <w:right w:val="none" w:sz="0" w:space="0" w:color="auto"/>
      </w:divBdr>
    </w:div>
    <w:div w:id="1571232183">
      <w:bodyDiv w:val="1"/>
      <w:marLeft w:val="0"/>
      <w:marRight w:val="0"/>
      <w:marTop w:val="0"/>
      <w:marBottom w:val="0"/>
      <w:divBdr>
        <w:top w:val="none" w:sz="0" w:space="0" w:color="auto"/>
        <w:left w:val="none" w:sz="0" w:space="0" w:color="auto"/>
        <w:bottom w:val="none" w:sz="0" w:space="0" w:color="auto"/>
        <w:right w:val="none" w:sz="0" w:space="0" w:color="auto"/>
      </w:divBdr>
    </w:div>
    <w:div w:id="1759323514">
      <w:bodyDiv w:val="1"/>
      <w:marLeft w:val="0"/>
      <w:marRight w:val="0"/>
      <w:marTop w:val="0"/>
      <w:marBottom w:val="0"/>
      <w:divBdr>
        <w:top w:val="none" w:sz="0" w:space="0" w:color="auto"/>
        <w:left w:val="none" w:sz="0" w:space="0" w:color="auto"/>
        <w:bottom w:val="none" w:sz="0" w:space="0" w:color="auto"/>
        <w:right w:val="none" w:sz="0" w:space="0" w:color="auto"/>
      </w:divBdr>
    </w:div>
    <w:div w:id="1803033750">
      <w:bodyDiv w:val="1"/>
      <w:marLeft w:val="0"/>
      <w:marRight w:val="0"/>
      <w:marTop w:val="0"/>
      <w:marBottom w:val="0"/>
      <w:divBdr>
        <w:top w:val="none" w:sz="0" w:space="0" w:color="auto"/>
        <w:left w:val="none" w:sz="0" w:space="0" w:color="auto"/>
        <w:bottom w:val="none" w:sz="0" w:space="0" w:color="auto"/>
        <w:right w:val="none" w:sz="0" w:space="0" w:color="auto"/>
      </w:divBdr>
    </w:div>
    <w:div w:id="1913853961">
      <w:bodyDiv w:val="1"/>
      <w:marLeft w:val="0"/>
      <w:marRight w:val="0"/>
      <w:marTop w:val="0"/>
      <w:marBottom w:val="0"/>
      <w:divBdr>
        <w:top w:val="none" w:sz="0" w:space="0" w:color="auto"/>
        <w:left w:val="none" w:sz="0" w:space="0" w:color="auto"/>
        <w:bottom w:val="none" w:sz="0" w:space="0" w:color="auto"/>
        <w:right w:val="none" w:sz="0" w:space="0" w:color="auto"/>
      </w:divBdr>
    </w:div>
    <w:div w:id="1924874298">
      <w:bodyDiv w:val="1"/>
      <w:marLeft w:val="0"/>
      <w:marRight w:val="0"/>
      <w:marTop w:val="0"/>
      <w:marBottom w:val="0"/>
      <w:divBdr>
        <w:top w:val="none" w:sz="0" w:space="0" w:color="auto"/>
        <w:left w:val="none" w:sz="0" w:space="0" w:color="auto"/>
        <w:bottom w:val="none" w:sz="0" w:space="0" w:color="auto"/>
        <w:right w:val="none" w:sz="0" w:space="0" w:color="auto"/>
      </w:divBdr>
    </w:div>
    <w:div w:id="1930313896">
      <w:bodyDiv w:val="1"/>
      <w:marLeft w:val="0"/>
      <w:marRight w:val="0"/>
      <w:marTop w:val="0"/>
      <w:marBottom w:val="0"/>
      <w:divBdr>
        <w:top w:val="none" w:sz="0" w:space="0" w:color="auto"/>
        <w:left w:val="none" w:sz="0" w:space="0" w:color="auto"/>
        <w:bottom w:val="none" w:sz="0" w:space="0" w:color="auto"/>
        <w:right w:val="none" w:sz="0" w:space="0" w:color="auto"/>
      </w:divBdr>
    </w:div>
    <w:div w:id="21175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9CB6702C2246318B42783E81E4156B"/>
        <w:category>
          <w:name w:val="General"/>
          <w:gallery w:val="placeholder"/>
        </w:category>
        <w:types>
          <w:type w:val="bbPlcHdr"/>
        </w:types>
        <w:behaviors>
          <w:behavior w:val="content"/>
        </w:behaviors>
        <w:guid w:val="{9FCF596A-559B-49FD-9E24-0FAC1F8A6E6E}"/>
      </w:docPartPr>
      <w:docPartBody>
        <w:p w:rsidR="00F9070F" w:rsidRDefault="004D2D7A" w:rsidP="004D2D7A">
          <w:pPr>
            <w:pStyle w:val="089CB6702C2246318B42783E81E4156B"/>
          </w:pPr>
          <w:r>
            <w:t xml:space="preserve">  </w:t>
          </w:r>
        </w:p>
      </w:docPartBody>
    </w:docPart>
    <w:docPart>
      <w:docPartPr>
        <w:name w:val="7A9F463BF24447A68CCD80ABC66806EC"/>
        <w:category>
          <w:name w:val="General"/>
          <w:gallery w:val="placeholder"/>
        </w:category>
        <w:types>
          <w:type w:val="bbPlcHdr"/>
        </w:types>
        <w:behaviors>
          <w:behavior w:val="content"/>
        </w:behaviors>
        <w:guid w:val="{C0F844B5-42C0-48C9-B9DF-017D8DBDC01B}"/>
      </w:docPartPr>
      <w:docPartBody>
        <w:p w:rsidR="00F9070F" w:rsidRDefault="004D2D7A" w:rsidP="004D2D7A">
          <w:pPr>
            <w:pStyle w:val="7A9F463BF24447A68CCD80ABC66806EC"/>
          </w:pPr>
          <w:r w:rsidRPr="00DA005C">
            <w:t>[Title, use ‘Title’ type style. Content will automatically link to internal footer]</w:t>
          </w:r>
        </w:p>
      </w:docPartBody>
    </w:docPart>
    <w:docPart>
      <w:docPartPr>
        <w:name w:val="E89B6F1D67CF4DA6B73AAB088855FA3A"/>
        <w:category>
          <w:name w:val="General"/>
          <w:gallery w:val="placeholder"/>
        </w:category>
        <w:types>
          <w:type w:val="bbPlcHdr"/>
        </w:types>
        <w:behaviors>
          <w:behavior w:val="content"/>
        </w:behaviors>
        <w:guid w:val="{0AC3BFB0-3E7D-483A-9A62-C7ECF2A09700}"/>
      </w:docPartPr>
      <w:docPartBody>
        <w:p w:rsidR="00F9070F" w:rsidRDefault="004D2D7A" w:rsidP="004D2D7A">
          <w:pPr>
            <w:pStyle w:val="E89B6F1D67CF4DA6B73AAB088855FA3A"/>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7A"/>
    <w:rsid w:val="000309C9"/>
    <w:rsid w:val="001579C3"/>
    <w:rsid w:val="00377D3C"/>
    <w:rsid w:val="003826FE"/>
    <w:rsid w:val="00392DC5"/>
    <w:rsid w:val="004007C9"/>
    <w:rsid w:val="004D2D7A"/>
    <w:rsid w:val="00590780"/>
    <w:rsid w:val="005E24B0"/>
    <w:rsid w:val="006461D4"/>
    <w:rsid w:val="006F0E3C"/>
    <w:rsid w:val="006F186C"/>
    <w:rsid w:val="00866321"/>
    <w:rsid w:val="00901A1C"/>
    <w:rsid w:val="00B230CA"/>
    <w:rsid w:val="00F9070F"/>
    <w:rsid w:val="00FD0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9CB6702C2246318B42783E81E4156B">
    <w:name w:val="089CB6702C2246318B42783E81E4156B"/>
    <w:rsid w:val="004D2D7A"/>
  </w:style>
  <w:style w:type="paragraph" w:customStyle="1" w:styleId="7A9F463BF24447A68CCD80ABC66806EC">
    <w:name w:val="7A9F463BF24447A68CCD80ABC66806EC"/>
    <w:rsid w:val="004D2D7A"/>
  </w:style>
  <w:style w:type="paragraph" w:customStyle="1" w:styleId="E89B6F1D67CF4DA6B73AAB088855FA3A">
    <w:name w:val="E89B6F1D67CF4DA6B73AAB088855FA3A"/>
    <w:rsid w:val="004D2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8D85C82905B4AB3B16EABB2039E40" ma:contentTypeVersion="3" ma:contentTypeDescription="Create a new document." ma:contentTypeScope="" ma:versionID="364b60021530020618ec4855cb14ba43">
  <xsd:schema xmlns:xsd="http://www.w3.org/2001/XMLSchema" xmlns:xs="http://www.w3.org/2001/XMLSchema" xmlns:p="http://schemas.microsoft.com/office/2006/metadata/properties" xmlns:ns2="78cb739f-ba0b-4c00-b1c7-25b42d6e027d" targetNamespace="http://schemas.microsoft.com/office/2006/metadata/properties" ma:root="true" ma:fieldsID="7510dbad28bc07317f0f4e7e87d0c9cb" ns2:_="">
    <xsd:import namespace="78cb739f-ba0b-4c00-b1c7-25b42d6e02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b739f-ba0b-4c00-b1c7-25b42d6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47D59-5618-4900-B0D8-20C97C68B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b739f-ba0b-4c00-b1c7-25b42d6e0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8466F-687C-4093-9EFE-B1572C9478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7DDD65-59CC-46EC-A561-20B00DC12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2245</Words>
  <Characters>11378</Characters>
  <Application>Microsoft Office Word</Application>
  <DocSecurity>0</DocSecurity>
  <Lines>302</Lines>
  <Paragraphs>156</Paragraphs>
  <ScaleCrop>false</ScaleCrop>
  <HeadingPairs>
    <vt:vector size="2" baseType="variant">
      <vt:variant>
        <vt:lpstr>Title</vt:lpstr>
      </vt:variant>
      <vt:variant>
        <vt:i4>1</vt:i4>
      </vt:variant>
    </vt:vector>
  </HeadingPairs>
  <TitlesOfParts>
    <vt:vector size="1" baseType="lpstr">
      <vt:lpstr>DRAFT FOR CONSULTATION:             Gas distribution licence – standard licence conditions</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D – Draft template gas distribution licence (standard licence conditions)</dc:title>
  <dc:subject/>
  <dc:creator>Tal Sardone (ESC)</dc:creator>
  <cp:keywords>[SEC=UNOFFICIAL]</cp:keywords>
  <dc:description/>
  <cp:lastModifiedBy>Samraansh Sharma (ESC)</cp:lastModifiedBy>
  <cp:revision>29</cp:revision>
  <cp:lastPrinted>2023-10-29T19:10:00Z</cp:lastPrinted>
  <dcterms:created xsi:type="dcterms:W3CDTF">2023-09-18T22:42:00Z</dcterms:created>
  <dcterms:modified xsi:type="dcterms:W3CDTF">2023-11-14T00:58:00Z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2F69E53BACCC4CAB87E9CF0CD13985D5</vt:lpwstr>
  </property>
  <property fmtid="{D5CDD505-2E9C-101B-9397-08002B2CF9AE}" pid="9" name="PM_ProtectiveMarkingValue_Footer">
    <vt:lpwstr>UNOFFICIAL</vt:lpwstr>
  </property>
  <property fmtid="{D5CDD505-2E9C-101B-9397-08002B2CF9AE}" pid="10" name="PM_Originator_Hash_SHA1">
    <vt:lpwstr>4EDBE76A9C21EA6B7387BD6D462FF34BCF7CC711</vt:lpwstr>
  </property>
  <property fmtid="{D5CDD505-2E9C-101B-9397-08002B2CF9AE}" pid="11" name="PM_OriginationTimeStamp">
    <vt:lpwstr>2023-11-14T00:58:50Z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888C8D7C-C12E-52A4-9297-370EB0F3096D</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3E6C97281A316AD1A00FB1C492A58687</vt:lpwstr>
  </property>
  <property fmtid="{D5CDD505-2E9C-101B-9397-08002B2CF9AE}" pid="23" name="PM_Hash_Salt">
    <vt:lpwstr>073DEFCD4BC6D76642B52414AEEAA0D5</vt:lpwstr>
  </property>
  <property fmtid="{D5CDD505-2E9C-101B-9397-08002B2CF9AE}" pid="24" name="PM_Hash_SHA1">
    <vt:lpwstr>B9E24739BB3DF8EF657A75056DA6B11BB668818B</vt:lpwstr>
  </property>
  <property fmtid="{D5CDD505-2E9C-101B-9397-08002B2CF9AE}" pid="25" name="PM_OriginatorUserAccountName_SHA256">
    <vt:lpwstr>296B571D8E65C4253B6D76C5CDFD6485D5D61D8DEBE241309FAD80DBC74D5779</vt:lpwstr>
  </property>
  <property fmtid="{D5CDD505-2E9C-101B-9397-08002B2CF9AE}" pid="26" name="PM_OriginatorDomainName_SHA256">
    <vt:lpwstr>9E5929A2B0C9364118E50F7972B6A4AA763F815A803675E11226272E392AE99C</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0x0101005498D85C82905B4AB3B16EABB2039E40</vt:lpwstr>
  </property>
</Properties>
</file>