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4CFD" w14:textId="6C32AB5B" w:rsidR="001152A8" w:rsidRPr="00EA3361" w:rsidRDefault="001152A8" w:rsidP="001152A8">
      <w:pPr>
        <w:pStyle w:val="Heading1"/>
        <w:rPr>
          <w:color w:val="CE0058"/>
        </w:rPr>
      </w:pPr>
      <w:bookmarkStart w:id="1" w:name="_Toc482348012"/>
      <w:r w:rsidRPr="00EA3361">
        <w:rPr>
          <w:color w:val="CE0058"/>
        </w:rPr>
        <w:t>Annex B</w:t>
      </w:r>
      <w:r w:rsidR="00EA3361">
        <w:rPr>
          <w:color w:val="CE0058"/>
        </w:rPr>
        <w:t xml:space="preserve"> – Comparison table</w:t>
      </w:r>
      <w:r w:rsidR="000C77AA">
        <w:rPr>
          <w:color w:val="CE0058"/>
        </w:rPr>
        <w:t>:</w:t>
      </w:r>
      <w:r w:rsidR="00EA3361">
        <w:rPr>
          <w:color w:val="CE0058"/>
        </w:rPr>
        <w:t xml:space="preserve"> </w:t>
      </w:r>
      <w:bookmarkEnd w:id="1"/>
      <w:r w:rsidR="004759CD">
        <w:rPr>
          <w:color w:val="CE0058"/>
        </w:rPr>
        <w:t>proposed Gas Distribution Code of Practice</w:t>
      </w:r>
      <w:r w:rsidR="000C77AA">
        <w:rPr>
          <w:color w:val="CE0058"/>
        </w:rPr>
        <w:t xml:space="preserve"> vs </w:t>
      </w:r>
      <w:r w:rsidR="000C77AA" w:rsidRPr="00EA3361">
        <w:rPr>
          <w:color w:val="CE0058"/>
        </w:rPr>
        <w:t xml:space="preserve">Gas Distribution </w:t>
      </w:r>
      <w:r w:rsidR="000C77AA">
        <w:rPr>
          <w:color w:val="CE0058"/>
        </w:rPr>
        <w:t xml:space="preserve">System </w:t>
      </w:r>
      <w:r w:rsidR="000C77AA" w:rsidRPr="00EA3361">
        <w:rPr>
          <w:color w:val="CE0058"/>
        </w:rPr>
        <w:t>Code of Practice</w:t>
      </w:r>
      <w:r w:rsidR="000C77AA">
        <w:rPr>
          <w:color w:val="CE0058"/>
        </w:rPr>
        <w:t xml:space="preserve"> (version 16)</w:t>
      </w:r>
    </w:p>
    <w:p w14:paraId="2A15DEF5" w14:textId="7BBB9CF4" w:rsidR="000C77AA" w:rsidRDefault="000C77AA" w:rsidP="000C77AA">
      <w:r>
        <w:t xml:space="preserve">Table 1 </w:t>
      </w:r>
      <w:r w:rsidR="001152A8" w:rsidRPr="00254D14">
        <w:t>summarises changes between the</w:t>
      </w:r>
      <w:r>
        <w:t xml:space="preserve"> proposed Gas Distribution Code of Practice and the</w:t>
      </w:r>
      <w:r w:rsidR="001152A8" w:rsidRPr="00254D14">
        <w:t xml:space="preserve"> </w:t>
      </w:r>
      <w:r w:rsidR="00A03300">
        <w:t>Gas Distribution System Code of Practice</w:t>
      </w:r>
      <w:r w:rsidR="001152A8" w:rsidRPr="00254D14">
        <w:t xml:space="preserve"> (v</w:t>
      </w:r>
      <w:r>
        <w:t>ersion</w:t>
      </w:r>
      <w:r w:rsidR="001152A8" w:rsidRPr="00254D14">
        <w:t xml:space="preserve"> 1</w:t>
      </w:r>
      <w:r w:rsidR="00A03300">
        <w:t>6</w:t>
      </w:r>
      <w:r w:rsidR="008204A0" w:rsidRPr="00F01373">
        <w:t>)</w:t>
      </w:r>
      <w:r w:rsidR="001152A8" w:rsidRPr="00254D14">
        <w:t>.</w:t>
      </w:r>
      <w:r>
        <w:t xml:space="preserve"> </w:t>
      </w:r>
      <w:r w:rsidR="00D37432">
        <w:t xml:space="preserve">It complements the discussion and explanation of changes in our draft decision </w:t>
      </w:r>
      <w:r w:rsidR="00730408">
        <w:t>to help</w:t>
      </w:r>
      <w:r w:rsidR="00D37432">
        <w:t xml:space="preserve"> stakeholders </w:t>
      </w:r>
      <w:r w:rsidR="003C1CBC">
        <w:t>understand in more detail the changes proposed in the new code.</w:t>
      </w:r>
      <w:r w:rsidR="001152A8" w:rsidRPr="00254D14">
        <w:t xml:space="preserve"> </w:t>
      </w:r>
      <w:r w:rsidR="000054FF">
        <w:t>(</w:t>
      </w:r>
      <w:r w:rsidR="001152A8" w:rsidRPr="00254D14">
        <w:t>Note that minor typographical changes may not be reflected in this table</w:t>
      </w:r>
      <w:r w:rsidR="000054FF">
        <w:t>)</w:t>
      </w:r>
    </w:p>
    <w:p w14:paraId="36DF2832" w14:textId="461BA3A8" w:rsidR="000C77AA" w:rsidRPr="00254D14" w:rsidRDefault="000C77AA" w:rsidP="000C77AA">
      <w:pPr>
        <w:pStyle w:val="Figure-Table-BoxHeading"/>
        <w:numPr>
          <w:ilvl w:val="0"/>
          <w:numId w:val="0"/>
        </w:numPr>
        <w:ind w:left="851" w:hanging="851"/>
      </w:pPr>
      <w:r w:rsidRPr="00A65DB4">
        <w:t xml:space="preserve">Table 1. </w:t>
      </w:r>
      <w:r>
        <w:t xml:space="preserve">Comparison table: </w:t>
      </w:r>
      <w:r w:rsidRPr="000C77AA">
        <w:t>proposed Gas Distribution Code of Practice vs Gas Distribution System Code of Practice (version 16)</w:t>
      </w:r>
    </w:p>
    <w:tbl>
      <w:tblPr>
        <w:tblStyle w:val="TableGrid"/>
        <w:tblW w:w="15588" w:type="dxa"/>
        <w:tblLayout w:type="fixed"/>
        <w:tblLook w:val="04E0" w:firstRow="1" w:lastRow="1" w:firstColumn="1" w:lastColumn="0" w:noHBand="0" w:noVBand="1"/>
      </w:tblPr>
      <w:tblGrid>
        <w:gridCol w:w="1413"/>
        <w:gridCol w:w="2552"/>
        <w:gridCol w:w="1307"/>
        <w:gridCol w:w="10316"/>
      </w:tblGrid>
      <w:tr w:rsidR="00FF536A" w:rsidRPr="00254D14" w14:paraId="5485073A" w14:textId="77777777" w:rsidTr="001E7F26">
        <w:trPr>
          <w:cnfStyle w:val="100000000000" w:firstRow="1" w:lastRow="0" w:firstColumn="0" w:lastColumn="0" w:oddVBand="0" w:evenVBand="0" w:oddHBand="0" w:evenHBand="0" w:firstRowFirstColumn="0" w:firstRowLastColumn="0" w:lastRowFirstColumn="0" w:lastRowLastColumn="0"/>
          <w:cantSplit/>
          <w:tblHeader/>
        </w:trPr>
        <w:tc>
          <w:tcPr>
            <w:tcW w:w="1413" w:type="dxa"/>
            <w:tcBorders>
              <w:top w:val="single" w:sz="4" w:space="0" w:color="auto"/>
              <w:left w:val="single" w:sz="4" w:space="0" w:color="auto"/>
              <w:bottom w:val="single" w:sz="4" w:space="0" w:color="auto"/>
              <w:right w:val="single" w:sz="4" w:space="0" w:color="auto"/>
            </w:tcBorders>
          </w:tcPr>
          <w:p w14:paraId="5024C885" w14:textId="471D455A" w:rsidR="00FF536A" w:rsidRPr="00254D14" w:rsidRDefault="00246E48" w:rsidP="00C7166D">
            <w:pPr>
              <w:pStyle w:val="NoSpacing"/>
              <w:rPr>
                <w:lang w:val="en-AU"/>
              </w:rPr>
            </w:pPr>
            <w:r>
              <w:rPr>
                <w:lang w:val="en-AU"/>
              </w:rPr>
              <w:t xml:space="preserve">Proposed </w:t>
            </w:r>
            <w:r w:rsidR="00FF536A">
              <w:rPr>
                <w:lang w:val="en-AU"/>
              </w:rPr>
              <w:t>GDCOP</w:t>
            </w:r>
            <w:r w:rsidR="00FF536A" w:rsidRPr="00254D14">
              <w:rPr>
                <w:lang w:val="en-AU"/>
              </w:rPr>
              <w:t xml:space="preserve">  </w:t>
            </w:r>
            <w:r w:rsidR="00FF536A">
              <w:rPr>
                <w:lang w:val="en-AU"/>
              </w:rPr>
              <w:t xml:space="preserve">provisions </w:t>
            </w:r>
          </w:p>
        </w:tc>
        <w:tc>
          <w:tcPr>
            <w:tcW w:w="2552" w:type="dxa"/>
            <w:tcBorders>
              <w:top w:val="single" w:sz="4" w:space="0" w:color="auto"/>
              <w:left w:val="single" w:sz="4" w:space="0" w:color="auto"/>
              <w:bottom w:val="single" w:sz="4" w:space="0" w:color="auto"/>
              <w:right w:val="single" w:sz="4" w:space="0" w:color="auto"/>
            </w:tcBorders>
          </w:tcPr>
          <w:p w14:paraId="66D13238" w14:textId="3B471508" w:rsidR="00FF536A" w:rsidRDefault="00FF536A" w:rsidP="00C7166D">
            <w:pPr>
              <w:pStyle w:val="NoSpacing"/>
              <w:rPr>
                <w:lang w:val="en-AU"/>
              </w:rPr>
            </w:pPr>
            <w:r>
              <w:rPr>
                <w:lang w:val="en-AU"/>
              </w:rPr>
              <w:t>Title</w:t>
            </w:r>
          </w:p>
        </w:tc>
        <w:tc>
          <w:tcPr>
            <w:tcW w:w="1307" w:type="dxa"/>
            <w:tcBorders>
              <w:top w:val="single" w:sz="4" w:space="0" w:color="auto"/>
              <w:left w:val="single" w:sz="4" w:space="0" w:color="auto"/>
              <w:bottom w:val="single" w:sz="4" w:space="0" w:color="auto"/>
              <w:right w:val="single" w:sz="4" w:space="0" w:color="auto"/>
            </w:tcBorders>
          </w:tcPr>
          <w:p w14:paraId="2E2D648B" w14:textId="6011C802" w:rsidR="00FF536A" w:rsidRPr="00254D14" w:rsidRDefault="00FF536A" w:rsidP="00C7166D">
            <w:pPr>
              <w:pStyle w:val="NoSpacing"/>
              <w:rPr>
                <w:lang w:val="en-AU"/>
              </w:rPr>
            </w:pPr>
            <w:r>
              <w:rPr>
                <w:lang w:val="en-AU"/>
              </w:rPr>
              <w:t>Current GDSCOP</w:t>
            </w:r>
            <w:r w:rsidRPr="00254D14">
              <w:rPr>
                <w:lang w:val="en-AU"/>
              </w:rPr>
              <w:t xml:space="preserve"> </w:t>
            </w:r>
            <w:r>
              <w:rPr>
                <w:lang w:val="en-AU"/>
              </w:rPr>
              <w:t>(v16) provisions</w:t>
            </w:r>
          </w:p>
        </w:tc>
        <w:tc>
          <w:tcPr>
            <w:tcW w:w="10316" w:type="dxa"/>
            <w:tcBorders>
              <w:top w:val="single" w:sz="4" w:space="0" w:color="auto"/>
              <w:left w:val="single" w:sz="4" w:space="0" w:color="auto"/>
              <w:bottom w:val="single" w:sz="4" w:space="0" w:color="auto"/>
              <w:right w:val="single" w:sz="4" w:space="0" w:color="auto"/>
            </w:tcBorders>
          </w:tcPr>
          <w:p w14:paraId="1E76F440" w14:textId="74641BA8" w:rsidR="00FF536A" w:rsidRPr="00254D14" w:rsidRDefault="00FF536A" w:rsidP="00C7166D">
            <w:pPr>
              <w:pStyle w:val="NoSpacing"/>
              <w:rPr>
                <w:lang w:val="en-AU"/>
              </w:rPr>
            </w:pPr>
            <w:r w:rsidRPr="00254D14">
              <w:rPr>
                <w:lang w:val="en-AU"/>
              </w:rPr>
              <w:t xml:space="preserve">Description of </w:t>
            </w:r>
            <w:r w:rsidR="007514EF">
              <w:rPr>
                <w:lang w:val="en-AU"/>
              </w:rPr>
              <w:t>changes</w:t>
            </w:r>
          </w:p>
        </w:tc>
      </w:tr>
      <w:tr w:rsidR="00FF536A" w:rsidRPr="00254D14" w14:paraId="389B2449"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E731CF5" w14:textId="455815CC" w:rsidR="00FF536A" w:rsidRPr="00C76F54" w:rsidRDefault="0009166A" w:rsidP="00C7166D">
            <w:pPr>
              <w:pStyle w:val="NoSpacing"/>
              <w:rPr>
                <w:rFonts w:cstheme="minorHAnsi"/>
                <w:b/>
                <w:bCs/>
                <w:sz w:val="20"/>
                <w:szCs w:val="20"/>
                <w:lang w:val="en-AU"/>
              </w:rPr>
            </w:pPr>
            <w:r w:rsidRPr="00C76F54">
              <w:rPr>
                <w:rFonts w:cstheme="minorHAnsi"/>
                <w:b/>
                <w:bCs/>
                <w:sz w:val="20"/>
                <w:szCs w:val="20"/>
                <w:lang w:val="en-AU"/>
              </w:rPr>
              <w:t>1</w:t>
            </w:r>
          </w:p>
        </w:tc>
        <w:tc>
          <w:tcPr>
            <w:tcW w:w="2552" w:type="dxa"/>
            <w:tcBorders>
              <w:top w:val="single" w:sz="4" w:space="0" w:color="auto"/>
              <w:left w:val="single" w:sz="4" w:space="0" w:color="auto"/>
              <w:bottom w:val="single" w:sz="4" w:space="0" w:color="auto"/>
              <w:right w:val="single" w:sz="4" w:space="0" w:color="auto"/>
            </w:tcBorders>
          </w:tcPr>
          <w:p w14:paraId="592F4C42" w14:textId="3EF0B895" w:rsidR="00FF536A" w:rsidRPr="00C76F54" w:rsidRDefault="0009166A" w:rsidP="00C7166D">
            <w:pPr>
              <w:pStyle w:val="NoSpacing"/>
              <w:rPr>
                <w:rFonts w:cstheme="minorHAnsi"/>
                <w:b/>
                <w:bCs/>
                <w:sz w:val="20"/>
                <w:szCs w:val="20"/>
                <w:lang w:val="en-AU"/>
              </w:rPr>
            </w:pPr>
            <w:r w:rsidRPr="00C76F54">
              <w:rPr>
                <w:rFonts w:cstheme="minorHAnsi"/>
                <w:b/>
                <w:bCs/>
                <w:sz w:val="20"/>
                <w:szCs w:val="20"/>
                <w:lang w:val="en-AU"/>
              </w:rPr>
              <w:t>Introduction</w:t>
            </w:r>
          </w:p>
        </w:tc>
        <w:tc>
          <w:tcPr>
            <w:tcW w:w="1307" w:type="dxa"/>
            <w:tcBorders>
              <w:top w:val="single" w:sz="4" w:space="0" w:color="auto"/>
              <w:left w:val="single" w:sz="4" w:space="0" w:color="auto"/>
              <w:bottom w:val="single" w:sz="4" w:space="0" w:color="auto"/>
              <w:right w:val="single" w:sz="4" w:space="0" w:color="auto"/>
            </w:tcBorders>
          </w:tcPr>
          <w:p w14:paraId="712A9128" w14:textId="4D308370" w:rsidR="00FF536A" w:rsidRPr="00C76F54" w:rsidRDefault="00FF536A" w:rsidP="00C7166D">
            <w:pPr>
              <w:pStyle w:val="NoSpacing"/>
              <w:rPr>
                <w:rFonts w:cstheme="minorHAnsi"/>
                <w:b/>
                <w:bCs/>
                <w:sz w:val="20"/>
                <w:szCs w:val="20"/>
                <w:lang w:val="en-AU"/>
              </w:rPr>
            </w:pPr>
          </w:p>
        </w:tc>
        <w:tc>
          <w:tcPr>
            <w:tcW w:w="10316" w:type="dxa"/>
            <w:tcBorders>
              <w:top w:val="single" w:sz="4" w:space="0" w:color="auto"/>
              <w:left w:val="single" w:sz="4" w:space="0" w:color="auto"/>
              <w:bottom w:val="single" w:sz="4" w:space="0" w:color="auto"/>
              <w:right w:val="single" w:sz="4" w:space="0" w:color="auto"/>
            </w:tcBorders>
          </w:tcPr>
          <w:p w14:paraId="090FA78B" w14:textId="7C337D67" w:rsidR="00FF536A" w:rsidRPr="00C76F54" w:rsidRDefault="00FF536A" w:rsidP="00C7166D">
            <w:pPr>
              <w:pStyle w:val="NoSpacing"/>
              <w:ind w:right="-342"/>
              <w:rPr>
                <w:rFonts w:cstheme="minorHAnsi"/>
                <w:sz w:val="20"/>
                <w:szCs w:val="20"/>
                <w:lang w:val="en-AU"/>
              </w:rPr>
            </w:pPr>
          </w:p>
        </w:tc>
      </w:tr>
      <w:tr w:rsidR="009726AA" w:rsidRPr="00254D14" w14:paraId="690636A8"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2CBE57A" w14:textId="2DBE01FA" w:rsidR="009726AA" w:rsidRPr="00C76F54" w:rsidRDefault="00F61C7B" w:rsidP="009726AA">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0579E951" w14:textId="48345E09" w:rsidR="009726AA" w:rsidRPr="00C76F54" w:rsidRDefault="009726AA"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32F54CF" w14:textId="1FB1E338" w:rsidR="009726AA" w:rsidRPr="00C76F54" w:rsidRDefault="00F61C7B" w:rsidP="009726AA">
            <w:pPr>
              <w:pStyle w:val="NoSpacing"/>
              <w:rPr>
                <w:rFonts w:cstheme="minorHAnsi"/>
                <w:sz w:val="20"/>
                <w:szCs w:val="20"/>
                <w:lang w:val="en-AU"/>
              </w:rPr>
            </w:pPr>
            <w:r w:rsidRPr="00C76F54">
              <w:rPr>
                <w:rFonts w:eastAsia="Arial" w:cstheme="minorHAnsi"/>
                <w:color w:val="000000"/>
                <w:sz w:val="20"/>
                <w:szCs w:val="20"/>
              </w:rPr>
              <w:t>1.1</w:t>
            </w:r>
          </w:p>
        </w:tc>
        <w:tc>
          <w:tcPr>
            <w:tcW w:w="10316" w:type="dxa"/>
            <w:tcBorders>
              <w:top w:val="single" w:sz="4" w:space="0" w:color="auto"/>
              <w:left w:val="single" w:sz="4" w:space="0" w:color="auto"/>
              <w:bottom w:val="single" w:sz="4" w:space="0" w:color="auto"/>
              <w:right w:val="single" w:sz="4" w:space="0" w:color="auto"/>
            </w:tcBorders>
          </w:tcPr>
          <w:p w14:paraId="76BF3AE5" w14:textId="3611FA75" w:rsidR="009726AA" w:rsidRPr="00C76F54" w:rsidRDefault="0089249D" w:rsidP="009726AA">
            <w:pPr>
              <w:widowControl w:val="0"/>
              <w:spacing w:before="120" w:after="120" w:line="240" w:lineRule="auto"/>
              <w:rPr>
                <w:rFonts w:cstheme="minorHAnsi"/>
                <w:color w:val="000000"/>
                <w:sz w:val="20"/>
                <w:szCs w:val="20"/>
              </w:rPr>
            </w:pPr>
            <w:r w:rsidRPr="00C76F54">
              <w:rPr>
                <w:rFonts w:eastAsia="Arial" w:cstheme="minorHAnsi"/>
                <w:color w:val="000000"/>
                <w:sz w:val="20"/>
                <w:szCs w:val="20"/>
              </w:rPr>
              <w:t>The former clause 1.1 “To whom does the Gas Distribution System Code of Practice apply?” has been deleted</w:t>
            </w:r>
            <w:r w:rsidR="00F61C7B" w:rsidRPr="00C76F54">
              <w:rPr>
                <w:rFonts w:eastAsia="Arial" w:cstheme="minorHAnsi"/>
                <w:color w:val="000000"/>
                <w:sz w:val="20"/>
                <w:szCs w:val="20"/>
              </w:rPr>
              <w:t xml:space="preserve"> as the new </w:t>
            </w:r>
            <w:r w:rsidR="00D51A1B" w:rsidRPr="00C76F54">
              <w:rPr>
                <w:rFonts w:eastAsia="Arial" w:cstheme="minorHAnsi"/>
                <w:color w:val="000000"/>
                <w:sz w:val="20"/>
                <w:szCs w:val="20"/>
              </w:rPr>
              <w:t>code</w:t>
            </w:r>
            <w:r w:rsidR="00F61C7B" w:rsidRPr="00C76F54">
              <w:rPr>
                <w:rFonts w:eastAsia="Arial" w:cstheme="minorHAnsi"/>
                <w:color w:val="000000"/>
                <w:sz w:val="20"/>
                <w:szCs w:val="20"/>
              </w:rPr>
              <w:t xml:space="preserve"> will apply to the persons identified in its provisions.</w:t>
            </w:r>
          </w:p>
          <w:p w14:paraId="59D55AB8" w14:textId="5E5EE4AF" w:rsidR="009726AA" w:rsidRPr="00C76F54" w:rsidRDefault="009726AA" w:rsidP="009726AA">
            <w:pPr>
              <w:pStyle w:val="NoSpacing"/>
              <w:rPr>
                <w:rFonts w:cstheme="minorHAnsi"/>
                <w:i/>
                <w:iCs/>
                <w:sz w:val="20"/>
                <w:szCs w:val="20"/>
                <w:lang w:val="en-AU"/>
              </w:rPr>
            </w:pPr>
          </w:p>
        </w:tc>
      </w:tr>
      <w:tr w:rsidR="009726AA" w:rsidRPr="00254D14" w14:paraId="253568C3"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E6BC7DD" w14:textId="3CD04415"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1.1</w:t>
            </w:r>
          </w:p>
        </w:tc>
        <w:tc>
          <w:tcPr>
            <w:tcW w:w="2552" w:type="dxa"/>
            <w:tcBorders>
              <w:top w:val="single" w:sz="4" w:space="0" w:color="auto"/>
              <w:left w:val="single" w:sz="4" w:space="0" w:color="auto"/>
              <w:bottom w:val="single" w:sz="4" w:space="0" w:color="auto"/>
              <w:right w:val="single" w:sz="4" w:space="0" w:color="auto"/>
            </w:tcBorders>
          </w:tcPr>
          <w:p w14:paraId="117D42BA" w14:textId="055B2F5A" w:rsidR="009726AA" w:rsidRPr="00C76F54" w:rsidRDefault="00F61C7B" w:rsidP="009726AA">
            <w:pPr>
              <w:pStyle w:val="NoSpacing"/>
              <w:rPr>
                <w:rFonts w:cstheme="minorHAnsi"/>
                <w:sz w:val="20"/>
                <w:szCs w:val="20"/>
                <w:lang w:val="en-AU"/>
              </w:rPr>
            </w:pPr>
            <w:r w:rsidRPr="00C76F54">
              <w:rPr>
                <w:rFonts w:eastAsia="Arial" w:cstheme="minorHAnsi"/>
                <w:color w:val="000000"/>
                <w:sz w:val="20"/>
                <w:szCs w:val="20"/>
              </w:rPr>
              <w:t>Purpose of the Gas Distribution Code of Practice</w:t>
            </w:r>
          </w:p>
        </w:tc>
        <w:tc>
          <w:tcPr>
            <w:tcW w:w="1307" w:type="dxa"/>
            <w:tcBorders>
              <w:top w:val="single" w:sz="4" w:space="0" w:color="auto"/>
              <w:left w:val="single" w:sz="4" w:space="0" w:color="auto"/>
              <w:bottom w:val="single" w:sz="4" w:space="0" w:color="auto"/>
              <w:right w:val="single" w:sz="4" w:space="0" w:color="auto"/>
            </w:tcBorders>
          </w:tcPr>
          <w:p w14:paraId="77DF3449" w14:textId="2C2D710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1.2</w:t>
            </w:r>
          </w:p>
        </w:tc>
        <w:tc>
          <w:tcPr>
            <w:tcW w:w="10316" w:type="dxa"/>
            <w:tcBorders>
              <w:top w:val="single" w:sz="4" w:space="0" w:color="auto"/>
              <w:left w:val="single" w:sz="4" w:space="0" w:color="auto"/>
              <w:bottom w:val="single" w:sz="4" w:space="0" w:color="auto"/>
              <w:right w:val="single" w:sz="4" w:space="0" w:color="auto"/>
            </w:tcBorders>
          </w:tcPr>
          <w:p w14:paraId="60548313" w14:textId="5937EEAA" w:rsidR="009726AA" w:rsidRPr="00C76F54" w:rsidRDefault="00747DE6" w:rsidP="009726AA">
            <w:pPr>
              <w:pStyle w:val="NoSpacing"/>
              <w:rPr>
                <w:rFonts w:cstheme="minorHAnsi"/>
                <w:i/>
                <w:iCs/>
                <w:sz w:val="20"/>
                <w:szCs w:val="20"/>
                <w:lang w:val="en-AU"/>
              </w:rPr>
            </w:pPr>
            <w:r w:rsidRPr="00C76F54">
              <w:rPr>
                <w:rFonts w:eastAsia="Arial" w:cstheme="minorHAnsi"/>
                <w:color w:val="000000"/>
                <w:sz w:val="20"/>
                <w:szCs w:val="20"/>
              </w:rPr>
              <w:t xml:space="preserve">Redrafted </w:t>
            </w:r>
            <w:r w:rsidR="00070E22" w:rsidRPr="00C76F54">
              <w:rPr>
                <w:rFonts w:eastAsia="Arial" w:cstheme="minorHAnsi"/>
                <w:color w:val="000000"/>
                <w:sz w:val="20"/>
                <w:szCs w:val="20"/>
              </w:rPr>
              <w:t xml:space="preserve">to reflect changes to the </w:t>
            </w:r>
            <w:r w:rsidR="00D51A1B" w:rsidRPr="00C76F54">
              <w:rPr>
                <w:rFonts w:eastAsia="Arial" w:cstheme="minorHAnsi"/>
                <w:color w:val="000000"/>
                <w:sz w:val="20"/>
                <w:szCs w:val="20"/>
              </w:rPr>
              <w:t>structure and content of the new code.</w:t>
            </w:r>
            <w:r w:rsidR="009726AA" w:rsidRPr="00C76F54">
              <w:rPr>
                <w:rFonts w:eastAsia="Arial" w:cstheme="minorHAnsi"/>
                <w:color w:val="000000"/>
                <w:sz w:val="20"/>
                <w:szCs w:val="20"/>
              </w:rPr>
              <w:t xml:space="preserve"> </w:t>
            </w:r>
          </w:p>
        </w:tc>
      </w:tr>
      <w:tr w:rsidR="009726AA" w:rsidRPr="00254D14" w14:paraId="105D3FBB"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D00DA28" w14:textId="1CD0B532"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14:paraId="727C0F31" w14:textId="370B2B5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Commencement and operation</w:t>
            </w:r>
          </w:p>
        </w:tc>
        <w:tc>
          <w:tcPr>
            <w:tcW w:w="1307" w:type="dxa"/>
            <w:tcBorders>
              <w:top w:val="single" w:sz="4" w:space="0" w:color="auto"/>
              <w:left w:val="single" w:sz="4" w:space="0" w:color="auto"/>
              <w:bottom w:val="single" w:sz="4" w:space="0" w:color="auto"/>
              <w:right w:val="single" w:sz="4" w:space="0" w:color="auto"/>
            </w:tcBorders>
          </w:tcPr>
          <w:p w14:paraId="74BDF7C9" w14:textId="66566BCA"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1.3</w:t>
            </w:r>
          </w:p>
        </w:tc>
        <w:tc>
          <w:tcPr>
            <w:tcW w:w="10316" w:type="dxa"/>
            <w:tcBorders>
              <w:top w:val="single" w:sz="4" w:space="0" w:color="auto"/>
              <w:left w:val="single" w:sz="4" w:space="0" w:color="auto"/>
              <w:bottom w:val="single" w:sz="4" w:space="0" w:color="auto"/>
              <w:right w:val="single" w:sz="4" w:space="0" w:color="auto"/>
            </w:tcBorders>
          </w:tcPr>
          <w:p w14:paraId="36D7D042" w14:textId="4689474B" w:rsidR="009726AA" w:rsidRPr="00C76F54" w:rsidRDefault="009E1CD3" w:rsidP="009726AA">
            <w:pPr>
              <w:pStyle w:val="NoSpacing"/>
              <w:rPr>
                <w:rFonts w:cstheme="minorHAnsi"/>
                <w:i/>
                <w:iCs/>
                <w:sz w:val="20"/>
                <w:szCs w:val="20"/>
                <w:lang w:val="en-AU"/>
              </w:rPr>
            </w:pPr>
            <w:r w:rsidRPr="00C76F54">
              <w:rPr>
                <w:rFonts w:eastAsia="Arial" w:cstheme="minorHAnsi"/>
                <w:color w:val="000000"/>
                <w:sz w:val="20"/>
                <w:szCs w:val="20"/>
              </w:rPr>
              <w:t>Updated to reflect the remaking of the code</w:t>
            </w:r>
            <w:r w:rsidR="00A55AF0" w:rsidRPr="00C76F54">
              <w:rPr>
                <w:rFonts w:eastAsia="Arial" w:cstheme="minorHAnsi"/>
                <w:color w:val="000000"/>
                <w:sz w:val="20"/>
                <w:szCs w:val="20"/>
              </w:rPr>
              <w:t xml:space="preserve"> and its new commencement date</w:t>
            </w:r>
            <w:r w:rsidRPr="00C76F54">
              <w:rPr>
                <w:rFonts w:eastAsia="Arial" w:cstheme="minorHAnsi"/>
                <w:color w:val="000000"/>
                <w:sz w:val="20"/>
                <w:szCs w:val="20"/>
              </w:rPr>
              <w:t>.</w:t>
            </w:r>
          </w:p>
        </w:tc>
      </w:tr>
      <w:tr w:rsidR="009726AA" w:rsidRPr="00F458BE" w14:paraId="2A81549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462B4E9" w14:textId="098E373B" w:rsidR="009726AA" w:rsidRPr="00C76F54" w:rsidRDefault="009726AA" w:rsidP="009726AA">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5C7E89C8" w14:textId="77777777" w:rsidR="009726AA" w:rsidRPr="00C76F54" w:rsidRDefault="009726AA"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9C32F87" w14:textId="1C721873"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1.4</w:t>
            </w:r>
          </w:p>
        </w:tc>
        <w:tc>
          <w:tcPr>
            <w:tcW w:w="10316" w:type="dxa"/>
            <w:tcBorders>
              <w:top w:val="single" w:sz="4" w:space="0" w:color="auto"/>
              <w:left w:val="single" w:sz="4" w:space="0" w:color="auto"/>
              <w:bottom w:val="single" w:sz="4" w:space="0" w:color="auto"/>
              <w:right w:val="single" w:sz="4" w:space="0" w:color="auto"/>
            </w:tcBorders>
          </w:tcPr>
          <w:p w14:paraId="52D75915" w14:textId="189DB0E2" w:rsidR="009726AA" w:rsidRPr="00C76F54" w:rsidRDefault="009726AA" w:rsidP="009726AA">
            <w:pPr>
              <w:pStyle w:val="NoSpacing"/>
              <w:rPr>
                <w:rFonts w:cstheme="minorHAnsi"/>
                <w:i/>
                <w:iCs/>
                <w:sz w:val="20"/>
                <w:szCs w:val="20"/>
                <w:lang w:val="en-AU"/>
              </w:rPr>
            </w:pPr>
            <w:r w:rsidRPr="00C76F54">
              <w:rPr>
                <w:rFonts w:eastAsia="Arial" w:cstheme="minorHAnsi"/>
                <w:color w:val="000000"/>
                <w:sz w:val="20"/>
                <w:szCs w:val="20"/>
              </w:rPr>
              <w:t xml:space="preserve">Deleted (not used in </w:t>
            </w:r>
            <w:r w:rsidR="009E1CD3" w:rsidRPr="00C76F54">
              <w:rPr>
                <w:rFonts w:eastAsia="Arial" w:cstheme="minorHAnsi"/>
                <w:color w:val="000000"/>
                <w:sz w:val="20"/>
                <w:szCs w:val="20"/>
              </w:rPr>
              <w:t xml:space="preserve">the </w:t>
            </w:r>
            <w:r w:rsidRPr="00C76F54">
              <w:rPr>
                <w:rFonts w:eastAsia="Arial" w:cstheme="minorHAnsi"/>
                <w:color w:val="000000"/>
                <w:sz w:val="20"/>
                <w:szCs w:val="20"/>
              </w:rPr>
              <w:t xml:space="preserve">old </w:t>
            </w:r>
            <w:r w:rsidR="009E1CD3" w:rsidRPr="00C76F54">
              <w:rPr>
                <w:rFonts w:eastAsia="Arial" w:cstheme="minorHAnsi"/>
                <w:color w:val="000000"/>
                <w:sz w:val="20"/>
                <w:szCs w:val="20"/>
              </w:rPr>
              <w:t>c</w:t>
            </w:r>
            <w:r w:rsidRPr="00C76F54">
              <w:rPr>
                <w:rFonts w:eastAsia="Arial" w:cstheme="minorHAnsi"/>
                <w:color w:val="000000"/>
                <w:sz w:val="20"/>
                <w:szCs w:val="20"/>
              </w:rPr>
              <w:t>ode)</w:t>
            </w:r>
            <w:r w:rsidR="009E1CD3" w:rsidRPr="00C76F54">
              <w:rPr>
                <w:rFonts w:eastAsia="Arial" w:cstheme="minorHAnsi"/>
                <w:color w:val="000000"/>
                <w:sz w:val="20"/>
                <w:szCs w:val="20"/>
              </w:rPr>
              <w:t>.</w:t>
            </w:r>
          </w:p>
        </w:tc>
      </w:tr>
      <w:tr w:rsidR="004D0D8B" w:rsidRPr="00F458BE" w14:paraId="77868645"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351F1D8" w14:textId="77777777" w:rsidR="004D0D8B" w:rsidRPr="00C76F54" w:rsidRDefault="004D0D8B" w:rsidP="009726AA">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79B79008" w14:textId="77777777" w:rsidR="004D0D8B" w:rsidRPr="00C76F54" w:rsidRDefault="004D0D8B"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21D7554" w14:textId="7163F55E" w:rsidR="004D0D8B" w:rsidRPr="00C76F54" w:rsidRDefault="004D0D8B" w:rsidP="009726AA">
            <w:pPr>
              <w:pStyle w:val="NoSpacing"/>
              <w:rPr>
                <w:rFonts w:eastAsia="Arial" w:cstheme="minorHAnsi"/>
                <w:color w:val="000000"/>
                <w:sz w:val="20"/>
                <w:szCs w:val="20"/>
              </w:rPr>
            </w:pPr>
            <w:r w:rsidRPr="00C76F54">
              <w:rPr>
                <w:rFonts w:eastAsia="Arial" w:cstheme="minorHAnsi"/>
                <w:color w:val="000000"/>
                <w:sz w:val="20"/>
                <w:szCs w:val="20"/>
              </w:rPr>
              <w:t>1.5</w:t>
            </w:r>
          </w:p>
        </w:tc>
        <w:tc>
          <w:tcPr>
            <w:tcW w:w="10316" w:type="dxa"/>
            <w:tcBorders>
              <w:top w:val="single" w:sz="4" w:space="0" w:color="auto"/>
              <w:left w:val="single" w:sz="4" w:space="0" w:color="auto"/>
              <w:bottom w:val="single" w:sz="4" w:space="0" w:color="auto"/>
              <w:right w:val="single" w:sz="4" w:space="0" w:color="auto"/>
            </w:tcBorders>
          </w:tcPr>
          <w:p w14:paraId="0F2AC9A5" w14:textId="10581055" w:rsidR="004D0D8B" w:rsidRPr="00C76F54" w:rsidRDefault="002134BF" w:rsidP="009726AA">
            <w:pPr>
              <w:pStyle w:val="NoSpacing"/>
              <w:rPr>
                <w:rFonts w:eastAsia="Arial" w:cstheme="minorHAnsi"/>
                <w:color w:val="000000"/>
                <w:sz w:val="20"/>
                <w:szCs w:val="20"/>
              </w:rPr>
            </w:pPr>
            <w:r w:rsidRPr="00C76F54">
              <w:rPr>
                <w:rFonts w:eastAsia="Arial" w:cstheme="minorHAnsi"/>
                <w:color w:val="000000"/>
                <w:sz w:val="20"/>
                <w:szCs w:val="20"/>
              </w:rPr>
              <w:t>The former clause 1.5 “What do italicized words mean?” has been deleted.</w:t>
            </w:r>
            <w:r w:rsidR="009B7C40" w:rsidRPr="00C76F54">
              <w:rPr>
                <w:rFonts w:eastAsia="Arial" w:cstheme="minorHAnsi"/>
                <w:color w:val="000000"/>
                <w:sz w:val="20"/>
                <w:szCs w:val="20"/>
              </w:rPr>
              <w:t xml:space="preserve"> The Glossary has </w:t>
            </w:r>
            <w:r w:rsidR="00077686">
              <w:rPr>
                <w:rFonts w:eastAsia="Arial" w:cstheme="minorHAnsi"/>
                <w:color w:val="000000"/>
                <w:sz w:val="20"/>
                <w:szCs w:val="20"/>
              </w:rPr>
              <w:t>changed with new or improved definitions and has</w:t>
            </w:r>
            <w:r w:rsidR="009B7C40" w:rsidRPr="00C76F54">
              <w:rPr>
                <w:rFonts w:eastAsia="Arial" w:cstheme="minorHAnsi"/>
                <w:color w:val="000000"/>
                <w:sz w:val="20"/>
                <w:szCs w:val="20"/>
              </w:rPr>
              <w:t xml:space="preserve"> moved to</w:t>
            </w:r>
            <w:r w:rsidR="00047294">
              <w:rPr>
                <w:rFonts w:eastAsia="Arial" w:cstheme="minorHAnsi"/>
                <w:color w:val="000000"/>
                <w:sz w:val="20"/>
                <w:szCs w:val="20"/>
              </w:rPr>
              <w:t xml:space="preserve"> </w:t>
            </w:r>
            <w:r w:rsidR="002E256F" w:rsidRPr="00C76F54">
              <w:rPr>
                <w:rFonts w:eastAsia="Arial" w:cstheme="minorHAnsi"/>
                <w:color w:val="000000"/>
                <w:sz w:val="20"/>
                <w:szCs w:val="20"/>
              </w:rPr>
              <w:t>clause 2.1</w:t>
            </w:r>
            <w:r w:rsidR="000458E8">
              <w:rPr>
                <w:rFonts w:eastAsia="Arial" w:cstheme="minorHAnsi"/>
                <w:color w:val="000000"/>
                <w:sz w:val="20"/>
                <w:szCs w:val="20"/>
              </w:rPr>
              <w:t xml:space="preserve"> of the new code.</w:t>
            </w:r>
          </w:p>
        </w:tc>
      </w:tr>
      <w:tr w:rsidR="009726AA" w:rsidRPr="00F458BE" w14:paraId="75283B8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E981102" w14:textId="0DC3F14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lastRenderedPageBreak/>
              <w:t>1.3</w:t>
            </w:r>
          </w:p>
        </w:tc>
        <w:tc>
          <w:tcPr>
            <w:tcW w:w="2552" w:type="dxa"/>
            <w:tcBorders>
              <w:top w:val="single" w:sz="4" w:space="0" w:color="auto"/>
              <w:left w:val="single" w:sz="4" w:space="0" w:color="auto"/>
              <w:bottom w:val="single" w:sz="4" w:space="0" w:color="auto"/>
              <w:right w:val="single" w:sz="4" w:space="0" w:color="auto"/>
            </w:tcBorders>
          </w:tcPr>
          <w:p w14:paraId="01A05385" w14:textId="7F984362" w:rsidR="009726AA" w:rsidRPr="00C76F54" w:rsidRDefault="009E1CD3" w:rsidP="009726AA">
            <w:pPr>
              <w:pStyle w:val="NoSpacing"/>
              <w:rPr>
                <w:rFonts w:cstheme="minorHAnsi"/>
                <w:sz w:val="20"/>
                <w:szCs w:val="20"/>
                <w:lang w:val="en-AU"/>
              </w:rPr>
            </w:pPr>
            <w:r w:rsidRPr="00C76F54">
              <w:rPr>
                <w:rFonts w:eastAsia="Arial" w:cstheme="minorHAnsi"/>
                <w:color w:val="000000"/>
                <w:sz w:val="20"/>
                <w:szCs w:val="20"/>
              </w:rPr>
              <w:t>Civil penalty requirements</w:t>
            </w:r>
          </w:p>
        </w:tc>
        <w:tc>
          <w:tcPr>
            <w:tcW w:w="1307" w:type="dxa"/>
            <w:tcBorders>
              <w:top w:val="single" w:sz="4" w:space="0" w:color="auto"/>
              <w:left w:val="single" w:sz="4" w:space="0" w:color="auto"/>
              <w:bottom w:val="single" w:sz="4" w:space="0" w:color="auto"/>
              <w:right w:val="single" w:sz="4" w:space="0" w:color="auto"/>
            </w:tcBorders>
          </w:tcPr>
          <w:p w14:paraId="6AD14ADF" w14:textId="06ED3E99"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w:t>
            </w:r>
            <w:r w:rsidR="008E6398" w:rsidRPr="00C76F54">
              <w:rPr>
                <w:rFonts w:eastAsia="Arial" w:cstheme="minorHAnsi"/>
                <w:color w:val="000000"/>
                <w:sz w:val="20"/>
                <w:szCs w:val="20"/>
              </w:rPr>
              <w:t>6</w:t>
            </w:r>
          </w:p>
        </w:tc>
        <w:tc>
          <w:tcPr>
            <w:tcW w:w="10316" w:type="dxa"/>
            <w:tcBorders>
              <w:top w:val="single" w:sz="4" w:space="0" w:color="auto"/>
              <w:left w:val="single" w:sz="4" w:space="0" w:color="auto"/>
              <w:bottom w:val="single" w:sz="4" w:space="0" w:color="auto"/>
              <w:right w:val="single" w:sz="4" w:space="0" w:color="auto"/>
            </w:tcBorders>
          </w:tcPr>
          <w:p w14:paraId="7A324259" w14:textId="09F6866C" w:rsidR="009726AA" w:rsidRPr="00C76F54" w:rsidRDefault="008E6398" w:rsidP="009726AA">
            <w:pPr>
              <w:pStyle w:val="NoSpacing"/>
              <w:rPr>
                <w:rFonts w:cstheme="minorHAnsi"/>
                <w:sz w:val="20"/>
                <w:szCs w:val="20"/>
                <w:lang w:val="en-AU"/>
              </w:rPr>
            </w:pPr>
            <w:r w:rsidRPr="00C76F54">
              <w:rPr>
                <w:rFonts w:cstheme="minorHAnsi"/>
                <w:sz w:val="20"/>
                <w:szCs w:val="20"/>
                <w:lang w:val="en-AU"/>
              </w:rPr>
              <w:t xml:space="preserve">Amended to refer to the clauses specified in Schedule 1 </w:t>
            </w:r>
            <w:r w:rsidR="004D0D8B" w:rsidRPr="00C76F54">
              <w:rPr>
                <w:rFonts w:cstheme="minorHAnsi"/>
                <w:sz w:val="20"/>
                <w:szCs w:val="20"/>
                <w:lang w:val="en-AU"/>
              </w:rPr>
              <w:t>as civil penalty requirements.</w:t>
            </w:r>
          </w:p>
        </w:tc>
      </w:tr>
      <w:tr w:rsidR="00B34BC6" w:rsidRPr="00F458BE" w14:paraId="0ECDDDBD"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E68B16A" w14:textId="4EC37783" w:rsidR="00B34BC6" w:rsidRPr="00C76F54" w:rsidRDefault="00B34BC6" w:rsidP="00B34BC6">
            <w:pPr>
              <w:pStyle w:val="NoSpacing"/>
              <w:rPr>
                <w:rFonts w:eastAsia="Arial" w:cstheme="minorHAnsi"/>
                <w:color w:val="000000"/>
                <w:sz w:val="20"/>
                <w:szCs w:val="20"/>
              </w:rPr>
            </w:pPr>
            <w:r>
              <w:rPr>
                <w:rFonts w:eastAsia="Arial" w:cstheme="minorHAnsi"/>
                <w:color w:val="000000"/>
                <w:sz w:val="20"/>
                <w:szCs w:val="20"/>
              </w:rPr>
              <w:t>1.4</w:t>
            </w:r>
          </w:p>
        </w:tc>
        <w:tc>
          <w:tcPr>
            <w:tcW w:w="2552" w:type="dxa"/>
            <w:tcBorders>
              <w:top w:val="single" w:sz="4" w:space="0" w:color="auto"/>
              <w:left w:val="single" w:sz="4" w:space="0" w:color="auto"/>
              <w:bottom w:val="single" w:sz="4" w:space="0" w:color="auto"/>
              <w:right w:val="single" w:sz="4" w:space="0" w:color="auto"/>
            </w:tcBorders>
          </w:tcPr>
          <w:p w14:paraId="416B2FA3" w14:textId="3B3400F5" w:rsidR="00B34BC6" w:rsidRPr="00C76F54" w:rsidRDefault="00B34BC6" w:rsidP="00B34BC6">
            <w:pPr>
              <w:pStyle w:val="NoSpacing"/>
              <w:rPr>
                <w:rFonts w:eastAsia="Arial" w:cstheme="minorHAnsi"/>
                <w:color w:val="000000"/>
                <w:sz w:val="20"/>
                <w:szCs w:val="20"/>
              </w:rPr>
            </w:pPr>
            <w:r w:rsidRPr="00194803">
              <w:rPr>
                <w:rFonts w:eastAsia="Arial" w:cstheme="minorHAnsi"/>
                <w:color w:val="000000"/>
                <w:sz w:val="20"/>
                <w:szCs w:val="20"/>
              </w:rPr>
              <w:t>Exemption from</w:t>
            </w:r>
            <w:r>
              <w:rPr>
                <w:rFonts w:eastAsia="Arial" w:cstheme="minorHAnsi"/>
                <w:color w:val="000000"/>
                <w:sz w:val="20"/>
                <w:szCs w:val="20"/>
              </w:rPr>
              <w:t xml:space="preserve"> </w:t>
            </w:r>
            <w:r w:rsidRPr="00194803">
              <w:rPr>
                <w:rFonts w:eastAsia="Arial" w:cstheme="minorHAnsi"/>
                <w:color w:val="000000"/>
                <w:sz w:val="20"/>
                <w:szCs w:val="20"/>
              </w:rPr>
              <w:t>compliance with this Code of Practice</w:t>
            </w:r>
          </w:p>
        </w:tc>
        <w:tc>
          <w:tcPr>
            <w:tcW w:w="1307" w:type="dxa"/>
            <w:tcBorders>
              <w:top w:val="single" w:sz="4" w:space="0" w:color="auto"/>
              <w:left w:val="single" w:sz="4" w:space="0" w:color="auto"/>
              <w:bottom w:val="single" w:sz="4" w:space="0" w:color="auto"/>
              <w:right w:val="single" w:sz="4" w:space="0" w:color="auto"/>
            </w:tcBorders>
          </w:tcPr>
          <w:p w14:paraId="480F4B11" w14:textId="77777777" w:rsidR="00B34BC6" w:rsidRPr="00C76F54" w:rsidRDefault="00B34BC6" w:rsidP="00B34BC6">
            <w:pPr>
              <w:pStyle w:val="NoSpacing"/>
              <w:rPr>
                <w:rFonts w:eastAsia="Arial" w:cstheme="minorHAnsi"/>
                <w:color w:val="000000"/>
                <w:sz w:val="20"/>
                <w:szCs w:val="20"/>
              </w:rPr>
            </w:pPr>
          </w:p>
        </w:tc>
        <w:tc>
          <w:tcPr>
            <w:tcW w:w="10316" w:type="dxa"/>
            <w:tcBorders>
              <w:top w:val="single" w:sz="4" w:space="0" w:color="auto"/>
              <w:left w:val="single" w:sz="4" w:space="0" w:color="auto"/>
              <w:bottom w:val="single" w:sz="4" w:space="0" w:color="auto"/>
              <w:right w:val="single" w:sz="4" w:space="0" w:color="auto"/>
            </w:tcBorders>
          </w:tcPr>
          <w:p w14:paraId="0DBFB6A0" w14:textId="5EB3701B" w:rsidR="00B34BC6" w:rsidRPr="00C76F54" w:rsidRDefault="00B34BC6" w:rsidP="00B34BC6">
            <w:pPr>
              <w:pStyle w:val="NoSpacing"/>
              <w:rPr>
                <w:rFonts w:cstheme="minorHAnsi"/>
                <w:sz w:val="20"/>
                <w:szCs w:val="20"/>
                <w:lang w:val="en-AU"/>
              </w:rPr>
            </w:pPr>
            <w:r w:rsidRPr="00194803">
              <w:rPr>
                <w:rFonts w:cstheme="minorHAnsi"/>
                <w:sz w:val="20"/>
                <w:szCs w:val="20"/>
                <w:lang w:val="en-AU"/>
              </w:rPr>
              <w:t xml:space="preserve">This is a new clause that clarifies the conditions for applying for an exemption from the code. It is the same as </w:t>
            </w:r>
            <w:r w:rsidRPr="00194803">
              <w:rPr>
                <w:rFonts w:eastAsia="Arial" w:cstheme="minorHAnsi"/>
                <w:color w:val="000000"/>
                <w:sz w:val="20"/>
                <w:szCs w:val="20"/>
              </w:rPr>
              <w:t>clause 1.4 of the Electricity Distribution Code of Practice.</w:t>
            </w:r>
          </w:p>
        </w:tc>
      </w:tr>
      <w:tr w:rsidR="00B34BC6" w:rsidRPr="00F458BE" w14:paraId="6E3EE1B2"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B5F9D81" w14:textId="6ECEF22C" w:rsidR="00B34BC6" w:rsidRPr="00C76F54" w:rsidRDefault="00B34BC6" w:rsidP="00B34BC6">
            <w:pPr>
              <w:pStyle w:val="NoSpacing"/>
              <w:rPr>
                <w:rFonts w:cstheme="minorHAnsi"/>
                <w:b/>
                <w:bCs/>
                <w:sz w:val="20"/>
                <w:szCs w:val="20"/>
                <w:lang w:val="en-AU"/>
              </w:rPr>
            </w:pPr>
            <w:r w:rsidRPr="00C76F54">
              <w:rPr>
                <w:rFonts w:eastAsia="Arial" w:cstheme="minorHAnsi"/>
                <w:b/>
                <w:bCs/>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32BE9E56" w14:textId="6FFF4E1C" w:rsidR="00B34BC6" w:rsidRPr="00C76F54" w:rsidRDefault="00B34BC6" w:rsidP="00B34BC6">
            <w:pPr>
              <w:pStyle w:val="NoSpacing"/>
              <w:rPr>
                <w:rFonts w:cstheme="minorHAnsi"/>
                <w:b/>
                <w:bCs/>
                <w:sz w:val="20"/>
                <w:szCs w:val="20"/>
                <w:lang w:val="en-AU"/>
              </w:rPr>
            </w:pPr>
            <w:r w:rsidRPr="00C76F54">
              <w:rPr>
                <w:rFonts w:eastAsia="Arial" w:cstheme="minorHAnsi"/>
                <w:b/>
                <w:bCs/>
                <w:color w:val="000000"/>
                <w:sz w:val="20"/>
                <w:szCs w:val="20"/>
              </w:rPr>
              <w:t xml:space="preserve">Interpretation </w:t>
            </w:r>
          </w:p>
        </w:tc>
        <w:tc>
          <w:tcPr>
            <w:tcW w:w="1307" w:type="dxa"/>
            <w:tcBorders>
              <w:top w:val="single" w:sz="4" w:space="0" w:color="auto"/>
              <w:left w:val="single" w:sz="4" w:space="0" w:color="auto"/>
              <w:bottom w:val="single" w:sz="4" w:space="0" w:color="auto"/>
              <w:right w:val="single" w:sz="4" w:space="0" w:color="auto"/>
            </w:tcBorders>
          </w:tcPr>
          <w:p w14:paraId="2A5461AF" w14:textId="77777777" w:rsidR="00B34BC6" w:rsidRPr="00C76F54" w:rsidRDefault="00B34BC6" w:rsidP="00B34BC6">
            <w:pPr>
              <w:widowControl w:val="0"/>
              <w:spacing w:before="120" w:after="120" w:line="240" w:lineRule="auto"/>
              <w:rPr>
                <w:rFonts w:cstheme="minorHAnsi"/>
                <w:b/>
                <w:bCs/>
                <w:color w:val="000000"/>
                <w:sz w:val="20"/>
                <w:szCs w:val="20"/>
              </w:rPr>
            </w:pPr>
            <w:r w:rsidRPr="00C76F54">
              <w:rPr>
                <w:rFonts w:eastAsia="Arial" w:cstheme="minorHAnsi"/>
                <w:b/>
                <w:bCs/>
                <w:color w:val="000000"/>
                <w:sz w:val="20"/>
                <w:szCs w:val="20"/>
              </w:rPr>
              <w:t>13</w:t>
            </w:r>
          </w:p>
          <w:p w14:paraId="3E2A0F9E" w14:textId="194045B2" w:rsidR="00B34BC6" w:rsidRPr="00C76F54" w:rsidRDefault="00B34BC6" w:rsidP="00B34BC6">
            <w:pPr>
              <w:pStyle w:val="NoSpacing"/>
              <w:rPr>
                <w:rFonts w:cstheme="minorHAnsi"/>
                <w:b/>
                <w:bCs/>
                <w:sz w:val="20"/>
                <w:szCs w:val="20"/>
                <w:lang w:val="en-AU"/>
              </w:rPr>
            </w:pPr>
          </w:p>
        </w:tc>
        <w:tc>
          <w:tcPr>
            <w:tcW w:w="10316" w:type="dxa"/>
            <w:tcBorders>
              <w:top w:val="single" w:sz="4" w:space="0" w:color="auto"/>
              <w:left w:val="single" w:sz="4" w:space="0" w:color="auto"/>
              <w:bottom w:val="single" w:sz="4" w:space="0" w:color="auto"/>
              <w:right w:val="single" w:sz="4" w:space="0" w:color="auto"/>
            </w:tcBorders>
          </w:tcPr>
          <w:p w14:paraId="6EA5EB40" w14:textId="14479588" w:rsidR="00B34BC6" w:rsidRPr="00C76F54" w:rsidRDefault="00B34BC6" w:rsidP="00B34BC6">
            <w:pPr>
              <w:widowControl w:val="0"/>
              <w:spacing w:before="120" w:after="120" w:line="240" w:lineRule="auto"/>
              <w:rPr>
                <w:rFonts w:cstheme="minorHAnsi"/>
                <w:sz w:val="20"/>
                <w:szCs w:val="20"/>
              </w:rPr>
            </w:pPr>
          </w:p>
        </w:tc>
      </w:tr>
      <w:tr w:rsidR="00B34BC6" w:rsidRPr="00F458BE" w14:paraId="3A9B4546"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F58AA3C" w14:textId="31FF2DB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2.1</w:t>
            </w:r>
          </w:p>
        </w:tc>
        <w:tc>
          <w:tcPr>
            <w:tcW w:w="2552" w:type="dxa"/>
            <w:tcBorders>
              <w:top w:val="single" w:sz="4" w:space="0" w:color="auto"/>
              <w:left w:val="single" w:sz="4" w:space="0" w:color="auto"/>
              <w:bottom w:val="single" w:sz="4" w:space="0" w:color="auto"/>
              <w:right w:val="single" w:sz="4" w:space="0" w:color="auto"/>
            </w:tcBorders>
          </w:tcPr>
          <w:p w14:paraId="0787CBB1" w14:textId="0D9E32F7"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Glossary</w:t>
            </w:r>
          </w:p>
        </w:tc>
        <w:tc>
          <w:tcPr>
            <w:tcW w:w="1307" w:type="dxa"/>
            <w:tcBorders>
              <w:top w:val="single" w:sz="4" w:space="0" w:color="auto"/>
              <w:left w:val="single" w:sz="4" w:space="0" w:color="auto"/>
              <w:bottom w:val="single" w:sz="4" w:space="0" w:color="auto"/>
              <w:right w:val="single" w:sz="4" w:space="0" w:color="auto"/>
            </w:tcBorders>
          </w:tcPr>
          <w:p w14:paraId="7F9DFD92" w14:textId="279E2059"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13.1</w:t>
            </w:r>
          </w:p>
        </w:tc>
        <w:tc>
          <w:tcPr>
            <w:tcW w:w="10316" w:type="dxa"/>
            <w:tcBorders>
              <w:top w:val="single" w:sz="4" w:space="0" w:color="auto"/>
              <w:left w:val="single" w:sz="4" w:space="0" w:color="auto"/>
              <w:bottom w:val="single" w:sz="4" w:space="0" w:color="auto"/>
              <w:right w:val="single" w:sz="4" w:space="0" w:color="auto"/>
            </w:tcBorders>
          </w:tcPr>
          <w:p w14:paraId="00ACD1CA" w14:textId="4DB7C88E"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This clause sets out definitions of important terms used in the code and has been moved to clause </w:t>
            </w:r>
            <w:r w:rsidR="005D237A">
              <w:rPr>
                <w:rFonts w:eastAsia="Arial" w:cstheme="minorHAnsi"/>
                <w:color w:val="000000"/>
                <w:sz w:val="20"/>
                <w:szCs w:val="20"/>
              </w:rPr>
              <w:t>2</w:t>
            </w:r>
            <w:r w:rsidRPr="00C76F54">
              <w:rPr>
                <w:rFonts w:eastAsia="Arial" w:cstheme="minorHAnsi"/>
                <w:color w:val="000000"/>
                <w:sz w:val="20"/>
                <w:szCs w:val="20"/>
              </w:rPr>
              <w:t>.1. As summarised below, definitions have been added, amended, and deleted. The list below does not include changes where only references to clause numbers were updated.</w:t>
            </w:r>
          </w:p>
          <w:p w14:paraId="63BEA939"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Additions:</w:t>
            </w:r>
          </w:p>
          <w:p w14:paraId="116A3FDB" w14:textId="5335CA3C"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abolishment</w:t>
            </w:r>
            <w:r w:rsidRPr="00C76F54">
              <w:rPr>
                <w:rFonts w:eastAsia="Arial" w:cstheme="minorHAnsi"/>
                <w:color w:val="000000"/>
                <w:sz w:val="20"/>
                <w:szCs w:val="20"/>
              </w:rPr>
              <w:t xml:space="preserve"> (added to </w:t>
            </w:r>
            <w:r w:rsidR="009E2ADA">
              <w:rPr>
                <w:rFonts w:eastAsia="Arial" w:cstheme="minorHAnsi"/>
                <w:color w:val="000000"/>
                <w:sz w:val="20"/>
                <w:szCs w:val="20"/>
              </w:rPr>
              <w:t xml:space="preserve">differentiate from disconnections and to </w:t>
            </w:r>
            <w:r w:rsidR="001E5573">
              <w:rPr>
                <w:rFonts w:eastAsia="Arial" w:cstheme="minorHAnsi"/>
                <w:color w:val="000000"/>
                <w:sz w:val="20"/>
                <w:szCs w:val="20"/>
              </w:rPr>
              <w:t>align with</w:t>
            </w:r>
            <w:r w:rsidRPr="00C76F54">
              <w:rPr>
                <w:rFonts w:eastAsia="Arial" w:cstheme="minorHAnsi"/>
                <w:color w:val="000000"/>
                <w:sz w:val="20"/>
                <w:szCs w:val="20"/>
              </w:rPr>
              <w:t xml:space="preserve"> the definitions in </w:t>
            </w:r>
            <w:r w:rsidR="007B6ED8">
              <w:rPr>
                <w:rFonts w:eastAsia="Arial" w:cstheme="minorHAnsi"/>
                <w:color w:val="000000"/>
                <w:sz w:val="20"/>
                <w:szCs w:val="20"/>
              </w:rPr>
              <w:t>applicable</w:t>
            </w:r>
            <w:r w:rsidRPr="00C76F54">
              <w:rPr>
                <w:rFonts w:eastAsia="Arial" w:cstheme="minorHAnsi"/>
                <w:color w:val="000000"/>
                <w:sz w:val="20"/>
                <w:szCs w:val="20"/>
              </w:rPr>
              <w:t xml:space="preserve"> access arrangements)</w:t>
            </w:r>
          </w:p>
          <w:p w14:paraId="20CAAA4C" w14:textId="0EBCA224"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Act </w:t>
            </w:r>
            <w:r w:rsidRPr="00C76F54">
              <w:rPr>
                <w:rFonts w:eastAsia="Arial" w:cstheme="minorHAnsi"/>
                <w:color w:val="000000"/>
                <w:sz w:val="20"/>
                <w:szCs w:val="20"/>
              </w:rPr>
              <w:t xml:space="preserve">(simplified reference to the </w:t>
            </w:r>
            <w:r w:rsidRPr="00C76F54">
              <w:rPr>
                <w:rFonts w:eastAsia="Arial" w:cstheme="minorHAnsi"/>
                <w:i/>
                <w:iCs/>
                <w:color w:val="000000"/>
                <w:sz w:val="20"/>
                <w:szCs w:val="20"/>
              </w:rPr>
              <w:t>Gas Industry Act</w:t>
            </w:r>
            <w:r w:rsidR="00AB3153">
              <w:rPr>
                <w:rFonts w:eastAsia="Arial" w:cstheme="minorHAnsi"/>
                <w:i/>
                <w:iCs/>
                <w:color w:val="000000"/>
                <w:sz w:val="20"/>
                <w:szCs w:val="20"/>
              </w:rPr>
              <w:t xml:space="preserve"> 2001</w:t>
            </w:r>
            <w:r w:rsidRPr="00C76F54">
              <w:rPr>
                <w:rFonts w:eastAsia="Arial" w:cstheme="minorHAnsi"/>
                <w:color w:val="000000"/>
                <w:sz w:val="20"/>
                <w:szCs w:val="20"/>
              </w:rPr>
              <w:t>)</w:t>
            </w:r>
          </w:p>
          <w:p w14:paraId="41371C85" w14:textId="706A616C"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best endeavours</w:t>
            </w:r>
            <w:r w:rsidRPr="00C76F54">
              <w:rPr>
                <w:rFonts w:eastAsia="Arial" w:cstheme="minorHAnsi"/>
                <w:color w:val="000000"/>
                <w:sz w:val="20"/>
                <w:szCs w:val="20"/>
              </w:rPr>
              <w:t xml:space="preserve"> (added to support interpretation of clauses where this expression is used)</w:t>
            </w:r>
          </w:p>
          <w:p w14:paraId="34C3CEC1" w14:textId="3C12DC25" w:rsidR="00B34BC6" w:rsidRPr="00823D99"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biomethane </w:t>
            </w:r>
            <w:r w:rsidRPr="00C76F54">
              <w:rPr>
                <w:rFonts w:eastAsia="Arial" w:cstheme="minorHAnsi"/>
                <w:color w:val="000000"/>
                <w:sz w:val="20"/>
                <w:szCs w:val="20"/>
              </w:rPr>
              <w:t>(added to support the interpretation of changes to the type of gas supplied)</w:t>
            </w:r>
          </w:p>
          <w:p w14:paraId="39B3225D" w14:textId="7F95FB7F" w:rsidR="00B34BC6"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Class A supply point </w:t>
            </w:r>
            <w:r>
              <w:rPr>
                <w:rFonts w:eastAsia="Arial" w:cstheme="minorHAnsi"/>
                <w:color w:val="000000"/>
                <w:sz w:val="20"/>
                <w:szCs w:val="20"/>
              </w:rPr>
              <w:t>(added to support the interpretation of unaccounted for gas benchmarks)</w:t>
            </w:r>
          </w:p>
          <w:p w14:paraId="5351107F" w14:textId="5664403F"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Class B supply point </w:t>
            </w:r>
            <w:r>
              <w:rPr>
                <w:rFonts w:eastAsia="Arial" w:cstheme="minorHAnsi"/>
                <w:color w:val="000000"/>
                <w:sz w:val="20"/>
                <w:szCs w:val="20"/>
              </w:rPr>
              <w:t>(added to support the interpretation of unaccounted for gas benchmarks)</w:t>
            </w:r>
          </w:p>
          <w:p w14:paraId="794B60C0" w14:textId="366D27B3"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complaint </w:t>
            </w:r>
            <w:r w:rsidRPr="00C76F54">
              <w:rPr>
                <w:rFonts w:eastAsia="Arial" w:cstheme="minorHAnsi"/>
                <w:color w:val="000000"/>
                <w:sz w:val="20"/>
                <w:szCs w:val="20"/>
              </w:rPr>
              <w:t>(added to support the interpretation of complaint handling obligations)</w:t>
            </w:r>
          </w:p>
          <w:p w14:paraId="50596568" w14:textId="3785AF1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alteration </w:t>
            </w:r>
            <w:r w:rsidRPr="00C76F54">
              <w:rPr>
                <w:rFonts w:eastAsia="Arial" w:cstheme="minorHAnsi"/>
                <w:color w:val="000000"/>
                <w:sz w:val="20"/>
                <w:szCs w:val="20"/>
              </w:rPr>
              <w:t>(added to support the interpretation of connection obligations)</w:t>
            </w:r>
          </w:p>
          <w:p w14:paraId="279F789F" w14:textId="44408BE2"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charge </w:t>
            </w:r>
            <w:r w:rsidRPr="00C76F54">
              <w:rPr>
                <w:rFonts w:eastAsia="Arial" w:cstheme="minorHAnsi"/>
                <w:color w:val="000000"/>
                <w:sz w:val="20"/>
                <w:szCs w:val="20"/>
              </w:rPr>
              <w:t>(added to support the interpretation of connection obligations)</w:t>
            </w:r>
          </w:p>
          <w:p w14:paraId="3F3B6CF8" w14:textId="5EA4F5F1"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service </w:t>
            </w:r>
            <w:r w:rsidRPr="00C76F54">
              <w:rPr>
                <w:rFonts w:eastAsia="Arial" w:cstheme="minorHAnsi"/>
                <w:color w:val="000000"/>
                <w:sz w:val="20"/>
                <w:szCs w:val="20"/>
              </w:rPr>
              <w:t>(added to support the interpretation of connection obligations)</w:t>
            </w:r>
          </w:p>
          <w:p w14:paraId="539650FF" w14:textId="638D5C87" w:rsidR="00473BCC" w:rsidRPr="00C76F54" w:rsidRDefault="00473BCC"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dedicated facilities</w:t>
            </w:r>
            <w:r w:rsidR="005D237A">
              <w:rPr>
                <w:rFonts w:eastAsia="Arial" w:cstheme="minorHAnsi"/>
                <w:i/>
                <w:iCs/>
                <w:color w:val="000000"/>
                <w:sz w:val="20"/>
                <w:szCs w:val="20"/>
              </w:rPr>
              <w:t xml:space="preserve"> </w:t>
            </w:r>
            <w:r w:rsidR="005D237A">
              <w:rPr>
                <w:rFonts w:eastAsia="Arial" w:cstheme="minorHAnsi"/>
                <w:color w:val="000000"/>
                <w:sz w:val="20"/>
                <w:szCs w:val="20"/>
              </w:rPr>
              <w:t>(added to support the interpretation of connection charges)</w:t>
            </w:r>
          </w:p>
          <w:p w14:paraId="772EA8F9" w14:textId="53D6B274"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deemed distribution contract </w:t>
            </w:r>
            <w:r w:rsidRPr="00C76F54">
              <w:rPr>
                <w:rFonts w:eastAsia="Arial" w:cstheme="minorHAnsi"/>
                <w:color w:val="000000"/>
                <w:sz w:val="20"/>
                <w:szCs w:val="20"/>
              </w:rPr>
              <w:t>(added to support the interpretation of new clause 3.5 deemed distribution contract requirements)</w:t>
            </w:r>
          </w:p>
          <w:p w14:paraId="4358B8B6" w14:textId="7FD73CD8"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disconnection </w:t>
            </w:r>
            <w:r w:rsidRPr="00C76F54">
              <w:rPr>
                <w:rFonts w:eastAsia="Arial" w:cstheme="minorHAnsi"/>
                <w:color w:val="000000"/>
                <w:sz w:val="20"/>
                <w:szCs w:val="20"/>
              </w:rPr>
              <w:t xml:space="preserve">(added to differentiate disconnections and </w:t>
            </w:r>
            <w:proofErr w:type="spellStart"/>
            <w:r w:rsidRPr="00C76F54">
              <w:rPr>
                <w:rFonts w:eastAsia="Arial" w:cstheme="minorHAnsi"/>
                <w:color w:val="000000"/>
                <w:sz w:val="20"/>
                <w:szCs w:val="20"/>
              </w:rPr>
              <w:t>abolishments</w:t>
            </w:r>
            <w:proofErr w:type="spellEnd"/>
            <w:r w:rsidRPr="00C76F54">
              <w:rPr>
                <w:rFonts w:eastAsia="Arial" w:cstheme="minorHAnsi"/>
                <w:color w:val="000000"/>
                <w:sz w:val="20"/>
                <w:szCs w:val="20"/>
              </w:rPr>
              <w:t>)</w:t>
            </w:r>
          </w:p>
          <w:p w14:paraId="41A65CD1" w14:textId="32A62232"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distribution connected facility </w:t>
            </w:r>
            <w:r w:rsidRPr="00C76F54">
              <w:rPr>
                <w:rFonts w:eastAsia="Arial" w:cstheme="minorHAnsi"/>
                <w:color w:val="000000"/>
                <w:sz w:val="20"/>
                <w:szCs w:val="20"/>
              </w:rPr>
              <w:t>(added to align the code with the AEMC’s distribution connected facilities rule change)</w:t>
            </w:r>
          </w:p>
          <w:p w14:paraId="0E566ADA" w14:textId="4129C077" w:rsidR="00B34BC6" w:rsidRPr="0031765B"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distribution delivery point </w:t>
            </w:r>
            <w:r w:rsidRPr="00C76F54">
              <w:rPr>
                <w:rFonts w:eastAsia="Arial" w:cstheme="minorHAnsi"/>
                <w:color w:val="000000"/>
                <w:sz w:val="20"/>
                <w:szCs w:val="20"/>
              </w:rPr>
              <w:t xml:space="preserve">(added to align the code with the AEMC’s distribution connected facilities rule </w:t>
            </w:r>
            <w:r w:rsidRPr="00C76F54">
              <w:rPr>
                <w:rFonts w:eastAsia="Arial" w:cstheme="minorHAnsi"/>
                <w:color w:val="000000"/>
                <w:sz w:val="20"/>
                <w:szCs w:val="20"/>
              </w:rPr>
              <w:lastRenderedPageBreak/>
              <w:t>change)</w:t>
            </w:r>
          </w:p>
          <w:p w14:paraId="50AD1219" w14:textId="202BA1B8"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energy ombudsman </w:t>
            </w:r>
            <w:r w:rsidRPr="00C76F54">
              <w:rPr>
                <w:rFonts w:eastAsia="Arial" w:cstheme="minorHAnsi"/>
                <w:color w:val="000000"/>
                <w:sz w:val="20"/>
                <w:szCs w:val="20"/>
              </w:rPr>
              <w:t>(added to support the interpretation of dispute resolution obligations)</w:t>
            </w:r>
          </w:p>
          <w:p w14:paraId="7960435A"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gas blend </w:t>
            </w:r>
            <w:r w:rsidRPr="00C76F54">
              <w:rPr>
                <w:rFonts w:eastAsia="Arial" w:cstheme="minorHAnsi"/>
                <w:color w:val="000000"/>
                <w:sz w:val="20"/>
                <w:szCs w:val="20"/>
              </w:rPr>
              <w:t>(added to support the interpretation of changes to the type of gas supplied)</w:t>
            </w:r>
          </w:p>
          <w:p w14:paraId="609F7250" w14:textId="77777777" w:rsidR="00B34BC6" w:rsidRPr="00CC686C"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natural gas </w:t>
            </w:r>
            <w:r w:rsidRPr="00C76F54">
              <w:rPr>
                <w:rFonts w:eastAsia="Arial" w:cstheme="minorHAnsi"/>
                <w:color w:val="000000"/>
                <w:sz w:val="20"/>
                <w:szCs w:val="20"/>
              </w:rPr>
              <w:t>(added to support the interpretation of changes to the type of gas supplied)</w:t>
            </w:r>
          </w:p>
          <w:p w14:paraId="30DA61ED" w14:textId="2DC3F380" w:rsidR="00CC686C" w:rsidRPr="00C76F54" w:rsidRDefault="00CC686C"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National Gas Rules </w:t>
            </w:r>
            <w:r>
              <w:rPr>
                <w:rFonts w:eastAsia="Arial" w:cstheme="minorHAnsi"/>
                <w:color w:val="000000"/>
                <w:sz w:val="20"/>
                <w:szCs w:val="20"/>
              </w:rPr>
              <w:t xml:space="preserve">(added to </w:t>
            </w:r>
            <w:r w:rsidR="00B74907">
              <w:rPr>
                <w:rFonts w:eastAsia="Arial" w:cstheme="minorHAnsi"/>
                <w:color w:val="000000"/>
                <w:sz w:val="20"/>
                <w:szCs w:val="20"/>
              </w:rPr>
              <w:t>clarify references to the National Gas Rules)</w:t>
            </w:r>
          </w:p>
          <w:p w14:paraId="0D78CD38" w14:textId="3FB00433"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NGL </w:t>
            </w:r>
            <w:r w:rsidRPr="00C76F54">
              <w:rPr>
                <w:rFonts w:eastAsia="Arial" w:cstheme="minorHAnsi"/>
                <w:color w:val="000000"/>
                <w:sz w:val="20"/>
                <w:szCs w:val="20"/>
              </w:rPr>
              <w:t>(added to simplify references to the National Gas Law)</w:t>
            </w:r>
          </w:p>
          <w:p w14:paraId="56722D27" w14:textId="298B12A9" w:rsidR="00896199" w:rsidRPr="00C76F54" w:rsidRDefault="00896199"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planned interruption </w:t>
            </w:r>
            <w:r>
              <w:rPr>
                <w:rFonts w:eastAsia="Arial" w:cstheme="minorHAnsi"/>
                <w:color w:val="000000"/>
                <w:sz w:val="20"/>
                <w:szCs w:val="20"/>
              </w:rPr>
              <w:t xml:space="preserve">(replaced </w:t>
            </w:r>
            <w:r>
              <w:rPr>
                <w:rFonts w:eastAsia="Arial" w:cstheme="minorHAnsi"/>
                <w:i/>
                <w:iCs/>
                <w:color w:val="000000"/>
                <w:sz w:val="20"/>
                <w:szCs w:val="20"/>
              </w:rPr>
              <w:t>distributor planned interruption</w:t>
            </w:r>
            <w:r>
              <w:rPr>
                <w:rFonts w:eastAsia="Arial" w:cstheme="minorHAnsi"/>
                <w:color w:val="000000"/>
                <w:sz w:val="20"/>
                <w:szCs w:val="20"/>
              </w:rPr>
              <w:t>)</w:t>
            </w:r>
          </w:p>
          <w:p w14:paraId="1EA8363D" w14:textId="49F1645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primary gas </w:t>
            </w:r>
            <w:r w:rsidRPr="00C76F54">
              <w:rPr>
                <w:rFonts w:eastAsia="Arial" w:cstheme="minorHAnsi"/>
                <w:color w:val="000000"/>
                <w:sz w:val="20"/>
                <w:szCs w:val="20"/>
              </w:rPr>
              <w:t>(added to support the interpretation of changes to the type of gas supplied)</w:t>
            </w:r>
          </w:p>
          <w:p w14:paraId="46971670" w14:textId="5ABF101D"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receipt point </w:t>
            </w:r>
            <w:r w:rsidRPr="00C76F54">
              <w:rPr>
                <w:rFonts w:eastAsia="Arial" w:cstheme="minorHAnsi"/>
                <w:color w:val="000000"/>
                <w:sz w:val="20"/>
                <w:szCs w:val="20"/>
              </w:rPr>
              <w:t>(added to account for distribution connected facilities)</w:t>
            </w:r>
          </w:p>
          <w:p w14:paraId="3F7F8D2E" w14:textId="7A88ECDD"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reconnection </w:t>
            </w:r>
            <w:r w:rsidRPr="00C76F54">
              <w:rPr>
                <w:rFonts w:eastAsia="Arial" w:cstheme="minorHAnsi"/>
                <w:color w:val="000000"/>
                <w:sz w:val="20"/>
                <w:szCs w:val="20"/>
              </w:rPr>
              <w:t>(added to support the interpretation of reconnection obligations and to align with access arrangements)</w:t>
            </w:r>
          </w:p>
          <w:p w14:paraId="6A45AA64" w14:textId="0F2E9CA1"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responsible person </w:t>
            </w:r>
            <w:r w:rsidRPr="00C76F54">
              <w:rPr>
                <w:rFonts w:eastAsia="Arial" w:cstheme="minorHAnsi"/>
                <w:color w:val="000000"/>
                <w:sz w:val="20"/>
                <w:szCs w:val="20"/>
              </w:rPr>
              <w:t>(added to support the interpretation of clause 3.1 obligations related to metering)</w:t>
            </w:r>
          </w:p>
          <w:p w14:paraId="2DF873D9" w14:textId="0EFD9F60"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retail billing period </w:t>
            </w:r>
            <w:r w:rsidRPr="00C76F54">
              <w:rPr>
                <w:rFonts w:eastAsia="Arial" w:cstheme="minorHAnsi"/>
                <w:color w:val="000000"/>
                <w:sz w:val="20"/>
                <w:szCs w:val="20"/>
              </w:rPr>
              <w:t>(added to support the interpretation of clause 3.2 GSL obligations)</w:t>
            </w:r>
          </w:p>
          <w:p w14:paraId="6696F41D" w14:textId="3A52C828" w:rsidR="00F33B79" w:rsidRDefault="00F33B79"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Schedule 2 Guidance </w:t>
            </w:r>
            <w:r>
              <w:rPr>
                <w:rFonts w:eastAsia="Arial" w:cstheme="minorHAnsi"/>
                <w:color w:val="000000"/>
                <w:sz w:val="20"/>
                <w:szCs w:val="20"/>
              </w:rPr>
              <w:t xml:space="preserve">(added to support the application of connection charges </w:t>
            </w:r>
            <w:r w:rsidR="00955F78">
              <w:rPr>
                <w:rFonts w:eastAsia="Arial" w:cstheme="minorHAnsi"/>
                <w:color w:val="000000"/>
                <w:sz w:val="20"/>
                <w:szCs w:val="20"/>
              </w:rPr>
              <w:t>until the commencement of the new proposed rules)</w:t>
            </w:r>
          </w:p>
          <w:p w14:paraId="1FE3776B" w14:textId="5F0175BA" w:rsidR="00393A6B" w:rsidRPr="00393A6B" w:rsidRDefault="00393A6B" w:rsidP="00393A6B">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shared distribution system </w:t>
            </w:r>
            <w:r>
              <w:rPr>
                <w:rFonts w:eastAsia="Arial" w:cstheme="minorHAnsi"/>
                <w:color w:val="000000"/>
                <w:sz w:val="20"/>
                <w:szCs w:val="20"/>
              </w:rPr>
              <w:t>(added to support the interpretation of connection charges)</w:t>
            </w:r>
          </w:p>
          <w:p w14:paraId="12E86447"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synthetic methane </w:t>
            </w:r>
            <w:r w:rsidRPr="00C76F54">
              <w:rPr>
                <w:rFonts w:eastAsia="Arial" w:cstheme="minorHAnsi"/>
                <w:color w:val="000000"/>
                <w:sz w:val="20"/>
                <w:szCs w:val="20"/>
              </w:rPr>
              <w:t>(added to support the interpretation of changes to the type of gas supplied)</w:t>
            </w:r>
          </w:p>
          <w:p w14:paraId="09F8296A" w14:textId="2BBD9319"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tariff V customer</w:t>
            </w:r>
            <w:r w:rsidRPr="00C76F54">
              <w:rPr>
                <w:rFonts w:eastAsia="Arial" w:cstheme="minorHAnsi"/>
                <w:color w:val="000000"/>
                <w:sz w:val="20"/>
                <w:szCs w:val="20"/>
              </w:rPr>
              <w:t xml:space="preserve"> (added to support the interpretation of clause 3.2 GSL obligations)</w:t>
            </w:r>
          </w:p>
          <w:p w14:paraId="790E78AF" w14:textId="6786BC0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transition date </w:t>
            </w:r>
            <w:r w:rsidRPr="00C76F54">
              <w:rPr>
                <w:rFonts w:eastAsia="Arial" w:cstheme="minorHAnsi"/>
                <w:color w:val="000000"/>
                <w:sz w:val="20"/>
                <w:szCs w:val="20"/>
              </w:rPr>
              <w:t>(added to support the interpretation of changes to the type of gas supplied)</w:t>
            </w:r>
          </w:p>
          <w:p w14:paraId="703009B7" w14:textId="41050BFC"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type of gas </w:t>
            </w:r>
            <w:r w:rsidRPr="00C76F54">
              <w:rPr>
                <w:rFonts w:eastAsia="Arial" w:cstheme="minorHAnsi"/>
                <w:color w:val="000000"/>
                <w:sz w:val="20"/>
                <w:szCs w:val="20"/>
              </w:rPr>
              <w:t>(added to support the interpretation of changes to the type of gas supplied)</w:t>
            </w:r>
          </w:p>
          <w:p w14:paraId="66B07BCE"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Amendments:</w:t>
            </w:r>
          </w:p>
          <w:p w14:paraId="69DECFB0" w14:textId="5211D8E4" w:rsidR="00B34BC6" w:rsidRPr="00CB7610"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access arrangement </w:t>
            </w:r>
            <w:r w:rsidRPr="00C76F54">
              <w:rPr>
                <w:rFonts w:eastAsia="Arial" w:cstheme="minorHAnsi"/>
                <w:color w:val="000000"/>
                <w:sz w:val="20"/>
                <w:szCs w:val="20"/>
              </w:rPr>
              <w:t>(updated to reflect the AER’s role in approving access arrangements)</w:t>
            </w:r>
          </w:p>
          <w:p w14:paraId="166AD998" w14:textId="4F6F08A1" w:rsidR="00CB7610" w:rsidRPr="005540B8" w:rsidRDefault="00CB7610"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access code </w:t>
            </w:r>
            <w:r>
              <w:rPr>
                <w:rFonts w:eastAsia="Arial" w:cstheme="minorHAnsi"/>
                <w:color w:val="000000"/>
                <w:sz w:val="20"/>
                <w:szCs w:val="20"/>
              </w:rPr>
              <w:t>(no longer relevant</w:t>
            </w:r>
            <w:r w:rsidR="00A53CEB">
              <w:rPr>
                <w:rFonts w:eastAsia="Arial" w:cstheme="minorHAnsi"/>
                <w:color w:val="000000"/>
                <w:sz w:val="20"/>
                <w:szCs w:val="20"/>
              </w:rPr>
              <w:t>)</w:t>
            </w:r>
          </w:p>
          <w:p w14:paraId="08149697" w14:textId="1CCC1720" w:rsidR="005540B8" w:rsidRPr="00B8051E" w:rsidRDefault="005540B8"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augmentation </w:t>
            </w:r>
            <w:r>
              <w:rPr>
                <w:rFonts w:eastAsia="Arial" w:cstheme="minorHAnsi"/>
                <w:color w:val="000000"/>
                <w:sz w:val="20"/>
                <w:szCs w:val="20"/>
              </w:rPr>
              <w:t xml:space="preserve">(updated to </w:t>
            </w:r>
            <w:r w:rsidR="00242CFB">
              <w:rPr>
                <w:rFonts w:eastAsia="Arial" w:cstheme="minorHAnsi"/>
                <w:color w:val="000000"/>
                <w:sz w:val="20"/>
                <w:szCs w:val="20"/>
              </w:rPr>
              <w:t xml:space="preserve">remove overlap with </w:t>
            </w:r>
            <w:r w:rsidR="001513C2">
              <w:rPr>
                <w:rFonts w:eastAsia="Arial" w:cstheme="minorHAnsi"/>
                <w:color w:val="000000"/>
                <w:sz w:val="20"/>
                <w:szCs w:val="20"/>
              </w:rPr>
              <w:t>the definition of expansion)</w:t>
            </w:r>
          </w:p>
          <w:p w14:paraId="20CBD97B" w14:textId="719DCE14" w:rsidR="00B8051E" w:rsidRPr="00424B1C" w:rsidRDefault="00B8051E"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business day</w:t>
            </w:r>
            <w:r w:rsidR="00F92674">
              <w:rPr>
                <w:rFonts w:eastAsia="Arial" w:cstheme="minorHAnsi"/>
                <w:i/>
                <w:iCs/>
                <w:color w:val="000000"/>
                <w:sz w:val="20"/>
                <w:szCs w:val="20"/>
              </w:rPr>
              <w:t xml:space="preserve"> </w:t>
            </w:r>
            <w:r w:rsidR="002600D0">
              <w:rPr>
                <w:rFonts w:eastAsia="Arial" w:cstheme="minorHAnsi"/>
                <w:color w:val="000000"/>
                <w:sz w:val="20"/>
                <w:szCs w:val="20"/>
              </w:rPr>
              <w:t xml:space="preserve">(updated </w:t>
            </w:r>
            <w:r w:rsidR="00FE4F2A">
              <w:rPr>
                <w:rFonts w:eastAsia="Arial" w:cstheme="minorHAnsi"/>
                <w:color w:val="000000"/>
                <w:sz w:val="20"/>
                <w:szCs w:val="20"/>
              </w:rPr>
              <w:t>to clarify definition</w:t>
            </w:r>
            <w:r w:rsidR="002600D0">
              <w:rPr>
                <w:rFonts w:eastAsia="Arial" w:cstheme="minorHAnsi"/>
                <w:color w:val="000000"/>
                <w:sz w:val="20"/>
                <w:szCs w:val="20"/>
              </w:rPr>
              <w:t>)</w:t>
            </w:r>
          </w:p>
          <w:p w14:paraId="68E0AF50" w14:textId="417DDDB0" w:rsidR="00424B1C" w:rsidRPr="002600D0" w:rsidRDefault="00424B1C"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customer </w:t>
            </w:r>
            <w:r w:rsidR="00AF0FDD">
              <w:rPr>
                <w:rFonts w:eastAsia="Arial" w:cstheme="minorHAnsi"/>
                <w:color w:val="000000"/>
                <w:sz w:val="20"/>
                <w:szCs w:val="20"/>
              </w:rPr>
              <w:t>(updated to make the definition clea</w:t>
            </w:r>
            <w:r w:rsidR="009C0DC8">
              <w:rPr>
                <w:rFonts w:eastAsia="Arial" w:cstheme="minorHAnsi"/>
                <w:color w:val="000000"/>
                <w:sz w:val="20"/>
                <w:szCs w:val="20"/>
              </w:rPr>
              <w:t>rer)</w:t>
            </w:r>
          </w:p>
          <w:p w14:paraId="346EFC6C" w14:textId="122C147E" w:rsidR="002600D0" w:rsidRPr="00C76F54" w:rsidRDefault="002600D0"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distribution licence </w:t>
            </w:r>
            <w:r>
              <w:rPr>
                <w:rFonts w:eastAsia="Arial" w:cstheme="minorHAnsi"/>
                <w:color w:val="000000"/>
                <w:sz w:val="20"/>
                <w:szCs w:val="20"/>
              </w:rPr>
              <w:t xml:space="preserve">(updated to </w:t>
            </w:r>
            <w:r w:rsidR="004A65BC">
              <w:rPr>
                <w:rFonts w:eastAsia="Arial" w:cstheme="minorHAnsi"/>
                <w:color w:val="000000"/>
                <w:sz w:val="20"/>
                <w:szCs w:val="20"/>
              </w:rPr>
              <w:t>clarify definition</w:t>
            </w:r>
            <w:r>
              <w:rPr>
                <w:rFonts w:eastAsia="Arial" w:cstheme="minorHAnsi"/>
                <w:color w:val="000000"/>
                <w:sz w:val="20"/>
                <w:szCs w:val="20"/>
              </w:rPr>
              <w:t>)</w:t>
            </w:r>
          </w:p>
          <w:p w14:paraId="2F605210" w14:textId="13A0D5A5"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distribution service </w:t>
            </w:r>
            <w:r w:rsidRPr="00C76F54">
              <w:rPr>
                <w:rFonts w:eastAsia="Arial" w:cstheme="minorHAnsi"/>
                <w:color w:val="000000"/>
                <w:sz w:val="20"/>
                <w:szCs w:val="20"/>
              </w:rPr>
              <w:t>(updated to account for distribution connected facilities)</w:t>
            </w:r>
          </w:p>
          <w:p w14:paraId="47CFE136" w14:textId="2785F212" w:rsidR="00B34BC6" w:rsidRPr="008B0D1D"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distributor planned interruption </w:t>
            </w:r>
            <w:r w:rsidRPr="00C76F54">
              <w:rPr>
                <w:rFonts w:eastAsia="Arial" w:cstheme="minorHAnsi"/>
                <w:color w:val="000000"/>
                <w:sz w:val="20"/>
                <w:szCs w:val="20"/>
              </w:rPr>
              <w:t xml:space="preserve">(changed to </w:t>
            </w:r>
            <w:r w:rsidRPr="00C76F54">
              <w:rPr>
                <w:rFonts w:eastAsia="Arial" w:cstheme="minorHAnsi"/>
                <w:i/>
                <w:iCs/>
                <w:color w:val="000000"/>
                <w:sz w:val="20"/>
                <w:szCs w:val="20"/>
              </w:rPr>
              <w:t>planned interruption</w:t>
            </w:r>
            <w:r w:rsidRPr="00C76F54">
              <w:rPr>
                <w:rFonts w:eastAsia="Arial" w:cstheme="minorHAnsi"/>
                <w:color w:val="000000"/>
                <w:sz w:val="20"/>
                <w:szCs w:val="20"/>
              </w:rPr>
              <w:t>)</w:t>
            </w:r>
          </w:p>
          <w:p w14:paraId="5437CC6F" w14:textId="4C30324A" w:rsidR="008B0D1D" w:rsidRPr="00C76F54" w:rsidRDefault="008B0D1D"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emergency </w:t>
            </w:r>
            <w:r>
              <w:rPr>
                <w:rFonts w:eastAsia="Arial" w:cstheme="minorHAnsi"/>
                <w:color w:val="000000"/>
                <w:sz w:val="20"/>
                <w:szCs w:val="20"/>
              </w:rPr>
              <w:t xml:space="preserve">(updated definition to refer to the definition in the </w:t>
            </w:r>
            <w:r w:rsidRPr="00A72786">
              <w:rPr>
                <w:rFonts w:eastAsia="Arial" w:cstheme="minorHAnsi"/>
                <w:i/>
                <w:iCs/>
                <w:color w:val="000000"/>
                <w:sz w:val="20"/>
                <w:szCs w:val="20"/>
              </w:rPr>
              <w:t>Emergency Management Act</w:t>
            </w:r>
            <w:r w:rsidR="00A72786" w:rsidRPr="00A72786">
              <w:rPr>
                <w:rFonts w:eastAsia="Arial" w:cstheme="minorHAnsi"/>
                <w:i/>
                <w:iCs/>
                <w:color w:val="000000"/>
                <w:sz w:val="20"/>
                <w:szCs w:val="20"/>
              </w:rPr>
              <w:t xml:space="preserve"> 2013</w:t>
            </w:r>
            <w:r>
              <w:rPr>
                <w:rFonts w:eastAsia="Arial" w:cstheme="minorHAnsi"/>
                <w:color w:val="000000"/>
                <w:sz w:val="20"/>
                <w:szCs w:val="20"/>
              </w:rPr>
              <w:t>)</w:t>
            </w:r>
          </w:p>
          <w:p w14:paraId="379DA193" w14:textId="6A17B02C"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force majeure </w:t>
            </w:r>
            <w:r w:rsidRPr="00C76F54">
              <w:rPr>
                <w:rFonts w:eastAsia="Arial" w:cstheme="minorHAnsi"/>
                <w:color w:val="000000"/>
                <w:sz w:val="20"/>
                <w:szCs w:val="20"/>
              </w:rPr>
              <w:t>(amended to remove a redundant and outdated reference to the Ma</w:t>
            </w:r>
            <w:r w:rsidR="00340BC3">
              <w:rPr>
                <w:rFonts w:eastAsia="Arial" w:cstheme="minorHAnsi"/>
                <w:color w:val="000000"/>
                <w:sz w:val="20"/>
                <w:szCs w:val="20"/>
              </w:rPr>
              <w:t>r</w:t>
            </w:r>
            <w:r w:rsidRPr="00C76F54">
              <w:rPr>
                <w:rFonts w:eastAsia="Arial" w:cstheme="minorHAnsi"/>
                <w:color w:val="000000"/>
                <w:sz w:val="20"/>
                <w:szCs w:val="20"/>
              </w:rPr>
              <w:t>ke</w:t>
            </w:r>
            <w:r w:rsidR="000D7A67">
              <w:rPr>
                <w:rFonts w:eastAsia="Arial" w:cstheme="minorHAnsi"/>
                <w:color w:val="000000"/>
                <w:sz w:val="20"/>
                <w:szCs w:val="20"/>
              </w:rPr>
              <w:t>t</w:t>
            </w:r>
            <w:r w:rsidRPr="00C76F54">
              <w:rPr>
                <w:rFonts w:eastAsia="Arial" w:cstheme="minorHAnsi"/>
                <w:color w:val="000000"/>
                <w:sz w:val="20"/>
                <w:szCs w:val="20"/>
              </w:rPr>
              <w:t xml:space="preserve"> Rules)</w:t>
            </w:r>
          </w:p>
          <w:p w14:paraId="6BE346CF" w14:textId="39B64EAC"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lastRenderedPageBreak/>
              <w:t xml:space="preserve">gas </w:t>
            </w:r>
            <w:r w:rsidRPr="00C76F54">
              <w:rPr>
                <w:rFonts w:eastAsia="Arial" w:cstheme="minorHAnsi"/>
                <w:color w:val="000000"/>
                <w:sz w:val="20"/>
                <w:szCs w:val="20"/>
              </w:rPr>
              <w:t>(changed from ‘natural gas’ as defined in the Gas Industry Act to ‘gas’ as defined in the Gas Industry Act. This will automatically align the code with any changes to the Order in Council under section 8 of the Gas Industry Act to recognise other gases as gas for the purposes of that Act)</w:t>
            </w:r>
          </w:p>
          <w:p w14:paraId="4C922BB9" w14:textId="34CF8E60"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Gas Industry Act </w:t>
            </w:r>
            <w:r w:rsidRPr="00C76F54">
              <w:rPr>
                <w:rFonts w:eastAsia="Arial" w:cstheme="minorHAnsi"/>
                <w:color w:val="000000"/>
                <w:sz w:val="20"/>
                <w:szCs w:val="20"/>
              </w:rPr>
              <w:t xml:space="preserve">(now defined as </w:t>
            </w:r>
            <w:r w:rsidRPr="00C76F54">
              <w:rPr>
                <w:rFonts w:eastAsia="Arial" w:cstheme="minorHAnsi"/>
                <w:i/>
                <w:iCs/>
                <w:color w:val="000000"/>
                <w:sz w:val="20"/>
                <w:szCs w:val="20"/>
              </w:rPr>
              <w:t>Act</w:t>
            </w:r>
            <w:r w:rsidRPr="00C76F54">
              <w:rPr>
                <w:rFonts w:eastAsia="Arial" w:cstheme="minorHAnsi"/>
                <w:color w:val="000000"/>
                <w:sz w:val="20"/>
                <w:szCs w:val="20"/>
              </w:rPr>
              <w:t>)</w:t>
            </w:r>
          </w:p>
          <w:p w14:paraId="6109F3EA" w14:textId="2825F7D9" w:rsidR="00B34BC6" w:rsidRPr="00C14678"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market participant </w:t>
            </w:r>
            <w:r w:rsidRPr="00C76F54">
              <w:rPr>
                <w:rFonts w:eastAsia="Arial" w:cstheme="minorHAnsi"/>
                <w:color w:val="000000"/>
                <w:sz w:val="20"/>
                <w:szCs w:val="20"/>
              </w:rPr>
              <w:t>(updated to refer to the National Gas Rules)</w:t>
            </w:r>
          </w:p>
          <w:p w14:paraId="78C0A18F" w14:textId="643F982D" w:rsidR="00C14678" w:rsidRPr="00C76F54" w:rsidRDefault="00C14678"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pipeline </w:t>
            </w:r>
            <w:r>
              <w:rPr>
                <w:rFonts w:eastAsia="Arial" w:cstheme="minorHAnsi"/>
                <w:color w:val="000000"/>
                <w:sz w:val="20"/>
                <w:szCs w:val="20"/>
              </w:rPr>
              <w:t xml:space="preserve">(updated as </w:t>
            </w:r>
            <w:r w:rsidR="00B07C96">
              <w:rPr>
                <w:rFonts w:eastAsia="Arial" w:cstheme="minorHAnsi"/>
                <w:color w:val="000000"/>
                <w:sz w:val="20"/>
                <w:szCs w:val="20"/>
              </w:rPr>
              <w:t>the current definition refers to outdated legislation)</w:t>
            </w:r>
          </w:p>
          <w:p w14:paraId="305A1E74" w14:textId="2FDF028A"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reconciliation amount </w:t>
            </w:r>
            <w:r w:rsidRPr="00C76F54">
              <w:rPr>
                <w:rFonts w:eastAsia="Arial" w:cstheme="minorHAnsi"/>
                <w:color w:val="000000"/>
                <w:sz w:val="20"/>
                <w:szCs w:val="20"/>
              </w:rPr>
              <w:t>(amended to refer to AEMO’s Wholesale Market Distribution UAFG Procedures)</w:t>
            </w:r>
          </w:p>
          <w:p w14:paraId="292D65FB" w14:textId="3208932B" w:rsidR="00BF680B" w:rsidRPr="00C76F54" w:rsidRDefault="00BF680B"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small customer </w:t>
            </w:r>
            <w:r>
              <w:rPr>
                <w:rFonts w:eastAsia="Arial" w:cstheme="minorHAnsi"/>
                <w:color w:val="000000"/>
                <w:sz w:val="20"/>
                <w:szCs w:val="20"/>
              </w:rPr>
              <w:t>(amended to align with the definition</w:t>
            </w:r>
            <w:r w:rsidR="00435654">
              <w:rPr>
                <w:rFonts w:eastAsia="Arial" w:cstheme="minorHAnsi"/>
                <w:color w:val="000000"/>
                <w:sz w:val="20"/>
                <w:szCs w:val="20"/>
              </w:rPr>
              <w:t xml:space="preserve"> of ‘domestic or small business customer’</w:t>
            </w:r>
            <w:r>
              <w:rPr>
                <w:rFonts w:eastAsia="Arial" w:cstheme="minorHAnsi"/>
                <w:color w:val="000000"/>
                <w:sz w:val="20"/>
                <w:szCs w:val="20"/>
              </w:rPr>
              <w:t xml:space="preserve"> in the Gas Industry Act)</w:t>
            </w:r>
          </w:p>
          <w:p w14:paraId="1373AA3F" w14:textId="68DBC509"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unaccounted for gas </w:t>
            </w:r>
            <w:r w:rsidRPr="00C76F54">
              <w:rPr>
                <w:rFonts w:eastAsia="Arial" w:cstheme="minorHAnsi"/>
                <w:color w:val="000000"/>
                <w:sz w:val="20"/>
                <w:szCs w:val="20"/>
              </w:rPr>
              <w:t>(amended to account for distribution connected facilities)</w:t>
            </w:r>
          </w:p>
          <w:p w14:paraId="251E077D"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Deletions:</w:t>
            </w:r>
          </w:p>
          <w:p w14:paraId="1491DC9E" w14:textId="6B58306D"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acceptance testing </w:t>
            </w:r>
            <w:r w:rsidRPr="00C76F54">
              <w:rPr>
                <w:rFonts w:eastAsia="Arial" w:cstheme="minorHAnsi"/>
                <w:color w:val="000000"/>
                <w:sz w:val="20"/>
                <w:szCs w:val="20"/>
              </w:rPr>
              <w:t>(no longer used in the code)</w:t>
            </w:r>
          </w:p>
          <w:p w14:paraId="367CDC05" w14:textId="2033B211"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AS/NZS 4944 </w:t>
            </w:r>
            <w:r w:rsidRPr="00C76F54">
              <w:rPr>
                <w:rFonts w:eastAsia="Arial" w:cstheme="minorHAnsi"/>
                <w:color w:val="000000"/>
                <w:sz w:val="20"/>
                <w:szCs w:val="20"/>
              </w:rPr>
              <w:t>(no longer used in the code)</w:t>
            </w:r>
          </w:p>
          <w:p w14:paraId="086F39CF" w14:textId="119EB722"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Australian Standards </w:t>
            </w:r>
            <w:r w:rsidRPr="00C76F54">
              <w:rPr>
                <w:rFonts w:eastAsia="Arial" w:cstheme="minorHAnsi"/>
                <w:color w:val="000000"/>
                <w:sz w:val="20"/>
                <w:szCs w:val="20"/>
              </w:rPr>
              <w:t>(redundant given the removal of former Schedule 3)</w:t>
            </w:r>
          </w:p>
          <w:p w14:paraId="7C95BECB"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 </w:t>
            </w:r>
            <w:r w:rsidRPr="00C76F54">
              <w:rPr>
                <w:rFonts w:eastAsia="Arial" w:cstheme="minorHAnsi"/>
                <w:color w:val="000000"/>
                <w:sz w:val="20"/>
                <w:szCs w:val="20"/>
              </w:rPr>
              <w:t>(no longer used in the code)</w:t>
            </w:r>
          </w:p>
          <w:p w14:paraId="564E186A" w14:textId="0EE80490"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metering data </w:t>
            </w:r>
            <w:r w:rsidRPr="00C76F54">
              <w:rPr>
                <w:rFonts w:eastAsia="Arial" w:cstheme="minorHAnsi"/>
                <w:color w:val="000000"/>
                <w:sz w:val="20"/>
                <w:szCs w:val="20"/>
              </w:rPr>
              <w:t>(no longer used in the code)</w:t>
            </w:r>
          </w:p>
          <w:p w14:paraId="49BE9DBC"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metering installation </w:t>
            </w:r>
            <w:r w:rsidRPr="00C76F54">
              <w:rPr>
                <w:rFonts w:eastAsia="Arial" w:cstheme="minorHAnsi"/>
                <w:color w:val="000000"/>
                <w:sz w:val="20"/>
                <w:szCs w:val="20"/>
              </w:rPr>
              <w:t>(no longer used in the code)</w:t>
            </w:r>
          </w:p>
          <w:p w14:paraId="27E6A60A"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confirmation reminder notice </w:t>
            </w:r>
            <w:r w:rsidRPr="00C76F54">
              <w:rPr>
                <w:rFonts w:eastAsia="Arial" w:cstheme="minorHAnsi"/>
                <w:color w:val="000000"/>
                <w:sz w:val="20"/>
                <w:szCs w:val="20"/>
              </w:rPr>
              <w:t>(definition was redundant)</w:t>
            </w:r>
          </w:p>
          <w:p w14:paraId="11190172" w14:textId="77777777" w:rsidR="00B34BC6" w:rsidRPr="0031765B"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covered pipeline </w:t>
            </w:r>
            <w:r w:rsidRPr="00C76F54">
              <w:rPr>
                <w:rFonts w:eastAsia="Arial" w:cstheme="minorHAnsi"/>
                <w:color w:val="000000"/>
                <w:sz w:val="20"/>
                <w:szCs w:val="20"/>
              </w:rPr>
              <w:t>(no longer used in the code)</w:t>
            </w:r>
          </w:p>
          <w:p w14:paraId="3E648EFA" w14:textId="7A4E5CBA" w:rsidR="00B34BC6" w:rsidRPr="00D350D2"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distribution supply point</w:t>
            </w:r>
            <w:r>
              <w:rPr>
                <w:rFonts w:eastAsia="Arial" w:cstheme="minorHAnsi"/>
                <w:i/>
                <w:iCs/>
                <w:color w:val="000000"/>
                <w:sz w:val="20"/>
                <w:szCs w:val="20"/>
              </w:rPr>
              <w:t xml:space="preserve"> </w:t>
            </w:r>
            <w:r>
              <w:rPr>
                <w:rFonts w:eastAsia="Arial" w:cstheme="minorHAnsi"/>
                <w:color w:val="000000"/>
                <w:sz w:val="20"/>
                <w:szCs w:val="20"/>
              </w:rPr>
              <w:t xml:space="preserve">(replaced with </w:t>
            </w:r>
            <w:r>
              <w:rPr>
                <w:rFonts w:eastAsia="Arial" w:cstheme="minorHAnsi"/>
                <w:i/>
                <w:iCs/>
                <w:color w:val="000000"/>
                <w:sz w:val="20"/>
                <w:szCs w:val="20"/>
              </w:rPr>
              <w:t>distribution delivery point</w:t>
            </w:r>
            <w:r>
              <w:rPr>
                <w:rFonts w:eastAsia="Arial" w:cstheme="minorHAnsi"/>
                <w:color w:val="000000"/>
                <w:sz w:val="20"/>
                <w:szCs w:val="20"/>
              </w:rPr>
              <w:t xml:space="preserve"> to align with the NGR)</w:t>
            </w:r>
          </w:p>
          <w:p w14:paraId="63BA1DD3" w14:textId="238B48A2" w:rsidR="00D350D2" w:rsidRPr="009C0DC8" w:rsidRDefault="00D350D2"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distribut</w:t>
            </w:r>
            <w:r w:rsidR="009E3A5D">
              <w:rPr>
                <w:rFonts w:eastAsia="Arial" w:cstheme="minorHAnsi"/>
                <w:i/>
                <w:iCs/>
                <w:color w:val="000000"/>
                <w:sz w:val="20"/>
                <w:szCs w:val="20"/>
              </w:rPr>
              <w:t xml:space="preserve">or planned interruption </w:t>
            </w:r>
            <w:r w:rsidR="009E3A5D">
              <w:rPr>
                <w:rFonts w:eastAsia="Arial" w:cstheme="minorHAnsi"/>
                <w:color w:val="000000"/>
                <w:sz w:val="20"/>
                <w:szCs w:val="20"/>
              </w:rPr>
              <w:t xml:space="preserve">(replaced with </w:t>
            </w:r>
            <w:r w:rsidR="009E3A5D">
              <w:rPr>
                <w:rFonts w:eastAsia="Arial" w:cstheme="minorHAnsi"/>
                <w:i/>
                <w:iCs/>
                <w:color w:val="000000"/>
                <w:sz w:val="20"/>
                <w:szCs w:val="20"/>
              </w:rPr>
              <w:t>planned interruption</w:t>
            </w:r>
            <w:r w:rsidR="009E3A5D">
              <w:rPr>
                <w:rFonts w:eastAsia="Arial" w:cstheme="minorHAnsi"/>
                <w:color w:val="000000"/>
                <w:sz w:val="20"/>
                <w:szCs w:val="20"/>
              </w:rPr>
              <w:t>)</w:t>
            </w:r>
          </w:p>
          <w:p w14:paraId="06857657" w14:textId="66F298FC" w:rsidR="009C0DC8" w:rsidRPr="006926B7" w:rsidRDefault="009C0DC8"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dispute </w:t>
            </w:r>
            <w:r>
              <w:rPr>
                <w:rFonts w:eastAsia="Arial" w:cstheme="minorHAnsi"/>
                <w:color w:val="000000"/>
                <w:sz w:val="20"/>
                <w:szCs w:val="20"/>
              </w:rPr>
              <w:t>(</w:t>
            </w:r>
            <w:r w:rsidR="00035456">
              <w:rPr>
                <w:rFonts w:eastAsia="Arial" w:cstheme="minorHAnsi"/>
                <w:color w:val="000000"/>
                <w:sz w:val="20"/>
                <w:szCs w:val="20"/>
              </w:rPr>
              <w:t>redundant)</w:t>
            </w:r>
          </w:p>
          <w:p w14:paraId="0AE6CD83" w14:textId="3BD04C86" w:rsidR="006926B7" w:rsidRPr="00D40194" w:rsidRDefault="006926B7"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expansion </w:t>
            </w:r>
            <w:r>
              <w:rPr>
                <w:rFonts w:eastAsia="Arial" w:cstheme="minorHAnsi"/>
                <w:color w:val="000000"/>
                <w:sz w:val="20"/>
                <w:szCs w:val="20"/>
              </w:rPr>
              <w:t>(removed as it is included in the definition of augmentation)</w:t>
            </w:r>
          </w:p>
          <w:p w14:paraId="299D88A9" w14:textId="329E1BDF" w:rsidR="00D40194" w:rsidRPr="00C76F54" w:rsidRDefault="00D40194"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extensions/expansions policy </w:t>
            </w:r>
            <w:r>
              <w:rPr>
                <w:rFonts w:eastAsia="Arial" w:cstheme="minorHAnsi"/>
                <w:color w:val="000000"/>
                <w:sz w:val="20"/>
                <w:szCs w:val="20"/>
              </w:rPr>
              <w:t>(redundant)</w:t>
            </w:r>
          </w:p>
          <w:p w14:paraId="0C8C173B"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gas full commencement date </w:t>
            </w:r>
            <w:r w:rsidRPr="00C76F54">
              <w:rPr>
                <w:rFonts w:eastAsia="Arial" w:cstheme="minorHAnsi"/>
                <w:color w:val="000000"/>
                <w:sz w:val="20"/>
                <w:szCs w:val="20"/>
              </w:rPr>
              <w:t>(redundant)</w:t>
            </w:r>
          </w:p>
          <w:p w14:paraId="078723DB"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HHV </w:t>
            </w:r>
            <w:r w:rsidRPr="00C76F54">
              <w:rPr>
                <w:rFonts w:eastAsia="Arial" w:cstheme="minorHAnsi"/>
                <w:color w:val="000000"/>
                <w:sz w:val="20"/>
                <w:szCs w:val="20"/>
              </w:rPr>
              <w:t>(no longer used in the code)</w:t>
            </w:r>
          </w:p>
          <w:p w14:paraId="5418D278"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installation database </w:t>
            </w:r>
            <w:r w:rsidRPr="00C76F54">
              <w:rPr>
                <w:rFonts w:eastAsia="Arial" w:cstheme="minorHAnsi"/>
                <w:color w:val="000000"/>
                <w:sz w:val="20"/>
                <w:szCs w:val="20"/>
              </w:rPr>
              <w:t>(no longer used in the code)</w:t>
            </w:r>
          </w:p>
          <w:p w14:paraId="18B26719"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interval meter </w:t>
            </w:r>
            <w:r w:rsidRPr="00C76F54">
              <w:rPr>
                <w:rFonts w:eastAsia="Arial" w:cstheme="minorHAnsi"/>
                <w:color w:val="000000"/>
                <w:sz w:val="20"/>
                <w:szCs w:val="20"/>
              </w:rPr>
              <w:t>(no longer used in the code)</w:t>
            </w:r>
          </w:p>
          <w:p w14:paraId="04EFF479"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interval metering installation </w:t>
            </w:r>
            <w:r w:rsidRPr="00C76F54">
              <w:rPr>
                <w:rFonts w:eastAsia="Arial" w:cstheme="minorHAnsi"/>
                <w:color w:val="000000"/>
                <w:sz w:val="20"/>
                <w:szCs w:val="20"/>
              </w:rPr>
              <w:t>(no longer used in the code)</w:t>
            </w:r>
          </w:p>
          <w:p w14:paraId="7CD8FAEE"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large customer </w:t>
            </w:r>
            <w:r w:rsidRPr="00C76F54">
              <w:rPr>
                <w:rFonts w:eastAsia="Arial" w:cstheme="minorHAnsi"/>
                <w:color w:val="000000"/>
                <w:sz w:val="20"/>
                <w:szCs w:val="20"/>
              </w:rPr>
              <w:t>(redundant)</w:t>
            </w:r>
          </w:p>
          <w:p w14:paraId="42E7BD19"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market rules </w:t>
            </w:r>
            <w:r w:rsidRPr="00C76F54">
              <w:rPr>
                <w:rFonts w:eastAsia="Arial" w:cstheme="minorHAnsi"/>
                <w:color w:val="000000"/>
                <w:sz w:val="20"/>
                <w:szCs w:val="20"/>
              </w:rPr>
              <w:t>(outdated)</w:t>
            </w:r>
          </w:p>
          <w:p w14:paraId="60158003"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lastRenderedPageBreak/>
              <w:t xml:space="preserve">meter family </w:t>
            </w:r>
            <w:r w:rsidRPr="00C76F54">
              <w:rPr>
                <w:rFonts w:eastAsia="Arial" w:cstheme="minorHAnsi"/>
                <w:color w:val="000000"/>
                <w:sz w:val="20"/>
                <w:szCs w:val="20"/>
              </w:rPr>
              <w:t>(no longer used)</w:t>
            </w:r>
          </w:p>
          <w:p w14:paraId="57B6B0C3"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NATA </w:t>
            </w:r>
            <w:r w:rsidRPr="00C76F54">
              <w:rPr>
                <w:rFonts w:eastAsia="Arial" w:cstheme="minorHAnsi"/>
                <w:color w:val="000000"/>
                <w:sz w:val="20"/>
                <w:szCs w:val="20"/>
              </w:rPr>
              <w:t>(no longer used)</w:t>
            </w:r>
          </w:p>
          <w:p w14:paraId="40192AF2" w14:textId="77777777" w:rsidR="00B34BC6" w:rsidRPr="00A849E1"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pipeline equipment </w:t>
            </w:r>
            <w:r w:rsidRPr="00C76F54">
              <w:rPr>
                <w:rFonts w:eastAsia="Arial" w:cstheme="minorHAnsi"/>
                <w:color w:val="000000"/>
                <w:sz w:val="20"/>
                <w:szCs w:val="20"/>
              </w:rPr>
              <w:t>(redundant)</w:t>
            </w:r>
          </w:p>
          <w:p w14:paraId="480BAD6D" w14:textId="4DA65D72" w:rsidR="00A849E1" w:rsidRPr="009F6FB3" w:rsidRDefault="00A849E1"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regulatory instrument </w:t>
            </w:r>
            <w:r>
              <w:rPr>
                <w:rFonts w:eastAsia="Arial" w:cstheme="minorHAnsi"/>
                <w:color w:val="000000"/>
                <w:sz w:val="20"/>
                <w:szCs w:val="20"/>
              </w:rPr>
              <w:t>(</w:t>
            </w:r>
            <w:r w:rsidR="00501BB6">
              <w:rPr>
                <w:rFonts w:eastAsia="Arial" w:cstheme="minorHAnsi"/>
                <w:color w:val="000000"/>
                <w:sz w:val="20"/>
                <w:szCs w:val="20"/>
              </w:rPr>
              <w:t xml:space="preserve">removed as unnecessary and </w:t>
            </w:r>
            <w:r w:rsidR="007422C7">
              <w:rPr>
                <w:rFonts w:eastAsia="Arial" w:cstheme="minorHAnsi"/>
                <w:color w:val="000000"/>
                <w:sz w:val="20"/>
                <w:szCs w:val="20"/>
              </w:rPr>
              <w:t>replaced with regulatory requirement</w:t>
            </w:r>
            <w:r w:rsidR="00383FFF">
              <w:rPr>
                <w:rFonts w:eastAsia="Arial" w:cstheme="minorHAnsi"/>
                <w:color w:val="000000"/>
                <w:sz w:val="20"/>
                <w:szCs w:val="20"/>
              </w:rPr>
              <w:t>s</w:t>
            </w:r>
            <w:r w:rsidR="007422C7">
              <w:rPr>
                <w:rFonts w:eastAsia="Arial" w:cstheme="minorHAnsi"/>
                <w:color w:val="000000"/>
                <w:sz w:val="20"/>
                <w:szCs w:val="20"/>
              </w:rPr>
              <w:t>)</w:t>
            </w:r>
          </w:p>
          <w:p w14:paraId="5724BB3C" w14:textId="34B2FB55" w:rsidR="009F6FB3" w:rsidRPr="00C76F54" w:rsidRDefault="009F6FB3"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retail rules </w:t>
            </w:r>
            <w:r>
              <w:rPr>
                <w:rFonts w:eastAsia="Arial" w:cstheme="minorHAnsi"/>
                <w:color w:val="000000"/>
                <w:sz w:val="20"/>
                <w:szCs w:val="20"/>
              </w:rPr>
              <w:t>(no longer used)</w:t>
            </w:r>
          </w:p>
          <w:p w14:paraId="5EA29E31"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standard cubic metre (</w:t>
            </w:r>
            <w:proofErr w:type="spellStart"/>
            <w:r w:rsidRPr="00C76F54">
              <w:rPr>
                <w:rFonts w:eastAsia="Arial" w:cstheme="minorHAnsi"/>
                <w:i/>
                <w:iCs/>
                <w:color w:val="000000"/>
                <w:sz w:val="20"/>
                <w:szCs w:val="20"/>
              </w:rPr>
              <w:t>scm</w:t>
            </w:r>
            <w:proofErr w:type="spellEnd"/>
            <w:r w:rsidRPr="00C76F54">
              <w:rPr>
                <w:rFonts w:eastAsia="Arial" w:cstheme="minorHAnsi"/>
                <w:i/>
                <w:iCs/>
                <w:color w:val="000000"/>
                <w:sz w:val="20"/>
                <w:szCs w:val="20"/>
              </w:rPr>
              <w:t xml:space="preserve">) of gas </w:t>
            </w:r>
            <w:r w:rsidRPr="00C76F54">
              <w:rPr>
                <w:rFonts w:eastAsia="Arial" w:cstheme="minorHAnsi"/>
                <w:color w:val="000000"/>
                <w:sz w:val="20"/>
                <w:szCs w:val="20"/>
              </w:rPr>
              <w:t>(no longer used)</w:t>
            </w:r>
          </w:p>
          <w:p w14:paraId="157C73E8"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standard metering installation </w:t>
            </w:r>
            <w:r w:rsidRPr="00C76F54">
              <w:rPr>
                <w:rFonts w:eastAsia="Arial" w:cstheme="minorHAnsi"/>
                <w:color w:val="000000"/>
                <w:sz w:val="20"/>
                <w:szCs w:val="20"/>
              </w:rPr>
              <w:t>(no longer used)</w:t>
            </w:r>
          </w:p>
          <w:p w14:paraId="4A6D54A6"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TLPG </w:t>
            </w:r>
            <w:r w:rsidRPr="00C76F54">
              <w:rPr>
                <w:rFonts w:eastAsia="Arial" w:cstheme="minorHAnsi"/>
                <w:color w:val="000000"/>
                <w:sz w:val="20"/>
                <w:szCs w:val="20"/>
              </w:rPr>
              <w:t>(no longer used)</w:t>
            </w:r>
          </w:p>
          <w:p w14:paraId="6B15B3B0" w14:textId="781E5941"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type testing </w:t>
            </w:r>
            <w:r w:rsidRPr="00C76F54">
              <w:rPr>
                <w:rFonts w:eastAsia="Arial" w:cstheme="minorHAnsi"/>
                <w:color w:val="000000"/>
                <w:sz w:val="20"/>
                <w:szCs w:val="20"/>
              </w:rPr>
              <w:t>(no longer used)</w:t>
            </w:r>
          </w:p>
        </w:tc>
      </w:tr>
      <w:tr w:rsidR="00B34BC6" w:rsidRPr="00F458BE" w14:paraId="653094B1"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936AB87" w14:textId="5AF5BDA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lastRenderedPageBreak/>
              <w:t>2.2</w:t>
            </w:r>
          </w:p>
        </w:tc>
        <w:tc>
          <w:tcPr>
            <w:tcW w:w="2552" w:type="dxa"/>
            <w:tcBorders>
              <w:top w:val="single" w:sz="4" w:space="0" w:color="auto"/>
              <w:left w:val="single" w:sz="4" w:space="0" w:color="auto"/>
              <w:bottom w:val="single" w:sz="4" w:space="0" w:color="auto"/>
              <w:right w:val="single" w:sz="4" w:space="0" w:color="auto"/>
            </w:tcBorders>
          </w:tcPr>
          <w:p w14:paraId="315F35FB" w14:textId="11CA8C4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Customer requests and agreements</w:t>
            </w:r>
          </w:p>
        </w:tc>
        <w:tc>
          <w:tcPr>
            <w:tcW w:w="1307" w:type="dxa"/>
            <w:tcBorders>
              <w:top w:val="single" w:sz="4" w:space="0" w:color="auto"/>
              <w:left w:val="single" w:sz="4" w:space="0" w:color="auto"/>
              <w:bottom w:val="single" w:sz="4" w:space="0" w:color="auto"/>
              <w:right w:val="single" w:sz="4" w:space="0" w:color="auto"/>
            </w:tcBorders>
          </w:tcPr>
          <w:p w14:paraId="2CA6B327" w14:textId="1F60879D"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233B843" w14:textId="3B65DDB4"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This is a new clause that clarifies that a reference in the code to a request made by a customer includes a request or an agreement by an authorised agent or representative of the customer. It is the same as clause 2.2 of the Electricity Distribution Code of Practice.</w:t>
            </w:r>
          </w:p>
        </w:tc>
      </w:tr>
      <w:tr w:rsidR="00B34BC6" w:rsidRPr="00F458BE" w14:paraId="3503B989"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2D907CB" w14:textId="45B62DD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2.3</w:t>
            </w:r>
          </w:p>
        </w:tc>
        <w:tc>
          <w:tcPr>
            <w:tcW w:w="2552" w:type="dxa"/>
            <w:tcBorders>
              <w:top w:val="single" w:sz="4" w:space="0" w:color="auto"/>
              <w:left w:val="single" w:sz="4" w:space="0" w:color="auto"/>
              <w:bottom w:val="single" w:sz="4" w:space="0" w:color="auto"/>
              <w:right w:val="single" w:sz="4" w:space="0" w:color="auto"/>
            </w:tcBorders>
          </w:tcPr>
          <w:p w14:paraId="2B0CA55A" w14:textId="65F8142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Receipt of communications and notices</w:t>
            </w:r>
          </w:p>
        </w:tc>
        <w:tc>
          <w:tcPr>
            <w:tcW w:w="1307" w:type="dxa"/>
            <w:tcBorders>
              <w:top w:val="single" w:sz="4" w:space="0" w:color="auto"/>
              <w:left w:val="single" w:sz="4" w:space="0" w:color="auto"/>
              <w:bottom w:val="single" w:sz="4" w:space="0" w:color="auto"/>
              <w:right w:val="single" w:sz="4" w:space="0" w:color="auto"/>
            </w:tcBorders>
          </w:tcPr>
          <w:p w14:paraId="1F3046CA" w14:textId="6FE47AE0"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A1865BD" w14:textId="0DB29A49"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This is a new clause on receipt of communications and notices. It is the same as clause 2.3 of the Electricity Distribution Code of Practice.</w:t>
            </w:r>
          </w:p>
        </w:tc>
      </w:tr>
      <w:tr w:rsidR="00B34BC6" w:rsidRPr="00F458BE" w14:paraId="02F4D6A1"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FB3E641" w14:textId="5712063D"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3</w:t>
            </w:r>
          </w:p>
        </w:tc>
        <w:tc>
          <w:tcPr>
            <w:tcW w:w="2552" w:type="dxa"/>
            <w:tcBorders>
              <w:top w:val="single" w:sz="4" w:space="0" w:color="auto"/>
              <w:left w:val="single" w:sz="4" w:space="0" w:color="auto"/>
              <w:bottom w:val="single" w:sz="4" w:space="0" w:color="auto"/>
              <w:right w:val="single" w:sz="4" w:space="0" w:color="auto"/>
            </w:tcBorders>
          </w:tcPr>
          <w:p w14:paraId="23F40654" w14:textId="2293B1C3" w:rsidR="00B34BC6" w:rsidRPr="00C76F54" w:rsidRDefault="00B34BC6" w:rsidP="00B34BC6">
            <w:pPr>
              <w:pStyle w:val="NoSpacing"/>
              <w:rPr>
                <w:rFonts w:cstheme="minorHAnsi"/>
                <w:b/>
                <w:bCs/>
                <w:sz w:val="20"/>
                <w:szCs w:val="20"/>
                <w:lang w:val="en-AU"/>
              </w:rPr>
            </w:pPr>
            <w:bookmarkStart w:id="2" w:name="_Hlk83387654"/>
            <w:r w:rsidRPr="00C76F54">
              <w:rPr>
                <w:rFonts w:eastAsia="Arial" w:cstheme="minorHAnsi"/>
                <w:b/>
                <w:bCs/>
                <w:color w:val="000000"/>
                <w:sz w:val="20"/>
                <w:szCs w:val="20"/>
              </w:rPr>
              <w:t>Operation of Distribution system</w:t>
            </w:r>
            <w:bookmarkEnd w:id="2"/>
          </w:p>
        </w:tc>
        <w:tc>
          <w:tcPr>
            <w:tcW w:w="1307" w:type="dxa"/>
            <w:tcBorders>
              <w:top w:val="single" w:sz="4" w:space="0" w:color="auto"/>
              <w:left w:val="single" w:sz="4" w:space="0" w:color="auto"/>
              <w:bottom w:val="single" w:sz="4" w:space="0" w:color="auto"/>
              <w:right w:val="single" w:sz="4" w:space="0" w:color="auto"/>
            </w:tcBorders>
          </w:tcPr>
          <w:p w14:paraId="439525AD" w14:textId="4F26CDBD"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2</w:t>
            </w:r>
          </w:p>
        </w:tc>
        <w:tc>
          <w:tcPr>
            <w:tcW w:w="10316" w:type="dxa"/>
            <w:tcBorders>
              <w:top w:val="single" w:sz="4" w:space="0" w:color="auto"/>
              <w:left w:val="single" w:sz="4" w:space="0" w:color="auto"/>
              <w:bottom w:val="single" w:sz="4" w:space="0" w:color="auto"/>
              <w:right w:val="single" w:sz="4" w:space="0" w:color="auto"/>
            </w:tcBorders>
          </w:tcPr>
          <w:p w14:paraId="4BD3446D" w14:textId="44839AE0" w:rsidR="00B34BC6" w:rsidRPr="00C76F54" w:rsidRDefault="00B34BC6" w:rsidP="00B34BC6">
            <w:pPr>
              <w:pStyle w:val="NoSpacing"/>
              <w:rPr>
                <w:rFonts w:cstheme="minorHAnsi"/>
                <w:sz w:val="20"/>
                <w:szCs w:val="20"/>
                <w:lang w:val="en-AU"/>
              </w:rPr>
            </w:pPr>
          </w:p>
        </w:tc>
      </w:tr>
      <w:tr w:rsidR="00B34BC6" w:rsidRPr="00F458BE" w14:paraId="4FF8DB49"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CF68125" w14:textId="35EEE496"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25F87848" w14:textId="6D5CAD0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Distributor obligations</w:t>
            </w:r>
          </w:p>
        </w:tc>
        <w:tc>
          <w:tcPr>
            <w:tcW w:w="1307" w:type="dxa"/>
            <w:tcBorders>
              <w:top w:val="single" w:sz="4" w:space="0" w:color="auto"/>
              <w:left w:val="single" w:sz="4" w:space="0" w:color="auto"/>
              <w:bottom w:val="single" w:sz="4" w:space="0" w:color="auto"/>
              <w:right w:val="single" w:sz="4" w:space="0" w:color="auto"/>
            </w:tcBorders>
          </w:tcPr>
          <w:p w14:paraId="27C55012" w14:textId="17668A1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 xml:space="preserve">2.1 </w:t>
            </w:r>
          </w:p>
        </w:tc>
        <w:tc>
          <w:tcPr>
            <w:tcW w:w="10316" w:type="dxa"/>
            <w:tcBorders>
              <w:top w:val="single" w:sz="4" w:space="0" w:color="auto"/>
              <w:left w:val="single" w:sz="4" w:space="0" w:color="auto"/>
              <w:bottom w:val="single" w:sz="4" w:space="0" w:color="auto"/>
              <w:right w:val="single" w:sz="4" w:space="0" w:color="auto"/>
            </w:tcBorders>
          </w:tcPr>
          <w:p w14:paraId="579D7E08" w14:textId="3A04BD52" w:rsidR="00B34BC6" w:rsidRPr="00C76F54" w:rsidRDefault="00B34BC6" w:rsidP="00B34BC6">
            <w:pPr>
              <w:pStyle w:val="NoSpacing"/>
              <w:rPr>
                <w:rFonts w:cstheme="minorHAnsi"/>
                <w:i/>
                <w:iCs/>
                <w:sz w:val="20"/>
                <w:szCs w:val="20"/>
                <w:lang w:val="en-AU"/>
              </w:rPr>
            </w:pPr>
          </w:p>
        </w:tc>
      </w:tr>
      <w:tr w:rsidR="00B34BC6" w:rsidRPr="00F458BE" w14:paraId="26D35E82"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9016C51" w14:textId="2C470051"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w:t>
            </w:r>
            <w:r w:rsidR="005030A9">
              <w:rPr>
                <w:rFonts w:eastAsia="Arial" w:cstheme="minorHAnsi"/>
                <w:color w:val="000000"/>
                <w:sz w:val="20"/>
                <w:szCs w:val="20"/>
              </w:rPr>
              <w:t>.1</w:t>
            </w:r>
            <w:r w:rsidRPr="00C76F54">
              <w:rPr>
                <w:rFonts w:eastAsia="Arial" w:cstheme="minorHAnsi"/>
                <w:color w:val="000000"/>
                <w:sz w:val="20"/>
                <w:szCs w:val="20"/>
              </w:rPr>
              <w:t>(a)-(f)</w:t>
            </w:r>
          </w:p>
        </w:tc>
        <w:tc>
          <w:tcPr>
            <w:tcW w:w="2552" w:type="dxa"/>
            <w:tcBorders>
              <w:top w:val="single" w:sz="4" w:space="0" w:color="auto"/>
              <w:left w:val="single" w:sz="4" w:space="0" w:color="auto"/>
              <w:bottom w:val="single" w:sz="4" w:space="0" w:color="auto"/>
              <w:right w:val="single" w:sz="4" w:space="0" w:color="auto"/>
            </w:tcBorders>
          </w:tcPr>
          <w:p w14:paraId="614C073F"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6A52F5F" w14:textId="53CD2039"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2.1(a) – (f)</w:t>
            </w:r>
          </w:p>
        </w:tc>
        <w:tc>
          <w:tcPr>
            <w:tcW w:w="10316" w:type="dxa"/>
            <w:tcBorders>
              <w:top w:val="single" w:sz="4" w:space="0" w:color="auto"/>
              <w:left w:val="single" w:sz="4" w:space="0" w:color="auto"/>
              <w:bottom w:val="single" w:sz="4" w:space="0" w:color="auto"/>
              <w:right w:val="single" w:sz="4" w:space="0" w:color="auto"/>
            </w:tcBorders>
          </w:tcPr>
          <w:p w14:paraId="305BD40C" w14:textId="0B70863A"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The obligations in old clause 2.1(a) to (f) have been maintained with minor amendments. </w:t>
            </w:r>
          </w:p>
          <w:p w14:paraId="6593B2AD" w14:textId="2FDC4550"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Old clause 2.1(b) has been amended to include a reference to ‘fringe point’ so that it aligns with the table in the old Part A of Schedule 1 (now Part 1 of Schedule 2). Old clause 2.1(c) has been amended to refer to any applicable access arrangement and to account for the fact that the negotiate-arbitrate framework in the National Gas Rules applies to non-scheme distribution networks.</w:t>
            </w:r>
          </w:p>
          <w:p w14:paraId="1BD71F2A" w14:textId="4FA48CD6" w:rsidR="00B34BC6" w:rsidRPr="00C76F54" w:rsidDel="00BC79A0"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New clause 3.1</w:t>
            </w:r>
            <w:r w:rsidR="00256E5F">
              <w:rPr>
                <w:rFonts w:eastAsia="Arial" w:cstheme="minorHAnsi"/>
                <w:color w:val="000000"/>
                <w:sz w:val="20"/>
                <w:szCs w:val="20"/>
              </w:rPr>
              <w:t>.1</w:t>
            </w:r>
            <w:r w:rsidRPr="00C76F54">
              <w:rPr>
                <w:rFonts w:eastAsia="Arial" w:cstheme="minorHAnsi"/>
                <w:color w:val="000000"/>
                <w:sz w:val="20"/>
                <w:szCs w:val="20"/>
              </w:rPr>
              <w:t>(d) removes the references to the metering provisions which have been removed from the code given that they are regulated by Part 19 of the National Gas Rules. It also incorporates former clauses 6.5(a)(</w:t>
            </w:r>
            <w:proofErr w:type="spellStart"/>
            <w:r w:rsidRPr="00C76F54">
              <w:rPr>
                <w:rFonts w:eastAsia="Arial" w:cstheme="minorHAnsi"/>
                <w:color w:val="000000"/>
                <w:sz w:val="20"/>
                <w:szCs w:val="20"/>
              </w:rPr>
              <w:t>i</w:t>
            </w:r>
            <w:proofErr w:type="spellEnd"/>
            <w:r w:rsidRPr="00C76F54">
              <w:rPr>
                <w:rFonts w:eastAsia="Arial" w:cstheme="minorHAnsi"/>
                <w:color w:val="000000"/>
                <w:sz w:val="20"/>
                <w:szCs w:val="20"/>
              </w:rPr>
              <w:t>) and (iii), which have no equivalent in Part 19 of the National Gas Rules.</w:t>
            </w:r>
          </w:p>
        </w:tc>
      </w:tr>
      <w:tr w:rsidR="00B34BC6" w:rsidRPr="00F458BE" w14:paraId="3A1D9FA7"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98641A1" w14:textId="0B9BE04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lastRenderedPageBreak/>
              <w:t>3.1.2</w:t>
            </w:r>
          </w:p>
        </w:tc>
        <w:tc>
          <w:tcPr>
            <w:tcW w:w="2552" w:type="dxa"/>
            <w:tcBorders>
              <w:top w:val="single" w:sz="4" w:space="0" w:color="auto"/>
              <w:left w:val="single" w:sz="4" w:space="0" w:color="auto"/>
              <w:bottom w:val="single" w:sz="4" w:space="0" w:color="auto"/>
              <w:right w:val="single" w:sz="4" w:space="0" w:color="auto"/>
            </w:tcBorders>
          </w:tcPr>
          <w:p w14:paraId="0E909D06"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CE4B95B" w14:textId="6DCC240B"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4DA7D184" w14:textId="18602AE6"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This new clause requires a distributor </w:t>
            </w:r>
            <w:r w:rsidR="001E52D4" w:rsidRPr="00C76F54">
              <w:rPr>
                <w:rFonts w:eastAsia="Arial" w:cstheme="minorHAnsi"/>
                <w:color w:val="000000"/>
                <w:sz w:val="20"/>
                <w:szCs w:val="20"/>
              </w:rPr>
              <w:t>operati</w:t>
            </w:r>
            <w:r w:rsidR="001E52D4">
              <w:rPr>
                <w:rFonts w:eastAsia="Arial" w:cstheme="minorHAnsi"/>
                <w:color w:val="000000"/>
                <w:sz w:val="20"/>
                <w:szCs w:val="20"/>
              </w:rPr>
              <w:t>ng</w:t>
            </w:r>
            <w:r w:rsidR="001E52D4" w:rsidRPr="00C76F54">
              <w:rPr>
                <w:rFonts w:eastAsia="Arial" w:cstheme="minorHAnsi"/>
                <w:color w:val="000000"/>
                <w:sz w:val="20"/>
                <w:szCs w:val="20"/>
              </w:rPr>
              <w:t xml:space="preserve"> </w:t>
            </w:r>
            <w:r w:rsidRPr="00C76F54">
              <w:rPr>
                <w:rFonts w:eastAsia="Arial" w:cstheme="minorHAnsi"/>
                <w:color w:val="000000"/>
                <w:sz w:val="20"/>
                <w:szCs w:val="20"/>
              </w:rPr>
              <w:t>a non-DTS distribution system to ensure that each metering installation for which it is the responsible person complies with the metering requirements in Part 19 of the National Gas Rules. This is intended to capture those distribution systems that would not fall under the updated definition of “declared distribution networks” in Part 19 of the National Gas Rules that will take effect on 1 May 2024.</w:t>
            </w:r>
          </w:p>
        </w:tc>
      </w:tr>
      <w:tr w:rsidR="00B34BC6" w:rsidRPr="00F458BE" w14:paraId="7902AAE0"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5DD694F" w14:textId="080159EB"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4426BB8D" w14:textId="1AD46E2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Guaranteed Service Levels</w:t>
            </w:r>
          </w:p>
        </w:tc>
        <w:tc>
          <w:tcPr>
            <w:tcW w:w="1307" w:type="dxa"/>
            <w:tcBorders>
              <w:top w:val="single" w:sz="4" w:space="0" w:color="auto"/>
              <w:left w:val="single" w:sz="4" w:space="0" w:color="auto"/>
              <w:bottom w:val="single" w:sz="4" w:space="0" w:color="auto"/>
              <w:right w:val="single" w:sz="4" w:space="0" w:color="auto"/>
            </w:tcBorders>
          </w:tcPr>
          <w:p w14:paraId="6A1DCB7F" w14:textId="6293546A"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2.2</w:t>
            </w:r>
          </w:p>
        </w:tc>
        <w:tc>
          <w:tcPr>
            <w:tcW w:w="10316" w:type="dxa"/>
            <w:tcBorders>
              <w:top w:val="single" w:sz="4" w:space="0" w:color="auto"/>
              <w:left w:val="single" w:sz="4" w:space="0" w:color="auto"/>
              <w:bottom w:val="single" w:sz="4" w:space="0" w:color="auto"/>
              <w:right w:val="single" w:sz="4" w:space="0" w:color="auto"/>
            </w:tcBorders>
          </w:tcPr>
          <w:p w14:paraId="1414B223" w14:textId="2F1EB0DB" w:rsidR="00B34BC6" w:rsidRPr="00C76F54" w:rsidDel="00BC79A0" w:rsidRDefault="00B34BC6" w:rsidP="00B34BC6">
            <w:pPr>
              <w:pStyle w:val="NoSpacing"/>
              <w:rPr>
                <w:rFonts w:cstheme="minorHAnsi"/>
                <w:sz w:val="20"/>
                <w:szCs w:val="20"/>
                <w:lang w:val="en-AU"/>
              </w:rPr>
            </w:pPr>
          </w:p>
        </w:tc>
      </w:tr>
      <w:tr w:rsidR="00B34BC6" w:rsidRPr="00F458BE" w14:paraId="599C0800"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AA2302C" w14:textId="4C026EB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3.2.1</w:t>
            </w:r>
          </w:p>
        </w:tc>
        <w:tc>
          <w:tcPr>
            <w:tcW w:w="2552" w:type="dxa"/>
            <w:tcBorders>
              <w:top w:val="single" w:sz="4" w:space="0" w:color="auto"/>
              <w:left w:val="single" w:sz="4" w:space="0" w:color="auto"/>
              <w:bottom w:val="single" w:sz="4" w:space="0" w:color="auto"/>
              <w:right w:val="single" w:sz="4" w:space="0" w:color="auto"/>
            </w:tcBorders>
          </w:tcPr>
          <w:p w14:paraId="0B1ECE58"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7DECEF3" w14:textId="3871A9B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2.2(a)</w:t>
            </w:r>
          </w:p>
        </w:tc>
        <w:tc>
          <w:tcPr>
            <w:tcW w:w="10316" w:type="dxa"/>
            <w:tcBorders>
              <w:top w:val="single" w:sz="4" w:space="0" w:color="auto"/>
              <w:left w:val="single" w:sz="4" w:space="0" w:color="auto"/>
              <w:bottom w:val="single" w:sz="4" w:space="0" w:color="auto"/>
              <w:right w:val="single" w:sz="4" w:space="0" w:color="auto"/>
            </w:tcBorders>
          </w:tcPr>
          <w:p w14:paraId="79B616F7" w14:textId="1CD59C45" w:rsidR="00B34BC6" w:rsidRPr="00C76F54" w:rsidRDefault="00B34BC6" w:rsidP="00B34BC6">
            <w:pPr>
              <w:pStyle w:val="NoSpacing"/>
              <w:rPr>
                <w:rFonts w:cstheme="minorHAnsi"/>
                <w:sz w:val="20"/>
                <w:szCs w:val="20"/>
                <w:lang w:val="en-AU"/>
              </w:rPr>
            </w:pPr>
            <w:r w:rsidRPr="00C76F54">
              <w:rPr>
                <w:rFonts w:cstheme="minorHAnsi"/>
                <w:sz w:val="20"/>
                <w:szCs w:val="20"/>
                <w:lang w:val="en-AU"/>
              </w:rPr>
              <w:t xml:space="preserve">Retained. A definition of </w:t>
            </w:r>
            <w:r w:rsidRPr="00C76F54">
              <w:rPr>
                <w:rFonts w:cstheme="minorHAnsi"/>
                <w:i/>
                <w:iCs/>
                <w:sz w:val="20"/>
                <w:szCs w:val="20"/>
                <w:lang w:val="en-AU"/>
              </w:rPr>
              <w:t>tariff V customers</w:t>
            </w:r>
            <w:r w:rsidRPr="00C76F54">
              <w:rPr>
                <w:rFonts w:cstheme="minorHAnsi"/>
                <w:sz w:val="20"/>
                <w:szCs w:val="20"/>
                <w:lang w:val="en-AU"/>
              </w:rPr>
              <w:t xml:space="preserve"> was added to the glossary to support the interpretation of this clause.</w:t>
            </w:r>
          </w:p>
        </w:tc>
      </w:tr>
      <w:tr w:rsidR="00B34BC6" w:rsidRPr="00F458BE" w14:paraId="2164B18A"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45E1B1F" w14:textId="73CE1C1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3.2.2</w:t>
            </w:r>
          </w:p>
        </w:tc>
        <w:tc>
          <w:tcPr>
            <w:tcW w:w="2552" w:type="dxa"/>
            <w:tcBorders>
              <w:top w:val="single" w:sz="4" w:space="0" w:color="auto"/>
              <w:left w:val="single" w:sz="4" w:space="0" w:color="auto"/>
              <w:bottom w:val="single" w:sz="4" w:space="0" w:color="auto"/>
              <w:right w:val="single" w:sz="4" w:space="0" w:color="auto"/>
            </w:tcBorders>
          </w:tcPr>
          <w:p w14:paraId="294318AE"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E168954" w14:textId="35A4057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2.2(b)</w:t>
            </w:r>
          </w:p>
        </w:tc>
        <w:tc>
          <w:tcPr>
            <w:tcW w:w="10316" w:type="dxa"/>
            <w:tcBorders>
              <w:top w:val="single" w:sz="4" w:space="0" w:color="auto"/>
              <w:left w:val="single" w:sz="4" w:space="0" w:color="auto"/>
              <w:bottom w:val="single" w:sz="4" w:space="0" w:color="auto"/>
              <w:right w:val="single" w:sz="4" w:space="0" w:color="auto"/>
            </w:tcBorders>
          </w:tcPr>
          <w:p w14:paraId="2D8FE862" w14:textId="78250328"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Amended to clarify the timeframe</w:t>
            </w:r>
            <w:r w:rsidR="00AA1765">
              <w:rPr>
                <w:rFonts w:eastAsia="Arial" w:cstheme="minorHAnsi"/>
                <w:color w:val="000000"/>
                <w:sz w:val="20"/>
                <w:szCs w:val="20"/>
              </w:rPr>
              <w:t>s</w:t>
            </w:r>
            <w:r w:rsidRPr="00C76F54">
              <w:rPr>
                <w:rFonts w:eastAsia="Arial" w:cstheme="minorHAnsi"/>
                <w:color w:val="000000"/>
                <w:sz w:val="20"/>
                <w:szCs w:val="20"/>
              </w:rPr>
              <w:t xml:space="preserve"> for when a</w:t>
            </w:r>
            <w:r w:rsidR="00AA1765">
              <w:rPr>
                <w:rFonts w:eastAsia="Arial" w:cstheme="minorHAnsi"/>
                <w:color w:val="000000"/>
                <w:sz w:val="20"/>
                <w:szCs w:val="20"/>
              </w:rPr>
              <w:t xml:space="preserve"> distributor must determine whether </w:t>
            </w:r>
            <w:r w:rsidR="00BC217E">
              <w:rPr>
                <w:rFonts w:eastAsia="Arial" w:cstheme="minorHAnsi"/>
                <w:color w:val="000000"/>
                <w:sz w:val="20"/>
                <w:szCs w:val="20"/>
              </w:rPr>
              <w:t>it must make a</w:t>
            </w:r>
            <w:r w:rsidRPr="00C76F54">
              <w:rPr>
                <w:rFonts w:eastAsia="Arial" w:cstheme="minorHAnsi"/>
                <w:color w:val="000000"/>
                <w:sz w:val="20"/>
                <w:szCs w:val="20"/>
              </w:rPr>
              <w:t xml:space="preserve"> Guaranteed Service Level payment </w:t>
            </w:r>
            <w:r w:rsidR="00BC217E">
              <w:rPr>
                <w:rFonts w:eastAsia="Arial" w:cstheme="minorHAnsi"/>
                <w:color w:val="000000"/>
                <w:sz w:val="20"/>
                <w:szCs w:val="20"/>
              </w:rPr>
              <w:t xml:space="preserve">and for when such payment </w:t>
            </w:r>
            <w:r w:rsidRPr="00C76F54">
              <w:rPr>
                <w:rFonts w:eastAsia="Arial" w:cstheme="minorHAnsi"/>
                <w:color w:val="000000"/>
                <w:sz w:val="20"/>
                <w:szCs w:val="20"/>
              </w:rPr>
              <w:t>must be made.</w:t>
            </w:r>
            <w:r w:rsidR="00BC217E">
              <w:rPr>
                <w:rFonts w:eastAsia="Arial" w:cstheme="minorHAnsi"/>
                <w:color w:val="000000"/>
                <w:sz w:val="20"/>
                <w:szCs w:val="20"/>
              </w:rPr>
              <w:t xml:space="preserve"> These timeframes are now aligned with clause 14.8.3 of the Electricity Distribution Code of Practice, </w:t>
            </w:r>
            <w:r w:rsidR="00DC7541">
              <w:rPr>
                <w:rFonts w:eastAsia="Arial" w:cstheme="minorHAnsi"/>
                <w:color w:val="000000"/>
                <w:sz w:val="20"/>
                <w:szCs w:val="20"/>
              </w:rPr>
              <w:t xml:space="preserve">meaning distributors must determine whether they must make a GSL payment at the end of each quarter </w:t>
            </w:r>
            <w:r w:rsidR="00AC3DBE">
              <w:rPr>
                <w:rFonts w:eastAsia="Arial" w:cstheme="minorHAnsi"/>
                <w:color w:val="000000"/>
                <w:sz w:val="20"/>
                <w:szCs w:val="20"/>
              </w:rPr>
              <w:t xml:space="preserve">and such payments must be made as soon as practicable and in any event within two retail billing periods. The retail billing period </w:t>
            </w:r>
            <w:r w:rsidR="008B6088">
              <w:rPr>
                <w:rFonts w:eastAsia="Arial" w:cstheme="minorHAnsi"/>
                <w:color w:val="000000"/>
                <w:sz w:val="20"/>
                <w:szCs w:val="20"/>
              </w:rPr>
              <w:t>is</w:t>
            </w:r>
            <w:r w:rsidR="00AC3DBE">
              <w:rPr>
                <w:rFonts w:eastAsia="Arial" w:cstheme="minorHAnsi"/>
                <w:color w:val="000000"/>
                <w:sz w:val="20"/>
                <w:szCs w:val="20"/>
              </w:rPr>
              <w:t xml:space="preserve"> defined as two </w:t>
            </w:r>
            <w:r w:rsidR="00EA5B09">
              <w:rPr>
                <w:rFonts w:eastAsia="Arial" w:cstheme="minorHAnsi"/>
                <w:color w:val="000000"/>
                <w:sz w:val="20"/>
                <w:szCs w:val="20"/>
              </w:rPr>
              <w:t xml:space="preserve">calendar </w:t>
            </w:r>
            <w:proofErr w:type="gramStart"/>
            <w:r w:rsidR="00EA5B09">
              <w:rPr>
                <w:rFonts w:eastAsia="Arial" w:cstheme="minorHAnsi"/>
                <w:color w:val="000000"/>
                <w:sz w:val="20"/>
                <w:szCs w:val="20"/>
              </w:rPr>
              <w:t>months</w:t>
            </w:r>
            <w:proofErr w:type="gramEnd"/>
            <w:r w:rsidR="00EA5B09">
              <w:rPr>
                <w:rFonts w:eastAsia="Arial" w:cstheme="minorHAnsi"/>
                <w:color w:val="000000"/>
                <w:sz w:val="20"/>
                <w:szCs w:val="20"/>
              </w:rPr>
              <w:t xml:space="preserve"> or another period agreed between a distributor and a retailer</w:t>
            </w:r>
            <w:r w:rsidR="008B6088">
              <w:rPr>
                <w:rFonts w:eastAsia="Arial" w:cstheme="minorHAnsi"/>
                <w:color w:val="000000"/>
                <w:sz w:val="20"/>
                <w:szCs w:val="20"/>
              </w:rPr>
              <w:t>.</w:t>
            </w:r>
          </w:p>
          <w:p w14:paraId="119F2540" w14:textId="02EBC668" w:rsidR="00B34BC6" w:rsidRPr="00C76F54" w:rsidRDefault="00B34BC6" w:rsidP="00B34BC6">
            <w:pPr>
              <w:widowControl w:val="0"/>
              <w:spacing w:before="120" w:after="120" w:line="240" w:lineRule="auto"/>
              <w:rPr>
                <w:rFonts w:cstheme="minorHAnsi"/>
                <w:sz w:val="20"/>
                <w:szCs w:val="20"/>
              </w:rPr>
            </w:pPr>
            <w:r w:rsidRPr="00C76F54">
              <w:rPr>
                <w:rFonts w:eastAsia="Arial" w:cstheme="minorHAnsi"/>
                <w:color w:val="000000"/>
                <w:sz w:val="20"/>
                <w:szCs w:val="20"/>
              </w:rPr>
              <w:t xml:space="preserve">A note was added to refer the reader to new Part 4 of Schedule 2, where the </w:t>
            </w:r>
            <w:r w:rsidR="008B6088">
              <w:rPr>
                <w:rFonts w:eastAsia="Arial" w:cstheme="minorHAnsi"/>
                <w:color w:val="000000"/>
                <w:sz w:val="20"/>
                <w:szCs w:val="20"/>
              </w:rPr>
              <w:t xml:space="preserve">GSL </w:t>
            </w:r>
            <w:r w:rsidRPr="00C76F54">
              <w:rPr>
                <w:rFonts w:eastAsia="Arial" w:cstheme="minorHAnsi"/>
                <w:color w:val="000000"/>
                <w:sz w:val="20"/>
                <w:szCs w:val="20"/>
              </w:rPr>
              <w:t>payment amounts are set out.</w:t>
            </w:r>
          </w:p>
        </w:tc>
      </w:tr>
      <w:tr w:rsidR="00B34BC6" w:rsidRPr="00F458BE" w14:paraId="1EA221A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6623C1F" w14:textId="36E3377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3.3</w:t>
            </w:r>
          </w:p>
        </w:tc>
        <w:tc>
          <w:tcPr>
            <w:tcW w:w="2552" w:type="dxa"/>
            <w:tcBorders>
              <w:top w:val="single" w:sz="4" w:space="0" w:color="auto"/>
              <w:left w:val="single" w:sz="4" w:space="0" w:color="auto"/>
              <w:bottom w:val="single" w:sz="4" w:space="0" w:color="auto"/>
              <w:right w:val="single" w:sz="4" w:space="0" w:color="auto"/>
            </w:tcBorders>
          </w:tcPr>
          <w:p w14:paraId="38E05E22" w14:textId="0CDEF63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Maintenance</w:t>
            </w:r>
          </w:p>
        </w:tc>
        <w:tc>
          <w:tcPr>
            <w:tcW w:w="1307" w:type="dxa"/>
            <w:tcBorders>
              <w:top w:val="single" w:sz="4" w:space="0" w:color="auto"/>
              <w:left w:val="single" w:sz="4" w:space="0" w:color="auto"/>
              <w:bottom w:val="single" w:sz="4" w:space="0" w:color="auto"/>
              <w:right w:val="single" w:sz="4" w:space="0" w:color="auto"/>
            </w:tcBorders>
          </w:tcPr>
          <w:p w14:paraId="31A96F11" w14:textId="60981263"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2.3</w:t>
            </w:r>
          </w:p>
        </w:tc>
        <w:tc>
          <w:tcPr>
            <w:tcW w:w="10316" w:type="dxa"/>
            <w:tcBorders>
              <w:top w:val="single" w:sz="4" w:space="0" w:color="auto"/>
              <w:left w:val="single" w:sz="4" w:space="0" w:color="auto"/>
              <w:bottom w:val="single" w:sz="4" w:space="0" w:color="auto"/>
              <w:right w:val="single" w:sz="4" w:space="0" w:color="auto"/>
            </w:tcBorders>
          </w:tcPr>
          <w:p w14:paraId="45065694" w14:textId="204FE078" w:rsidR="00B34BC6" w:rsidRPr="00C76F54" w:rsidRDefault="00B34BC6" w:rsidP="00B34BC6">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 with a minor amendment to replace ‘reasonable endeavours’ with ‘best endeavours’, aligning the standard for conduct obligations with those in the Electricity Distribution Code of Practice.</w:t>
            </w:r>
          </w:p>
          <w:p w14:paraId="4C16B81E" w14:textId="19A61877" w:rsidR="00B34BC6" w:rsidRPr="00C76F54" w:rsidRDefault="00B34BC6" w:rsidP="00B34BC6">
            <w:pPr>
              <w:pStyle w:val="NoSpacing"/>
              <w:rPr>
                <w:rFonts w:cstheme="minorHAnsi"/>
                <w:sz w:val="20"/>
                <w:szCs w:val="20"/>
                <w:lang w:val="en-AU"/>
              </w:rPr>
            </w:pPr>
          </w:p>
        </w:tc>
      </w:tr>
      <w:tr w:rsidR="00B34BC6" w:rsidRPr="00F458BE" w14:paraId="3C297BA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CF2CE53" w14:textId="45D347FD"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3.4</w:t>
            </w:r>
          </w:p>
        </w:tc>
        <w:tc>
          <w:tcPr>
            <w:tcW w:w="2552" w:type="dxa"/>
            <w:tcBorders>
              <w:top w:val="single" w:sz="4" w:space="0" w:color="auto"/>
              <w:left w:val="single" w:sz="4" w:space="0" w:color="auto"/>
              <w:bottom w:val="single" w:sz="4" w:space="0" w:color="auto"/>
              <w:right w:val="single" w:sz="4" w:space="0" w:color="auto"/>
            </w:tcBorders>
          </w:tcPr>
          <w:p w14:paraId="2A3D5A91" w14:textId="1F3433D9"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Unaccounted for gas</w:t>
            </w:r>
          </w:p>
        </w:tc>
        <w:tc>
          <w:tcPr>
            <w:tcW w:w="1307" w:type="dxa"/>
            <w:tcBorders>
              <w:top w:val="single" w:sz="4" w:space="0" w:color="auto"/>
              <w:left w:val="single" w:sz="4" w:space="0" w:color="auto"/>
              <w:bottom w:val="single" w:sz="4" w:space="0" w:color="auto"/>
              <w:right w:val="single" w:sz="4" w:space="0" w:color="auto"/>
            </w:tcBorders>
          </w:tcPr>
          <w:p w14:paraId="19E2363F" w14:textId="30B5DBA2"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2.4</w:t>
            </w:r>
          </w:p>
        </w:tc>
        <w:tc>
          <w:tcPr>
            <w:tcW w:w="10316" w:type="dxa"/>
            <w:tcBorders>
              <w:top w:val="single" w:sz="4" w:space="0" w:color="auto"/>
              <w:left w:val="single" w:sz="4" w:space="0" w:color="auto"/>
              <w:bottom w:val="single" w:sz="4" w:space="0" w:color="auto"/>
              <w:right w:val="single" w:sz="4" w:space="0" w:color="auto"/>
            </w:tcBorders>
          </w:tcPr>
          <w:p w14:paraId="1A7957C9" w14:textId="2242204F" w:rsidR="00B34BC6" w:rsidRPr="00C76F54" w:rsidRDefault="00B34BC6" w:rsidP="00B34BC6">
            <w:pPr>
              <w:pStyle w:val="NoSpacing"/>
              <w:rPr>
                <w:rFonts w:cstheme="minorHAnsi"/>
                <w:sz w:val="20"/>
                <w:szCs w:val="20"/>
                <w:lang w:val="en-AU"/>
              </w:rPr>
            </w:pPr>
          </w:p>
        </w:tc>
      </w:tr>
      <w:tr w:rsidR="00B34BC6" w:rsidRPr="00F458BE" w14:paraId="73096CF3"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481E06C" w14:textId="3757342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3.4.1</w:t>
            </w:r>
          </w:p>
        </w:tc>
        <w:tc>
          <w:tcPr>
            <w:tcW w:w="2552" w:type="dxa"/>
            <w:tcBorders>
              <w:top w:val="single" w:sz="4" w:space="0" w:color="auto"/>
              <w:left w:val="single" w:sz="4" w:space="0" w:color="auto"/>
              <w:bottom w:val="single" w:sz="4" w:space="0" w:color="auto"/>
              <w:right w:val="single" w:sz="4" w:space="0" w:color="auto"/>
            </w:tcBorders>
          </w:tcPr>
          <w:p w14:paraId="058B3261"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186DFB" w14:textId="73E12A4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2.4(a)</w:t>
            </w:r>
          </w:p>
        </w:tc>
        <w:tc>
          <w:tcPr>
            <w:tcW w:w="10316" w:type="dxa"/>
            <w:tcBorders>
              <w:top w:val="single" w:sz="4" w:space="0" w:color="auto"/>
              <w:left w:val="single" w:sz="4" w:space="0" w:color="auto"/>
              <w:bottom w:val="single" w:sz="4" w:space="0" w:color="auto"/>
              <w:right w:val="single" w:sz="4" w:space="0" w:color="auto"/>
            </w:tcBorders>
          </w:tcPr>
          <w:p w14:paraId="6C401F9B" w14:textId="785C330B"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 xml:space="preserve">Updated to refer to both transfer points and receipt points where gas can be received by the distributor, considering the possibility of distribution connected facilities. A definition of </w:t>
            </w:r>
            <w:r w:rsidRPr="00C76F54">
              <w:rPr>
                <w:rFonts w:eastAsia="Arial" w:cstheme="minorHAnsi"/>
                <w:i/>
                <w:iCs/>
                <w:color w:val="000000"/>
                <w:sz w:val="20"/>
                <w:szCs w:val="20"/>
              </w:rPr>
              <w:t>receipt point</w:t>
            </w:r>
            <w:r w:rsidRPr="00C76F54">
              <w:rPr>
                <w:rFonts w:eastAsia="Arial" w:cstheme="minorHAnsi"/>
                <w:color w:val="000000"/>
                <w:sz w:val="20"/>
                <w:szCs w:val="20"/>
              </w:rPr>
              <w:t xml:space="preserve"> was added to the glossary.</w:t>
            </w:r>
          </w:p>
        </w:tc>
      </w:tr>
      <w:tr w:rsidR="00B34BC6" w:rsidRPr="00F458BE" w14:paraId="2377C2F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7A197E5" w14:textId="60DD4E2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3.4.2–3.4.5</w:t>
            </w:r>
          </w:p>
        </w:tc>
        <w:tc>
          <w:tcPr>
            <w:tcW w:w="2552" w:type="dxa"/>
            <w:tcBorders>
              <w:top w:val="single" w:sz="4" w:space="0" w:color="auto"/>
              <w:left w:val="single" w:sz="4" w:space="0" w:color="auto"/>
              <w:bottom w:val="single" w:sz="4" w:space="0" w:color="auto"/>
              <w:right w:val="single" w:sz="4" w:space="0" w:color="auto"/>
            </w:tcBorders>
          </w:tcPr>
          <w:p w14:paraId="0D4D3517"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5FA616F" w14:textId="5DCA634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2.4(b)–(e)</w:t>
            </w:r>
          </w:p>
        </w:tc>
        <w:tc>
          <w:tcPr>
            <w:tcW w:w="10316" w:type="dxa"/>
            <w:tcBorders>
              <w:top w:val="single" w:sz="4" w:space="0" w:color="auto"/>
              <w:left w:val="single" w:sz="4" w:space="0" w:color="auto"/>
              <w:bottom w:val="single" w:sz="4" w:space="0" w:color="auto"/>
              <w:right w:val="single" w:sz="4" w:space="0" w:color="auto"/>
            </w:tcBorders>
          </w:tcPr>
          <w:p w14:paraId="5178D45D" w14:textId="068E2CAD"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B34BC6" w:rsidRPr="00F458BE" w14:paraId="61CA07E6"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84DC0E0" w14:textId="2BDEF8C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3.4.6–3.4.7</w:t>
            </w:r>
          </w:p>
        </w:tc>
        <w:tc>
          <w:tcPr>
            <w:tcW w:w="2552" w:type="dxa"/>
            <w:tcBorders>
              <w:top w:val="single" w:sz="4" w:space="0" w:color="auto"/>
              <w:left w:val="single" w:sz="4" w:space="0" w:color="auto"/>
              <w:bottom w:val="single" w:sz="4" w:space="0" w:color="auto"/>
              <w:right w:val="single" w:sz="4" w:space="0" w:color="auto"/>
            </w:tcBorders>
          </w:tcPr>
          <w:p w14:paraId="09ED5328"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09BC9B8" w14:textId="7ABCFB27"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3968DC8" w14:textId="060744F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These are new clauses requiring a distributor to publish the most recently available data of unaccounted for gas on its website.</w:t>
            </w:r>
          </w:p>
        </w:tc>
      </w:tr>
      <w:tr w:rsidR="00B34BC6" w:rsidRPr="00F458BE" w14:paraId="03631099"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58609AA" w14:textId="57ED72F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lastRenderedPageBreak/>
              <w:t>3.4.</w:t>
            </w:r>
            <w:r>
              <w:rPr>
                <w:rFonts w:eastAsia="Arial" w:cstheme="minorHAns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14:paraId="022D6D5E"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3C961E0" w14:textId="74C0536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7FBCA717" w14:textId="3FD2F7DA"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This is a new clause that determines that clauses 3.4.1 to 3.4.</w:t>
            </w:r>
            <w:r>
              <w:rPr>
                <w:rFonts w:eastAsia="Arial" w:cstheme="minorHAnsi"/>
                <w:color w:val="000000"/>
                <w:sz w:val="20"/>
                <w:szCs w:val="20"/>
              </w:rPr>
              <w:t>7</w:t>
            </w:r>
            <w:r w:rsidRPr="00C76F54">
              <w:rPr>
                <w:rFonts w:eastAsia="Arial" w:cstheme="minorHAnsi"/>
                <w:color w:val="000000"/>
                <w:sz w:val="20"/>
                <w:szCs w:val="20"/>
              </w:rPr>
              <w:t xml:space="preserve"> (unaccounted for gas benchmarks and related obligations) do not apply to a distributor that is exempt from registering with AEMO under the National Gas Rules.</w:t>
            </w:r>
          </w:p>
        </w:tc>
      </w:tr>
      <w:tr w:rsidR="00B34BC6" w:rsidRPr="00F458BE" w14:paraId="5BA87508"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945F2D" w14:textId="46101AB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w:t>
            </w:r>
            <w:r>
              <w:rPr>
                <w:rFonts w:eastAsia="Arial" w:cstheme="minorHAnsi"/>
                <w:color w:val="000000"/>
                <w:sz w:val="20"/>
                <w:szCs w:val="20"/>
              </w:rPr>
              <w:t>9</w:t>
            </w:r>
          </w:p>
        </w:tc>
        <w:tc>
          <w:tcPr>
            <w:tcW w:w="2552" w:type="dxa"/>
            <w:tcBorders>
              <w:top w:val="single" w:sz="4" w:space="0" w:color="auto"/>
              <w:left w:val="single" w:sz="4" w:space="0" w:color="auto"/>
              <w:bottom w:val="single" w:sz="4" w:space="0" w:color="auto"/>
              <w:right w:val="single" w:sz="4" w:space="0" w:color="auto"/>
            </w:tcBorders>
          </w:tcPr>
          <w:p w14:paraId="66143363"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0044857" w14:textId="17D19A2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F57F03F" w14:textId="5D97A311"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 xml:space="preserve">This is a new clause that requires a distributor that is exempt from registering with AEMO under the National Gas Rules to use best </w:t>
            </w:r>
            <w:proofErr w:type="spellStart"/>
            <w:r w:rsidRPr="00C76F54">
              <w:rPr>
                <w:rFonts w:eastAsia="Arial" w:cstheme="minorHAnsi"/>
                <w:color w:val="000000"/>
                <w:sz w:val="20"/>
                <w:szCs w:val="20"/>
              </w:rPr>
              <w:t>endeavours</w:t>
            </w:r>
            <w:proofErr w:type="spellEnd"/>
            <w:r w:rsidRPr="00C76F54">
              <w:rPr>
                <w:rFonts w:eastAsia="Arial" w:cstheme="minorHAnsi"/>
                <w:color w:val="000000"/>
                <w:sz w:val="20"/>
                <w:szCs w:val="20"/>
              </w:rPr>
              <w:t xml:space="preserve"> to </w:t>
            </w:r>
            <w:proofErr w:type="spellStart"/>
            <w:r w:rsidRPr="00C76F54">
              <w:rPr>
                <w:rFonts w:eastAsia="Arial" w:cstheme="minorHAnsi"/>
                <w:color w:val="000000"/>
                <w:sz w:val="20"/>
                <w:szCs w:val="20"/>
              </w:rPr>
              <w:t>minimis</w:t>
            </w:r>
            <w:r w:rsidR="002337C9">
              <w:rPr>
                <w:rFonts w:eastAsia="Arial" w:cstheme="minorHAnsi"/>
                <w:color w:val="000000"/>
                <w:sz w:val="20"/>
                <w:szCs w:val="20"/>
              </w:rPr>
              <w:t>e</w:t>
            </w:r>
            <w:proofErr w:type="spellEnd"/>
            <w:r w:rsidRPr="00C76F54">
              <w:rPr>
                <w:rFonts w:eastAsia="Arial" w:cstheme="minorHAnsi"/>
                <w:color w:val="000000"/>
                <w:sz w:val="20"/>
                <w:szCs w:val="20"/>
              </w:rPr>
              <w:t xml:space="preserve"> the quantity of unaccounted for gas in its distribution system.</w:t>
            </w:r>
          </w:p>
        </w:tc>
      </w:tr>
      <w:tr w:rsidR="00B34BC6" w:rsidRPr="00F458BE" w14:paraId="2A22C6D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E79BA5E" w14:textId="557D8F7F"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3.5</w:t>
            </w:r>
          </w:p>
        </w:tc>
        <w:tc>
          <w:tcPr>
            <w:tcW w:w="2552" w:type="dxa"/>
            <w:tcBorders>
              <w:top w:val="single" w:sz="4" w:space="0" w:color="auto"/>
              <w:left w:val="single" w:sz="4" w:space="0" w:color="auto"/>
              <w:bottom w:val="single" w:sz="4" w:space="0" w:color="auto"/>
              <w:right w:val="single" w:sz="4" w:space="0" w:color="auto"/>
            </w:tcBorders>
          </w:tcPr>
          <w:p w14:paraId="3521410C" w14:textId="5DAE6F9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Deemed distribution contracts</w:t>
            </w:r>
          </w:p>
        </w:tc>
        <w:tc>
          <w:tcPr>
            <w:tcW w:w="1307" w:type="dxa"/>
            <w:tcBorders>
              <w:top w:val="single" w:sz="4" w:space="0" w:color="auto"/>
              <w:left w:val="single" w:sz="4" w:space="0" w:color="auto"/>
              <w:bottom w:val="single" w:sz="4" w:space="0" w:color="auto"/>
              <w:right w:val="single" w:sz="4" w:space="0" w:color="auto"/>
            </w:tcBorders>
          </w:tcPr>
          <w:p w14:paraId="3EEF75ED" w14:textId="7AD23E6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w:t>
            </w:r>
          </w:p>
        </w:tc>
        <w:tc>
          <w:tcPr>
            <w:tcW w:w="10316" w:type="dxa"/>
            <w:tcBorders>
              <w:top w:val="single" w:sz="4" w:space="0" w:color="auto"/>
              <w:left w:val="single" w:sz="4" w:space="0" w:color="auto"/>
              <w:bottom w:val="single" w:sz="4" w:space="0" w:color="auto"/>
              <w:right w:val="single" w:sz="4" w:space="0" w:color="auto"/>
            </w:tcBorders>
          </w:tcPr>
          <w:p w14:paraId="1AF0FCE6" w14:textId="2C7A22D1"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 xml:space="preserve">We have relocated old clauses 11.2, 11.3 and 11.4 to new clause 3.5. Old clause 11.1 has been redrafted as customer prohibitions and obligations in new clause 8. </w:t>
            </w:r>
          </w:p>
        </w:tc>
      </w:tr>
      <w:tr w:rsidR="00B34BC6" w:rsidRPr="00F458BE" w14:paraId="2BC3D53B"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84931E3" w14:textId="2FF23C4D"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3.5.1</w:t>
            </w:r>
          </w:p>
        </w:tc>
        <w:tc>
          <w:tcPr>
            <w:tcW w:w="2552" w:type="dxa"/>
            <w:tcBorders>
              <w:top w:val="single" w:sz="4" w:space="0" w:color="auto"/>
              <w:left w:val="single" w:sz="4" w:space="0" w:color="auto"/>
              <w:bottom w:val="single" w:sz="4" w:space="0" w:color="auto"/>
              <w:right w:val="single" w:sz="4" w:space="0" w:color="auto"/>
            </w:tcBorders>
          </w:tcPr>
          <w:p w14:paraId="0B0BC947" w14:textId="546C602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Distributor obligation</w:t>
            </w:r>
          </w:p>
        </w:tc>
        <w:tc>
          <w:tcPr>
            <w:tcW w:w="1307" w:type="dxa"/>
            <w:tcBorders>
              <w:top w:val="single" w:sz="4" w:space="0" w:color="auto"/>
              <w:left w:val="single" w:sz="4" w:space="0" w:color="auto"/>
              <w:bottom w:val="single" w:sz="4" w:space="0" w:color="auto"/>
              <w:right w:val="single" w:sz="4" w:space="0" w:color="auto"/>
            </w:tcBorders>
          </w:tcPr>
          <w:p w14:paraId="5E356D47" w14:textId="45693CBF"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11.2</w:t>
            </w:r>
          </w:p>
        </w:tc>
        <w:tc>
          <w:tcPr>
            <w:tcW w:w="10316" w:type="dxa"/>
            <w:tcBorders>
              <w:top w:val="single" w:sz="4" w:space="0" w:color="auto"/>
              <w:left w:val="single" w:sz="4" w:space="0" w:color="auto"/>
              <w:bottom w:val="single" w:sz="4" w:space="0" w:color="auto"/>
              <w:right w:val="single" w:sz="4" w:space="0" w:color="auto"/>
            </w:tcBorders>
          </w:tcPr>
          <w:p w14:paraId="42AE1762" w14:textId="46BB0CE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B34BC6" w:rsidRPr="00F458BE" w14:paraId="3BB7D35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305F9C" w14:textId="2A5CD76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3.5.2–3.5.3</w:t>
            </w:r>
          </w:p>
        </w:tc>
        <w:tc>
          <w:tcPr>
            <w:tcW w:w="2552" w:type="dxa"/>
            <w:tcBorders>
              <w:top w:val="single" w:sz="4" w:space="0" w:color="auto"/>
              <w:left w:val="single" w:sz="4" w:space="0" w:color="auto"/>
              <w:bottom w:val="single" w:sz="4" w:space="0" w:color="auto"/>
              <w:right w:val="single" w:sz="4" w:space="0" w:color="auto"/>
            </w:tcBorders>
          </w:tcPr>
          <w:p w14:paraId="3CD0C7ED" w14:textId="0B184D1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Liability</w:t>
            </w:r>
          </w:p>
        </w:tc>
        <w:tc>
          <w:tcPr>
            <w:tcW w:w="1307" w:type="dxa"/>
            <w:tcBorders>
              <w:top w:val="single" w:sz="4" w:space="0" w:color="auto"/>
              <w:left w:val="single" w:sz="4" w:space="0" w:color="auto"/>
              <w:bottom w:val="single" w:sz="4" w:space="0" w:color="auto"/>
              <w:right w:val="single" w:sz="4" w:space="0" w:color="auto"/>
            </w:tcBorders>
          </w:tcPr>
          <w:p w14:paraId="3092AA49" w14:textId="5E8CBFF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11.3</w:t>
            </w:r>
          </w:p>
        </w:tc>
        <w:tc>
          <w:tcPr>
            <w:tcW w:w="10316" w:type="dxa"/>
            <w:tcBorders>
              <w:top w:val="single" w:sz="4" w:space="0" w:color="auto"/>
              <w:left w:val="single" w:sz="4" w:space="0" w:color="auto"/>
              <w:bottom w:val="single" w:sz="4" w:space="0" w:color="auto"/>
              <w:right w:val="single" w:sz="4" w:space="0" w:color="auto"/>
            </w:tcBorders>
          </w:tcPr>
          <w:p w14:paraId="059B8E89" w14:textId="3D8EE0FF"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Retained. The references to legislation in former clause 11.3(b) have been updated to remove outdated and redundant references.</w:t>
            </w:r>
          </w:p>
        </w:tc>
      </w:tr>
      <w:tr w:rsidR="00B34BC6" w:rsidRPr="00F458BE" w14:paraId="5B1C45BF"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73441B6" w14:textId="69DEA9E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3.5.4</w:t>
            </w:r>
          </w:p>
        </w:tc>
        <w:tc>
          <w:tcPr>
            <w:tcW w:w="2552" w:type="dxa"/>
            <w:tcBorders>
              <w:top w:val="single" w:sz="4" w:space="0" w:color="auto"/>
              <w:left w:val="single" w:sz="4" w:space="0" w:color="auto"/>
              <w:bottom w:val="single" w:sz="4" w:space="0" w:color="auto"/>
              <w:right w:val="single" w:sz="4" w:space="0" w:color="auto"/>
            </w:tcBorders>
          </w:tcPr>
          <w:p w14:paraId="3AC9ABB9" w14:textId="7E1094A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Indemnity</w:t>
            </w:r>
          </w:p>
        </w:tc>
        <w:tc>
          <w:tcPr>
            <w:tcW w:w="1307" w:type="dxa"/>
            <w:tcBorders>
              <w:top w:val="single" w:sz="4" w:space="0" w:color="auto"/>
              <w:left w:val="single" w:sz="4" w:space="0" w:color="auto"/>
              <w:bottom w:val="single" w:sz="4" w:space="0" w:color="auto"/>
              <w:right w:val="single" w:sz="4" w:space="0" w:color="auto"/>
            </w:tcBorders>
          </w:tcPr>
          <w:p w14:paraId="65CDB26B" w14:textId="4CFC9EF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11.4</w:t>
            </w:r>
          </w:p>
        </w:tc>
        <w:tc>
          <w:tcPr>
            <w:tcW w:w="10316" w:type="dxa"/>
            <w:tcBorders>
              <w:top w:val="single" w:sz="4" w:space="0" w:color="auto"/>
              <w:left w:val="single" w:sz="4" w:space="0" w:color="auto"/>
              <w:bottom w:val="single" w:sz="4" w:space="0" w:color="auto"/>
              <w:right w:val="single" w:sz="4" w:space="0" w:color="auto"/>
            </w:tcBorders>
          </w:tcPr>
          <w:p w14:paraId="1F42A763" w14:textId="5263CC0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B34BC6" w:rsidRPr="00F458BE" w14:paraId="5AFAA3D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401DA78" w14:textId="76DAFD99"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4</w:t>
            </w:r>
          </w:p>
        </w:tc>
        <w:tc>
          <w:tcPr>
            <w:tcW w:w="2552" w:type="dxa"/>
            <w:tcBorders>
              <w:top w:val="single" w:sz="4" w:space="0" w:color="auto"/>
              <w:left w:val="single" w:sz="4" w:space="0" w:color="auto"/>
              <w:bottom w:val="single" w:sz="4" w:space="0" w:color="auto"/>
              <w:right w:val="single" w:sz="4" w:space="0" w:color="auto"/>
            </w:tcBorders>
          </w:tcPr>
          <w:p w14:paraId="2DE071A8" w14:textId="3940A311"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Connections and augmentation</w:t>
            </w:r>
          </w:p>
        </w:tc>
        <w:tc>
          <w:tcPr>
            <w:tcW w:w="1307" w:type="dxa"/>
            <w:tcBorders>
              <w:top w:val="single" w:sz="4" w:space="0" w:color="auto"/>
              <w:left w:val="single" w:sz="4" w:space="0" w:color="auto"/>
              <w:bottom w:val="single" w:sz="4" w:space="0" w:color="auto"/>
              <w:right w:val="single" w:sz="4" w:space="0" w:color="auto"/>
            </w:tcBorders>
          </w:tcPr>
          <w:p w14:paraId="36272B2D" w14:textId="142D674A"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3</w:t>
            </w:r>
          </w:p>
        </w:tc>
        <w:tc>
          <w:tcPr>
            <w:tcW w:w="10316" w:type="dxa"/>
            <w:tcBorders>
              <w:top w:val="single" w:sz="4" w:space="0" w:color="auto"/>
              <w:left w:val="single" w:sz="4" w:space="0" w:color="auto"/>
              <w:bottom w:val="single" w:sz="4" w:space="0" w:color="auto"/>
              <w:right w:val="single" w:sz="4" w:space="0" w:color="auto"/>
            </w:tcBorders>
          </w:tcPr>
          <w:p w14:paraId="17B0214F" w14:textId="69E9C256" w:rsidR="00B34BC6" w:rsidRPr="00C76F54" w:rsidRDefault="00B34BC6" w:rsidP="00B34BC6">
            <w:pPr>
              <w:pStyle w:val="NoSpacing"/>
              <w:rPr>
                <w:rFonts w:cstheme="minorHAnsi"/>
                <w:b/>
                <w:bCs/>
                <w:sz w:val="20"/>
                <w:szCs w:val="20"/>
                <w:lang w:val="en-AU"/>
              </w:rPr>
            </w:pPr>
          </w:p>
        </w:tc>
      </w:tr>
      <w:tr w:rsidR="00B34BC6" w:rsidRPr="00F458BE" w14:paraId="5201FBD6"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C6D897C" w14:textId="33331C6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4.1</w:t>
            </w:r>
          </w:p>
        </w:tc>
        <w:tc>
          <w:tcPr>
            <w:tcW w:w="2552" w:type="dxa"/>
            <w:tcBorders>
              <w:top w:val="single" w:sz="4" w:space="0" w:color="auto"/>
              <w:left w:val="single" w:sz="4" w:space="0" w:color="auto"/>
              <w:bottom w:val="single" w:sz="4" w:space="0" w:color="auto"/>
              <w:right w:val="single" w:sz="4" w:space="0" w:color="auto"/>
            </w:tcBorders>
          </w:tcPr>
          <w:p w14:paraId="77F25616" w14:textId="1D7941A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New connections</w:t>
            </w:r>
          </w:p>
        </w:tc>
        <w:tc>
          <w:tcPr>
            <w:tcW w:w="1307" w:type="dxa"/>
            <w:tcBorders>
              <w:top w:val="single" w:sz="4" w:space="0" w:color="auto"/>
              <w:left w:val="single" w:sz="4" w:space="0" w:color="auto"/>
              <w:bottom w:val="single" w:sz="4" w:space="0" w:color="auto"/>
              <w:right w:val="single" w:sz="4" w:space="0" w:color="auto"/>
            </w:tcBorders>
          </w:tcPr>
          <w:p w14:paraId="71405454" w14:textId="6BF9F82D"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 xml:space="preserve">3.1 </w:t>
            </w:r>
          </w:p>
        </w:tc>
        <w:tc>
          <w:tcPr>
            <w:tcW w:w="10316" w:type="dxa"/>
            <w:tcBorders>
              <w:top w:val="single" w:sz="4" w:space="0" w:color="auto"/>
              <w:left w:val="single" w:sz="4" w:space="0" w:color="auto"/>
              <w:bottom w:val="single" w:sz="4" w:space="0" w:color="auto"/>
              <w:right w:val="single" w:sz="4" w:space="0" w:color="auto"/>
            </w:tcBorders>
          </w:tcPr>
          <w:p w14:paraId="4BF00523" w14:textId="418C51F0" w:rsidR="00B34BC6" w:rsidRPr="00C76F54" w:rsidRDefault="00B34BC6" w:rsidP="00B34BC6">
            <w:pPr>
              <w:pStyle w:val="NoSpacing"/>
              <w:rPr>
                <w:rFonts w:cstheme="minorHAnsi"/>
                <w:sz w:val="20"/>
                <w:szCs w:val="20"/>
                <w:lang w:val="en-AU"/>
              </w:rPr>
            </w:pPr>
          </w:p>
        </w:tc>
      </w:tr>
      <w:tr w:rsidR="00B34BC6" w:rsidRPr="00F458BE" w14:paraId="0A535CF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1271EB4" w14:textId="75746AC1"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4.1.1</w:t>
            </w:r>
          </w:p>
        </w:tc>
        <w:tc>
          <w:tcPr>
            <w:tcW w:w="2552" w:type="dxa"/>
            <w:tcBorders>
              <w:top w:val="single" w:sz="4" w:space="0" w:color="auto"/>
              <w:left w:val="single" w:sz="4" w:space="0" w:color="auto"/>
              <w:bottom w:val="single" w:sz="4" w:space="0" w:color="auto"/>
              <w:right w:val="single" w:sz="4" w:space="0" w:color="auto"/>
            </w:tcBorders>
          </w:tcPr>
          <w:p w14:paraId="2BF7A904"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44D1B0B0" w14:textId="5088C0F2"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3.1(a)</w:t>
            </w:r>
          </w:p>
        </w:tc>
        <w:tc>
          <w:tcPr>
            <w:tcW w:w="10316" w:type="dxa"/>
            <w:tcBorders>
              <w:top w:val="single" w:sz="4" w:space="0" w:color="auto"/>
              <w:left w:val="single" w:sz="4" w:space="0" w:color="auto"/>
              <w:bottom w:val="single" w:sz="4" w:space="0" w:color="auto"/>
              <w:right w:val="single" w:sz="4" w:space="0" w:color="auto"/>
            </w:tcBorders>
          </w:tcPr>
          <w:p w14:paraId="7EA13AA2" w14:textId="7D4E4C5C" w:rsidR="00B34BC6" w:rsidRPr="00C76F54" w:rsidRDefault="00B34BC6" w:rsidP="00B34BC6">
            <w:pPr>
              <w:pStyle w:val="NoSpacing"/>
              <w:rPr>
                <w:rFonts w:cstheme="minorHAnsi"/>
                <w:sz w:val="20"/>
                <w:szCs w:val="20"/>
                <w:lang w:val="en-AU"/>
              </w:rPr>
            </w:pPr>
            <w:r w:rsidRPr="00C76F54">
              <w:rPr>
                <w:rFonts w:cstheme="minorHAnsi"/>
                <w:sz w:val="20"/>
                <w:szCs w:val="20"/>
                <w:lang w:val="en-AU"/>
              </w:rPr>
              <w:t>This clause has been redrafted. The new clause requires a distributor to connect a customer upon request subject to certain conditions. The conditions in old clauses 3.1(a)(</w:t>
            </w:r>
            <w:proofErr w:type="spellStart"/>
            <w:r w:rsidRPr="00C76F54">
              <w:rPr>
                <w:rFonts w:cstheme="minorHAnsi"/>
                <w:sz w:val="20"/>
                <w:szCs w:val="20"/>
                <w:lang w:val="en-AU"/>
              </w:rPr>
              <w:t>i</w:t>
            </w:r>
            <w:proofErr w:type="spellEnd"/>
            <w:r w:rsidRPr="00C76F54">
              <w:rPr>
                <w:rFonts w:cstheme="minorHAnsi"/>
                <w:sz w:val="20"/>
                <w:szCs w:val="20"/>
                <w:lang w:val="en-AU"/>
              </w:rPr>
              <w:t>) and (iii) have been retained. Old clause 3.1(a)(ii) has been removed.</w:t>
            </w:r>
            <w:r w:rsidR="00A82F08">
              <w:rPr>
                <w:rFonts w:cstheme="minorHAnsi"/>
                <w:sz w:val="20"/>
                <w:szCs w:val="20"/>
                <w:lang w:val="en-AU"/>
              </w:rPr>
              <w:t xml:space="preserve"> </w:t>
            </w:r>
            <w:r w:rsidRPr="00C76F54">
              <w:rPr>
                <w:rFonts w:cstheme="minorHAnsi"/>
                <w:sz w:val="20"/>
                <w:szCs w:val="20"/>
                <w:lang w:val="en-AU"/>
              </w:rPr>
              <w:t>New conditions have been added in new clauses 4.1</w:t>
            </w:r>
            <w:r w:rsidR="00B702A4">
              <w:rPr>
                <w:rFonts w:cstheme="minorHAnsi"/>
                <w:sz w:val="20"/>
                <w:szCs w:val="20"/>
                <w:lang w:val="en-AU"/>
              </w:rPr>
              <w:t>.1</w:t>
            </w:r>
            <w:r w:rsidRPr="00C76F54">
              <w:rPr>
                <w:rFonts w:cstheme="minorHAnsi"/>
                <w:sz w:val="20"/>
                <w:szCs w:val="20"/>
                <w:lang w:val="en-AU"/>
              </w:rPr>
              <w:t xml:space="preserve">(b), (c) and (d). These new conditions make the obligation to connect a new customer upon request subject </w:t>
            </w:r>
            <w:proofErr w:type="gramStart"/>
            <w:r w:rsidRPr="00C76F54">
              <w:rPr>
                <w:rFonts w:cstheme="minorHAnsi"/>
                <w:sz w:val="20"/>
                <w:szCs w:val="20"/>
                <w:lang w:val="en-AU"/>
              </w:rPr>
              <w:t>to:</w:t>
            </w:r>
            <w:proofErr w:type="gramEnd"/>
            <w:r w:rsidRPr="00C76F54">
              <w:rPr>
                <w:rFonts w:cstheme="minorHAnsi"/>
                <w:sz w:val="20"/>
                <w:szCs w:val="20"/>
                <w:lang w:val="en-AU"/>
              </w:rPr>
              <w:t xml:space="preserve"> the connection being technically feasible and consistent with the safe and reliable operation of the </w:t>
            </w:r>
            <w:r w:rsidR="005D5AD0">
              <w:rPr>
                <w:rFonts w:cstheme="minorHAnsi"/>
                <w:sz w:val="20"/>
                <w:szCs w:val="20"/>
                <w:lang w:val="en-AU"/>
              </w:rPr>
              <w:t>distribution system</w:t>
            </w:r>
            <w:r w:rsidRPr="00C76F54">
              <w:rPr>
                <w:rFonts w:cstheme="minorHAnsi"/>
                <w:sz w:val="20"/>
                <w:szCs w:val="20"/>
                <w:lang w:val="en-AU"/>
              </w:rPr>
              <w:t xml:space="preserve">; the connection involving minimal or no extension to, or augmentation of, </w:t>
            </w:r>
            <w:r w:rsidR="00287643">
              <w:rPr>
                <w:rFonts w:cstheme="minorHAnsi"/>
                <w:sz w:val="20"/>
                <w:szCs w:val="20"/>
                <w:lang w:val="en-AU"/>
              </w:rPr>
              <w:t xml:space="preserve">any </w:t>
            </w:r>
            <w:r w:rsidR="003B37C1">
              <w:rPr>
                <w:rFonts w:cstheme="minorHAnsi"/>
                <w:sz w:val="20"/>
                <w:szCs w:val="20"/>
                <w:lang w:val="en-AU"/>
              </w:rPr>
              <w:t xml:space="preserve">distribution pipeline of </w:t>
            </w:r>
            <w:r w:rsidRPr="00C76F54">
              <w:rPr>
                <w:rFonts w:cstheme="minorHAnsi"/>
                <w:sz w:val="20"/>
                <w:szCs w:val="20"/>
                <w:lang w:val="en-AU"/>
              </w:rPr>
              <w:t xml:space="preserve">the </w:t>
            </w:r>
            <w:r w:rsidR="005D5AD0">
              <w:rPr>
                <w:rFonts w:cstheme="minorHAnsi"/>
                <w:sz w:val="20"/>
                <w:szCs w:val="20"/>
                <w:lang w:val="en-AU"/>
              </w:rPr>
              <w:t>distribution system</w:t>
            </w:r>
            <w:r w:rsidRPr="00C76F54">
              <w:rPr>
                <w:rFonts w:cstheme="minorHAnsi"/>
                <w:sz w:val="20"/>
                <w:szCs w:val="20"/>
                <w:lang w:val="en-AU"/>
              </w:rPr>
              <w:t>; and the customer agreeing to pay any applicable connection charge.</w:t>
            </w:r>
          </w:p>
        </w:tc>
      </w:tr>
      <w:tr w:rsidR="00B34BC6" w:rsidRPr="00F458BE" w14:paraId="65ECA753"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15C0E2" w14:textId="017616A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4.1.2</w:t>
            </w:r>
          </w:p>
        </w:tc>
        <w:tc>
          <w:tcPr>
            <w:tcW w:w="2552" w:type="dxa"/>
            <w:tcBorders>
              <w:top w:val="single" w:sz="4" w:space="0" w:color="auto"/>
              <w:left w:val="single" w:sz="4" w:space="0" w:color="auto"/>
              <w:bottom w:val="single" w:sz="4" w:space="0" w:color="auto"/>
              <w:right w:val="single" w:sz="4" w:space="0" w:color="auto"/>
            </w:tcBorders>
          </w:tcPr>
          <w:p w14:paraId="66954D14"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8BAF433" w14:textId="7FFE563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07370CA4" w14:textId="0175FBCA" w:rsidR="00B34BC6" w:rsidRPr="00C76F54" w:rsidRDefault="00B34BC6" w:rsidP="00B34BC6">
            <w:pPr>
              <w:pStyle w:val="NoSpacing"/>
              <w:rPr>
                <w:rFonts w:cstheme="minorHAnsi"/>
                <w:sz w:val="20"/>
                <w:szCs w:val="20"/>
                <w:lang w:val="en-AU"/>
              </w:rPr>
            </w:pPr>
            <w:r w:rsidRPr="00C76F54">
              <w:rPr>
                <w:rFonts w:cstheme="minorHAnsi"/>
                <w:sz w:val="20"/>
                <w:szCs w:val="20"/>
                <w:lang w:val="en-AU"/>
              </w:rPr>
              <w:t>This is a new clause which determines that a distributor is not required to energise a new connection unless a request to energise a new connection is submitted by a retailer or the distributor is satisfied that the customer has a contract with a retailer or directly with the distributor for the haulage of gas.</w:t>
            </w:r>
          </w:p>
        </w:tc>
      </w:tr>
      <w:tr w:rsidR="00B34BC6" w:rsidRPr="00F458BE" w14:paraId="6A9F3473"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50F6ADA" w14:textId="1F31370A"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4.1.3</w:t>
            </w:r>
          </w:p>
        </w:tc>
        <w:tc>
          <w:tcPr>
            <w:tcW w:w="2552" w:type="dxa"/>
            <w:tcBorders>
              <w:top w:val="single" w:sz="4" w:space="0" w:color="auto"/>
              <w:left w:val="single" w:sz="4" w:space="0" w:color="auto"/>
              <w:bottom w:val="single" w:sz="4" w:space="0" w:color="auto"/>
              <w:right w:val="single" w:sz="4" w:space="0" w:color="auto"/>
            </w:tcBorders>
          </w:tcPr>
          <w:p w14:paraId="0B82E89E"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822AA73" w14:textId="4AADB42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3.1(b)</w:t>
            </w:r>
          </w:p>
        </w:tc>
        <w:tc>
          <w:tcPr>
            <w:tcW w:w="10316" w:type="dxa"/>
            <w:tcBorders>
              <w:top w:val="single" w:sz="4" w:space="0" w:color="auto"/>
              <w:left w:val="single" w:sz="4" w:space="0" w:color="auto"/>
              <w:bottom w:val="single" w:sz="4" w:space="0" w:color="auto"/>
              <w:right w:val="single" w:sz="4" w:space="0" w:color="auto"/>
            </w:tcBorders>
          </w:tcPr>
          <w:p w14:paraId="24F1C855" w14:textId="0A4B2450" w:rsidR="00B34BC6" w:rsidRPr="00C76F54" w:rsidRDefault="00B34BC6" w:rsidP="00B34BC6">
            <w:pPr>
              <w:pStyle w:val="NoSpacing"/>
              <w:rPr>
                <w:rFonts w:cstheme="minorHAnsi"/>
                <w:sz w:val="20"/>
                <w:szCs w:val="20"/>
                <w:lang w:val="en-AU"/>
              </w:rPr>
            </w:pPr>
            <w:r w:rsidRPr="00C76F54">
              <w:rPr>
                <w:rFonts w:cstheme="minorHAnsi"/>
                <w:sz w:val="20"/>
                <w:szCs w:val="20"/>
                <w:lang w:val="en-AU"/>
              </w:rPr>
              <w:t>Retained.</w:t>
            </w:r>
          </w:p>
        </w:tc>
      </w:tr>
      <w:tr w:rsidR="00B34BC6" w:rsidRPr="00F458BE" w14:paraId="37317DB3"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7128E38" w14:textId="77777777" w:rsidR="00B34BC6" w:rsidRPr="00C76F54" w:rsidRDefault="00B34BC6" w:rsidP="00B34BC6">
            <w:pPr>
              <w:pStyle w:val="NoSpacing"/>
              <w:rPr>
                <w:rFonts w:eastAsia="Arial" w:cstheme="minorHAns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E6B889"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7423077" w14:textId="549ECF5C"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3.1(c)</w:t>
            </w:r>
          </w:p>
        </w:tc>
        <w:tc>
          <w:tcPr>
            <w:tcW w:w="10316" w:type="dxa"/>
            <w:tcBorders>
              <w:top w:val="single" w:sz="4" w:space="0" w:color="auto"/>
              <w:left w:val="single" w:sz="4" w:space="0" w:color="auto"/>
              <w:bottom w:val="single" w:sz="4" w:space="0" w:color="auto"/>
              <w:right w:val="single" w:sz="4" w:space="0" w:color="auto"/>
            </w:tcBorders>
          </w:tcPr>
          <w:p w14:paraId="214A3720" w14:textId="21556625" w:rsidR="00B34BC6" w:rsidRPr="00C76F54" w:rsidRDefault="00B34BC6" w:rsidP="00B34BC6">
            <w:pPr>
              <w:pStyle w:val="NoSpacing"/>
              <w:rPr>
                <w:rFonts w:cstheme="minorHAnsi"/>
                <w:sz w:val="20"/>
                <w:szCs w:val="20"/>
                <w:lang w:val="en-AU"/>
              </w:rPr>
            </w:pPr>
            <w:r w:rsidRPr="00C76F54">
              <w:rPr>
                <w:rFonts w:cstheme="minorHAnsi"/>
                <w:sz w:val="20"/>
                <w:szCs w:val="20"/>
                <w:lang w:val="en-AU"/>
              </w:rPr>
              <w:t>Removed. This clause required a distributor to connect a customer that resides within the minor or infill extension area.</w:t>
            </w:r>
          </w:p>
        </w:tc>
      </w:tr>
      <w:tr w:rsidR="00B34BC6" w:rsidRPr="00F458BE" w14:paraId="13CE259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97CE3F" w14:textId="39D52D4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4.1.4</w:t>
            </w:r>
          </w:p>
        </w:tc>
        <w:tc>
          <w:tcPr>
            <w:tcW w:w="2552" w:type="dxa"/>
            <w:tcBorders>
              <w:top w:val="single" w:sz="4" w:space="0" w:color="auto"/>
              <w:left w:val="single" w:sz="4" w:space="0" w:color="auto"/>
              <w:bottom w:val="single" w:sz="4" w:space="0" w:color="auto"/>
              <w:right w:val="single" w:sz="4" w:space="0" w:color="auto"/>
            </w:tcBorders>
          </w:tcPr>
          <w:p w14:paraId="69D01D21"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FA5772" w14:textId="69B72FE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3.1(d)</w:t>
            </w:r>
          </w:p>
        </w:tc>
        <w:tc>
          <w:tcPr>
            <w:tcW w:w="10316" w:type="dxa"/>
            <w:tcBorders>
              <w:top w:val="single" w:sz="4" w:space="0" w:color="auto"/>
              <w:left w:val="single" w:sz="4" w:space="0" w:color="auto"/>
              <w:bottom w:val="single" w:sz="4" w:space="0" w:color="auto"/>
              <w:right w:val="single" w:sz="4" w:space="0" w:color="auto"/>
            </w:tcBorders>
          </w:tcPr>
          <w:p w14:paraId="71F9B629" w14:textId="2EFC68F5" w:rsidR="00B34BC6" w:rsidRPr="00C76F54" w:rsidRDefault="00B34BC6" w:rsidP="00B34BC6">
            <w:pPr>
              <w:pStyle w:val="NoSpacing"/>
              <w:rPr>
                <w:rFonts w:cstheme="minorHAnsi"/>
                <w:sz w:val="20"/>
                <w:szCs w:val="20"/>
                <w:lang w:val="en-AU"/>
              </w:rPr>
            </w:pPr>
            <w:r w:rsidRPr="00C76F54">
              <w:rPr>
                <w:rFonts w:cstheme="minorHAnsi"/>
                <w:sz w:val="20"/>
                <w:szCs w:val="20"/>
                <w:lang w:val="en-AU"/>
              </w:rPr>
              <w:t>Retained with minor amendment</w:t>
            </w:r>
            <w:r>
              <w:rPr>
                <w:rFonts w:cstheme="minorHAnsi"/>
                <w:sz w:val="20"/>
                <w:szCs w:val="20"/>
                <w:lang w:val="en-AU"/>
              </w:rPr>
              <w:t>s. ‘M</w:t>
            </w:r>
            <w:r w:rsidRPr="00C76F54">
              <w:rPr>
                <w:rFonts w:cstheme="minorHAnsi"/>
                <w:sz w:val="20"/>
                <w:szCs w:val="20"/>
                <w:lang w:val="en-AU"/>
              </w:rPr>
              <w:t xml:space="preserve">odify </w:t>
            </w:r>
            <w:r>
              <w:rPr>
                <w:rFonts w:cstheme="minorHAnsi"/>
                <w:sz w:val="20"/>
                <w:szCs w:val="20"/>
                <w:lang w:val="en-AU"/>
              </w:rPr>
              <w:t>the</w:t>
            </w:r>
            <w:r w:rsidRPr="00C76F54">
              <w:rPr>
                <w:rFonts w:cstheme="minorHAnsi"/>
                <w:sz w:val="20"/>
                <w:szCs w:val="20"/>
                <w:lang w:val="en-AU"/>
              </w:rPr>
              <w:t xml:space="preserve"> connection</w:t>
            </w:r>
            <w:r>
              <w:rPr>
                <w:rFonts w:cstheme="minorHAnsi"/>
                <w:sz w:val="20"/>
                <w:szCs w:val="20"/>
                <w:lang w:val="en-AU"/>
              </w:rPr>
              <w:t>’</w:t>
            </w:r>
            <w:r w:rsidRPr="00C76F54">
              <w:rPr>
                <w:rFonts w:cstheme="minorHAnsi"/>
                <w:sz w:val="20"/>
                <w:szCs w:val="20"/>
                <w:lang w:val="en-AU"/>
              </w:rPr>
              <w:t xml:space="preserve"> has been replaced with ‘make a </w:t>
            </w:r>
            <w:r w:rsidRPr="00C76F54">
              <w:rPr>
                <w:rFonts w:cstheme="minorHAnsi"/>
                <w:i/>
                <w:iCs/>
                <w:sz w:val="20"/>
                <w:szCs w:val="20"/>
                <w:lang w:val="en-AU"/>
              </w:rPr>
              <w:t>connection alteration</w:t>
            </w:r>
            <w:r w:rsidRPr="00C76F54">
              <w:rPr>
                <w:rFonts w:cstheme="minorHAnsi"/>
                <w:sz w:val="20"/>
                <w:szCs w:val="20"/>
                <w:lang w:val="en-AU"/>
              </w:rPr>
              <w:t xml:space="preserve">’ to align </w:t>
            </w:r>
            <w:r>
              <w:rPr>
                <w:rFonts w:cstheme="minorHAnsi"/>
                <w:sz w:val="20"/>
                <w:szCs w:val="20"/>
                <w:lang w:val="en-AU"/>
              </w:rPr>
              <w:t>terminology</w:t>
            </w:r>
            <w:r w:rsidRPr="00C76F54">
              <w:rPr>
                <w:rFonts w:cstheme="minorHAnsi"/>
                <w:sz w:val="20"/>
                <w:szCs w:val="20"/>
                <w:lang w:val="en-AU"/>
              </w:rPr>
              <w:t xml:space="preserve"> with the National Gas Rules</w:t>
            </w:r>
            <w:r>
              <w:rPr>
                <w:rFonts w:cstheme="minorHAnsi"/>
                <w:sz w:val="20"/>
                <w:szCs w:val="20"/>
                <w:lang w:val="en-AU"/>
              </w:rPr>
              <w:t xml:space="preserve">. ‘Fair and reasonable terms and conditions’ has been deleted as connection alterations will be subject to new clause 4.2 on connection charges. </w:t>
            </w:r>
          </w:p>
        </w:tc>
      </w:tr>
      <w:tr w:rsidR="00B34BC6" w:rsidRPr="00F458BE" w14:paraId="13AC8390"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BC8731" w14:textId="39CAB4E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3D9B4BB3"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9B3F742" w14:textId="409FFB6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3.1(e)</w:t>
            </w:r>
          </w:p>
        </w:tc>
        <w:tc>
          <w:tcPr>
            <w:tcW w:w="10316" w:type="dxa"/>
            <w:tcBorders>
              <w:top w:val="single" w:sz="4" w:space="0" w:color="auto"/>
              <w:left w:val="single" w:sz="4" w:space="0" w:color="auto"/>
              <w:bottom w:val="single" w:sz="4" w:space="0" w:color="auto"/>
              <w:right w:val="single" w:sz="4" w:space="0" w:color="auto"/>
            </w:tcBorders>
          </w:tcPr>
          <w:p w14:paraId="582161A9" w14:textId="5A505FBF" w:rsidR="00B34BC6" w:rsidRPr="00C76F54" w:rsidRDefault="00B34BC6" w:rsidP="00B34BC6">
            <w:pPr>
              <w:pStyle w:val="NoSpacing"/>
              <w:rPr>
                <w:rFonts w:cstheme="minorHAnsi"/>
                <w:sz w:val="20"/>
                <w:szCs w:val="20"/>
                <w:lang w:val="en-AU"/>
              </w:rPr>
            </w:pPr>
            <w:r w:rsidRPr="00C76F54">
              <w:rPr>
                <w:rFonts w:cstheme="minorHAnsi"/>
                <w:sz w:val="20"/>
                <w:szCs w:val="20"/>
                <w:lang w:val="en-AU"/>
              </w:rPr>
              <w:t>Retained.</w:t>
            </w:r>
          </w:p>
        </w:tc>
      </w:tr>
      <w:tr w:rsidR="00B34BC6" w:rsidRPr="00F458BE" w14:paraId="7319BA1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3DEE5CC" w14:textId="6BD4AD9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4.1.6</w:t>
            </w:r>
          </w:p>
        </w:tc>
        <w:tc>
          <w:tcPr>
            <w:tcW w:w="2552" w:type="dxa"/>
            <w:tcBorders>
              <w:top w:val="single" w:sz="4" w:space="0" w:color="auto"/>
              <w:left w:val="single" w:sz="4" w:space="0" w:color="auto"/>
              <w:bottom w:val="single" w:sz="4" w:space="0" w:color="auto"/>
              <w:right w:val="single" w:sz="4" w:space="0" w:color="auto"/>
            </w:tcBorders>
          </w:tcPr>
          <w:p w14:paraId="69227B9A"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AECC17F" w14:textId="5DF17F8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11.1(c)</w:t>
            </w:r>
          </w:p>
        </w:tc>
        <w:tc>
          <w:tcPr>
            <w:tcW w:w="10316" w:type="dxa"/>
            <w:tcBorders>
              <w:top w:val="single" w:sz="4" w:space="0" w:color="auto"/>
              <w:left w:val="single" w:sz="4" w:space="0" w:color="auto"/>
              <w:bottom w:val="single" w:sz="4" w:space="0" w:color="auto"/>
              <w:right w:val="single" w:sz="4" w:space="0" w:color="auto"/>
            </w:tcBorders>
          </w:tcPr>
          <w:p w14:paraId="17C81D53" w14:textId="2A44BDB7" w:rsidR="00B34BC6" w:rsidRPr="00C76F54" w:rsidRDefault="00B34BC6" w:rsidP="00B34BC6">
            <w:pPr>
              <w:pStyle w:val="NoSpacing"/>
              <w:rPr>
                <w:rFonts w:cstheme="minorHAnsi"/>
                <w:sz w:val="20"/>
                <w:szCs w:val="20"/>
                <w:lang w:val="en-AU"/>
              </w:rPr>
            </w:pPr>
            <w:r w:rsidRPr="00C76F54">
              <w:rPr>
                <w:rFonts w:cstheme="minorHAnsi"/>
                <w:sz w:val="20"/>
                <w:szCs w:val="20"/>
                <w:lang w:val="en-AU"/>
              </w:rPr>
              <w:t>Old clause 11.1(c) has been relocated to new clause 4.1.6 (no material change).</w:t>
            </w:r>
          </w:p>
        </w:tc>
      </w:tr>
      <w:tr w:rsidR="00B34BC6" w:rsidRPr="00F458BE" w14:paraId="3CE223F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888DA7" w14:textId="7FB2074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2F191FEF"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3AF3A67" w14:textId="5AA63B9E"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3.1(f)</w:t>
            </w:r>
          </w:p>
        </w:tc>
        <w:tc>
          <w:tcPr>
            <w:tcW w:w="10316" w:type="dxa"/>
            <w:tcBorders>
              <w:top w:val="single" w:sz="4" w:space="0" w:color="auto"/>
              <w:left w:val="single" w:sz="4" w:space="0" w:color="auto"/>
              <w:bottom w:val="single" w:sz="4" w:space="0" w:color="auto"/>
              <w:right w:val="single" w:sz="4" w:space="0" w:color="auto"/>
            </w:tcBorders>
          </w:tcPr>
          <w:p w14:paraId="44604920" w14:textId="013FFA49" w:rsidR="00B34BC6" w:rsidRPr="00C76F54" w:rsidRDefault="00B34BC6" w:rsidP="00B34BC6">
            <w:pPr>
              <w:pStyle w:val="NoSpacing"/>
              <w:rPr>
                <w:rFonts w:cstheme="minorHAnsi"/>
                <w:sz w:val="20"/>
                <w:szCs w:val="20"/>
                <w:lang w:val="en-AU"/>
              </w:rPr>
            </w:pPr>
            <w:r w:rsidRPr="00C76F54">
              <w:rPr>
                <w:rFonts w:cstheme="minorHAnsi"/>
                <w:sz w:val="20"/>
                <w:szCs w:val="20"/>
                <w:lang w:val="en-AU"/>
              </w:rPr>
              <w:t>Removed.</w:t>
            </w:r>
          </w:p>
        </w:tc>
      </w:tr>
      <w:tr w:rsidR="00B34BC6" w:rsidRPr="00F458BE" w14:paraId="5437FC4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FC28EF0" w14:textId="1C3665C1"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4.2</w:t>
            </w:r>
          </w:p>
        </w:tc>
        <w:tc>
          <w:tcPr>
            <w:tcW w:w="2552" w:type="dxa"/>
            <w:tcBorders>
              <w:top w:val="single" w:sz="4" w:space="0" w:color="auto"/>
              <w:left w:val="single" w:sz="4" w:space="0" w:color="auto"/>
              <w:bottom w:val="single" w:sz="4" w:space="0" w:color="auto"/>
              <w:right w:val="single" w:sz="4" w:space="0" w:color="auto"/>
            </w:tcBorders>
          </w:tcPr>
          <w:p w14:paraId="05F2459D" w14:textId="658C8C94" w:rsidR="00B34BC6" w:rsidRPr="00C76F54" w:rsidRDefault="00B34BC6" w:rsidP="00B34BC6">
            <w:pPr>
              <w:pStyle w:val="NoSpacing"/>
              <w:rPr>
                <w:rFonts w:cstheme="minorHAnsi"/>
                <w:sz w:val="20"/>
                <w:szCs w:val="20"/>
                <w:lang w:val="en-AU"/>
              </w:rPr>
            </w:pPr>
            <w:r w:rsidRPr="00C76F54">
              <w:rPr>
                <w:rFonts w:cstheme="minorHAnsi"/>
                <w:sz w:val="20"/>
                <w:szCs w:val="20"/>
                <w:lang w:val="en-AU"/>
              </w:rPr>
              <w:t>Connection charges</w:t>
            </w:r>
          </w:p>
        </w:tc>
        <w:tc>
          <w:tcPr>
            <w:tcW w:w="1307" w:type="dxa"/>
            <w:tcBorders>
              <w:top w:val="single" w:sz="4" w:space="0" w:color="auto"/>
              <w:left w:val="single" w:sz="4" w:space="0" w:color="auto"/>
              <w:bottom w:val="single" w:sz="4" w:space="0" w:color="auto"/>
              <w:right w:val="single" w:sz="4" w:space="0" w:color="auto"/>
            </w:tcBorders>
          </w:tcPr>
          <w:p w14:paraId="3A6542E5" w14:textId="75356F6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3.1(f)(ii)(C) and Schedule 2</w:t>
            </w:r>
          </w:p>
        </w:tc>
        <w:tc>
          <w:tcPr>
            <w:tcW w:w="10316" w:type="dxa"/>
            <w:tcBorders>
              <w:top w:val="single" w:sz="4" w:space="0" w:color="auto"/>
              <w:left w:val="single" w:sz="4" w:space="0" w:color="auto"/>
              <w:bottom w:val="single" w:sz="4" w:space="0" w:color="auto"/>
              <w:right w:val="single" w:sz="4" w:space="0" w:color="auto"/>
            </w:tcBorders>
          </w:tcPr>
          <w:p w14:paraId="59C42122" w14:textId="77777777" w:rsidR="00B34BC6" w:rsidRPr="00C76F54" w:rsidRDefault="00B34BC6" w:rsidP="00B34BC6">
            <w:pPr>
              <w:pStyle w:val="NoSpacing"/>
              <w:rPr>
                <w:rFonts w:cstheme="minorHAnsi"/>
                <w:sz w:val="20"/>
                <w:szCs w:val="20"/>
                <w:lang w:val="en-AU"/>
              </w:rPr>
            </w:pPr>
          </w:p>
        </w:tc>
      </w:tr>
      <w:tr w:rsidR="00AB396B" w:rsidRPr="00F458BE" w14:paraId="7433174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A9AA496" w14:textId="77408A08" w:rsidR="00AB396B" w:rsidRPr="00C76F54" w:rsidRDefault="00AB396B" w:rsidP="00B34BC6">
            <w:pPr>
              <w:pStyle w:val="NoSpacing"/>
              <w:rPr>
                <w:rFonts w:eastAsia="Arial" w:cstheme="minorHAnsi"/>
                <w:color w:val="000000"/>
                <w:sz w:val="20"/>
                <w:szCs w:val="20"/>
              </w:rPr>
            </w:pPr>
            <w:r>
              <w:rPr>
                <w:rFonts w:eastAsia="Arial" w:cstheme="minorHAnsi"/>
                <w:color w:val="000000"/>
                <w:sz w:val="20"/>
                <w:szCs w:val="20"/>
              </w:rPr>
              <w:t>4.2.1</w:t>
            </w:r>
          </w:p>
        </w:tc>
        <w:tc>
          <w:tcPr>
            <w:tcW w:w="2552" w:type="dxa"/>
            <w:tcBorders>
              <w:top w:val="single" w:sz="4" w:space="0" w:color="auto"/>
              <w:left w:val="single" w:sz="4" w:space="0" w:color="auto"/>
              <w:bottom w:val="single" w:sz="4" w:space="0" w:color="auto"/>
              <w:right w:val="single" w:sz="4" w:space="0" w:color="auto"/>
            </w:tcBorders>
          </w:tcPr>
          <w:p w14:paraId="39A8CE7B" w14:textId="77777777" w:rsidR="00AB396B" w:rsidRPr="00C76F54" w:rsidRDefault="00AB396B"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C06232C" w14:textId="5C7BBCF8" w:rsidR="00AB396B" w:rsidRPr="00C76F54" w:rsidRDefault="004B4790" w:rsidP="00B34BC6">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2800456" w14:textId="4AEE96BB" w:rsidR="00AB396B" w:rsidRPr="22D6B861" w:rsidRDefault="00977A53" w:rsidP="00B34BC6">
            <w:pPr>
              <w:pStyle w:val="NoSpacing"/>
              <w:rPr>
                <w:sz w:val="20"/>
                <w:szCs w:val="20"/>
                <w:lang w:val="en-AU"/>
              </w:rPr>
            </w:pPr>
            <w:r>
              <w:rPr>
                <w:sz w:val="20"/>
                <w:szCs w:val="20"/>
                <w:lang w:val="en-AU"/>
              </w:rPr>
              <w:t>This new clause sets a transitional period from 1 May 2024 to 1 Ja</w:t>
            </w:r>
            <w:r w:rsidR="006840F6">
              <w:rPr>
                <w:sz w:val="20"/>
                <w:szCs w:val="20"/>
                <w:lang w:val="en-AU"/>
              </w:rPr>
              <w:t xml:space="preserve">nuary 2025 where connection charges </w:t>
            </w:r>
            <w:r w:rsidR="003F10EC">
              <w:rPr>
                <w:sz w:val="20"/>
                <w:szCs w:val="20"/>
                <w:lang w:val="en-AU"/>
              </w:rPr>
              <w:t xml:space="preserve">are to be determined in accordance with Schedule 2 of the current Gas Distribution System Code of Practice (version 16). </w:t>
            </w:r>
          </w:p>
        </w:tc>
      </w:tr>
      <w:tr w:rsidR="00A8784F" w:rsidRPr="00F458BE" w14:paraId="016AEBD0"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4929ADA" w14:textId="066FF308" w:rsidR="00A8784F" w:rsidRDefault="00A8784F" w:rsidP="00B34BC6">
            <w:pPr>
              <w:pStyle w:val="NoSpacing"/>
              <w:rPr>
                <w:rFonts w:eastAsia="Arial" w:cstheme="minorHAnsi"/>
                <w:color w:val="000000"/>
                <w:sz w:val="20"/>
                <w:szCs w:val="20"/>
              </w:rPr>
            </w:pPr>
            <w:r>
              <w:rPr>
                <w:rFonts w:eastAsia="Arial" w:cstheme="minorHAnsi"/>
                <w:color w:val="000000"/>
                <w:sz w:val="20"/>
                <w:szCs w:val="20"/>
              </w:rPr>
              <w:t>4.2.2</w:t>
            </w:r>
          </w:p>
        </w:tc>
        <w:tc>
          <w:tcPr>
            <w:tcW w:w="2552" w:type="dxa"/>
            <w:tcBorders>
              <w:top w:val="single" w:sz="4" w:space="0" w:color="auto"/>
              <w:left w:val="single" w:sz="4" w:space="0" w:color="auto"/>
              <w:bottom w:val="single" w:sz="4" w:space="0" w:color="auto"/>
              <w:right w:val="single" w:sz="4" w:space="0" w:color="auto"/>
            </w:tcBorders>
          </w:tcPr>
          <w:p w14:paraId="474B6D12" w14:textId="77777777" w:rsidR="00A8784F" w:rsidRPr="00C76F54" w:rsidRDefault="00A8784F"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3A41725" w14:textId="0F1E8FD9" w:rsidR="00A8784F" w:rsidRDefault="00A8784F" w:rsidP="00B34BC6">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918A47C" w14:textId="26EAA599" w:rsidR="00A8784F" w:rsidRDefault="00A8784F" w:rsidP="00B34BC6">
            <w:pPr>
              <w:pStyle w:val="NoSpacing"/>
              <w:rPr>
                <w:sz w:val="20"/>
                <w:szCs w:val="20"/>
                <w:lang w:val="en-AU"/>
              </w:rPr>
            </w:pPr>
            <w:r>
              <w:rPr>
                <w:sz w:val="20"/>
                <w:szCs w:val="20"/>
                <w:lang w:val="en-AU"/>
              </w:rPr>
              <w:t>This new clause</w:t>
            </w:r>
            <w:r w:rsidR="00CC2551">
              <w:rPr>
                <w:sz w:val="20"/>
                <w:szCs w:val="20"/>
                <w:lang w:val="en-AU"/>
              </w:rPr>
              <w:t xml:space="preserve"> determines that terms in Schedule 2 of the current Gas Distribution System Code of Practice (version 16) are to be interpreted according to definitions in the new code until 1 January 2025.</w:t>
            </w:r>
          </w:p>
        </w:tc>
      </w:tr>
      <w:tr w:rsidR="00B34BC6" w:rsidRPr="00F458BE" w14:paraId="0E6D56CC"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75B643" w14:textId="2161C36D"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4.2.</w:t>
            </w:r>
            <w:r w:rsidR="004C4CA1">
              <w:rPr>
                <w:rFonts w:eastAsia="Arial" w:cstheme="minorHAnsi"/>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47DDDED0"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5B9AD6D" w14:textId="3E8206AB"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F3EFC99" w14:textId="03C0A0FE" w:rsidR="00B34BC6" w:rsidRPr="00C76F54" w:rsidRDefault="00441EC7" w:rsidP="00B34BC6">
            <w:pPr>
              <w:pStyle w:val="NoSpacing"/>
              <w:rPr>
                <w:rFonts w:cstheme="minorHAnsi"/>
                <w:sz w:val="20"/>
                <w:szCs w:val="20"/>
                <w:lang w:val="en-AU"/>
              </w:rPr>
            </w:pPr>
            <w:r w:rsidRPr="22D6B861">
              <w:rPr>
                <w:sz w:val="20"/>
                <w:szCs w:val="20"/>
                <w:lang w:val="en-AU"/>
              </w:rPr>
              <w:t>This new clause determines that the connection charge for a connection service</w:t>
            </w:r>
            <w:r w:rsidR="004C4CA1">
              <w:rPr>
                <w:sz w:val="20"/>
                <w:szCs w:val="20"/>
                <w:lang w:val="en-AU"/>
              </w:rPr>
              <w:t xml:space="preserve"> from 1 January 2025</w:t>
            </w:r>
            <w:r w:rsidRPr="22D6B861">
              <w:rPr>
                <w:sz w:val="20"/>
                <w:szCs w:val="20"/>
                <w:lang w:val="en-AU"/>
              </w:rPr>
              <w:t xml:space="preserve"> must be the sum of the cost of installing the dedicated facilities to that customer and the cost of augmentation of the shared distribution system which may be required to support the additional load resulting from the connection service.</w:t>
            </w:r>
          </w:p>
        </w:tc>
      </w:tr>
      <w:tr w:rsidR="00B34BC6" w:rsidRPr="00F458BE" w14:paraId="7D0413C6"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8256741" w14:textId="2CF25221"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4.2.</w:t>
            </w:r>
            <w:r w:rsidR="00667AF3">
              <w:rPr>
                <w:rFonts w:eastAsia="Arial" w:cstheme="minorHAns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DF71E7A"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C58FD71" w14:textId="32283038"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7CFFD10E" w14:textId="648479D7" w:rsidR="00B34BC6" w:rsidRPr="00C76F54" w:rsidRDefault="00B34BC6" w:rsidP="00B34BC6">
            <w:pPr>
              <w:pStyle w:val="NoSpacing"/>
              <w:rPr>
                <w:rFonts w:cstheme="minorHAnsi"/>
                <w:sz w:val="20"/>
                <w:szCs w:val="20"/>
                <w:lang w:val="en-AU"/>
              </w:rPr>
            </w:pPr>
            <w:r w:rsidRPr="00C76F54">
              <w:rPr>
                <w:rFonts w:cstheme="minorHAnsi"/>
                <w:sz w:val="20"/>
                <w:szCs w:val="20"/>
                <w:lang w:val="en-AU"/>
              </w:rPr>
              <w:t>This new clause sets out the requirements and the assumptions that must be used for the purposes of applying the criterion in new clause 4.2.</w:t>
            </w:r>
            <w:r w:rsidR="00667AF3">
              <w:rPr>
                <w:rFonts w:cstheme="minorHAnsi"/>
                <w:sz w:val="20"/>
                <w:szCs w:val="20"/>
                <w:lang w:val="en-AU"/>
              </w:rPr>
              <w:t>3</w:t>
            </w:r>
            <w:r w:rsidRPr="00C76F54">
              <w:rPr>
                <w:rFonts w:cstheme="minorHAnsi"/>
                <w:sz w:val="20"/>
                <w:szCs w:val="20"/>
                <w:lang w:val="en-AU"/>
              </w:rPr>
              <w:t>.</w:t>
            </w:r>
          </w:p>
        </w:tc>
      </w:tr>
      <w:tr w:rsidR="00B34BC6" w:rsidRPr="00F458BE" w14:paraId="435CDD25"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A36E474" w14:textId="0401983C"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4.3</w:t>
            </w:r>
          </w:p>
        </w:tc>
        <w:tc>
          <w:tcPr>
            <w:tcW w:w="2552" w:type="dxa"/>
            <w:tcBorders>
              <w:top w:val="single" w:sz="4" w:space="0" w:color="auto"/>
              <w:left w:val="single" w:sz="4" w:space="0" w:color="auto"/>
              <w:bottom w:val="single" w:sz="4" w:space="0" w:color="auto"/>
              <w:right w:val="single" w:sz="4" w:space="0" w:color="auto"/>
            </w:tcBorders>
          </w:tcPr>
          <w:p w14:paraId="26E73705" w14:textId="44C12A83" w:rsidR="00B34BC6" w:rsidRPr="00C76F54" w:rsidRDefault="00B34BC6" w:rsidP="00B34BC6">
            <w:pPr>
              <w:pStyle w:val="NoSpacing"/>
              <w:rPr>
                <w:rFonts w:cstheme="minorHAnsi"/>
                <w:sz w:val="20"/>
                <w:szCs w:val="20"/>
                <w:lang w:val="en-AU"/>
              </w:rPr>
            </w:pPr>
            <w:r w:rsidRPr="00C76F54">
              <w:rPr>
                <w:rFonts w:cstheme="minorHAnsi"/>
                <w:sz w:val="20"/>
                <w:szCs w:val="20"/>
                <w:lang w:val="en-AU"/>
              </w:rPr>
              <w:t>P</w:t>
            </w:r>
            <w:r>
              <w:rPr>
                <w:rFonts w:cstheme="minorHAnsi"/>
                <w:sz w:val="20"/>
                <w:szCs w:val="20"/>
                <w:lang w:val="en-AU"/>
              </w:rPr>
              <w:t>rovision</w:t>
            </w:r>
            <w:r w:rsidRPr="00C76F54">
              <w:rPr>
                <w:rFonts w:cstheme="minorHAnsi"/>
                <w:sz w:val="20"/>
                <w:szCs w:val="20"/>
                <w:lang w:val="en-AU"/>
              </w:rPr>
              <w:t xml:space="preserve"> of information</w:t>
            </w:r>
          </w:p>
        </w:tc>
        <w:tc>
          <w:tcPr>
            <w:tcW w:w="1307" w:type="dxa"/>
            <w:tcBorders>
              <w:top w:val="single" w:sz="4" w:space="0" w:color="auto"/>
              <w:left w:val="single" w:sz="4" w:space="0" w:color="auto"/>
              <w:bottom w:val="single" w:sz="4" w:space="0" w:color="auto"/>
              <w:right w:val="single" w:sz="4" w:space="0" w:color="auto"/>
            </w:tcBorders>
          </w:tcPr>
          <w:p w14:paraId="0F367E7B" w14:textId="759AF9D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89EE8FC" w14:textId="7FDBEA15" w:rsidR="00B34BC6" w:rsidRPr="00C76F54" w:rsidRDefault="00B34BC6" w:rsidP="00B34BC6">
            <w:pPr>
              <w:pStyle w:val="NoSpacing"/>
              <w:rPr>
                <w:rFonts w:cstheme="minorHAnsi"/>
                <w:sz w:val="20"/>
                <w:szCs w:val="20"/>
                <w:lang w:val="en-AU"/>
              </w:rPr>
            </w:pPr>
          </w:p>
        </w:tc>
      </w:tr>
      <w:tr w:rsidR="00B34BC6" w:rsidRPr="00F458BE" w14:paraId="2BB15A37"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C318505" w14:textId="1D843665" w:rsidR="00B34BC6" w:rsidRPr="00C76F54" w:rsidRDefault="00B34BC6" w:rsidP="00B34BC6">
            <w:pPr>
              <w:pStyle w:val="NoSpacing"/>
              <w:rPr>
                <w:rFonts w:eastAsia="Arial" w:cstheme="minorHAnsi"/>
                <w:color w:val="000000"/>
                <w:sz w:val="20"/>
                <w:szCs w:val="20"/>
              </w:rPr>
            </w:pPr>
            <w:r>
              <w:rPr>
                <w:rFonts w:eastAsia="Arial" w:cstheme="minorHAnsi"/>
                <w:color w:val="000000"/>
                <w:sz w:val="20"/>
                <w:szCs w:val="20"/>
              </w:rPr>
              <w:t>4.3.1</w:t>
            </w:r>
          </w:p>
        </w:tc>
        <w:tc>
          <w:tcPr>
            <w:tcW w:w="2552" w:type="dxa"/>
            <w:tcBorders>
              <w:top w:val="single" w:sz="4" w:space="0" w:color="auto"/>
              <w:left w:val="single" w:sz="4" w:space="0" w:color="auto"/>
              <w:bottom w:val="single" w:sz="4" w:space="0" w:color="auto"/>
              <w:right w:val="single" w:sz="4" w:space="0" w:color="auto"/>
            </w:tcBorders>
          </w:tcPr>
          <w:p w14:paraId="42C9045B"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4B8F47F" w14:textId="2A7D91D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6887305" w14:textId="6C20891E" w:rsidR="00B34BC6" w:rsidRPr="00C76F54" w:rsidRDefault="00B34BC6" w:rsidP="00B34BC6">
            <w:pPr>
              <w:pStyle w:val="NoSpacing"/>
              <w:rPr>
                <w:rFonts w:cstheme="minorHAnsi"/>
                <w:sz w:val="20"/>
                <w:szCs w:val="20"/>
                <w:lang w:val="en-AU"/>
              </w:rPr>
            </w:pPr>
            <w:r w:rsidRPr="00C76F54">
              <w:rPr>
                <w:rFonts w:cstheme="minorHAnsi"/>
                <w:sz w:val="20"/>
                <w:szCs w:val="20"/>
                <w:lang w:val="en-AU"/>
              </w:rPr>
              <w:t xml:space="preserve">This new clause requires a distributor to publish on its website information about connection </w:t>
            </w:r>
            <w:r w:rsidR="000E5957">
              <w:rPr>
                <w:rFonts w:cstheme="minorHAnsi"/>
                <w:sz w:val="20"/>
                <w:szCs w:val="20"/>
                <w:lang w:val="en-AU"/>
              </w:rPr>
              <w:t xml:space="preserve">applications, </w:t>
            </w:r>
            <w:r w:rsidRPr="00C76F54">
              <w:rPr>
                <w:rFonts w:cstheme="minorHAnsi"/>
                <w:sz w:val="20"/>
                <w:szCs w:val="20"/>
                <w:lang w:val="en-AU"/>
              </w:rPr>
              <w:t xml:space="preserve">procedures, </w:t>
            </w:r>
            <w:proofErr w:type="gramStart"/>
            <w:r w:rsidRPr="00C76F54">
              <w:rPr>
                <w:rFonts w:cstheme="minorHAnsi"/>
                <w:sz w:val="20"/>
                <w:szCs w:val="20"/>
                <w:lang w:val="en-AU"/>
              </w:rPr>
              <w:t>timeframes</w:t>
            </w:r>
            <w:proofErr w:type="gramEnd"/>
            <w:r w:rsidRPr="00C76F54">
              <w:rPr>
                <w:rFonts w:cstheme="minorHAnsi"/>
                <w:sz w:val="20"/>
                <w:szCs w:val="20"/>
                <w:lang w:val="en-AU"/>
              </w:rPr>
              <w:t xml:space="preserve"> and assumptions for calculating connection charges.</w:t>
            </w:r>
          </w:p>
        </w:tc>
      </w:tr>
      <w:tr w:rsidR="00B34BC6" w:rsidRPr="00F458BE" w14:paraId="674C1BA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B691653" w14:textId="1136C4C0" w:rsidR="00B34BC6" w:rsidRPr="00C76F54" w:rsidRDefault="00B34BC6" w:rsidP="00B34BC6">
            <w:pPr>
              <w:pStyle w:val="NoSpacing"/>
              <w:rPr>
                <w:rFonts w:eastAsia="Arial" w:cstheme="minorHAnsi"/>
                <w:color w:val="000000"/>
                <w:sz w:val="20"/>
                <w:szCs w:val="20"/>
              </w:rPr>
            </w:pPr>
            <w:r>
              <w:rPr>
                <w:rFonts w:eastAsia="Arial" w:cstheme="minorHAnsi"/>
                <w:color w:val="000000"/>
                <w:sz w:val="20"/>
                <w:szCs w:val="20"/>
              </w:rPr>
              <w:lastRenderedPageBreak/>
              <w:t>4.3.2</w:t>
            </w:r>
          </w:p>
        </w:tc>
        <w:tc>
          <w:tcPr>
            <w:tcW w:w="2552" w:type="dxa"/>
            <w:tcBorders>
              <w:top w:val="single" w:sz="4" w:space="0" w:color="auto"/>
              <w:left w:val="single" w:sz="4" w:space="0" w:color="auto"/>
              <w:bottom w:val="single" w:sz="4" w:space="0" w:color="auto"/>
              <w:right w:val="single" w:sz="4" w:space="0" w:color="auto"/>
            </w:tcBorders>
          </w:tcPr>
          <w:p w14:paraId="298A3F27"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7A57C35" w14:textId="2A53E6EB" w:rsidR="00B34BC6" w:rsidRPr="00C76F54" w:rsidRDefault="00B34BC6" w:rsidP="00B34BC6">
            <w:pPr>
              <w:pStyle w:val="NoSpacing"/>
              <w:rPr>
                <w:rFonts w:eastAsia="Arial" w:cstheme="minorHAnsi"/>
                <w:color w:val="000000"/>
                <w:sz w:val="20"/>
                <w:szCs w:val="20"/>
              </w:rPr>
            </w:pPr>
            <w:r>
              <w:rPr>
                <w:rFonts w:eastAsia="Arial" w:cstheme="minorHAnsi"/>
                <w:color w:val="000000"/>
                <w:sz w:val="20"/>
                <w:szCs w:val="20"/>
              </w:rPr>
              <w:t>Schedule 2, section 5</w:t>
            </w:r>
          </w:p>
        </w:tc>
        <w:tc>
          <w:tcPr>
            <w:tcW w:w="10316" w:type="dxa"/>
            <w:tcBorders>
              <w:top w:val="single" w:sz="4" w:space="0" w:color="auto"/>
              <w:left w:val="single" w:sz="4" w:space="0" w:color="auto"/>
              <w:bottom w:val="single" w:sz="4" w:space="0" w:color="auto"/>
              <w:right w:val="single" w:sz="4" w:space="0" w:color="auto"/>
            </w:tcBorders>
          </w:tcPr>
          <w:p w14:paraId="629ACA34" w14:textId="17E17BF9" w:rsidR="00B34BC6" w:rsidRPr="00C76F54" w:rsidRDefault="00B34BC6" w:rsidP="00B34BC6">
            <w:pPr>
              <w:pStyle w:val="NoSpacing"/>
              <w:rPr>
                <w:rFonts w:cstheme="minorHAnsi"/>
                <w:sz w:val="20"/>
                <w:szCs w:val="20"/>
                <w:lang w:val="en-AU"/>
              </w:rPr>
            </w:pPr>
            <w:r>
              <w:rPr>
                <w:rFonts w:cstheme="minorHAnsi"/>
                <w:sz w:val="20"/>
                <w:szCs w:val="20"/>
                <w:lang w:val="en-AU"/>
              </w:rPr>
              <w:t>This clause has</w:t>
            </w:r>
            <w:r w:rsidR="00B82B35">
              <w:rPr>
                <w:rFonts w:cstheme="minorHAnsi"/>
                <w:sz w:val="20"/>
                <w:szCs w:val="20"/>
                <w:lang w:val="en-AU"/>
              </w:rPr>
              <w:t xml:space="preserve"> </w:t>
            </w:r>
            <w:r w:rsidR="00667AF3">
              <w:rPr>
                <w:rFonts w:cstheme="minorHAnsi"/>
                <w:sz w:val="20"/>
                <w:szCs w:val="20"/>
                <w:lang w:val="en-AU"/>
              </w:rPr>
              <w:t>been</w:t>
            </w:r>
            <w:r>
              <w:rPr>
                <w:rFonts w:cstheme="minorHAnsi"/>
                <w:sz w:val="20"/>
                <w:szCs w:val="20"/>
                <w:lang w:val="en-AU"/>
              </w:rPr>
              <w:t xml:space="preserve"> moved from section 5 of old Schedule 2 to new clause 4.3.2</w:t>
            </w:r>
            <w:r w:rsidR="004D3D95">
              <w:rPr>
                <w:rFonts w:cstheme="minorHAnsi"/>
                <w:sz w:val="20"/>
                <w:szCs w:val="20"/>
                <w:lang w:val="en-AU"/>
              </w:rPr>
              <w:t xml:space="preserve"> and adapted to align with new clause 4.2.</w:t>
            </w:r>
            <w:r w:rsidR="00667AF3">
              <w:rPr>
                <w:rFonts w:cstheme="minorHAnsi"/>
                <w:sz w:val="20"/>
                <w:szCs w:val="20"/>
                <w:lang w:val="en-AU"/>
              </w:rPr>
              <w:t>3 (applying from 1 January 2025).</w:t>
            </w:r>
          </w:p>
        </w:tc>
      </w:tr>
      <w:tr w:rsidR="00B34BC6" w:rsidRPr="00F458BE" w14:paraId="45C5A9B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89D427" w14:textId="467FA163"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4.4</w:t>
            </w:r>
          </w:p>
        </w:tc>
        <w:tc>
          <w:tcPr>
            <w:tcW w:w="2552" w:type="dxa"/>
            <w:tcBorders>
              <w:top w:val="single" w:sz="4" w:space="0" w:color="auto"/>
              <w:left w:val="single" w:sz="4" w:space="0" w:color="auto"/>
              <w:bottom w:val="single" w:sz="4" w:space="0" w:color="auto"/>
              <w:right w:val="single" w:sz="4" w:space="0" w:color="auto"/>
            </w:tcBorders>
          </w:tcPr>
          <w:p w14:paraId="09521A3F" w14:textId="6D9033FE"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Augmentation</w:t>
            </w:r>
          </w:p>
        </w:tc>
        <w:tc>
          <w:tcPr>
            <w:tcW w:w="1307" w:type="dxa"/>
            <w:tcBorders>
              <w:top w:val="single" w:sz="4" w:space="0" w:color="auto"/>
              <w:left w:val="single" w:sz="4" w:space="0" w:color="auto"/>
              <w:bottom w:val="single" w:sz="4" w:space="0" w:color="auto"/>
              <w:right w:val="single" w:sz="4" w:space="0" w:color="auto"/>
            </w:tcBorders>
          </w:tcPr>
          <w:p w14:paraId="249CC2D2" w14:textId="50278531"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3.2</w:t>
            </w:r>
          </w:p>
        </w:tc>
        <w:tc>
          <w:tcPr>
            <w:tcW w:w="10316" w:type="dxa"/>
            <w:tcBorders>
              <w:top w:val="single" w:sz="4" w:space="0" w:color="auto"/>
              <w:left w:val="single" w:sz="4" w:space="0" w:color="auto"/>
              <w:bottom w:val="single" w:sz="4" w:space="0" w:color="auto"/>
              <w:right w:val="single" w:sz="4" w:space="0" w:color="auto"/>
            </w:tcBorders>
          </w:tcPr>
          <w:p w14:paraId="2CEAC649" w14:textId="635EAD9A" w:rsidR="00B34BC6" w:rsidRPr="00C76F54" w:rsidRDefault="00B34BC6" w:rsidP="00B34BC6">
            <w:pPr>
              <w:pStyle w:val="NoSpacing"/>
              <w:rPr>
                <w:rFonts w:cstheme="minorHAnsi"/>
                <w:b/>
                <w:bCs/>
                <w:sz w:val="20"/>
                <w:szCs w:val="20"/>
                <w:lang w:val="en-AU"/>
              </w:rPr>
            </w:pPr>
          </w:p>
        </w:tc>
      </w:tr>
      <w:tr w:rsidR="00B34BC6" w:rsidRPr="00F458BE" w14:paraId="78D5D9BA"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6CCAAD" w14:textId="635594C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4.4.1</w:t>
            </w:r>
          </w:p>
        </w:tc>
        <w:tc>
          <w:tcPr>
            <w:tcW w:w="2552" w:type="dxa"/>
            <w:tcBorders>
              <w:top w:val="single" w:sz="4" w:space="0" w:color="auto"/>
              <w:left w:val="single" w:sz="4" w:space="0" w:color="auto"/>
              <w:bottom w:val="single" w:sz="4" w:space="0" w:color="auto"/>
              <w:right w:val="single" w:sz="4" w:space="0" w:color="auto"/>
            </w:tcBorders>
          </w:tcPr>
          <w:p w14:paraId="26A83B6C"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EFC5948" w14:textId="6430DB87"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3.2(a)</w:t>
            </w:r>
          </w:p>
        </w:tc>
        <w:tc>
          <w:tcPr>
            <w:tcW w:w="10316" w:type="dxa"/>
            <w:tcBorders>
              <w:top w:val="single" w:sz="4" w:space="0" w:color="auto"/>
              <w:left w:val="single" w:sz="4" w:space="0" w:color="auto"/>
              <w:bottom w:val="single" w:sz="4" w:space="0" w:color="auto"/>
              <w:right w:val="single" w:sz="4" w:space="0" w:color="auto"/>
            </w:tcBorders>
          </w:tcPr>
          <w:p w14:paraId="51F9D7BA" w14:textId="1D8CDDC7" w:rsidR="00B34BC6" w:rsidRPr="00C76F54" w:rsidRDefault="005214F4" w:rsidP="00B34BC6">
            <w:pPr>
              <w:pStyle w:val="NoSpacing"/>
              <w:rPr>
                <w:rFonts w:cstheme="minorHAnsi"/>
                <w:sz w:val="20"/>
                <w:szCs w:val="20"/>
                <w:lang w:val="en-AU"/>
              </w:rPr>
            </w:pPr>
            <w:r w:rsidRPr="00C76F54">
              <w:rPr>
                <w:rFonts w:cstheme="minorHAnsi"/>
                <w:sz w:val="20"/>
                <w:szCs w:val="20"/>
                <w:lang w:val="en-AU"/>
              </w:rPr>
              <w:t xml:space="preserve">New clause 4.4.1 retains </w:t>
            </w:r>
            <w:r>
              <w:rPr>
                <w:rFonts w:cstheme="minorHAnsi"/>
                <w:sz w:val="20"/>
                <w:szCs w:val="20"/>
                <w:lang w:val="en-AU"/>
              </w:rPr>
              <w:t xml:space="preserve">and updates </w:t>
            </w:r>
            <w:r w:rsidRPr="00C76F54">
              <w:rPr>
                <w:rFonts w:cstheme="minorHAnsi"/>
                <w:sz w:val="20"/>
                <w:szCs w:val="20"/>
                <w:lang w:val="en-AU"/>
              </w:rPr>
              <w:t>old clause 3.2(a)(</w:t>
            </w:r>
            <w:proofErr w:type="spellStart"/>
            <w:r w:rsidRPr="00C76F54">
              <w:rPr>
                <w:rFonts w:cstheme="minorHAnsi"/>
                <w:sz w:val="20"/>
                <w:szCs w:val="20"/>
                <w:lang w:val="en-AU"/>
              </w:rPr>
              <w:t>i</w:t>
            </w:r>
            <w:proofErr w:type="spellEnd"/>
            <w:r w:rsidRPr="00C76F54">
              <w:rPr>
                <w:rFonts w:cstheme="minorHAnsi"/>
                <w:sz w:val="20"/>
                <w:szCs w:val="20"/>
                <w:lang w:val="en-AU"/>
              </w:rPr>
              <w:t>)</w:t>
            </w:r>
            <w:r>
              <w:rPr>
                <w:rFonts w:cstheme="minorHAnsi"/>
                <w:sz w:val="20"/>
                <w:szCs w:val="20"/>
                <w:lang w:val="en-AU"/>
              </w:rPr>
              <w:t xml:space="preserve"> to align it with clause 5.2 of the Electricity Distribution Code of Practice.</w:t>
            </w:r>
            <w:r w:rsidRPr="00C76F54">
              <w:rPr>
                <w:rFonts w:cstheme="minorHAnsi"/>
                <w:sz w:val="20"/>
                <w:szCs w:val="20"/>
                <w:lang w:val="en-AU"/>
              </w:rPr>
              <w:t xml:space="preserve"> </w:t>
            </w:r>
            <w:r>
              <w:rPr>
                <w:rFonts w:cstheme="minorHAnsi"/>
                <w:sz w:val="20"/>
                <w:szCs w:val="20"/>
                <w:lang w:val="en-AU"/>
              </w:rPr>
              <w:t>Old clause</w:t>
            </w:r>
            <w:r w:rsidRPr="00C76F54">
              <w:rPr>
                <w:rFonts w:cstheme="minorHAnsi"/>
                <w:sz w:val="20"/>
                <w:szCs w:val="20"/>
                <w:lang w:val="en-AU"/>
              </w:rPr>
              <w:t xml:space="preserve"> 3.2(a)(ii) which referred to guidelines published by the commission in relation to requests for offers </w:t>
            </w:r>
            <w:r>
              <w:rPr>
                <w:rFonts w:cstheme="minorHAnsi"/>
                <w:sz w:val="20"/>
                <w:szCs w:val="20"/>
                <w:lang w:val="en-AU"/>
              </w:rPr>
              <w:t xml:space="preserve">has been removed </w:t>
            </w:r>
            <w:r w:rsidRPr="00C76F54">
              <w:rPr>
                <w:rFonts w:cstheme="minorHAnsi"/>
                <w:sz w:val="20"/>
                <w:szCs w:val="20"/>
                <w:lang w:val="en-AU"/>
              </w:rPr>
              <w:t>(given there are no such guidelines</w:t>
            </w:r>
            <w:r>
              <w:rPr>
                <w:rFonts w:cstheme="minorHAnsi"/>
                <w:sz w:val="20"/>
                <w:szCs w:val="20"/>
                <w:lang w:val="en-AU"/>
              </w:rPr>
              <w:t>).</w:t>
            </w:r>
          </w:p>
        </w:tc>
      </w:tr>
      <w:tr w:rsidR="00B34BC6" w:rsidRPr="00F458BE" w14:paraId="7E50B47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AAD80FC" w14:textId="5A251E0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4.4.2</w:t>
            </w:r>
          </w:p>
        </w:tc>
        <w:tc>
          <w:tcPr>
            <w:tcW w:w="2552" w:type="dxa"/>
            <w:tcBorders>
              <w:top w:val="single" w:sz="4" w:space="0" w:color="auto"/>
              <w:left w:val="single" w:sz="4" w:space="0" w:color="auto"/>
              <w:bottom w:val="single" w:sz="4" w:space="0" w:color="auto"/>
              <w:right w:val="single" w:sz="4" w:space="0" w:color="auto"/>
            </w:tcBorders>
          </w:tcPr>
          <w:p w14:paraId="6D3A368F"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C0541" w14:textId="296DD16F" w:rsidR="00B34BC6" w:rsidRPr="00C76F54" w:rsidRDefault="00E52988" w:rsidP="00B34BC6">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87291D1" w14:textId="51CFDFAE" w:rsidR="00B34BC6" w:rsidRPr="00C76F54" w:rsidRDefault="00227AAD" w:rsidP="00B34BC6">
            <w:pPr>
              <w:pStyle w:val="NoSpacing"/>
              <w:rPr>
                <w:rFonts w:cstheme="minorHAnsi"/>
                <w:sz w:val="20"/>
                <w:szCs w:val="20"/>
                <w:lang w:val="en-AU"/>
              </w:rPr>
            </w:pPr>
            <w:r>
              <w:rPr>
                <w:rFonts w:cstheme="minorHAnsi"/>
                <w:sz w:val="20"/>
                <w:szCs w:val="20"/>
                <w:lang w:val="en-AU"/>
              </w:rPr>
              <w:t>This is a new clause which allows a distributor to call for tenders in advance of services being required so they can provide the person to whom a connection offer is being made with contact details and prices of services of persons who have participated in the tender process</w:t>
            </w:r>
            <w:r w:rsidR="007167FF">
              <w:rPr>
                <w:rFonts w:cstheme="minorHAnsi"/>
                <w:sz w:val="20"/>
                <w:szCs w:val="20"/>
                <w:lang w:val="en-AU"/>
              </w:rPr>
              <w:t>. It replicates clause 5.2.3 of the Electricity Distribution Code of Practice.</w:t>
            </w:r>
          </w:p>
        </w:tc>
      </w:tr>
      <w:tr w:rsidR="00E52988" w:rsidRPr="00F458BE" w14:paraId="4245DE20"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25AA31B" w14:textId="56012107" w:rsidR="00E52988" w:rsidRPr="00C76F54" w:rsidRDefault="00E52988" w:rsidP="00E52988">
            <w:pPr>
              <w:pStyle w:val="NoSpacing"/>
              <w:rPr>
                <w:rFonts w:eastAsia="Arial" w:cstheme="minorHAnsi"/>
                <w:color w:val="000000"/>
                <w:sz w:val="20"/>
                <w:szCs w:val="20"/>
              </w:rPr>
            </w:pPr>
            <w:r>
              <w:rPr>
                <w:rFonts w:eastAsia="Arial" w:cstheme="minorHAnsi"/>
                <w:color w:val="000000"/>
                <w:sz w:val="20"/>
                <w:szCs w:val="20"/>
              </w:rPr>
              <w:t>4.4.3</w:t>
            </w:r>
          </w:p>
        </w:tc>
        <w:tc>
          <w:tcPr>
            <w:tcW w:w="2552" w:type="dxa"/>
            <w:tcBorders>
              <w:top w:val="single" w:sz="4" w:space="0" w:color="auto"/>
              <w:left w:val="single" w:sz="4" w:space="0" w:color="auto"/>
              <w:bottom w:val="single" w:sz="4" w:space="0" w:color="auto"/>
              <w:right w:val="single" w:sz="4" w:space="0" w:color="auto"/>
            </w:tcBorders>
          </w:tcPr>
          <w:p w14:paraId="1A303FF1"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11C137" w14:textId="6899F373"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3.2(b)</w:t>
            </w:r>
          </w:p>
        </w:tc>
        <w:tc>
          <w:tcPr>
            <w:tcW w:w="10316" w:type="dxa"/>
            <w:tcBorders>
              <w:top w:val="single" w:sz="4" w:space="0" w:color="auto"/>
              <w:left w:val="single" w:sz="4" w:space="0" w:color="auto"/>
              <w:bottom w:val="single" w:sz="4" w:space="0" w:color="auto"/>
              <w:right w:val="single" w:sz="4" w:space="0" w:color="auto"/>
            </w:tcBorders>
          </w:tcPr>
          <w:p w14:paraId="6C2E2B73" w14:textId="02DBDCC4"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clause sets out exceptions to the obligation to request offers to perform augmentation works. Old clause 3.2(b)(</w:t>
            </w:r>
            <w:proofErr w:type="spellStart"/>
            <w:r w:rsidRPr="00C76F54">
              <w:rPr>
                <w:rFonts w:cstheme="minorHAnsi"/>
                <w:sz w:val="20"/>
                <w:szCs w:val="20"/>
                <w:lang w:val="en-AU"/>
              </w:rPr>
              <w:t>i</w:t>
            </w:r>
            <w:proofErr w:type="spellEnd"/>
            <w:r w:rsidRPr="00C76F54">
              <w:rPr>
                <w:rFonts w:cstheme="minorHAnsi"/>
                <w:sz w:val="20"/>
                <w:szCs w:val="20"/>
                <w:lang w:val="en-AU"/>
              </w:rPr>
              <w:t>) has been retained; 3.2(b</w:t>
            </w:r>
            <w:r w:rsidR="006D0133">
              <w:rPr>
                <w:rFonts w:cstheme="minorHAnsi"/>
                <w:sz w:val="20"/>
                <w:szCs w:val="20"/>
                <w:lang w:val="en-AU"/>
              </w:rPr>
              <w:t>)</w:t>
            </w:r>
            <w:r w:rsidRPr="00C76F54">
              <w:rPr>
                <w:rFonts w:cstheme="minorHAnsi"/>
                <w:sz w:val="20"/>
                <w:szCs w:val="20"/>
                <w:lang w:val="en-AU"/>
              </w:rPr>
              <w:t>(ii)</w:t>
            </w:r>
            <w:r w:rsidR="007325E1">
              <w:rPr>
                <w:rFonts w:cstheme="minorHAnsi"/>
                <w:sz w:val="20"/>
                <w:szCs w:val="20"/>
                <w:lang w:val="en-AU"/>
              </w:rPr>
              <w:t xml:space="preserve"> and 3.2(b)(iii)</w:t>
            </w:r>
            <w:r w:rsidRPr="00C76F54">
              <w:rPr>
                <w:rFonts w:cstheme="minorHAnsi"/>
                <w:sz w:val="20"/>
                <w:szCs w:val="20"/>
                <w:lang w:val="en-AU"/>
              </w:rPr>
              <w:t xml:space="preserve"> ha</w:t>
            </w:r>
            <w:r w:rsidR="007325E1">
              <w:rPr>
                <w:rFonts w:cstheme="minorHAnsi"/>
                <w:sz w:val="20"/>
                <w:szCs w:val="20"/>
                <w:lang w:val="en-AU"/>
              </w:rPr>
              <w:t>ve</w:t>
            </w:r>
            <w:r w:rsidRPr="00C76F54">
              <w:rPr>
                <w:rFonts w:cstheme="minorHAnsi"/>
                <w:sz w:val="20"/>
                <w:szCs w:val="20"/>
                <w:lang w:val="en-AU"/>
              </w:rPr>
              <w:t xml:space="preserve"> been removed (given the absence of guidelines on this issue</w:t>
            </w:r>
            <w:r w:rsidR="007325E1">
              <w:rPr>
                <w:rFonts w:cstheme="minorHAnsi"/>
                <w:sz w:val="20"/>
                <w:szCs w:val="20"/>
                <w:lang w:val="en-AU"/>
              </w:rPr>
              <w:t xml:space="preserve"> and a need for the commission to consent to individual exceptions</w:t>
            </w:r>
            <w:r w:rsidRPr="00C76F54">
              <w:rPr>
                <w:rFonts w:cstheme="minorHAnsi"/>
                <w:sz w:val="20"/>
                <w:szCs w:val="20"/>
                <w:lang w:val="en-AU"/>
              </w:rPr>
              <w:t>)</w:t>
            </w:r>
            <w:r w:rsidR="004752DE">
              <w:rPr>
                <w:rFonts w:cstheme="minorHAnsi"/>
                <w:sz w:val="20"/>
                <w:szCs w:val="20"/>
                <w:lang w:val="en-AU"/>
              </w:rPr>
              <w:t>.</w:t>
            </w:r>
            <w:r w:rsidRPr="00C76F54">
              <w:rPr>
                <w:rFonts w:cstheme="minorHAnsi"/>
                <w:sz w:val="20"/>
                <w:szCs w:val="20"/>
                <w:lang w:val="en-AU"/>
              </w:rPr>
              <w:t xml:space="preserve"> New clause 4.4.</w:t>
            </w:r>
            <w:r w:rsidR="004752DE">
              <w:rPr>
                <w:rFonts w:cstheme="minorHAnsi"/>
                <w:sz w:val="20"/>
                <w:szCs w:val="20"/>
                <w:lang w:val="en-AU"/>
              </w:rPr>
              <w:t>3</w:t>
            </w:r>
            <w:r w:rsidRPr="00C76F54">
              <w:rPr>
                <w:rFonts w:cstheme="minorHAnsi"/>
                <w:sz w:val="20"/>
                <w:szCs w:val="20"/>
                <w:lang w:val="en-AU"/>
              </w:rPr>
              <w:t>(</w:t>
            </w:r>
            <w:r w:rsidR="00AF1241">
              <w:rPr>
                <w:rFonts w:cstheme="minorHAnsi"/>
                <w:sz w:val="20"/>
                <w:szCs w:val="20"/>
                <w:lang w:val="en-AU"/>
              </w:rPr>
              <w:t>a</w:t>
            </w:r>
            <w:r w:rsidRPr="00C76F54">
              <w:rPr>
                <w:rFonts w:cstheme="minorHAnsi"/>
                <w:sz w:val="20"/>
                <w:szCs w:val="20"/>
                <w:lang w:val="en-AU"/>
              </w:rPr>
              <w:t>) and (</w:t>
            </w:r>
            <w:r w:rsidR="00AF1241">
              <w:rPr>
                <w:rFonts w:cstheme="minorHAnsi"/>
                <w:sz w:val="20"/>
                <w:szCs w:val="20"/>
                <w:lang w:val="en-AU"/>
              </w:rPr>
              <w:t>b</w:t>
            </w:r>
            <w:r w:rsidRPr="00C76F54">
              <w:rPr>
                <w:rFonts w:cstheme="minorHAnsi"/>
                <w:sz w:val="20"/>
                <w:szCs w:val="20"/>
                <w:lang w:val="en-AU"/>
              </w:rPr>
              <w:t xml:space="preserve">) add two exceptions to the obligation to request offers: one for when, despite a distributor’s best endeavours, it is not able to identify two other persons who compete in performing the required works, and a second exception for when the augmentation involves services that cannot be safely or lawfully carried out by a third party. These new exceptions mirror exceptions </w:t>
            </w:r>
            <w:r w:rsidR="00AF1241">
              <w:rPr>
                <w:rFonts w:cstheme="minorHAnsi"/>
                <w:sz w:val="20"/>
                <w:szCs w:val="20"/>
                <w:lang w:val="en-AU"/>
              </w:rPr>
              <w:t xml:space="preserve">clause 5.24 of </w:t>
            </w:r>
            <w:r w:rsidRPr="00C76F54">
              <w:rPr>
                <w:rFonts w:cstheme="minorHAnsi"/>
                <w:sz w:val="20"/>
                <w:szCs w:val="20"/>
                <w:lang w:val="en-AU"/>
              </w:rPr>
              <w:t>the Electricity Distribution Code of Practice.</w:t>
            </w:r>
          </w:p>
        </w:tc>
      </w:tr>
      <w:tr w:rsidR="00E52988" w:rsidRPr="00F458BE" w14:paraId="459DE2DC"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6BE62A" w14:textId="5E793CF5"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5</w:t>
            </w:r>
          </w:p>
        </w:tc>
        <w:tc>
          <w:tcPr>
            <w:tcW w:w="2552" w:type="dxa"/>
            <w:tcBorders>
              <w:top w:val="single" w:sz="4" w:space="0" w:color="auto"/>
              <w:left w:val="single" w:sz="4" w:space="0" w:color="auto"/>
              <w:bottom w:val="single" w:sz="4" w:space="0" w:color="auto"/>
              <w:right w:val="single" w:sz="4" w:space="0" w:color="auto"/>
            </w:tcBorders>
          </w:tcPr>
          <w:p w14:paraId="76F2B4A1" w14:textId="394CBEA5"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Interruption</w:t>
            </w:r>
          </w:p>
        </w:tc>
        <w:tc>
          <w:tcPr>
            <w:tcW w:w="1307" w:type="dxa"/>
            <w:tcBorders>
              <w:top w:val="single" w:sz="4" w:space="0" w:color="auto"/>
              <w:left w:val="single" w:sz="4" w:space="0" w:color="auto"/>
              <w:bottom w:val="single" w:sz="4" w:space="0" w:color="auto"/>
              <w:right w:val="single" w:sz="4" w:space="0" w:color="auto"/>
            </w:tcBorders>
          </w:tcPr>
          <w:p w14:paraId="0469AAA2" w14:textId="3C8008DD"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9</w:t>
            </w:r>
          </w:p>
        </w:tc>
        <w:tc>
          <w:tcPr>
            <w:tcW w:w="10316" w:type="dxa"/>
            <w:tcBorders>
              <w:top w:val="single" w:sz="4" w:space="0" w:color="auto"/>
              <w:left w:val="single" w:sz="4" w:space="0" w:color="auto"/>
              <w:bottom w:val="single" w:sz="4" w:space="0" w:color="auto"/>
              <w:right w:val="single" w:sz="4" w:space="0" w:color="auto"/>
            </w:tcBorders>
          </w:tcPr>
          <w:p w14:paraId="64C3C65E" w14:textId="3FE3B647" w:rsidR="00E52988" w:rsidRPr="00C76F54" w:rsidRDefault="00E52988" w:rsidP="00E52988">
            <w:pPr>
              <w:pStyle w:val="NoSpacing"/>
              <w:rPr>
                <w:rFonts w:cstheme="minorHAnsi"/>
                <w:sz w:val="20"/>
                <w:szCs w:val="20"/>
                <w:lang w:val="en-AU"/>
              </w:rPr>
            </w:pPr>
          </w:p>
        </w:tc>
      </w:tr>
      <w:tr w:rsidR="00E52988" w:rsidRPr="00F458BE" w14:paraId="70E8C8ED"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B0DEC50" w14:textId="2633F020"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58B0AD76" w14:textId="16E0CF45" w:rsidR="00E52988" w:rsidRPr="00C76F54" w:rsidRDefault="00E52988" w:rsidP="00E52988">
            <w:pPr>
              <w:pStyle w:val="NoSpacing"/>
              <w:rPr>
                <w:rFonts w:cstheme="minorHAnsi"/>
                <w:sz w:val="20"/>
                <w:szCs w:val="20"/>
                <w:lang w:val="en-AU"/>
              </w:rPr>
            </w:pPr>
            <w:bookmarkStart w:id="3" w:name="_Hlk106798534"/>
            <w:r w:rsidRPr="00C76F54">
              <w:rPr>
                <w:rFonts w:eastAsia="Arial" w:cstheme="minorHAnsi"/>
                <w:color w:val="000000"/>
                <w:sz w:val="20"/>
                <w:szCs w:val="20"/>
              </w:rPr>
              <w:t xml:space="preserve">Interruption </w:t>
            </w:r>
            <w:bookmarkEnd w:id="3"/>
          </w:p>
        </w:tc>
        <w:tc>
          <w:tcPr>
            <w:tcW w:w="1307" w:type="dxa"/>
            <w:tcBorders>
              <w:top w:val="single" w:sz="4" w:space="0" w:color="auto"/>
              <w:left w:val="single" w:sz="4" w:space="0" w:color="auto"/>
              <w:bottom w:val="single" w:sz="4" w:space="0" w:color="auto"/>
              <w:right w:val="single" w:sz="4" w:space="0" w:color="auto"/>
            </w:tcBorders>
          </w:tcPr>
          <w:p w14:paraId="702F906D" w14:textId="73C101A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9.1</w:t>
            </w:r>
          </w:p>
        </w:tc>
        <w:tc>
          <w:tcPr>
            <w:tcW w:w="10316" w:type="dxa"/>
            <w:tcBorders>
              <w:top w:val="single" w:sz="4" w:space="0" w:color="auto"/>
              <w:left w:val="single" w:sz="4" w:space="0" w:color="auto"/>
              <w:bottom w:val="single" w:sz="4" w:space="0" w:color="auto"/>
              <w:right w:val="single" w:sz="4" w:space="0" w:color="auto"/>
            </w:tcBorders>
          </w:tcPr>
          <w:p w14:paraId="6102CB29" w14:textId="77777777" w:rsidR="00E52988" w:rsidRPr="00C76F54" w:rsidRDefault="00E52988" w:rsidP="00E52988">
            <w:pPr>
              <w:widowControl w:val="0"/>
              <w:spacing w:before="120" w:after="120" w:line="240" w:lineRule="auto"/>
              <w:rPr>
                <w:rFonts w:cstheme="minorHAnsi"/>
                <w:color w:val="000000"/>
                <w:sz w:val="20"/>
                <w:szCs w:val="20"/>
              </w:rPr>
            </w:pPr>
          </w:p>
          <w:p w14:paraId="6BC49DDB" w14:textId="5CB6D587" w:rsidR="00E52988" w:rsidRPr="00C76F54" w:rsidRDefault="00E52988" w:rsidP="00E52988">
            <w:pPr>
              <w:pStyle w:val="NoSpacing"/>
              <w:rPr>
                <w:rFonts w:cstheme="minorHAnsi"/>
                <w:sz w:val="20"/>
                <w:szCs w:val="20"/>
                <w:lang w:val="en-AU"/>
              </w:rPr>
            </w:pPr>
          </w:p>
        </w:tc>
      </w:tr>
      <w:tr w:rsidR="00E52988" w:rsidRPr="00F458BE" w14:paraId="515A4AC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D711B5E" w14:textId="4338C99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5.1(a)-(f)</w:t>
            </w:r>
          </w:p>
        </w:tc>
        <w:tc>
          <w:tcPr>
            <w:tcW w:w="2552" w:type="dxa"/>
            <w:tcBorders>
              <w:top w:val="single" w:sz="4" w:space="0" w:color="auto"/>
              <w:left w:val="single" w:sz="4" w:space="0" w:color="auto"/>
              <w:bottom w:val="single" w:sz="4" w:space="0" w:color="auto"/>
              <w:right w:val="single" w:sz="4" w:space="0" w:color="auto"/>
            </w:tcBorders>
          </w:tcPr>
          <w:p w14:paraId="30BCCDDA"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733B4F2" w14:textId="7499D28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9.1(a)-(f)</w:t>
            </w:r>
          </w:p>
        </w:tc>
        <w:tc>
          <w:tcPr>
            <w:tcW w:w="10316" w:type="dxa"/>
            <w:tcBorders>
              <w:top w:val="single" w:sz="4" w:space="0" w:color="auto"/>
              <w:left w:val="single" w:sz="4" w:space="0" w:color="auto"/>
              <w:bottom w:val="single" w:sz="4" w:space="0" w:color="auto"/>
              <w:right w:val="single" w:sz="4" w:space="0" w:color="auto"/>
            </w:tcBorders>
          </w:tcPr>
          <w:p w14:paraId="53FAA35F" w14:textId="191A768F" w:rsidR="00E52988" w:rsidRPr="00C76F54" w:rsidRDefault="00E52988" w:rsidP="00E52988">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w:t>
            </w:r>
          </w:p>
        </w:tc>
      </w:tr>
      <w:tr w:rsidR="00E52988" w:rsidRPr="00F458BE" w14:paraId="0B7E47CA"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FF48BC4" w14:textId="22C5A55B"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5.2</w:t>
            </w:r>
          </w:p>
        </w:tc>
        <w:tc>
          <w:tcPr>
            <w:tcW w:w="2552" w:type="dxa"/>
            <w:tcBorders>
              <w:top w:val="single" w:sz="4" w:space="0" w:color="auto"/>
              <w:left w:val="single" w:sz="4" w:space="0" w:color="auto"/>
              <w:bottom w:val="single" w:sz="4" w:space="0" w:color="auto"/>
              <w:right w:val="single" w:sz="4" w:space="0" w:color="auto"/>
            </w:tcBorders>
          </w:tcPr>
          <w:p w14:paraId="7EE34443" w14:textId="1365612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Notice of health or safety interruption</w:t>
            </w:r>
          </w:p>
        </w:tc>
        <w:tc>
          <w:tcPr>
            <w:tcW w:w="1307" w:type="dxa"/>
            <w:tcBorders>
              <w:top w:val="single" w:sz="4" w:space="0" w:color="auto"/>
              <w:left w:val="single" w:sz="4" w:space="0" w:color="auto"/>
              <w:bottom w:val="single" w:sz="4" w:space="0" w:color="auto"/>
              <w:right w:val="single" w:sz="4" w:space="0" w:color="auto"/>
            </w:tcBorders>
          </w:tcPr>
          <w:p w14:paraId="33A2AA42" w14:textId="334D383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9.2</w:t>
            </w:r>
          </w:p>
        </w:tc>
        <w:tc>
          <w:tcPr>
            <w:tcW w:w="10316" w:type="dxa"/>
            <w:tcBorders>
              <w:top w:val="single" w:sz="4" w:space="0" w:color="auto"/>
              <w:left w:val="single" w:sz="4" w:space="0" w:color="auto"/>
              <w:bottom w:val="single" w:sz="4" w:space="0" w:color="auto"/>
              <w:right w:val="single" w:sz="4" w:space="0" w:color="auto"/>
            </w:tcBorders>
          </w:tcPr>
          <w:p w14:paraId="4E5AC682" w14:textId="07A4EACE" w:rsidR="00E52988" w:rsidRPr="00C76F54" w:rsidRDefault="00E52988" w:rsidP="00E52988">
            <w:pPr>
              <w:pStyle w:val="NoSpacing"/>
              <w:rPr>
                <w:rFonts w:cstheme="minorHAnsi"/>
                <w:sz w:val="20"/>
                <w:szCs w:val="20"/>
                <w:lang w:val="en-AU"/>
              </w:rPr>
            </w:pPr>
          </w:p>
        </w:tc>
      </w:tr>
      <w:tr w:rsidR="00E52988" w:rsidRPr="00F458BE" w14:paraId="0F95AEB7"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694CCB4" w14:textId="3472530C"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5.2</w:t>
            </w:r>
          </w:p>
        </w:tc>
        <w:tc>
          <w:tcPr>
            <w:tcW w:w="2552" w:type="dxa"/>
            <w:tcBorders>
              <w:top w:val="single" w:sz="4" w:space="0" w:color="auto"/>
              <w:left w:val="single" w:sz="4" w:space="0" w:color="auto"/>
              <w:bottom w:val="single" w:sz="4" w:space="0" w:color="auto"/>
              <w:right w:val="single" w:sz="4" w:space="0" w:color="auto"/>
            </w:tcBorders>
          </w:tcPr>
          <w:p w14:paraId="02306E57"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57DD156" w14:textId="20E8CEA0"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9.2(a)-(c)</w:t>
            </w:r>
          </w:p>
        </w:tc>
        <w:tc>
          <w:tcPr>
            <w:tcW w:w="10316" w:type="dxa"/>
            <w:tcBorders>
              <w:top w:val="single" w:sz="4" w:space="0" w:color="auto"/>
              <w:left w:val="single" w:sz="4" w:space="0" w:color="auto"/>
              <w:bottom w:val="single" w:sz="4" w:space="0" w:color="auto"/>
              <w:right w:val="single" w:sz="4" w:space="0" w:color="auto"/>
            </w:tcBorders>
          </w:tcPr>
          <w:p w14:paraId="7238FED9" w14:textId="5A632835" w:rsidR="00E52988" w:rsidRPr="00C76F54" w:rsidRDefault="00E52988" w:rsidP="00E52988">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Retained with minor amendments for clarity. The reference to ‘a need to reduce the risk of damage to persons or </w:t>
            </w:r>
            <w:r w:rsidRPr="00C76F54">
              <w:rPr>
                <w:rFonts w:eastAsia="Arial" w:cstheme="minorHAnsi"/>
                <w:color w:val="000000"/>
                <w:sz w:val="20"/>
                <w:szCs w:val="20"/>
              </w:rPr>
              <w:lastRenderedPageBreak/>
              <w:t xml:space="preserve">property’ has been removed as it is considered it is already covered by the definition of </w:t>
            </w:r>
            <w:r w:rsidRPr="00C76F54">
              <w:rPr>
                <w:rFonts w:eastAsia="Arial" w:cstheme="minorHAnsi"/>
                <w:i/>
                <w:iCs/>
                <w:color w:val="000000"/>
                <w:sz w:val="20"/>
                <w:szCs w:val="20"/>
              </w:rPr>
              <w:t>emergency</w:t>
            </w:r>
            <w:r w:rsidRPr="00C76F54">
              <w:rPr>
                <w:rFonts w:eastAsia="Arial" w:cstheme="minorHAnsi"/>
                <w:color w:val="000000"/>
                <w:sz w:val="20"/>
                <w:szCs w:val="20"/>
              </w:rPr>
              <w:t>.</w:t>
            </w:r>
          </w:p>
        </w:tc>
      </w:tr>
      <w:tr w:rsidR="00E52988" w:rsidRPr="00F458BE" w14:paraId="0823FE69"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C5C5AE6" w14:textId="1EBC097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lastRenderedPageBreak/>
              <w:t>5.3</w:t>
            </w:r>
          </w:p>
        </w:tc>
        <w:tc>
          <w:tcPr>
            <w:tcW w:w="2552" w:type="dxa"/>
            <w:tcBorders>
              <w:top w:val="single" w:sz="4" w:space="0" w:color="auto"/>
              <w:left w:val="single" w:sz="4" w:space="0" w:color="auto"/>
              <w:bottom w:val="single" w:sz="4" w:space="0" w:color="auto"/>
              <w:right w:val="single" w:sz="4" w:space="0" w:color="auto"/>
            </w:tcBorders>
          </w:tcPr>
          <w:p w14:paraId="316BB943" w14:textId="2EC35659"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Unplanned interruptions</w:t>
            </w:r>
          </w:p>
        </w:tc>
        <w:tc>
          <w:tcPr>
            <w:tcW w:w="1307" w:type="dxa"/>
            <w:tcBorders>
              <w:top w:val="single" w:sz="4" w:space="0" w:color="auto"/>
              <w:left w:val="single" w:sz="4" w:space="0" w:color="auto"/>
              <w:bottom w:val="single" w:sz="4" w:space="0" w:color="auto"/>
              <w:right w:val="single" w:sz="4" w:space="0" w:color="auto"/>
            </w:tcBorders>
          </w:tcPr>
          <w:p w14:paraId="7E182123" w14:textId="16D45872"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9.3</w:t>
            </w:r>
          </w:p>
        </w:tc>
        <w:tc>
          <w:tcPr>
            <w:tcW w:w="10316" w:type="dxa"/>
            <w:tcBorders>
              <w:top w:val="single" w:sz="4" w:space="0" w:color="auto"/>
              <w:left w:val="single" w:sz="4" w:space="0" w:color="auto"/>
              <w:bottom w:val="single" w:sz="4" w:space="0" w:color="auto"/>
              <w:right w:val="single" w:sz="4" w:space="0" w:color="auto"/>
            </w:tcBorders>
          </w:tcPr>
          <w:p w14:paraId="34E67505" w14:textId="62FCBBBF" w:rsidR="00E52988" w:rsidRPr="00C76F54" w:rsidRDefault="00E52988" w:rsidP="00E52988">
            <w:pPr>
              <w:pStyle w:val="NoSpacing"/>
              <w:rPr>
                <w:rFonts w:cstheme="minorHAnsi"/>
                <w:b/>
                <w:bCs/>
                <w:sz w:val="20"/>
                <w:szCs w:val="20"/>
                <w:lang w:val="en-AU"/>
              </w:rPr>
            </w:pPr>
            <w:r w:rsidRPr="00C76F54">
              <w:rPr>
                <w:rFonts w:eastAsia="Arial" w:cstheme="minorHAnsi"/>
                <w:color w:val="000000"/>
                <w:sz w:val="20"/>
                <w:szCs w:val="20"/>
              </w:rPr>
              <w:t>Retained.</w:t>
            </w:r>
          </w:p>
        </w:tc>
      </w:tr>
      <w:tr w:rsidR="00E52988" w:rsidRPr="00F458BE" w14:paraId="44BB287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7E3C175" w14:textId="3B05952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5.4</w:t>
            </w:r>
          </w:p>
        </w:tc>
        <w:tc>
          <w:tcPr>
            <w:tcW w:w="2552" w:type="dxa"/>
            <w:tcBorders>
              <w:top w:val="single" w:sz="4" w:space="0" w:color="auto"/>
              <w:left w:val="single" w:sz="4" w:space="0" w:color="auto"/>
              <w:bottom w:val="single" w:sz="4" w:space="0" w:color="auto"/>
              <w:right w:val="single" w:sz="4" w:space="0" w:color="auto"/>
            </w:tcBorders>
          </w:tcPr>
          <w:p w14:paraId="215A7740" w14:textId="6036E7BB"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Right to information by a customer</w:t>
            </w:r>
          </w:p>
        </w:tc>
        <w:tc>
          <w:tcPr>
            <w:tcW w:w="1307" w:type="dxa"/>
            <w:tcBorders>
              <w:top w:val="single" w:sz="4" w:space="0" w:color="auto"/>
              <w:left w:val="single" w:sz="4" w:space="0" w:color="auto"/>
              <w:bottom w:val="single" w:sz="4" w:space="0" w:color="auto"/>
              <w:right w:val="single" w:sz="4" w:space="0" w:color="auto"/>
            </w:tcBorders>
          </w:tcPr>
          <w:p w14:paraId="27819200" w14:textId="3564DB7C"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9.4</w:t>
            </w:r>
          </w:p>
        </w:tc>
        <w:tc>
          <w:tcPr>
            <w:tcW w:w="10316" w:type="dxa"/>
            <w:tcBorders>
              <w:top w:val="single" w:sz="4" w:space="0" w:color="auto"/>
              <w:left w:val="single" w:sz="4" w:space="0" w:color="auto"/>
              <w:bottom w:val="single" w:sz="4" w:space="0" w:color="auto"/>
              <w:right w:val="single" w:sz="4" w:space="0" w:color="auto"/>
            </w:tcBorders>
          </w:tcPr>
          <w:p w14:paraId="11F37AD0" w14:textId="0BC3F5A4" w:rsidR="00E52988" w:rsidRPr="00C76F54" w:rsidRDefault="00E52988" w:rsidP="00E52988">
            <w:pPr>
              <w:pStyle w:val="NoSpacing"/>
              <w:rPr>
                <w:rFonts w:cstheme="minorHAnsi"/>
                <w:b/>
                <w:bCs/>
                <w:sz w:val="20"/>
                <w:szCs w:val="20"/>
                <w:lang w:val="en-AU"/>
              </w:rPr>
            </w:pPr>
            <w:r w:rsidRPr="00C76F54">
              <w:rPr>
                <w:rFonts w:eastAsia="Arial" w:cstheme="minorHAnsi"/>
                <w:color w:val="000000"/>
                <w:sz w:val="20"/>
                <w:szCs w:val="20"/>
              </w:rPr>
              <w:t>Retained.</w:t>
            </w:r>
          </w:p>
        </w:tc>
      </w:tr>
      <w:tr w:rsidR="00E52988" w:rsidRPr="00F458BE" w14:paraId="1CE7609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0D6D0C" w14:textId="62BC2DF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14:paraId="05284582" w14:textId="683BBEAF" w:rsidR="00E52988" w:rsidRPr="00C76F54" w:rsidRDefault="00E52988" w:rsidP="00E52988">
            <w:pPr>
              <w:pStyle w:val="NoSpacing"/>
              <w:rPr>
                <w:rFonts w:cstheme="minorHAnsi"/>
                <w:sz w:val="20"/>
                <w:szCs w:val="20"/>
                <w:lang w:val="en-AU"/>
              </w:rPr>
            </w:pPr>
            <w:proofErr w:type="spellStart"/>
            <w:r w:rsidRPr="00C76F54">
              <w:rPr>
                <w:rFonts w:eastAsia="Arial" w:cstheme="minorHAnsi"/>
                <w:color w:val="000000"/>
                <w:sz w:val="20"/>
                <w:szCs w:val="20"/>
              </w:rPr>
              <w:t>Minimisation</w:t>
            </w:r>
            <w:proofErr w:type="spellEnd"/>
            <w:r w:rsidRPr="00C76F54">
              <w:rPr>
                <w:rFonts w:eastAsia="Arial" w:cstheme="minorHAnsi"/>
                <w:color w:val="000000"/>
                <w:sz w:val="20"/>
                <w:szCs w:val="20"/>
              </w:rPr>
              <w:t xml:space="preserve"> of interruption</w:t>
            </w:r>
          </w:p>
        </w:tc>
        <w:tc>
          <w:tcPr>
            <w:tcW w:w="1307" w:type="dxa"/>
            <w:tcBorders>
              <w:top w:val="single" w:sz="4" w:space="0" w:color="auto"/>
              <w:left w:val="single" w:sz="4" w:space="0" w:color="auto"/>
              <w:bottom w:val="single" w:sz="4" w:space="0" w:color="auto"/>
              <w:right w:val="single" w:sz="4" w:space="0" w:color="auto"/>
            </w:tcBorders>
          </w:tcPr>
          <w:p w14:paraId="2D1D4831" w14:textId="570F1FA2"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9.5</w:t>
            </w:r>
          </w:p>
        </w:tc>
        <w:tc>
          <w:tcPr>
            <w:tcW w:w="10316" w:type="dxa"/>
            <w:tcBorders>
              <w:top w:val="single" w:sz="4" w:space="0" w:color="auto"/>
              <w:left w:val="single" w:sz="4" w:space="0" w:color="auto"/>
              <w:bottom w:val="single" w:sz="4" w:space="0" w:color="auto"/>
              <w:right w:val="single" w:sz="4" w:space="0" w:color="auto"/>
            </w:tcBorders>
          </w:tcPr>
          <w:p w14:paraId="7A3D5E71" w14:textId="1FE0E265" w:rsidR="00E52988" w:rsidRPr="00C76F54" w:rsidRDefault="00E52988" w:rsidP="00E52988">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w:t>
            </w:r>
          </w:p>
          <w:p w14:paraId="17EDE7EE" w14:textId="2AC62167" w:rsidR="00E52988" w:rsidRPr="00C76F54" w:rsidRDefault="00E52988" w:rsidP="00E52988">
            <w:pPr>
              <w:pStyle w:val="NoSpacing"/>
              <w:rPr>
                <w:rFonts w:cstheme="minorHAnsi"/>
                <w:sz w:val="20"/>
                <w:szCs w:val="20"/>
                <w:lang w:val="en-AU"/>
              </w:rPr>
            </w:pPr>
          </w:p>
        </w:tc>
      </w:tr>
      <w:tr w:rsidR="00E52988" w:rsidRPr="00F458BE" w14:paraId="02B7C503"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37247FD" w14:textId="1F5D180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5.6</w:t>
            </w:r>
          </w:p>
        </w:tc>
        <w:tc>
          <w:tcPr>
            <w:tcW w:w="2552" w:type="dxa"/>
            <w:tcBorders>
              <w:top w:val="single" w:sz="4" w:space="0" w:color="auto"/>
              <w:left w:val="single" w:sz="4" w:space="0" w:color="auto"/>
              <w:bottom w:val="single" w:sz="4" w:space="0" w:color="auto"/>
              <w:right w:val="single" w:sz="4" w:space="0" w:color="auto"/>
            </w:tcBorders>
          </w:tcPr>
          <w:p w14:paraId="40A041DA" w14:textId="516F8B80"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Interruption procedures</w:t>
            </w:r>
          </w:p>
        </w:tc>
        <w:tc>
          <w:tcPr>
            <w:tcW w:w="1307" w:type="dxa"/>
            <w:tcBorders>
              <w:top w:val="single" w:sz="4" w:space="0" w:color="auto"/>
              <w:left w:val="single" w:sz="4" w:space="0" w:color="auto"/>
              <w:bottom w:val="single" w:sz="4" w:space="0" w:color="auto"/>
              <w:right w:val="single" w:sz="4" w:space="0" w:color="auto"/>
            </w:tcBorders>
          </w:tcPr>
          <w:p w14:paraId="0240B6C4" w14:textId="3F4787DD"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9.6</w:t>
            </w:r>
          </w:p>
        </w:tc>
        <w:tc>
          <w:tcPr>
            <w:tcW w:w="10316" w:type="dxa"/>
            <w:tcBorders>
              <w:top w:val="single" w:sz="4" w:space="0" w:color="auto"/>
              <w:left w:val="single" w:sz="4" w:space="0" w:color="auto"/>
              <w:bottom w:val="single" w:sz="4" w:space="0" w:color="auto"/>
              <w:right w:val="single" w:sz="4" w:space="0" w:color="auto"/>
            </w:tcBorders>
          </w:tcPr>
          <w:p w14:paraId="48ABD283" w14:textId="6CFB24EE" w:rsidR="00E52988" w:rsidRPr="00C76F54" w:rsidRDefault="00E52988" w:rsidP="00E52988">
            <w:pPr>
              <w:pStyle w:val="NoSpacing"/>
              <w:rPr>
                <w:rFonts w:cstheme="minorHAnsi"/>
                <w:sz w:val="20"/>
                <w:szCs w:val="20"/>
                <w:lang w:val="en-AU"/>
              </w:rPr>
            </w:pPr>
          </w:p>
        </w:tc>
      </w:tr>
      <w:tr w:rsidR="00E52988" w:rsidRPr="00F458BE" w14:paraId="70971B57"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40AE4FA" w14:textId="2E7E56B8"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5.6.1</w:t>
            </w:r>
          </w:p>
        </w:tc>
        <w:tc>
          <w:tcPr>
            <w:tcW w:w="2552" w:type="dxa"/>
            <w:tcBorders>
              <w:top w:val="single" w:sz="4" w:space="0" w:color="auto"/>
              <w:left w:val="single" w:sz="4" w:space="0" w:color="auto"/>
              <w:bottom w:val="single" w:sz="4" w:space="0" w:color="auto"/>
              <w:right w:val="single" w:sz="4" w:space="0" w:color="auto"/>
            </w:tcBorders>
          </w:tcPr>
          <w:p w14:paraId="20FF18F9"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56DCD3D" w14:textId="7F85A710"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9.6(a)</w:t>
            </w:r>
          </w:p>
        </w:tc>
        <w:tc>
          <w:tcPr>
            <w:tcW w:w="10316" w:type="dxa"/>
            <w:tcBorders>
              <w:top w:val="single" w:sz="4" w:space="0" w:color="auto"/>
              <w:left w:val="single" w:sz="4" w:space="0" w:color="auto"/>
              <w:bottom w:val="single" w:sz="4" w:space="0" w:color="auto"/>
              <w:right w:val="single" w:sz="4" w:space="0" w:color="auto"/>
            </w:tcBorders>
          </w:tcPr>
          <w:p w14:paraId="106793A0" w14:textId="11CE45B1" w:rsidR="00E52988" w:rsidRPr="00C76F54" w:rsidRDefault="00E52988" w:rsidP="00E52988">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Retained.</w:t>
            </w:r>
          </w:p>
        </w:tc>
      </w:tr>
      <w:tr w:rsidR="00E52988" w:rsidRPr="00F458BE" w14:paraId="5AE074FC"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1AEEB55" w14:textId="6610D60D"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5.6.2</w:t>
            </w:r>
          </w:p>
        </w:tc>
        <w:tc>
          <w:tcPr>
            <w:tcW w:w="2552" w:type="dxa"/>
            <w:tcBorders>
              <w:top w:val="single" w:sz="4" w:space="0" w:color="auto"/>
              <w:left w:val="single" w:sz="4" w:space="0" w:color="auto"/>
              <w:bottom w:val="single" w:sz="4" w:space="0" w:color="auto"/>
              <w:right w:val="single" w:sz="4" w:space="0" w:color="auto"/>
            </w:tcBorders>
          </w:tcPr>
          <w:p w14:paraId="6E86E8C1"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9C1BE4" w14:textId="0637F53A"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9.6(b)</w:t>
            </w:r>
          </w:p>
        </w:tc>
        <w:tc>
          <w:tcPr>
            <w:tcW w:w="10316" w:type="dxa"/>
            <w:tcBorders>
              <w:top w:val="single" w:sz="4" w:space="0" w:color="auto"/>
              <w:left w:val="single" w:sz="4" w:space="0" w:color="auto"/>
              <w:bottom w:val="single" w:sz="4" w:space="0" w:color="auto"/>
              <w:right w:val="single" w:sz="4" w:space="0" w:color="auto"/>
            </w:tcBorders>
          </w:tcPr>
          <w:p w14:paraId="27E6C356" w14:textId="56FCD9C3" w:rsidR="00E52988" w:rsidRPr="00C76F54" w:rsidRDefault="00E52988" w:rsidP="00E52988">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Retained with minor amendments to replace ‘reasonable endeavours’ with ‘best </w:t>
            </w:r>
            <w:proofErr w:type="gramStart"/>
            <w:r w:rsidRPr="00C76F54">
              <w:rPr>
                <w:rFonts w:eastAsia="Arial" w:cstheme="minorHAnsi"/>
                <w:color w:val="000000"/>
                <w:sz w:val="20"/>
                <w:szCs w:val="20"/>
              </w:rPr>
              <w:t>endeavours’</w:t>
            </w:r>
            <w:proofErr w:type="gramEnd"/>
            <w:r w:rsidRPr="00C76F54">
              <w:rPr>
                <w:rFonts w:eastAsia="Arial" w:cstheme="minorHAnsi"/>
                <w:color w:val="000000"/>
                <w:sz w:val="20"/>
                <w:szCs w:val="20"/>
              </w:rPr>
              <w:t>.</w:t>
            </w:r>
          </w:p>
        </w:tc>
      </w:tr>
      <w:tr w:rsidR="00E52988" w:rsidRPr="00F458BE" w14:paraId="4C1F0660"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F0DB35E" w14:textId="2C1A09B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26C142CF" w14:textId="72CD7F7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 xml:space="preserve">Residual </w:t>
            </w:r>
            <w:r w:rsidR="0009656F">
              <w:rPr>
                <w:rFonts w:eastAsia="Arial" w:cstheme="minorHAnsi"/>
                <w:color w:val="000000"/>
                <w:sz w:val="20"/>
                <w:szCs w:val="20"/>
              </w:rPr>
              <w:t>r</w:t>
            </w:r>
            <w:r w:rsidRPr="00C76F54">
              <w:rPr>
                <w:rFonts w:eastAsia="Arial" w:cstheme="minorHAnsi"/>
                <w:color w:val="000000"/>
                <w:sz w:val="20"/>
                <w:szCs w:val="20"/>
              </w:rPr>
              <w:t xml:space="preserve">etailer </w:t>
            </w:r>
            <w:r w:rsidR="0009656F">
              <w:rPr>
                <w:rFonts w:eastAsia="Arial" w:cstheme="minorHAnsi"/>
                <w:color w:val="000000"/>
                <w:sz w:val="20"/>
                <w:szCs w:val="20"/>
              </w:rPr>
              <w:t>o</w:t>
            </w:r>
            <w:r w:rsidRPr="00C76F54">
              <w:rPr>
                <w:rFonts w:eastAsia="Arial" w:cstheme="minorHAnsi"/>
                <w:color w:val="000000"/>
                <w:sz w:val="20"/>
                <w:szCs w:val="20"/>
              </w:rPr>
              <w:t>bligations</w:t>
            </w:r>
          </w:p>
        </w:tc>
        <w:tc>
          <w:tcPr>
            <w:tcW w:w="1307" w:type="dxa"/>
            <w:tcBorders>
              <w:top w:val="single" w:sz="4" w:space="0" w:color="auto"/>
              <w:left w:val="single" w:sz="4" w:space="0" w:color="auto"/>
              <w:bottom w:val="single" w:sz="4" w:space="0" w:color="auto"/>
              <w:right w:val="single" w:sz="4" w:space="0" w:color="auto"/>
            </w:tcBorders>
          </w:tcPr>
          <w:p w14:paraId="2BA70E98" w14:textId="08E5F8E5"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9.7</w:t>
            </w:r>
          </w:p>
        </w:tc>
        <w:tc>
          <w:tcPr>
            <w:tcW w:w="10316" w:type="dxa"/>
            <w:tcBorders>
              <w:top w:val="single" w:sz="4" w:space="0" w:color="auto"/>
              <w:left w:val="single" w:sz="4" w:space="0" w:color="auto"/>
              <w:bottom w:val="single" w:sz="4" w:space="0" w:color="auto"/>
              <w:right w:val="single" w:sz="4" w:space="0" w:color="auto"/>
            </w:tcBorders>
          </w:tcPr>
          <w:p w14:paraId="42E7A7D9" w14:textId="74FC6E0E" w:rsidR="00E52988" w:rsidRPr="00C76F54" w:rsidRDefault="00E52988" w:rsidP="00E52988">
            <w:pPr>
              <w:pStyle w:val="NoSpacing"/>
              <w:rPr>
                <w:rFonts w:cstheme="minorHAnsi"/>
                <w:b/>
                <w:bCs/>
                <w:sz w:val="20"/>
                <w:szCs w:val="20"/>
                <w:lang w:val="en-AU"/>
              </w:rPr>
            </w:pPr>
          </w:p>
        </w:tc>
      </w:tr>
      <w:tr w:rsidR="00E52988" w:rsidRPr="00F458BE" w14:paraId="64F9AEFC"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1B91D88" w14:textId="416D44DF"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5.7.1–5.7.3</w:t>
            </w:r>
          </w:p>
        </w:tc>
        <w:tc>
          <w:tcPr>
            <w:tcW w:w="2552" w:type="dxa"/>
            <w:tcBorders>
              <w:top w:val="single" w:sz="4" w:space="0" w:color="auto"/>
              <w:left w:val="single" w:sz="4" w:space="0" w:color="auto"/>
              <w:bottom w:val="single" w:sz="4" w:space="0" w:color="auto"/>
              <w:right w:val="single" w:sz="4" w:space="0" w:color="auto"/>
            </w:tcBorders>
          </w:tcPr>
          <w:p w14:paraId="45AEDE2C"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08E09CF" w14:textId="403E6CEE"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9.7(a)–(c)</w:t>
            </w:r>
          </w:p>
        </w:tc>
        <w:tc>
          <w:tcPr>
            <w:tcW w:w="10316" w:type="dxa"/>
            <w:tcBorders>
              <w:top w:val="single" w:sz="4" w:space="0" w:color="auto"/>
              <w:left w:val="single" w:sz="4" w:space="0" w:color="auto"/>
              <w:bottom w:val="single" w:sz="4" w:space="0" w:color="auto"/>
              <w:right w:val="single" w:sz="4" w:space="0" w:color="auto"/>
            </w:tcBorders>
          </w:tcPr>
          <w:p w14:paraId="441B4382" w14:textId="131709D2" w:rsidR="00E52988" w:rsidRPr="00C76F54" w:rsidRDefault="00E52988" w:rsidP="00E52988">
            <w:pPr>
              <w:pStyle w:val="NoSpacing"/>
              <w:rPr>
                <w:rFonts w:cstheme="minorHAnsi"/>
                <w:b/>
                <w:bCs/>
                <w:sz w:val="20"/>
                <w:szCs w:val="20"/>
                <w:lang w:val="en-AU"/>
              </w:rPr>
            </w:pPr>
            <w:r w:rsidRPr="00C76F54">
              <w:rPr>
                <w:rFonts w:eastAsia="Arial" w:cstheme="minorHAnsi"/>
                <w:color w:val="000000"/>
                <w:sz w:val="20"/>
                <w:szCs w:val="20"/>
              </w:rPr>
              <w:t xml:space="preserve">Retained with minor amendments to replace ‘reasonable </w:t>
            </w:r>
            <w:proofErr w:type="spellStart"/>
            <w:r w:rsidRPr="00C76F54">
              <w:rPr>
                <w:rFonts w:eastAsia="Arial" w:cstheme="minorHAnsi"/>
                <w:color w:val="000000"/>
                <w:sz w:val="20"/>
                <w:szCs w:val="20"/>
              </w:rPr>
              <w:t>endeavours’</w:t>
            </w:r>
            <w:proofErr w:type="spellEnd"/>
            <w:r w:rsidRPr="00C76F54">
              <w:rPr>
                <w:rFonts w:eastAsia="Arial" w:cstheme="minorHAnsi"/>
                <w:color w:val="000000"/>
                <w:sz w:val="20"/>
                <w:szCs w:val="20"/>
              </w:rPr>
              <w:t xml:space="preserve"> with ‘best </w:t>
            </w:r>
            <w:proofErr w:type="spellStart"/>
            <w:proofErr w:type="gramStart"/>
            <w:r w:rsidRPr="00C76F54">
              <w:rPr>
                <w:rFonts w:eastAsia="Arial" w:cstheme="minorHAnsi"/>
                <w:color w:val="000000"/>
                <w:sz w:val="20"/>
                <w:szCs w:val="20"/>
              </w:rPr>
              <w:t>endeavours</w:t>
            </w:r>
            <w:proofErr w:type="spellEnd"/>
            <w:r w:rsidRPr="00C76F54">
              <w:rPr>
                <w:rFonts w:eastAsia="Arial" w:cstheme="minorHAnsi"/>
                <w:color w:val="000000"/>
                <w:sz w:val="20"/>
                <w:szCs w:val="20"/>
              </w:rPr>
              <w:t>’</w:t>
            </w:r>
            <w:proofErr w:type="gramEnd"/>
            <w:r w:rsidRPr="00C76F54">
              <w:rPr>
                <w:rFonts w:eastAsia="Arial" w:cstheme="minorHAnsi"/>
                <w:color w:val="000000"/>
                <w:sz w:val="20"/>
                <w:szCs w:val="20"/>
              </w:rPr>
              <w:t>.</w:t>
            </w:r>
          </w:p>
        </w:tc>
      </w:tr>
      <w:tr w:rsidR="00E52988" w:rsidRPr="00F458BE" w14:paraId="4A6A63E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D4462D8" w14:textId="444EDE75"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6</w:t>
            </w:r>
          </w:p>
        </w:tc>
        <w:tc>
          <w:tcPr>
            <w:tcW w:w="2552" w:type="dxa"/>
            <w:tcBorders>
              <w:top w:val="single" w:sz="4" w:space="0" w:color="auto"/>
              <w:left w:val="single" w:sz="4" w:space="0" w:color="auto"/>
              <w:bottom w:val="single" w:sz="4" w:space="0" w:color="auto"/>
              <w:right w:val="single" w:sz="4" w:space="0" w:color="auto"/>
            </w:tcBorders>
          </w:tcPr>
          <w:p w14:paraId="0F023894" w14:textId="06882229"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 xml:space="preserve">Disconnection, </w:t>
            </w:r>
            <w:proofErr w:type="gramStart"/>
            <w:r w:rsidRPr="00C76F54">
              <w:rPr>
                <w:rFonts w:cstheme="minorHAnsi"/>
                <w:b/>
                <w:bCs/>
                <w:sz w:val="20"/>
                <w:szCs w:val="20"/>
                <w:lang w:val="en-AU"/>
              </w:rPr>
              <w:t>reconnection</w:t>
            </w:r>
            <w:proofErr w:type="gramEnd"/>
            <w:r w:rsidRPr="00C76F54">
              <w:rPr>
                <w:rFonts w:cstheme="minorHAnsi"/>
                <w:b/>
                <w:bCs/>
                <w:sz w:val="20"/>
                <w:szCs w:val="20"/>
                <w:lang w:val="en-AU"/>
              </w:rPr>
              <w:t xml:space="preserve"> and abolishment</w:t>
            </w:r>
          </w:p>
        </w:tc>
        <w:tc>
          <w:tcPr>
            <w:tcW w:w="1307" w:type="dxa"/>
            <w:tcBorders>
              <w:top w:val="single" w:sz="4" w:space="0" w:color="auto"/>
              <w:left w:val="single" w:sz="4" w:space="0" w:color="auto"/>
              <w:bottom w:val="single" w:sz="4" w:space="0" w:color="auto"/>
              <w:right w:val="single" w:sz="4" w:space="0" w:color="auto"/>
            </w:tcBorders>
          </w:tcPr>
          <w:p w14:paraId="2390EDBC" w14:textId="05623345"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4</w:t>
            </w:r>
          </w:p>
        </w:tc>
        <w:tc>
          <w:tcPr>
            <w:tcW w:w="10316" w:type="dxa"/>
            <w:tcBorders>
              <w:top w:val="single" w:sz="4" w:space="0" w:color="auto"/>
              <w:left w:val="single" w:sz="4" w:space="0" w:color="auto"/>
              <w:bottom w:val="single" w:sz="4" w:space="0" w:color="auto"/>
              <w:right w:val="single" w:sz="4" w:space="0" w:color="auto"/>
            </w:tcBorders>
          </w:tcPr>
          <w:p w14:paraId="09FD030B" w14:textId="3E62B70F" w:rsidR="00E52988" w:rsidRPr="00C76F54" w:rsidRDefault="00E52988" w:rsidP="00E52988">
            <w:pPr>
              <w:pStyle w:val="NoSpacing"/>
              <w:rPr>
                <w:rFonts w:cstheme="minorHAnsi"/>
                <w:sz w:val="20"/>
                <w:szCs w:val="20"/>
                <w:lang w:val="en-AU"/>
              </w:rPr>
            </w:pPr>
          </w:p>
        </w:tc>
      </w:tr>
      <w:tr w:rsidR="00E52988" w:rsidRPr="00F458BE" w14:paraId="7E905A5C"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E86B95A" w14:textId="55B4DC50"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6.1</w:t>
            </w:r>
          </w:p>
        </w:tc>
        <w:tc>
          <w:tcPr>
            <w:tcW w:w="2552" w:type="dxa"/>
            <w:tcBorders>
              <w:top w:val="single" w:sz="4" w:space="0" w:color="auto"/>
              <w:left w:val="single" w:sz="4" w:space="0" w:color="auto"/>
              <w:bottom w:val="single" w:sz="4" w:space="0" w:color="auto"/>
              <w:right w:val="single" w:sz="4" w:space="0" w:color="auto"/>
            </w:tcBorders>
          </w:tcPr>
          <w:p w14:paraId="29B20761" w14:textId="1674C11B"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Disconnection</w:t>
            </w:r>
          </w:p>
        </w:tc>
        <w:tc>
          <w:tcPr>
            <w:tcW w:w="1307" w:type="dxa"/>
            <w:tcBorders>
              <w:top w:val="single" w:sz="4" w:space="0" w:color="auto"/>
              <w:left w:val="single" w:sz="4" w:space="0" w:color="auto"/>
              <w:bottom w:val="single" w:sz="4" w:space="0" w:color="auto"/>
              <w:right w:val="single" w:sz="4" w:space="0" w:color="auto"/>
            </w:tcBorders>
          </w:tcPr>
          <w:p w14:paraId="4181B33F" w14:textId="1820ECB2"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4.1</w:t>
            </w:r>
          </w:p>
        </w:tc>
        <w:tc>
          <w:tcPr>
            <w:tcW w:w="10316" w:type="dxa"/>
            <w:tcBorders>
              <w:top w:val="single" w:sz="4" w:space="0" w:color="auto"/>
              <w:left w:val="single" w:sz="4" w:space="0" w:color="auto"/>
              <w:bottom w:val="single" w:sz="4" w:space="0" w:color="auto"/>
              <w:right w:val="single" w:sz="4" w:space="0" w:color="auto"/>
            </w:tcBorders>
          </w:tcPr>
          <w:p w14:paraId="27C653FA" w14:textId="7DDAB3E4" w:rsidR="00E52988" w:rsidRPr="00C76F54" w:rsidRDefault="00E52988" w:rsidP="00E52988">
            <w:pPr>
              <w:pStyle w:val="NoSpacing"/>
              <w:rPr>
                <w:rFonts w:cstheme="minorHAnsi"/>
                <w:sz w:val="20"/>
                <w:szCs w:val="20"/>
                <w:lang w:val="en-AU"/>
              </w:rPr>
            </w:pPr>
          </w:p>
        </w:tc>
      </w:tr>
      <w:tr w:rsidR="00E52988" w:rsidRPr="00F458BE" w14:paraId="7A8CEDE7"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2E772A3" w14:textId="27F6FD3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6.1.1(a)-(e)</w:t>
            </w:r>
          </w:p>
        </w:tc>
        <w:tc>
          <w:tcPr>
            <w:tcW w:w="2552" w:type="dxa"/>
            <w:tcBorders>
              <w:top w:val="single" w:sz="4" w:space="0" w:color="auto"/>
              <w:left w:val="single" w:sz="4" w:space="0" w:color="auto"/>
              <w:bottom w:val="single" w:sz="4" w:space="0" w:color="auto"/>
              <w:right w:val="single" w:sz="4" w:space="0" w:color="auto"/>
            </w:tcBorders>
          </w:tcPr>
          <w:p w14:paraId="2737E66B"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4258A65" w14:textId="495E2D6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4.1(a)(</w:t>
            </w:r>
            <w:proofErr w:type="spellStart"/>
            <w:r w:rsidRPr="00C76F54">
              <w:rPr>
                <w:rFonts w:eastAsia="Arial" w:cstheme="minorHAnsi"/>
                <w:color w:val="000000"/>
                <w:sz w:val="20"/>
                <w:szCs w:val="20"/>
              </w:rPr>
              <w:t>i</w:t>
            </w:r>
            <w:proofErr w:type="spellEnd"/>
            <w:r w:rsidRPr="00C76F54">
              <w:rPr>
                <w:rFonts w:eastAsia="Arial" w:cstheme="minorHAnsi"/>
                <w:color w:val="000000"/>
                <w:sz w:val="20"/>
                <w:szCs w:val="20"/>
              </w:rPr>
              <w:t>)-(v)</w:t>
            </w:r>
          </w:p>
        </w:tc>
        <w:tc>
          <w:tcPr>
            <w:tcW w:w="10316" w:type="dxa"/>
            <w:tcBorders>
              <w:top w:val="single" w:sz="4" w:space="0" w:color="auto"/>
              <w:left w:val="single" w:sz="4" w:space="0" w:color="auto"/>
              <w:bottom w:val="single" w:sz="4" w:space="0" w:color="auto"/>
              <w:right w:val="single" w:sz="4" w:space="0" w:color="auto"/>
            </w:tcBorders>
          </w:tcPr>
          <w:p w14:paraId="51671491" w14:textId="64B984DD" w:rsidR="00E52988" w:rsidRPr="00C76F54" w:rsidRDefault="00E52988" w:rsidP="00E52988">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Retained with minor amendments to improve clarity and update references to legislative instruments. New clause 6.1.1(e) now sets out the circumstances previously mentioned by old clause 4.1(a)(v) with a reference to the provisions on interruptions.</w:t>
            </w:r>
            <w:r w:rsidRPr="00C76F54">
              <w:rPr>
                <w:rFonts w:eastAsia="Arial" w:cstheme="minorHAnsi"/>
                <w:b/>
                <w:bCs/>
                <w:color w:val="000000"/>
                <w:sz w:val="20"/>
                <w:szCs w:val="20"/>
              </w:rPr>
              <w:t xml:space="preserve"> </w:t>
            </w:r>
          </w:p>
        </w:tc>
      </w:tr>
      <w:tr w:rsidR="00E52988" w:rsidRPr="00F458BE" w14:paraId="352C896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8FBCBE" w14:textId="0485B48F"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lastRenderedPageBreak/>
              <w:t>6.1.2</w:t>
            </w:r>
          </w:p>
        </w:tc>
        <w:tc>
          <w:tcPr>
            <w:tcW w:w="2552" w:type="dxa"/>
            <w:tcBorders>
              <w:top w:val="single" w:sz="4" w:space="0" w:color="auto"/>
              <w:left w:val="single" w:sz="4" w:space="0" w:color="auto"/>
              <w:bottom w:val="single" w:sz="4" w:space="0" w:color="auto"/>
              <w:right w:val="single" w:sz="4" w:space="0" w:color="auto"/>
            </w:tcBorders>
          </w:tcPr>
          <w:p w14:paraId="424D0381"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4488863" w14:textId="25EADFE8" w:rsidR="00E52988" w:rsidRPr="00C76F54" w:rsidRDefault="00E52988" w:rsidP="00E52988">
            <w:pPr>
              <w:widowControl w:val="0"/>
              <w:spacing w:before="120" w:after="120" w:line="240" w:lineRule="auto"/>
              <w:rPr>
                <w:rFonts w:eastAsia="Arial" w:cstheme="minorHAnsi"/>
                <w:color w:val="000000"/>
                <w:sz w:val="20"/>
                <w:szCs w:val="20"/>
                <w:lang w:val="en-US"/>
              </w:rPr>
            </w:pPr>
            <w:r w:rsidRPr="00C76F54">
              <w:rPr>
                <w:rFonts w:eastAsia="Arial" w:cstheme="minorHAnsi"/>
                <w:color w:val="000000"/>
                <w:sz w:val="20"/>
                <w:szCs w:val="20"/>
                <w:lang w:val="en-US"/>
              </w:rPr>
              <w:t>4.1(b)</w:t>
            </w:r>
          </w:p>
        </w:tc>
        <w:tc>
          <w:tcPr>
            <w:tcW w:w="10316" w:type="dxa"/>
            <w:tcBorders>
              <w:top w:val="single" w:sz="4" w:space="0" w:color="auto"/>
              <w:left w:val="single" w:sz="4" w:space="0" w:color="auto"/>
              <w:bottom w:val="single" w:sz="4" w:space="0" w:color="auto"/>
              <w:right w:val="single" w:sz="4" w:space="0" w:color="auto"/>
            </w:tcBorders>
          </w:tcPr>
          <w:p w14:paraId="366E0116" w14:textId="378C28F1" w:rsidR="00E52988" w:rsidRPr="00C76F54" w:rsidRDefault="00E52988" w:rsidP="00E52988">
            <w:pPr>
              <w:widowControl w:val="0"/>
              <w:spacing w:before="120" w:after="120" w:line="240" w:lineRule="auto"/>
              <w:rPr>
                <w:rFonts w:eastAsia="Arial" w:cstheme="minorHAnsi"/>
                <w:color w:val="000000"/>
                <w:sz w:val="20"/>
                <w:szCs w:val="20"/>
                <w:lang w:val="en-US"/>
              </w:rPr>
            </w:pPr>
            <w:r w:rsidRPr="00C76F54">
              <w:rPr>
                <w:rFonts w:eastAsia="Arial" w:cstheme="minorHAnsi"/>
                <w:color w:val="000000"/>
                <w:sz w:val="20"/>
                <w:szCs w:val="20"/>
                <w:lang w:val="en-US"/>
              </w:rPr>
              <w:t>Retained with minor amendments to include a reference to the Energy Retail Code of Practice.</w:t>
            </w:r>
          </w:p>
        </w:tc>
      </w:tr>
      <w:tr w:rsidR="00E52988" w:rsidRPr="00F458BE" w14:paraId="76B8DA10"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8A0EBAC" w14:textId="1A32EEA4"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6.1.3</w:t>
            </w:r>
          </w:p>
        </w:tc>
        <w:tc>
          <w:tcPr>
            <w:tcW w:w="2552" w:type="dxa"/>
            <w:tcBorders>
              <w:top w:val="single" w:sz="4" w:space="0" w:color="auto"/>
              <w:left w:val="single" w:sz="4" w:space="0" w:color="auto"/>
              <w:bottom w:val="single" w:sz="4" w:space="0" w:color="auto"/>
              <w:right w:val="single" w:sz="4" w:space="0" w:color="auto"/>
            </w:tcBorders>
          </w:tcPr>
          <w:p w14:paraId="40CF4518"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07DED7E" w14:textId="27D1BFDD" w:rsidR="00E52988" w:rsidRPr="00C76F54" w:rsidDel="00824E9E"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A0CC39B" w14:textId="6E208864"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This clause replicates the conditions set out in old clause 9.2 for notices for disconnecting a customer due to a health or safety reason.</w:t>
            </w:r>
          </w:p>
        </w:tc>
      </w:tr>
      <w:tr w:rsidR="00E52988" w:rsidRPr="00F458BE" w14:paraId="667346D5"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AE26AF" w14:textId="07BAE2F3"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6.1.4</w:t>
            </w:r>
          </w:p>
        </w:tc>
        <w:tc>
          <w:tcPr>
            <w:tcW w:w="2552" w:type="dxa"/>
            <w:tcBorders>
              <w:top w:val="single" w:sz="4" w:space="0" w:color="auto"/>
              <w:left w:val="single" w:sz="4" w:space="0" w:color="auto"/>
              <w:bottom w:val="single" w:sz="4" w:space="0" w:color="auto"/>
              <w:right w:val="single" w:sz="4" w:space="0" w:color="auto"/>
            </w:tcBorders>
          </w:tcPr>
          <w:p w14:paraId="330EC564"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8B7618C" w14:textId="3FA703CF"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0E2617FF" w14:textId="0373383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This clause replicates the conditions set out in old clause 9.6 for notices for disconnecting a customer for planned maintenance testing or repair.</w:t>
            </w:r>
          </w:p>
        </w:tc>
      </w:tr>
      <w:tr w:rsidR="00E52988" w:rsidRPr="00F458BE" w14:paraId="3542B23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262872E" w14:textId="39F9B0C5"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6.1.5</w:t>
            </w:r>
          </w:p>
        </w:tc>
        <w:tc>
          <w:tcPr>
            <w:tcW w:w="2552" w:type="dxa"/>
            <w:tcBorders>
              <w:top w:val="single" w:sz="4" w:space="0" w:color="auto"/>
              <w:left w:val="single" w:sz="4" w:space="0" w:color="auto"/>
              <w:bottom w:val="single" w:sz="4" w:space="0" w:color="auto"/>
              <w:right w:val="single" w:sz="4" w:space="0" w:color="auto"/>
            </w:tcBorders>
          </w:tcPr>
          <w:p w14:paraId="28E8DADC" w14:textId="77777777" w:rsidR="00E52988" w:rsidRPr="00C76F54" w:rsidRDefault="00E52988" w:rsidP="00E52988">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820FA06" w14:textId="1F444C8D"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4.1(c)</w:t>
            </w:r>
          </w:p>
        </w:tc>
        <w:tc>
          <w:tcPr>
            <w:tcW w:w="10316" w:type="dxa"/>
            <w:tcBorders>
              <w:top w:val="single" w:sz="4" w:space="0" w:color="auto"/>
              <w:left w:val="single" w:sz="4" w:space="0" w:color="auto"/>
              <w:bottom w:val="single" w:sz="4" w:space="0" w:color="auto"/>
              <w:right w:val="single" w:sz="4" w:space="0" w:color="auto"/>
            </w:tcBorders>
          </w:tcPr>
          <w:p w14:paraId="74247252" w14:textId="06B7F0E1"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E52988" w:rsidRPr="00F458BE" w14:paraId="6081493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DE29247" w14:textId="0E25345D"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6.2</w:t>
            </w:r>
          </w:p>
        </w:tc>
        <w:tc>
          <w:tcPr>
            <w:tcW w:w="2552" w:type="dxa"/>
            <w:tcBorders>
              <w:top w:val="single" w:sz="4" w:space="0" w:color="auto"/>
              <w:left w:val="single" w:sz="4" w:space="0" w:color="auto"/>
              <w:bottom w:val="single" w:sz="4" w:space="0" w:color="auto"/>
              <w:right w:val="single" w:sz="4" w:space="0" w:color="auto"/>
            </w:tcBorders>
          </w:tcPr>
          <w:p w14:paraId="5812847C" w14:textId="28DE6B07"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Abolishment</w:t>
            </w:r>
          </w:p>
        </w:tc>
        <w:tc>
          <w:tcPr>
            <w:tcW w:w="1307" w:type="dxa"/>
            <w:tcBorders>
              <w:top w:val="single" w:sz="4" w:space="0" w:color="auto"/>
              <w:left w:val="single" w:sz="4" w:space="0" w:color="auto"/>
              <w:bottom w:val="single" w:sz="4" w:space="0" w:color="auto"/>
              <w:right w:val="single" w:sz="4" w:space="0" w:color="auto"/>
            </w:tcBorders>
          </w:tcPr>
          <w:p w14:paraId="597168F4" w14:textId="1A6CFA78"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ED445A9" w14:textId="77777777" w:rsidR="00E52988" w:rsidRPr="00C76F54" w:rsidRDefault="00E52988" w:rsidP="00E52988">
            <w:pPr>
              <w:pStyle w:val="NoSpacing"/>
              <w:rPr>
                <w:rFonts w:eastAsia="Arial" w:cstheme="minorHAnsi"/>
                <w:color w:val="000000"/>
                <w:sz w:val="20"/>
                <w:szCs w:val="20"/>
              </w:rPr>
            </w:pPr>
          </w:p>
        </w:tc>
      </w:tr>
      <w:tr w:rsidR="00E52988" w:rsidRPr="00F458BE" w14:paraId="7AD91BB1"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235DDAC" w14:textId="4D9BB621"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6.2.1</w:t>
            </w:r>
          </w:p>
        </w:tc>
        <w:tc>
          <w:tcPr>
            <w:tcW w:w="2552" w:type="dxa"/>
            <w:tcBorders>
              <w:top w:val="single" w:sz="4" w:space="0" w:color="auto"/>
              <w:left w:val="single" w:sz="4" w:space="0" w:color="auto"/>
              <w:bottom w:val="single" w:sz="4" w:space="0" w:color="auto"/>
              <w:right w:val="single" w:sz="4" w:space="0" w:color="auto"/>
            </w:tcBorders>
          </w:tcPr>
          <w:p w14:paraId="2785DB17" w14:textId="77777777" w:rsidR="00E52988" w:rsidRPr="00C76F54" w:rsidRDefault="00E52988" w:rsidP="00E52988">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32BF65" w14:textId="0BDAFB34"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6E56ED2" w14:textId="6EE845C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This is a new clause which determines when a distributor must abolish a customer’s connection.</w:t>
            </w:r>
          </w:p>
        </w:tc>
      </w:tr>
      <w:tr w:rsidR="00E52988" w:rsidRPr="00F458BE" w14:paraId="0926EE9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3DEBEC" w14:textId="1F06724C"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6.2.2</w:t>
            </w:r>
          </w:p>
        </w:tc>
        <w:tc>
          <w:tcPr>
            <w:tcW w:w="2552" w:type="dxa"/>
            <w:tcBorders>
              <w:top w:val="single" w:sz="4" w:space="0" w:color="auto"/>
              <w:left w:val="single" w:sz="4" w:space="0" w:color="auto"/>
              <w:bottom w:val="single" w:sz="4" w:space="0" w:color="auto"/>
              <w:right w:val="single" w:sz="4" w:space="0" w:color="auto"/>
            </w:tcBorders>
          </w:tcPr>
          <w:p w14:paraId="1F909467" w14:textId="77777777" w:rsidR="00E52988" w:rsidRPr="00C76F54" w:rsidRDefault="00E52988" w:rsidP="00E52988">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899FAD4" w14:textId="6AE3B8AE"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6384E77" w14:textId="10F8CC18"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 xml:space="preserve">This is a new clause which determines that a distributor must not abolish a customer’s connection at the direction of a retailer unless the retailer </w:t>
            </w:r>
            <w:r>
              <w:rPr>
                <w:rFonts w:eastAsia="Arial" w:cstheme="minorHAnsi"/>
                <w:color w:val="000000"/>
                <w:sz w:val="20"/>
                <w:szCs w:val="20"/>
              </w:rPr>
              <w:t>provides confirmation</w:t>
            </w:r>
            <w:r w:rsidRPr="00C76F54">
              <w:rPr>
                <w:rFonts w:eastAsia="Arial" w:cstheme="minorHAnsi"/>
                <w:color w:val="000000"/>
                <w:sz w:val="20"/>
                <w:szCs w:val="20"/>
              </w:rPr>
              <w:t xml:space="preserve"> in writing</w:t>
            </w:r>
            <w:r>
              <w:rPr>
                <w:rFonts w:eastAsia="Arial" w:cstheme="minorHAnsi"/>
                <w:color w:val="000000"/>
                <w:sz w:val="20"/>
                <w:szCs w:val="20"/>
              </w:rPr>
              <w:t xml:space="preserve"> that</w:t>
            </w:r>
            <w:r w:rsidRPr="00C76F54">
              <w:rPr>
                <w:rFonts w:eastAsia="Arial" w:cstheme="minorHAnsi"/>
                <w:color w:val="000000"/>
                <w:sz w:val="20"/>
                <w:szCs w:val="20"/>
              </w:rPr>
              <w:t xml:space="preserve"> the customer </w:t>
            </w:r>
            <w:r>
              <w:rPr>
                <w:rFonts w:eastAsia="Arial" w:cstheme="minorHAnsi"/>
                <w:color w:val="000000"/>
                <w:sz w:val="20"/>
                <w:szCs w:val="20"/>
              </w:rPr>
              <w:t xml:space="preserve">is the owner of the property at the supply address, </w:t>
            </w:r>
            <w:r w:rsidRPr="00C76F54">
              <w:rPr>
                <w:rFonts w:eastAsia="Arial" w:cstheme="minorHAnsi"/>
                <w:color w:val="000000"/>
                <w:sz w:val="20"/>
                <w:szCs w:val="20"/>
              </w:rPr>
              <w:t>has made such a request</w:t>
            </w:r>
            <w:r>
              <w:rPr>
                <w:rFonts w:eastAsia="Arial" w:cstheme="minorHAnsi"/>
                <w:color w:val="000000"/>
                <w:sz w:val="20"/>
                <w:szCs w:val="20"/>
              </w:rPr>
              <w:t>,</w:t>
            </w:r>
            <w:r w:rsidRPr="00C76F54">
              <w:rPr>
                <w:rFonts w:eastAsia="Arial" w:cstheme="minorHAnsi"/>
                <w:color w:val="000000"/>
                <w:sz w:val="20"/>
                <w:szCs w:val="20"/>
              </w:rPr>
              <w:t xml:space="preserve"> and </w:t>
            </w:r>
            <w:r w:rsidR="00B01D80">
              <w:rPr>
                <w:rFonts w:eastAsia="Arial" w:cstheme="minorHAnsi"/>
                <w:color w:val="000000"/>
                <w:sz w:val="20"/>
                <w:szCs w:val="20"/>
              </w:rPr>
              <w:t xml:space="preserve">has been advised by the retailer and </w:t>
            </w:r>
            <w:r w:rsidR="00F44AE1">
              <w:rPr>
                <w:rFonts w:eastAsia="Arial" w:cstheme="minorHAnsi"/>
                <w:color w:val="000000"/>
                <w:sz w:val="20"/>
                <w:szCs w:val="20"/>
              </w:rPr>
              <w:t>agreed to pay</w:t>
            </w:r>
            <w:r w:rsidRPr="00C76F54">
              <w:rPr>
                <w:rFonts w:eastAsia="Arial" w:cstheme="minorHAnsi"/>
                <w:color w:val="000000"/>
                <w:sz w:val="20"/>
                <w:szCs w:val="20"/>
              </w:rPr>
              <w:t xml:space="preserve"> any applicable charge.</w:t>
            </w:r>
          </w:p>
        </w:tc>
      </w:tr>
      <w:tr w:rsidR="00E52988" w:rsidRPr="00F458BE" w14:paraId="65B50C55"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EA595A4" w14:textId="1F85B1C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6.2.3</w:t>
            </w:r>
          </w:p>
        </w:tc>
        <w:tc>
          <w:tcPr>
            <w:tcW w:w="2552" w:type="dxa"/>
            <w:tcBorders>
              <w:top w:val="single" w:sz="4" w:space="0" w:color="auto"/>
              <w:left w:val="single" w:sz="4" w:space="0" w:color="auto"/>
              <w:bottom w:val="single" w:sz="4" w:space="0" w:color="auto"/>
              <w:right w:val="single" w:sz="4" w:space="0" w:color="auto"/>
            </w:tcBorders>
          </w:tcPr>
          <w:p w14:paraId="116A9A7C" w14:textId="77777777" w:rsidR="00E52988" w:rsidRPr="00C76F54" w:rsidRDefault="00E52988" w:rsidP="00E52988">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1B53BB9" w14:textId="3D30CD4B"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0C0F648" w14:textId="2D19BA7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 xml:space="preserve">This is a new clause which determines that a distributor must not abolish a customer’s connection at the </w:t>
            </w:r>
            <w:r>
              <w:rPr>
                <w:rFonts w:eastAsia="Arial" w:cstheme="minorHAnsi"/>
                <w:color w:val="000000"/>
                <w:sz w:val="20"/>
                <w:szCs w:val="20"/>
              </w:rPr>
              <w:t>request of the customer</w:t>
            </w:r>
            <w:r w:rsidRPr="00C76F54">
              <w:rPr>
                <w:rFonts w:eastAsia="Arial" w:cstheme="minorHAnsi"/>
                <w:color w:val="000000"/>
                <w:sz w:val="20"/>
                <w:szCs w:val="20"/>
              </w:rPr>
              <w:t xml:space="preserve"> unless the </w:t>
            </w:r>
            <w:r>
              <w:rPr>
                <w:rFonts w:eastAsia="Arial" w:cstheme="minorHAnsi"/>
                <w:color w:val="000000"/>
                <w:sz w:val="20"/>
                <w:szCs w:val="20"/>
              </w:rPr>
              <w:t>customer provides confirmation</w:t>
            </w:r>
            <w:r w:rsidRPr="00C76F54">
              <w:rPr>
                <w:rFonts w:eastAsia="Arial" w:cstheme="minorHAnsi"/>
                <w:color w:val="000000"/>
                <w:sz w:val="20"/>
                <w:szCs w:val="20"/>
              </w:rPr>
              <w:t xml:space="preserve"> in writing</w:t>
            </w:r>
            <w:r>
              <w:rPr>
                <w:rFonts w:eastAsia="Arial" w:cstheme="minorHAnsi"/>
                <w:color w:val="000000"/>
                <w:sz w:val="20"/>
                <w:szCs w:val="20"/>
              </w:rPr>
              <w:t xml:space="preserve"> that</w:t>
            </w:r>
            <w:r w:rsidRPr="00C76F54">
              <w:rPr>
                <w:rFonts w:eastAsia="Arial" w:cstheme="minorHAnsi"/>
                <w:color w:val="000000"/>
                <w:sz w:val="20"/>
                <w:szCs w:val="20"/>
              </w:rPr>
              <w:t xml:space="preserve"> the customer </w:t>
            </w:r>
            <w:r>
              <w:rPr>
                <w:rFonts w:eastAsia="Arial" w:cstheme="minorHAnsi"/>
                <w:color w:val="000000"/>
                <w:sz w:val="20"/>
                <w:szCs w:val="20"/>
              </w:rPr>
              <w:t>is the owner of the property at the supply address</w:t>
            </w:r>
            <w:r w:rsidR="00B01D80">
              <w:rPr>
                <w:rFonts w:eastAsia="Arial" w:cstheme="minorHAnsi"/>
                <w:color w:val="000000"/>
                <w:sz w:val="20"/>
                <w:szCs w:val="20"/>
              </w:rPr>
              <w:t xml:space="preserve"> and has been advised by the distributor a</w:t>
            </w:r>
            <w:r w:rsidR="0092713A">
              <w:rPr>
                <w:rFonts w:eastAsia="Arial" w:cstheme="minorHAnsi"/>
                <w:color w:val="000000"/>
                <w:sz w:val="20"/>
                <w:szCs w:val="20"/>
              </w:rPr>
              <w:t>nd agreed to pay any applicable charge.</w:t>
            </w:r>
          </w:p>
        </w:tc>
      </w:tr>
      <w:tr w:rsidR="00E52988" w:rsidRPr="00F458BE" w14:paraId="70F5965E"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C927FF7" w14:textId="00681F5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6.3</w:t>
            </w:r>
          </w:p>
        </w:tc>
        <w:tc>
          <w:tcPr>
            <w:tcW w:w="2552" w:type="dxa"/>
            <w:tcBorders>
              <w:top w:val="single" w:sz="4" w:space="0" w:color="auto"/>
              <w:left w:val="single" w:sz="4" w:space="0" w:color="auto"/>
              <w:bottom w:val="single" w:sz="4" w:space="0" w:color="auto"/>
              <w:right w:val="single" w:sz="4" w:space="0" w:color="auto"/>
            </w:tcBorders>
          </w:tcPr>
          <w:p w14:paraId="2BDFAC40" w14:textId="66C0513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Reconnection</w:t>
            </w:r>
          </w:p>
        </w:tc>
        <w:tc>
          <w:tcPr>
            <w:tcW w:w="1307" w:type="dxa"/>
            <w:tcBorders>
              <w:top w:val="single" w:sz="4" w:space="0" w:color="auto"/>
              <w:left w:val="single" w:sz="4" w:space="0" w:color="auto"/>
              <w:bottom w:val="single" w:sz="4" w:space="0" w:color="auto"/>
              <w:right w:val="single" w:sz="4" w:space="0" w:color="auto"/>
            </w:tcBorders>
          </w:tcPr>
          <w:p w14:paraId="0B43ECCB" w14:textId="7AF9C835" w:rsidR="00E52988" w:rsidRPr="00C76F54" w:rsidDel="00824E9E" w:rsidRDefault="00E52988" w:rsidP="00E52988">
            <w:pPr>
              <w:pStyle w:val="NoSpacing"/>
              <w:rPr>
                <w:rFonts w:cstheme="minorHAnsi"/>
                <w:sz w:val="20"/>
                <w:szCs w:val="20"/>
                <w:lang w:val="en-AU"/>
              </w:rPr>
            </w:pPr>
            <w:r w:rsidRPr="00C76F54">
              <w:rPr>
                <w:rFonts w:eastAsia="Arial" w:cstheme="minorHAnsi"/>
                <w:color w:val="000000"/>
                <w:sz w:val="20"/>
                <w:szCs w:val="20"/>
              </w:rPr>
              <w:t>4.2</w:t>
            </w:r>
          </w:p>
        </w:tc>
        <w:tc>
          <w:tcPr>
            <w:tcW w:w="10316" w:type="dxa"/>
            <w:tcBorders>
              <w:top w:val="single" w:sz="4" w:space="0" w:color="auto"/>
              <w:left w:val="single" w:sz="4" w:space="0" w:color="auto"/>
              <w:bottom w:val="single" w:sz="4" w:space="0" w:color="auto"/>
              <w:right w:val="single" w:sz="4" w:space="0" w:color="auto"/>
            </w:tcBorders>
          </w:tcPr>
          <w:p w14:paraId="47DFD4DA" w14:textId="49D02C8A" w:rsidR="00E52988" w:rsidRPr="00C76F54" w:rsidRDefault="00E52988" w:rsidP="00E52988">
            <w:pPr>
              <w:pStyle w:val="NoSpacing"/>
              <w:rPr>
                <w:rFonts w:cstheme="minorHAnsi"/>
                <w:sz w:val="20"/>
                <w:szCs w:val="20"/>
                <w:lang w:val="en-AU"/>
              </w:rPr>
            </w:pPr>
          </w:p>
        </w:tc>
      </w:tr>
      <w:tr w:rsidR="00E52988" w:rsidRPr="00F458BE" w14:paraId="253F559F"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89698ED" w14:textId="2E37C664" w:rsidR="00E52988" w:rsidRPr="00C76F54" w:rsidRDefault="00E52988" w:rsidP="00E52988">
            <w:pPr>
              <w:widowControl w:val="0"/>
              <w:spacing w:before="120" w:after="120" w:line="240" w:lineRule="auto"/>
              <w:rPr>
                <w:rFonts w:cstheme="minorHAnsi"/>
                <w:sz w:val="20"/>
                <w:szCs w:val="20"/>
              </w:rPr>
            </w:pPr>
            <w:r w:rsidRPr="00C76F54">
              <w:rPr>
                <w:rFonts w:eastAsia="Arial" w:cstheme="minorHAnsi"/>
                <w:color w:val="000000"/>
                <w:sz w:val="20"/>
                <w:szCs w:val="20"/>
              </w:rPr>
              <w:t>6.3.1–6.3.3</w:t>
            </w:r>
          </w:p>
        </w:tc>
        <w:tc>
          <w:tcPr>
            <w:tcW w:w="2552" w:type="dxa"/>
            <w:tcBorders>
              <w:top w:val="single" w:sz="4" w:space="0" w:color="auto"/>
              <w:left w:val="single" w:sz="4" w:space="0" w:color="auto"/>
              <w:bottom w:val="single" w:sz="4" w:space="0" w:color="auto"/>
              <w:right w:val="single" w:sz="4" w:space="0" w:color="auto"/>
            </w:tcBorders>
          </w:tcPr>
          <w:p w14:paraId="1A1E56AD"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4756A7A" w14:textId="6812F7E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4.2(a)–(c)</w:t>
            </w:r>
          </w:p>
        </w:tc>
        <w:tc>
          <w:tcPr>
            <w:tcW w:w="10316" w:type="dxa"/>
            <w:tcBorders>
              <w:top w:val="single" w:sz="4" w:space="0" w:color="auto"/>
              <w:left w:val="single" w:sz="4" w:space="0" w:color="auto"/>
              <w:bottom w:val="single" w:sz="4" w:space="0" w:color="auto"/>
              <w:right w:val="single" w:sz="4" w:space="0" w:color="auto"/>
            </w:tcBorders>
          </w:tcPr>
          <w:p w14:paraId="0586F3B0" w14:textId="64B15805"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Retained and amended to improve clarity and to determine that a reconnection is subject to a reconnection charge except in circumstances where the disconnection occurred outside the customer’s control. </w:t>
            </w:r>
          </w:p>
        </w:tc>
      </w:tr>
      <w:tr w:rsidR="00E52988" w:rsidRPr="00F458BE" w14:paraId="745AF2B6"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9C46E76" w14:textId="48CB15D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6.4</w:t>
            </w:r>
          </w:p>
        </w:tc>
        <w:tc>
          <w:tcPr>
            <w:tcW w:w="2552" w:type="dxa"/>
            <w:tcBorders>
              <w:top w:val="single" w:sz="4" w:space="0" w:color="auto"/>
              <w:left w:val="single" w:sz="4" w:space="0" w:color="auto"/>
              <w:bottom w:val="single" w:sz="4" w:space="0" w:color="auto"/>
              <w:right w:val="single" w:sz="4" w:space="0" w:color="auto"/>
            </w:tcBorders>
          </w:tcPr>
          <w:p w14:paraId="2F7620AE" w14:textId="7C175DDC" w:rsidR="00E52988" w:rsidRPr="00C76F54" w:rsidRDefault="00E52988" w:rsidP="00E52988">
            <w:pPr>
              <w:pStyle w:val="NoSpacing"/>
              <w:rPr>
                <w:rFonts w:cstheme="minorHAnsi"/>
                <w:sz w:val="20"/>
                <w:szCs w:val="20"/>
                <w:lang w:val="en-AU"/>
              </w:rPr>
            </w:pPr>
            <w:r w:rsidRPr="00C76F54">
              <w:rPr>
                <w:rFonts w:cstheme="minorHAnsi"/>
                <w:sz w:val="20"/>
                <w:szCs w:val="20"/>
                <w:lang w:val="en-AU"/>
              </w:rPr>
              <w:t>Provision of information on disconnection and abolishment</w:t>
            </w:r>
          </w:p>
        </w:tc>
        <w:tc>
          <w:tcPr>
            <w:tcW w:w="1307" w:type="dxa"/>
            <w:tcBorders>
              <w:top w:val="single" w:sz="4" w:space="0" w:color="auto"/>
              <w:left w:val="single" w:sz="4" w:space="0" w:color="auto"/>
              <w:bottom w:val="single" w:sz="4" w:space="0" w:color="auto"/>
              <w:right w:val="single" w:sz="4" w:space="0" w:color="auto"/>
            </w:tcBorders>
          </w:tcPr>
          <w:p w14:paraId="4FCE5319" w14:textId="7E036E9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3E3C721" w14:textId="2BE689A0"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requiring a distributor to publish on its website information of the different forms of cessation of supply, applicable charges, the rights of customers seeking a disconnection, reconnection and abolishment and the circumstances under which each of these services may happen or are required.</w:t>
            </w:r>
          </w:p>
        </w:tc>
      </w:tr>
      <w:tr w:rsidR="00E52988" w:rsidRPr="00F458BE" w14:paraId="58A5FA18"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9679499" w14:textId="687F4492"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6.4.1</w:t>
            </w:r>
          </w:p>
        </w:tc>
        <w:tc>
          <w:tcPr>
            <w:tcW w:w="2552" w:type="dxa"/>
            <w:tcBorders>
              <w:top w:val="single" w:sz="4" w:space="0" w:color="auto"/>
              <w:left w:val="single" w:sz="4" w:space="0" w:color="auto"/>
              <w:bottom w:val="single" w:sz="4" w:space="0" w:color="auto"/>
              <w:right w:val="single" w:sz="4" w:space="0" w:color="auto"/>
            </w:tcBorders>
          </w:tcPr>
          <w:p w14:paraId="45BC9935" w14:textId="77777777" w:rsidR="00E52988" w:rsidRPr="00C76F54" w:rsidRDefault="00E52988" w:rsidP="00E52988">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4E681C" w14:textId="458F72D1"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DFCDC8E" w14:textId="32002F1F"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requiring a distributor to publish on its website information of the different forms of cessation of supply, applicable charges, the rights of customers seeking a disconnection, reconnection and abolishment and the circumstances under which each of these services may happen or are required.</w:t>
            </w:r>
          </w:p>
        </w:tc>
      </w:tr>
      <w:tr w:rsidR="00E52988" w:rsidRPr="00F458BE" w14:paraId="35D13A40"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EB44A7" w14:textId="7A0FE935"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lastRenderedPageBreak/>
              <w:t>6.4.2</w:t>
            </w:r>
          </w:p>
        </w:tc>
        <w:tc>
          <w:tcPr>
            <w:tcW w:w="2552" w:type="dxa"/>
            <w:tcBorders>
              <w:top w:val="single" w:sz="4" w:space="0" w:color="auto"/>
              <w:left w:val="single" w:sz="4" w:space="0" w:color="auto"/>
              <w:bottom w:val="single" w:sz="4" w:space="0" w:color="auto"/>
              <w:right w:val="single" w:sz="4" w:space="0" w:color="auto"/>
            </w:tcBorders>
          </w:tcPr>
          <w:p w14:paraId="19B59782" w14:textId="77777777" w:rsidR="00E52988" w:rsidRPr="00C76F54" w:rsidRDefault="00E52988" w:rsidP="00E52988">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6820BB9" w14:textId="2B34964A"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608AC93" w14:textId="6A170969"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This is a new clause requiring a distributor to publish on its website the number of </w:t>
            </w:r>
            <w:proofErr w:type="spellStart"/>
            <w:r w:rsidRPr="00C76F54">
              <w:rPr>
                <w:rFonts w:cstheme="minorHAnsi"/>
                <w:sz w:val="20"/>
                <w:szCs w:val="20"/>
                <w:lang w:val="en-AU"/>
              </w:rPr>
              <w:t>abolishments</w:t>
            </w:r>
            <w:proofErr w:type="spellEnd"/>
            <w:r w:rsidRPr="00C76F54">
              <w:rPr>
                <w:rFonts w:cstheme="minorHAnsi"/>
                <w:sz w:val="20"/>
                <w:szCs w:val="20"/>
                <w:lang w:val="en-AU"/>
              </w:rPr>
              <w:t xml:space="preserve"> completed each regulatory year.</w:t>
            </w:r>
          </w:p>
        </w:tc>
      </w:tr>
      <w:tr w:rsidR="00E52988" w:rsidRPr="00F458BE" w14:paraId="512B4865"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53F6AF2" w14:textId="0D39256E"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6.4.3</w:t>
            </w:r>
          </w:p>
        </w:tc>
        <w:tc>
          <w:tcPr>
            <w:tcW w:w="2552" w:type="dxa"/>
            <w:tcBorders>
              <w:top w:val="single" w:sz="4" w:space="0" w:color="auto"/>
              <w:left w:val="single" w:sz="4" w:space="0" w:color="auto"/>
              <w:bottom w:val="single" w:sz="4" w:space="0" w:color="auto"/>
              <w:right w:val="single" w:sz="4" w:space="0" w:color="auto"/>
            </w:tcBorders>
          </w:tcPr>
          <w:p w14:paraId="0CF6903F" w14:textId="77777777" w:rsidR="00E52988" w:rsidRPr="00C76F54" w:rsidRDefault="00E52988" w:rsidP="00E52988">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A087B8E" w14:textId="1B7670F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278D90A" w14:textId="0FD1566B"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determining the timeframe for publishing the information required by new clause 6.4.2.</w:t>
            </w:r>
          </w:p>
        </w:tc>
      </w:tr>
      <w:tr w:rsidR="00E52988" w:rsidRPr="00F458BE" w14:paraId="41647F5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778E290" w14:textId="0CF44DF7"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6.4.4</w:t>
            </w:r>
          </w:p>
        </w:tc>
        <w:tc>
          <w:tcPr>
            <w:tcW w:w="2552" w:type="dxa"/>
            <w:tcBorders>
              <w:top w:val="single" w:sz="4" w:space="0" w:color="auto"/>
              <w:left w:val="single" w:sz="4" w:space="0" w:color="auto"/>
              <w:bottom w:val="single" w:sz="4" w:space="0" w:color="auto"/>
              <w:right w:val="single" w:sz="4" w:space="0" w:color="auto"/>
            </w:tcBorders>
          </w:tcPr>
          <w:p w14:paraId="33988F1F" w14:textId="77777777" w:rsidR="00E52988" w:rsidRPr="00C76F54" w:rsidRDefault="00E52988" w:rsidP="00E52988">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EB765CF" w14:textId="60748C16"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CC9B653" w14:textId="291A5605"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determining minimum standards for how information required by clause 6.4 must be published.</w:t>
            </w:r>
          </w:p>
        </w:tc>
      </w:tr>
      <w:tr w:rsidR="00E52988" w:rsidRPr="00F458BE" w14:paraId="3D8AD23C"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6E83396" w14:textId="5DBF90F9"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6.4.5</w:t>
            </w:r>
          </w:p>
        </w:tc>
        <w:tc>
          <w:tcPr>
            <w:tcW w:w="2552" w:type="dxa"/>
            <w:tcBorders>
              <w:top w:val="single" w:sz="4" w:space="0" w:color="auto"/>
              <w:left w:val="single" w:sz="4" w:space="0" w:color="auto"/>
              <w:bottom w:val="single" w:sz="4" w:space="0" w:color="auto"/>
              <w:right w:val="single" w:sz="4" w:space="0" w:color="auto"/>
            </w:tcBorders>
          </w:tcPr>
          <w:p w14:paraId="650FBA10" w14:textId="77777777" w:rsidR="00E52988" w:rsidRPr="00C76F54" w:rsidRDefault="00E52988" w:rsidP="00E52988">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761D6F9" w14:textId="287754F0"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F80DC28" w14:textId="45EF95CA"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requiring a distributor to refer a customer to its website or to directly provide information mentioned in new clause 6.4.1 when requested.</w:t>
            </w:r>
          </w:p>
        </w:tc>
      </w:tr>
      <w:tr w:rsidR="00E52988" w:rsidRPr="00F458BE" w14:paraId="6E8BBE11"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01E1305" w14:textId="27A21677"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7</w:t>
            </w:r>
          </w:p>
        </w:tc>
        <w:tc>
          <w:tcPr>
            <w:tcW w:w="2552" w:type="dxa"/>
            <w:tcBorders>
              <w:top w:val="single" w:sz="4" w:space="0" w:color="auto"/>
              <w:left w:val="single" w:sz="4" w:space="0" w:color="auto"/>
              <w:bottom w:val="single" w:sz="4" w:space="0" w:color="auto"/>
              <w:right w:val="single" w:sz="4" w:space="0" w:color="auto"/>
            </w:tcBorders>
          </w:tcPr>
          <w:p w14:paraId="2089E737" w14:textId="3763411D"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Life Support Equipment</w:t>
            </w:r>
          </w:p>
        </w:tc>
        <w:tc>
          <w:tcPr>
            <w:tcW w:w="1307" w:type="dxa"/>
            <w:tcBorders>
              <w:top w:val="single" w:sz="4" w:space="0" w:color="auto"/>
              <w:left w:val="single" w:sz="4" w:space="0" w:color="auto"/>
              <w:bottom w:val="single" w:sz="4" w:space="0" w:color="auto"/>
              <w:right w:val="single" w:sz="4" w:space="0" w:color="auto"/>
            </w:tcBorders>
          </w:tcPr>
          <w:p w14:paraId="7CCC9E06" w14:textId="34E72644"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4A</w:t>
            </w:r>
          </w:p>
        </w:tc>
        <w:tc>
          <w:tcPr>
            <w:tcW w:w="10316" w:type="dxa"/>
            <w:tcBorders>
              <w:top w:val="single" w:sz="4" w:space="0" w:color="auto"/>
              <w:left w:val="single" w:sz="4" w:space="0" w:color="auto"/>
              <w:bottom w:val="single" w:sz="4" w:space="0" w:color="auto"/>
              <w:right w:val="single" w:sz="4" w:space="0" w:color="auto"/>
            </w:tcBorders>
          </w:tcPr>
          <w:p w14:paraId="50D74C02" w14:textId="13524F49" w:rsidR="00E52988" w:rsidRPr="00C76F54" w:rsidRDefault="00E52988" w:rsidP="00E52988">
            <w:pPr>
              <w:pStyle w:val="NoSpacing"/>
              <w:rPr>
                <w:rFonts w:cstheme="minorHAnsi"/>
                <w:sz w:val="20"/>
                <w:szCs w:val="20"/>
                <w:lang w:val="en-AU"/>
              </w:rPr>
            </w:pPr>
          </w:p>
        </w:tc>
      </w:tr>
      <w:tr w:rsidR="00E52988" w:rsidRPr="00F458BE" w14:paraId="463EF29C"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5EB74E6" w14:textId="0A06199A"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7.1–7.13</w:t>
            </w:r>
          </w:p>
        </w:tc>
        <w:tc>
          <w:tcPr>
            <w:tcW w:w="2552" w:type="dxa"/>
            <w:tcBorders>
              <w:top w:val="single" w:sz="4" w:space="0" w:color="auto"/>
              <w:left w:val="single" w:sz="4" w:space="0" w:color="auto"/>
              <w:bottom w:val="single" w:sz="4" w:space="0" w:color="auto"/>
              <w:right w:val="single" w:sz="4" w:space="0" w:color="auto"/>
            </w:tcBorders>
          </w:tcPr>
          <w:p w14:paraId="44F070F9" w14:textId="77777777" w:rsidR="00E52988" w:rsidRPr="00C76F54" w:rsidRDefault="00E52988" w:rsidP="00E52988">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ADCFE" w14:textId="1F7241C8"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4A.1–4A.13</w:t>
            </w:r>
          </w:p>
        </w:tc>
        <w:tc>
          <w:tcPr>
            <w:tcW w:w="10316" w:type="dxa"/>
            <w:tcBorders>
              <w:top w:val="single" w:sz="4" w:space="0" w:color="auto"/>
              <w:left w:val="single" w:sz="4" w:space="0" w:color="auto"/>
              <w:bottom w:val="single" w:sz="4" w:space="0" w:color="auto"/>
              <w:right w:val="single" w:sz="4" w:space="0" w:color="auto"/>
            </w:tcBorders>
          </w:tcPr>
          <w:p w14:paraId="226CE2A1" w14:textId="08282D01"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Retained, with minor corrections to missing words and typographical errors.</w:t>
            </w:r>
          </w:p>
        </w:tc>
      </w:tr>
      <w:tr w:rsidR="00E52988" w:rsidRPr="00F458BE" w14:paraId="07FFE43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2078E1C" w14:textId="4EF2A9F6" w:rsidR="00E52988" w:rsidRPr="00C76F54" w:rsidRDefault="00E52988" w:rsidP="00E52988">
            <w:pPr>
              <w:pStyle w:val="NoSpacing"/>
              <w:rPr>
                <w:rFonts w:cstheme="minorHAnsi"/>
                <w:b/>
                <w:bCs/>
                <w:sz w:val="20"/>
                <w:szCs w:val="20"/>
                <w:lang w:val="en-AU"/>
              </w:rPr>
            </w:pPr>
            <w:r w:rsidRPr="00C76F54">
              <w:rPr>
                <w:rFonts w:eastAsia="Arial" w:cstheme="minorHAnsi"/>
                <w:b/>
                <w:bCs/>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347569DA" w14:textId="154CF491" w:rsidR="00E52988" w:rsidRPr="00C76F54" w:rsidRDefault="00E52988" w:rsidP="00E52988">
            <w:pPr>
              <w:pStyle w:val="NoSpacing"/>
              <w:rPr>
                <w:rFonts w:cstheme="minorHAnsi"/>
                <w:b/>
                <w:bCs/>
                <w:sz w:val="20"/>
                <w:szCs w:val="20"/>
                <w:lang w:val="en-AU"/>
              </w:rPr>
            </w:pPr>
            <w:r w:rsidRPr="00C76F54">
              <w:rPr>
                <w:rFonts w:eastAsia="Arial" w:cstheme="minorHAnsi"/>
                <w:b/>
                <w:bCs/>
                <w:color w:val="000000"/>
                <w:sz w:val="20"/>
                <w:szCs w:val="20"/>
              </w:rPr>
              <w:t>Metering Provisions</w:t>
            </w:r>
          </w:p>
        </w:tc>
        <w:tc>
          <w:tcPr>
            <w:tcW w:w="1307" w:type="dxa"/>
            <w:tcBorders>
              <w:top w:val="single" w:sz="4" w:space="0" w:color="auto"/>
              <w:left w:val="single" w:sz="4" w:space="0" w:color="auto"/>
              <w:bottom w:val="single" w:sz="4" w:space="0" w:color="auto"/>
              <w:right w:val="single" w:sz="4" w:space="0" w:color="auto"/>
            </w:tcBorders>
          </w:tcPr>
          <w:p w14:paraId="76E38C6E" w14:textId="4B69FD71" w:rsidR="00E52988" w:rsidRPr="00C76F54" w:rsidRDefault="00E52988" w:rsidP="00E52988">
            <w:pPr>
              <w:pStyle w:val="NoSpacing"/>
              <w:rPr>
                <w:rFonts w:cstheme="minorHAnsi"/>
                <w:b/>
                <w:bCs/>
                <w:sz w:val="20"/>
                <w:szCs w:val="20"/>
                <w:lang w:val="en-AU"/>
              </w:rPr>
            </w:pPr>
            <w:r w:rsidRPr="00C76F54">
              <w:rPr>
                <w:rFonts w:eastAsia="Arial" w:cstheme="minorHAnsi"/>
                <w:b/>
                <w:bCs/>
                <w:color w:val="000000"/>
                <w:sz w:val="20"/>
                <w:szCs w:val="20"/>
              </w:rPr>
              <w:t>5–8</w:t>
            </w:r>
          </w:p>
        </w:tc>
        <w:tc>
          <w:tcPr>
            <w:tcW w:w="10316" w:type="dxa"/>
            <w:tcBorders>
              <w:top w:val="single" w:sz="4" w:space="0" w:color="auto"/>
              <w:left w:val="single" w:sz="4" w:space="0" w:color="auto"/>
              <w:bottom w:val="single" w:sz="4" w:space="0" w:color="auto"/>
              <w:right w:val="single" w:sz="4" w:space="0" w:color="auto"/>
            </w:tcBorders>
          </w:tcPr>
          <w:p w14:paraId="7945DB6D" w14:textId="3CA4E899"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Removed, except for old clauses 6.5(a)(</w:t>
            </w:r>
            <w:proofErr w:type="spellStart"/>
            <w:r w:rsidRPr="00C76F54">
              <w:rPr>
                <w:rFonts w:eastAsia="Arial" w:cstheme="minorHAnsi"/>
                <w:color w:val="000000"/>
                <w:sz w:val="20"/>
                <w:szCs w:val="20"/>
              </w:rPr>
              <w:t>i</w:t>
            </w:r>
            <w:proofErr w:type="spellEnd"/>
            <w:r w:rsidRPr="00C76F54">
              <w:rPr>
                <w:rFonts w:eastAsia="Arial" w:cstheme="minorHAnsi"/>
                <w:color w:val="000000"/>
                <w:sz w:val="20"/>
                <w:szCs w:val="20"/>
              </w:rPr>
              <w:t>) and (iii) which have been relocated to new clause 3.1(d)(</w:t>
            </w:r>
            <w:proofErr w:type="spellStart"/>
            <w:r w:rsidRPr="00C76F54">
              <w:rPr>
                <w:rFonts w:eastAsia="Arial" w:cstheme="minorHAnsi"/>
                <w:color w:val="000000"/>
                <w:sz w:val="20"/>
                <w:szCs w:val="20"/>
              </w:rPr>
              <w:t>i</w:t>
            </w:r>
            <w:proofErr w:type="spellEnd"/>
            <w:r w:rsidRPr="00C76F54">
              <w:rPr>
                <w:rFonts w:eastAsia="Arial" w:cstheme="minorHAnsi"/>
                <w:color w:val="000000"/>
                <w:sz w:val="20"/>
                <w:szCs w:val="20"/>
              </w:rPr>
              <w:t>) and (ii).</w:t>
            </w:r>
          </w:p>
        </w:tc>
      </w:tr>
      <w:tr w:rsidR="00E52988" w:rsidRPr="00F458BE" w14:paraId="23B7EA0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EE25F40" w14:textId="45B1A544"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14:paraId="0E33CCDC" w14:textId="4B1DF6E5"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Customer prohibitions and obligations</w:t>
            </w:r>
          </w:p>
        </w:tc>
        <w:tc>
          <w:tcPr>
            <w:tcW w:w="1307" w:type="dxa"/>
            <w:tcBorders>
              <w:top w:val="single" w:sz="4" w:space="0" w:color="auto"/>
              <w:left w:val="single" w:sz="4" w:space="0" w:color="auto"/>
              <w:bottom w:val="single" w:sz="4" w:space="0" w:color="auto"/>
              <w:right w:val="single" w:sz="4" w:space="0" w:color="auto"/>
            </w:tcBorders>
          </w:tcPr>
          <w:p w14:paraId="4D6D1B93" w14:textId="119DF4A8"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DC7C405" w14:textId="73BF81BB" w:rsidR="00E52988" w:rsidRPr="00C76F54" w:rsidRDefault="00E52988" w:rsidP="00E52988">
            <w:pPr>
              <w:pStyle w:val="NoSpacing"/>
              <w:rPr>
                <w:rFonts w:eastAsia="Arial" w:cstheme="minorHAnsi"/>
                <w:color w:val="000000"/>
                <w:sz w:val="20"/>
                <w:szCs w:val="20"/>
              </w:rPr>
            </w:pPr>
          </w:p>
        </w:tc>
      </w:tr>
      <w:tr w:rsidR="00E52988" w:rsidRPr="00F458BE" w14:paraId="5CD9461C"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9AE6D6" w14:textId="455D50B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8.1</w:t>
            </w:r>
          </w:p>
        </w:tc>
        <w:tc>
          <w:tcPr>
            <w:tcW w:w="2552" w:type="dxa"/>
            <w:tcBorders>
              <w:top w:val="single" w:sz="4" w:space="0" w:color="auto"/>
              <w:left w:val="single" w:sz="4" w:space="0" w:color="auto"/>
              <w:bottom w:val="single" w:sz="4" w:space="0" w:color="auto"/>
              <w:right w:val="single" w:sz="4" w:space="0" w:color="auto"/>
            </w:tcBorders>
          </w:tcPr>
          <w:p w14:paraId="218AE267" w14:textId="27EF6F4D"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Customer prohibitions</w:t>
            </w:r>
          </w:p>
        </w:tc>
        <w:tc>
          <w:tcPr>
            <w:tcW w:w="1307" w:type="dxa"/>
            <w:tcBorders>
              <w:top w:val="single" w:sz="4" w:space="0" w:color="auto"/>
              <w:left w:val="single" w:sz="4" w:space="0" w:color="auto"/>
              <w:bottom w:val="single" w:sz="4" w:space="0" w:color="auto"/>
              <w:right w:val="single" w:sz="4" w:space="0" w:color="auto"/>
            </w:tcBorders>
          </w:tcPr>
          <w:p w14:paraId="0E969216" w14:textId="278DB47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11.1(a)</w:t>
            </w:r>
          </w:p>
        </w:tc>
        <w:tc>
          <w:tcPr>
            <w:tcW w:w="10316" w:type="dxa"/>
            <w:tcBorders>
              <w:top w:val="single" w:sz="4" w:space="0" w:color="auto"/>
              <w:left w:val="single" w:sz="4" w:space="0" w:color="auto"/>
              <w:bottom w:val="single" w:sz="4" w:space="0" w:color="auto"/>
              <w:right w:val="single" w:sz="4" w:space="0" w:color="auto"/>
            </w:tcBorders>
          </w:tcPr>
          <w:p w14:paraId="416F1083" w14:textId="10540964"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new clause sets out as customer prohibitions the same terms that old clause 11.1(a) determined would not be inconsistent with the code if included in deemed distribution contracts.</w:t>
            </w:r>
          </w:p>
        </w:tc>
      </w:tr>
      <w:tr w:rsidR="00E52988" w:rsidRPr="00F458BE" w14:paraId="67C1079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1C6A328" w14:textId="641A411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8.2</w:t>
            </w:r>
          </w:p>
        </w:tc>
        <w:tc>
          <w:tcPr>
            <w:tcW w:w="2552" w:type="dxa"/>
            <w:tcBorders>
              <w:top w:val="single" w:sz="4" w:space="0" w:color="auto"/>
              <w:left w:val="single" w:sz="4" w:space="0" w:color="auto"/>
              <w:bottom w:val="single" w:sz="4" w:space="0" w:color="auto"/>
              <w:right w:val="single" w:sz="4" w:space="0" w:color="auto"/>
            </w:tcBorders>
          </w:tcPr>
          <w:p w14:paraId="1C8174BC" w14:textId="5E3F51C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Customer obligations</w:t>
            </w:r>
          </w:p>
        </w:tc>
        <w:tc>
          <w:tcPr>
            <w:tcW w:w="1307" w:type="dxa"/>
            <w:tcBorders>
              <w:top w:val="single" w:sz="4" w:space="0" w:color="auto"/>
              <w:left w:val="single" w:sz="4" w:space="0" w:color="auto"/>
              <w:bottom w:val="single" w:sz="4" w:space="0" w:color="auto"/>
              <w:right w:val="single" w:sz="4" w:space="0" w:color="auto"/>
            </w:tcBorders>
          </w:tcPr>
          <w:p w14:paraId="6C6E37FB" w14:textId="3E309A34"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11.1(b)</w:t>
            </w:r>
          </w:p>
        </w:tc>
        <w:tc>
          <w:tcPr>
            <w:tcW w:w="10316" w:type="dxa"/>
            <w:tcBorders>
              <w:top w:val="single" w:sz="4" w:space="0" w:color="auto"/>
              <w:left w:val="single" w:sz="4" w:space="0" w:color="auto"/>
              <w:bottom w:val="single" w:sz="4" w:space="0" w:color="auto"/>
              <w:right w:val="single" w:sz="4" w:space="0" w:color="auto"/>
            </w:tcBorders>
          </w:tcPr>
          <w:p w14:paraId="4FD98B47" w14:textId="4FE05112" w:rsidR="00E52988" w:rsidRPr="00C76F54" w:rsidRDefault="00E52988" w:rsidP="00E52988">
            <w:pPr>
              <w:pStyle w:val="NoSpacing"/>
              <w:rPr>
                <w:rFonts w:cstheme="minorHAnsi"/>
                <w:i/>
                <w:iCs/>
                <w:sz w:val="20"/>
                <w:szCs w:val="20"/>
                <w:lang w:val="en-AU"/>
              </w:rPr>
            </w:pPr>
            <w:r w:rsidRPr="00C76F54">
              <w:rPr>
                <w:rFonts w:cstheme="minorHAnsi"/>
                <w:sz w:val="20"/>
                <w:szCs w:val="20"/>
                <w:lang w:val="en-AU"/>
              </w:rPr>
              <w:t>This new clause sets out as customer obligations the same terms that old clause 11.1(b) determined would not be inconsistent with the code if included in deemed distribution contracts.</w:t>
            </w:r>
          </w:p>
        </w:tc>
      </w:tr>
      <w:tr w:rsidR="00E52988" w:rsidRPr="00F458BE" w14:paraId="2345A7B3"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5416137" w14:textId="4037818B" w:rsidR="00E52988" w:rsidRPr="00C76F54" w:rsidRDefault="00E52988" w:rsidP="00E52988">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3C2A607E"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83B3AD2" w14:textId="30755E6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11.1(c)</w:t>
            </w:r>
          </w:p>
        </w:tc>
        <w:tc>
          <w:tcPr>
            <w:tcW w:w="10316" w:type="dxa"/>
            <w:tcBorders>
              <w:top w:val="single" w:sz="4" w:space="0" w:color="auto"/>
              <w:left w:val="single" w:sz="4" w:space="0" w:color="auto"/>
              <w:bottom w:val="single" w:sz="4" w:space="0" w:color="auto"/>
              <w:right w:val="single" w:sz="4" w:space="0" w:color="auto"/>
            </w:tcBorders>
          </w:tcPr>
          <w:p w14:paraId="034C5AD7" w14:textId="2B62127A"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Relocated to new clause 4.1.6. above.</w:t>
            </w:r>
          </w:p>
        </w:tc>
      </w:tr>
      <w:tr w:rsidR="00E52988" w:rsidRPr="00F458BE" w14:paraId="20F37798"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23F3D58" w14:textId="5D8EA24C" w:rsidR="00E52988" w:rsidRPr="00C76F54" w:rsidRDefault="00E52988" w:rsidP="00E52988">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1675115B"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F21361C" w14:textId="566496E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11.1(d)</w:t>
            </w:r>
          </w:p>
        </w:tc>
        <w:tc>
          <w:tcPr>
            <w:tcW w:w="10316" w:type="dxa"/>
            <w:tcBorders>
              <w:top w:val="single" w:sz="4" w:space="0" w:color="auto"/>
              <w:left w:val="single" w:sz="4" w:space="0" w:color="auto"/>
              <w:bottom w:val="single" w:sz="4" w:space="0" w:color="auto"/>
              <w:right w:val="single" w:sz="4" w:space="0" w:color="auto"/>
            </w:tcBorders>
          </w:tcPr>
          <w:p w14:paraId="08257B2F" w14:textId="7C4F1E19"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Deleted as this obligation is duplicated from rule 300(2) of the National Gas Rules.</w:t>
            </w:r>
          </w:p>
        </w:tc>
      </w:tr>
      <w:tr w:rsidR="00E52988" w:rsidRPr="00F458BE" w14:paraId="20753542"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73FBA91" w14:textId="101E44AA" w:rsidR="00E52988" w:rsidRPr="00C76F54" w:rsidRDefault="00E52988" w:rsidP="00E52988">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645D46C0"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2E516EF" w14:textId="1C39A54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11.1(e)</w:t>
            </w:r>
          </w:p>
        </w:tc>
        <w:tc>
          <w:tcPr>
            <w:tcW w:w="10316" w:type="dxa"/>
            <w:tcBorders>
              <w:top w:val="single" w:sz="4" w:space="0" w:color="auto"/>
              <w:left w:val="single" w:sz="4" w:space="0" w:color="auto"/>
              <w:bottom w:val="single" w:sz="4" w:space="0" w:color="auto"/>
              <w:right w:val="single" w:sz="4" w:space="0" w:color="auto"/>
            </w:tcBorders>
          </w:tcPr>
          <w:p w14:paraId="49AD8286" w14:textId="2E2409A5"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Relocated to new clause 13.3 (Other matters).</w:t>
            </w:r>
          </w:p>
        </w:tc>
      </w:tr>
      <w:tr w:rsidR="00E52988" w:rsidRPr="00F458BE" w14:paraId="7536EB0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B88F201" w14:textId="4F180984" w:rsidR="00E52988" w:rsidRPr="00C76F54" w:rsidRDefault="00E52988" w:rsidP="00E52988">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43360FE2" w14:textId="4E0DC73F"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Distributor obligation, Liability, Indemnity </w:t>
            </w:r>
          </w:p>
        </w:tc>
        <w:tc>
          <w:tcPr>
            <w:tcW w:w="1307" w:type="dxa"/>
            <w:tcBorders>
              <w:top w:val="single" w:sz="4" w:space="0" w:color="auto"/>
              <w:left w:val="single" w:sz="4" w:space="0" w:color="auto"/>
              <w:bottom w:val="single" w:sz="4" w:space="0" w:color="auto"/>
              <w:right w:val="single" w:sz="4" w:space="0" w:color="auto"/>
            </w:tcBorders>
          </w:tcPr>
          <w:p w14:paraId="5FB8DFB6" w14:textId="3F28C163" w:rsidR="00E52988" w:rsidRPr="00C76F54" w:rsidRDefault="00E52988" w:rsidP="00E52988">
            <w:pPr>
              <w:pStyle w:val="NoSpacing"/>
              <w:rPr>
                <w:rFonts w:cstheme="minorHAnsi"/>
                <w:sz w:val="20"/>
                <w:szCs w:val="20"/>
                <w:lang w:val="en-AU"/>
              </w:rPr>
            </w:pPr>
            <w:r w:rsidRPr="00C76F54">
              <w:rPr>
                <w:rFonts w:cstheme="minorHAnsi"/>
                <w:sz w:val="20"/>
                <w:szCs w:val="20"/>
                <w:lang w:val="en-AU"/>
              </w:rPr>
              <w:t>11.2– 11.4</w:t>
            </w:r>
          </w:p>
        </w:tc>
        <w:tc>
          <w:tcPr>
            <w:tcW w:w="10316" w:type="dxa"/>
            <w:tcBorders>
              <w:top w:val="single" w:sz="4" w:space="0" w:color="auto"/>
              <w:left w:val="single" w:sz="4" w:space="0" w:color="auto"/>
              <w:bottom w:val="single" w:sz="4" w:space="0" w:color="auto"/>
              <w:right w:val="single" w:sz="4" w:space="0" w:color="auto"/>
            </w:tcBorders>
          </w:tcPr>
          <w:p w14:paraId="526B30AB" w14:textId="198FD80C" w:rsidR="00E52988" w:rsidRPr="00C76F54" w:rsidRDefault="00E52988" w:rsidP="00E52988">
            <w:pPr>
              <w:pStyle w:val="NoSpacing"/>
              <w:rPr>
                <w:rFonts w:cstheme="minorHAnsi"/>
                <w:sz w:val="20"/>
                <w:szCs w:val="20"/>
                <w:lang w:val="en-AU"/>
              </w:rPr>
            </w:pPr>
            <w:r w:rsidRPr="00C76F54">
              <w:rPr>
                <w:rFonts w:cstheme="minorHAnsi"/>
                <w:sz w:val="20"/>
                <w:szCs w:val="20"/>
                <w:lang w:val="en-AU"/>
              </w:rPr>
              <w:t>Relocated to new clauses 3.5.1–3.5.4.</w:t>
            </w:r>
          </w:p>
        </w:tc>
      </w:tr>
      <w:tr w:rsidR="00E52988" w:rsidRPr="00F458BE" w14:paraId="12F8FAC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ED8C8B" w14:textId="41D97855"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lastRenderedPageBreak/>
              <w:t>9</w:t>
            </w:r>
          </w:p>
        </w:tc>
        <w:tc>
          <w:tcPr>
            <w:tcW w:w="2552" w:type="dxa"/>
            <w:tcBorders>
              <w:top w:val="single" w:sz="4" w:space="0" w:color="auto"/>
              <w:left w:val="single" w:sz="4" w:space="0" w:color="auto"/>
              <w:bottom w:val="single" w:sz="4" w:space="0" w:color="auto"/>
              <w:right w:val="single" w:sz="4" w:space="0" w:color="auto"/>
            </w:tcBorders>
          </w:tcPr>
          <w:p w14:paraId="3D3576EE" w14:textId="1873EB30"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Non-compliance by distributors and customers</w:t>
            </w:r>
          </w:p>
        </w:tc>
        <w:tc>
          <w:tcPr>
            <w:tcW w:w="1307" w:type="dxa"/>
            <w:tcBorders>
              <w:top w:val="single" w:sz="4" w:space="0" w:color="auto"/>
              <w:left w:val="single" w:sz="4" w:space="0" w:color="auto"/>
              <w:bottom w:val="single" w:sz="4" w:space="0" w:color="auto"/>
              <w:right w:val="single" w:sz="4" w:space="0" w:color="auto"/>
            </w:tcBorders>
          </w:tcPr>
          <w:p w14:paraId="47205869" w14:textId="750BDB61"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3EEC86B7" w14:textId="791F86AF" w:rsidR="00E52988" w:rsidRPr="00C76F54" w:rsidRDefault="00E52988" w:rsidP="00E52988">
            <w:pPr>
              <w:pStyle w:val="NoSpacing"/>
              <w:rPr>
                <w:rFonts w:cstheme="minorHAnsi"/>
                <w:sz w:val="20"/>
                <w:szCs w:val="20"/>
                <w:lang w:val="en-AU"/>
              </w:rPr>
            </w:pPr>
          </w:p>
        </w:tc>
      </w:tr>
      <w:tr w:rsidR="00E52988" w:rsidRPr="00F458BE" w14:paraId="1347660B"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EA75A5F" w14:textId="1C43C965" w:rsidR="00E52988" w:rsidRPr="00C76F54" w:rsidRDefault="00E52988" w:rsidP="00E52988">
            <w:pPr>
              <w:pStyle w:val="NoSpacing"/>
              <w:rPr>
                <w:rFonts w:cstheme="minorHAnsi"/>
                <w:sz w:val="20"/>
                <w:szCs w:val="20"/>
                <w:lang w:val="en-AU"/>
              </w:rPr>
            </w:pPr>
            <w:r w:rsidRPr="00C76F54">
              <w:rPr>
                <w:rFonts w:cstheme="minorHAnsi"/>
                <w:sz w:val="20"/>
                <w:szCs w:val="20"/>
                <w:lang w:val="en-AU"/>
              </w:rPr>
              <w:t>9.1</w:t>
            </w:r>
          </w:p>
        </w:tc>
        <w:tc>
          <w:tcPr>
            <w:tcW w:w="2552" w:type="dxa"/>
            <w:tcBorders>
              <w:top w:val="single" w:sz="4" w:space="0" w:color="auto"/>
              <w:left w:val="single" w:sz="4" w:space="0" w:color="auto"/>
              <w:bottom w:val="single" w:sz="4" w:space="0" w:color="auto"/>
              <w:right w:val="single" w:sz="4" w:space="0" w:color="auto"/>
            </w:tcBorders>
          </w:tcPr>
          <w:p w14:paraId="0542E042" w14:textId="2F235749" w:rsidR="00E52988" w:rsidRPr="00C76F54" w:rsidRDefault="00E52988" w:rsidP="00E52988">
            <w:pPr>
              <w:pStyle w:val="NoSpacing"/>
              <w:rPr>
                <w:rFonts w:cstheme="minorHAnsi"/>
                <w:sz w:val="20"/>
                <w:szCs w:val="20"/>
                <w:lang w:val="en-AU"/>
              </w:rPr>
            </w:pPr>
            <w:r w:rsidRPr="00C76F54">
              <w:rPr>
                <w:rFonts w:cstheme="minorHAnsi"/>
                <w:sz w:val="20"/>
                <w:szCs w:val="20"/>
                <w:lang w:val="en-AU"/>
              </w:rPr>
              <w:t>Distributor’s obligation to remedy and report</w:t>
            </w:r>
          </w:p>
        </w:tc>
        <w:tc>
          <w:tcPr>
            <w:tcW w:w="1307" w:type="dxa"/>
            <w:tcBorders>
              <w:top w:val="single" w:sz="4" w:space="0" w:color="auto"/>
              <w:left w:val="single" w:sz="4" w:space="0" w:color="auto"/>
              <w:bottom w:val="single" w:sz="4" w:space="0" w:color="auto"/>
              <w:right w:val="single" w:sz="4" w:space="0" w:color="auto"/>
            </w:tcBorders>
          </w:tcPr>
          <w:p w14:paraId="71A1ED1C" w14:textId="3C0BB964"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6C1240A8" w14:textId="4DCC8819"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This is a new clause clarifying a distributor’s obligation to remedy </w:t>
            </w:r>
            <w:r>
              <w:rPr>
                <w:rFonts w:cstheme="minorHAnsi"/>
                <w:sz w:val="20"/>
                <w:szCs w:val="20"/>
                <w:lang w:val="en-AU"/>
              </w:rPr>
              <w:t xml:space="preserve">its potential </w:t>
            </w:r>
            <w:r w:rsidRPr="00C76F54">
              <w:rPr>
                <w:rFonts w:cstheme="minorHAnsi"/>
                <w:sz w:val="20"/>
                <w:szCs w:val="20"/>
                <w:lang w:val="en-AU"/>
              </w:rPr>
              <w:t>breaches of the code, requiring a distributor to report breaches or potential breaches to the commission and specifying that a distributor is deemed to have complied with the code if breaches are caused by a customer unless the distributor does not notify the customer. This clause is the same as clause 15.2 in the Electricity Distribution Code of Practice.</w:t>
            </w:r>
          </w:p>
        </w:tc>
      </w:tr>
      <w:tr w:rsidR="00E52988" w:rsidRPr="00F458BE" w14:paraId="215E8322"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5C3E5E8" w14:textId="76315E4B" w:rsidR="00E52988" w:rsidRPr="00C76F54" w:rsidRDefault="00E52988" w:rsidP="00E52988">
            <w:pPr>
              <w:pStyle w:val="NoSpacing"/>
              <w:rPr>
                <w:rFonts w:cstheme="minorHAnsi"/>
                <w:sz w:val="20"/>
                <w:szCs w:val="20"/>
                <w:lang w:val="en-AU"/>
              </w:rPr>
            </w:pPr>
            <w:r w:rsidRPr="00C76F54">
              <w:rPr>
                <w:rFonts w:cstheme="minorHAnsi"/>
                <w:sz w:val="20"/>
                <w:szCs w:val="20"/>
                <w:lang w:val="en-AU"/>
              </w:rPr>
              <w:t>9.2</w:t>
            </w:r>
          </w:p>
        </w:tc>
        <w:tc>
          <w:tcPr>
            <w:tcW w:w="2552" w:type="dxa"/>
            <w:tcBorders>
              <w:top w:val="single" w:sz="4" w:space="0" w:color="auto"/>
              <w:left w:val="single" w:sz="4" w:space="0" w:color="auto"/>
              <w:bottom w:val="single" w:sz="4" w:space="0" w:color="auto"/>
              <w:right w:val="single" w:sz="4" w:space="0" w:color="auto"/>
            </w:tcBorders>
          </w:tcPr>
          <w:p w14:paraId="4757A72F" w14:textId="18CC82BE" w:rsidR="00E52988" w:rsidRPr="00C76F54" w:rsidRDefault="00E52988" w:rsidP="00E52988">
            <w:pPr>
              <w:pStyle w:val="NoSpacing"/>
              <w:rPr>
                <w:rFonts w:cstheme="minorHAnsi"/>
                <w:sz w:val="20"/>
                <w:szCs w:val="20"/>
                <w:lang w:val="en-AU"/>
              </w:rPr>
            </w:pPr>
            <w:r w:rsidRPr="00C76F54">
              <w:rPr>
                <w:rFonts w:cstheme="minorHAnsi"/>
                <w:sz w:val="20"/>
                <w:szCs w:val="20"/>
                <w:lang w:val="en-AU"/>
              </w:rPr>
              <w:t>Notification to customers</w:t>
            </w:r>
          </w:p>
        </w:tc>
        <w:tc>
          <w:tcPr>
            <w:tcW w:w="1307" w:type="dxa"/>
            <w:tcBorders>
              <w:top w:val="single" w:sz="4" w:space="0" w:color="auto"/>
              <w:left w:val="single" w:sz="4" w:space="0" w:color="auto"/>
              <w:bottom w:val="single" w:sz="4" w:space="0" w:color="auto"/>
              <w:right w:val="single" w:sz="4" w:space="0" w:color="auto"/>
            </w:tcBorders>
          </w:tcPr>
          <w:p w14:paraId="08B58EDE" w14:textId="28D4003B"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3836977E" w14:textId="26330973"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that requires a distributor</w:t>
            </w:r>
            <w:r>
              <w:rPr>
                <w:rFonts w:cstheme="minorHAnsi"/>
                <w:sz w:val="20"/>
                <w:szCs w:val="20"/>
                <w:lang w:val="en-AU"/>
              </w:rPr>
              <w:t xml:space="preserve"> to</w:t>
            </w:r>
            <w:r w:rsidRPr="00C76F54">
              <w:rPr>
                <w:rFonts w:cstheme="minorHAnsi"/>
                <w:sz w:val="20"/>
                <w:szCs w:val="20"/>
                <w:lang w:val="en-AU"/>
              </w:rPr>
              <w:t xml:space="preserve"> notify customers of its failures to comply with obligations under the code which can be expected to have a material adverse impact on a customer. This clause is the same as clause 15.3 in the Electricity Distribution Code of Practice.</w:t>
            </w:r>
          </w:p>
        </w:tc>
      </w:tr>
      <w:tr w:rsidR="00E52988" w:rsidRPr="00F458BE" w14:paraId="111604AA"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3A220A2" w14:textId="0DC25822" w:rsidR="00E52988" w:rsidRPr="00C76F54" w:rsidRDefault="00E52988" w:rsidP="00E52988">
            <w:pPr>
              <w:pStyle w:val="NoSpacing"/>
              <w:rPr>
                <w:rFonts w:cstheme="minorHAnsi"/>
                <w:sz w:val="20"/>
                <w:szCs w:val="20"/>
                <w:lang w:val="en-AU"/>
              </w:rPr>
            </w:pPr>
            <w:r w:rsidRPr="00C76F54">
              <w:rPr>
                <w:rFonts w:cstheme="minorHAnsi"/>
                <w:sz w:val="20"/>
                <w:szCs w:val="20"/>
                <w:lang w:val="en-AU"/>
              </w:rPr>
              <w:t>9.3</w:t>
            </w:r>
          </w:p>
        </w:tc>
        <w:tc>
          <w:tcPr>
            <w:tcW w:w="2552" w:type="dxa"/>
            <w:tcBorders>
              <w:top w:val="single" w:sz="4" w:space="0" w:color="auto"/>
              <w:left w:val="single" w:sz="4" w:space="0" w:color="auto"/>
              <w:bottom w:val="single" w:sz="4" w:space="0" w:color="auto"/>
              <w:right w:val="single" w:sz="4" w:space="0" w:color="auto"/>
            </w:tcBorders>
          </w:tcPr>
          <w:p w14:paraId="5DCACBA1" w14:textId="79AAD6F7" w:rsidR="00E52988" w:rsidRPr="00C76F54" w:rsidRDefault="00E52988" w:rsidP="00E52988">
            <w:pPr>
              <w:pStyle w:val="NoSpacing"/>
              <w:rPr>
                <w:rFonts w:cstheme="minorHAnsi"/>
                <w:sz w:val="20"/>
                <w:szCs w:val="20"/>
                <w:lang w:val="en-AU"/>
              </w:rPr>
            </w:pPr>
            <w:r w:rsidRPr="00C76F54">
              <w:rPr>
                <w:rFonts w:cstheme="minorHAnsi"/>
                <w:sz w:val="20"/>
                <w:szCs w:val="20"/>
                <w:lang w:val="en-AU"/>
              </w:rPr>
              <w:t>Non-compliance by customers</w:t>
            </w:r>
          </w:p>
        </w:tc>
        <w:tc>
          <w:tcPr>
            <w:tcW w:w="1307" w:type="dxa"/>
            <w:tcBorders>
              <w:top w:val="single" w:sz="4" w:space="0" w:color="auto"/>
              <w:left w:val="single" w:sz="4" w:space="0" w:color="auto"/>
              <w:bottom w:val="single" w:sz="4" w:space="0" w:color="auto"/>
              <w:right w:val="single" w:sz="4" w:space="0" w:color="auto"/>
            </w:tcBorders>
          </w:tcPr>
          <w:p w14:paraId="47F2C517" w14:textId="511C78E5"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477FE8E2" w14:textId="345F6644"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This is a new clause determining that a customer is deemed to comply with obligations under the code unless the customer is expressly informed of the non-compliance, becomes aware of the </w:t>
            </w:r>
            <w:proofErr w:type="gramStart"/>
            <w:r w:rsidRPr="00C76F54">
              <w:rPr>
                <w:rFonts w:cstheme="minorHAnsi"/>
                <w:sz w:val="20"/>
                <w:szCs w:val="20"/>
                <w:lang w:val="en-AU"/>
              </w:rPr>
              <w:t>non-compliance</w:t>
            </w:r>
            <w:proofErr w:type="gramEnd"/>
            <w:r w:rsidRPr="00C76F54">
              <w:rPr>
                <w:rFonts w:cstheme="minorHAnsi"/>
                <w:sz w:val="20"/>
                <w:szCs w:val="20"/>
                <w:lang w:val="en-AU"/>
              </w:rPr>
              <w:t xml:space="preserve"> or can be reasonably expected to be aware of the non-compliance. This clause is the same as clause 15.4 in the Electricity Distribution Code of Practice.</w:t>
            </w:r>
          </w:p>
        </w:tc>
      </w:tr>
      <w:tr w:rsidR="00E52988" w:rsidRPr="00F458BE" w14:paraId="7187C719"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9960C4A" w14:textId="1EDD2B96" w:rsidR="00E52988" w:rsidRPr="00C76F54" w:rsidRDefault="00E52988" w:rsidP="00E52988">
            <w:pPr>
              <w:pStyle w:val="NoSpacing"/>
              <w:rPr>
                <w:rFonts w:cstheme="minorHAnsi"/>
                <w:sz w:val="20"/>
                <w:szCs w:val="20"/>
                <w:lang w:val="en-AU"/>
              </w:rPr>
            </w:pPr>
            <w:r w:rsidRPr="00C76F54">
              <w:rPr>
                <w:rFonts w:cstheme="minorHAnsi"/>
                <w:sz w:val="20"/>
                <w:szCs w:val="20"/>
                <w:lang w:val="en-AU"/>
              </w:rPr>
              <w:t>9.4</w:t>
            </w:r>
          </w:p>
        </w:tc>
        <w:tc>
          <w:tcPr>
            <w:tcW w:w="2552" w:type="dxa"/>
            <w:tcBorders>
              <w:top w:val="single" w:sz="4" w:space="0" w:color="auto"/>
              <w:left w:val="single" w:sz="4" w:space="0" w:color="auto"/>
              <w:bottom w:val="single" w:sz="4" w:space="0" w:color="auto"/>
              <w:right w:val="single" w:sz="4" w:space="0" w:color="auto"/>
            </w:tcBorders>
          </w:tcPr>
          <w:p w14:paraId="5C6218F2" w14:textId="43C0F53D" w:rsidR="00E52988" w:rsidRPr="00C76F54" w:rsidRDefault="00E52988" w:rsidP="00E52988">
            <w:pPr>
              <w:pStyle w:val="NoSpacing"/>
              <w:rPr>
                <w:rFonts w:cstheme="minorHAnsi"/>
                <w:sz w:val="20"/>
                <w:szCs w:val="20"/>
                <w:lang w:val="en-AU"/>
              </w:rPr>
            </w:pPr>
            <w:proofErr w:type="gramStart"/>
            <w:r w:rsidRPr="00C76F54">
              <w:rPr>
                <w:rFonts w:cstheme="minorHAnsi"/>
                <w:sz w:val="20"/>
                <w:szCs w:val="20"/>
                <w:lang w:val="en-AU"/>
              </w:rPr>
              <w:t>Tenants</w:t>
            </w:r>
            <w:proofErr w:type="gramEnd"/>
            <w:r w:rsidRPr="00C76F54">
              <w:rPr>
                <w:rFonts w:cstheme="minorHAnsi"/>
                <w:sz w:val="20"/>
                <w:szCs w:val="20"/>
                <w:lang w:val="en-AU"/>
              </w:rPr>
              <w:t xml:space="preserve"> obligations</w:t>
            </w:r>
          </w:p>
        </w:tc>
        <w:tc>
          <w:tcPr>
            <w:tcW w:w="1307" w:type="dxa"/>
            <w:tcBorders>
              <w:top w:val="single" w:sz="4" w:space="0" w:color="auto"/>
              <w:left w:val="single" w:sz="4" w:space="0" w:color="auto"/>
              <w:bottom w:val="single" w:sz="4" w:space="0" w:color="auto"/>
              <w:right w:val="single" w:sz="4" w:space="0" w:color="auto"/>
            </w:tcBorders>
          </w:tcPr>
          <w:p w14:paraId="3A63E03E" w14:textId="5C8D0059"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249E8CAE" w14:textId="39D1C638"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This is a new clause clarifying a residential customer’s obligations when the customer is unable to remedy the non-compliance because they are not the owner of the premises. This clause is </w:t>
            </w:r>
            <w:proofErr w:type="gramStart"/>
            <w:r w:rsidR="00D828C6">
              <w:rPr>
                <w:rFonts w:cstheme="minorHAnsi"/>
                <w:sz w:val="20"/>
                <w:szCs w:val="20"/>
                <w:lang w:val="en-AU"/>
              </w:rPr>
              <w:t>similar to</w:t>
            </w:r>
            <w:proofErr w:type="gramEnd"/>
            <w:r w:rsidRPr="00C76F54">
              <w:rPr>
                <w:rFonts w:cstheme="minorHAnsi"/>
                <w:sz w:val="20"/>
                <w:szCs w:val="20"/>
                <w:lang w:val="en-AU"/>
              </w:rPr>
              <w:t xml:space="preserve"> clause 15.5 in the Electricity Distribution Code of Practice</w:t>
            </w:r>
            <w:r w:rsidR="00D828C6">
              <w:rPr>
                <w:rFonts w:cstheme="minorHAnsi"/>
                <w:sz w:val="20"/>
                <w:szCs w:val="20"/>
                <w:lang w:val="en-AU"/>
              </w:rPr>
              <w:t>, with drafting improvements to clarify the tenant’s obligation to notify the owner or person responsible for the premises.</w:t>
            </w:r>
          </w:p>
        </w:tc>
      </w:tr>
      <w:tr w:rsidR="00E52988" w:rsidRPr="00F458BE" w14:paraId="10D711B4"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E2923A" w14:textId="4FFB4E80"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14:paraId="3E2BF291" w14:textId="5B00C49E"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Customer Complaint Handling</w:t>
            </w:r>
          </w:p>
        </w:tc>
        <w:tc>
          <w:tcPr>
            <w:tcW w:w="1307" w:type="dxa"/>
            <w:tcBorders>
              <w:top w:val="single" w:sz="4" w:space="0" w:color="auto"/>
              <w:left w:val="single" w:sz="4" w:space="0" w:color="auto"/>
              <w:bottom w:val="single" w:sz="4" w:space="0" w:color="auto"/>
              <w:right w:val="single" w:sz="4" w:space="0" w:color="auto"/>
            </w:tcBorders>
          </w:tcPr>
          <w:p w14:paraId="4D10A77E" w14:textId="4783D3C7" w:rsidR="00E52988" w:rsidRPr="00C76F54" w:rsidRDefault="00E52988" w:rsidP="00E52988">
            <w:pPr>
              <w:pStyle w:val="NoSpacing"/>
              <w:rPr>
                <w:rFonts w:cstheme="minorHAnsi"/>
                <w:sz w:val="20"/>
                <w:szCs w:val="20"/>
                <w:lang w:val="en-AU"/>
              </w:rPr>
            </w:pPr>
            <w:r w:rsidRPr="00C76F54">
              <w:rPr>
                <w:rFonts w:eastAsia="Arial" w:cstheme="minorHAnsi"/>
                <w:b/>
                <w:bCs/>
                <w:color w:val="000000"/>
                <w:sz w:val="20"/>
                <w:szCs w:val="20"/>
              </w:rPr>
              <w:t>10</w:t>
            </w:r>
          </w:p>
        </w:tc>
        <w:tc>
          <w:tcPr>
            <w:tcW w:w="10316" w:type="dxa"/>
            <w:tcBorders>
              <w:top w:val="single" w:sz="4" w:space="0" w:color="auto"/>
              <w:left w:val="single" w:sz="4" w:space="0" w:color="auto"/>
              <w:bottom w:val="single" w:sz="4" w:space="0" w:color="auto"/>
              <w:right w:val="single" w:sz="4" w:space="0" w:color="auto"/>
            </w:tcBorders>
          </w:tcPr>
          <w:p w14:paraId="12F6603F" w14:textId="17D444D9" w:rsidR="00E52988" w:rsidRPr="00C76F54" w:rsidRDefault="00E52988" w:rsidP="00E52988">
            <w:pPr>
              <w:pStyle w:val="NoSpacing"/>
              <w:rPr>
                <w:rFonts w:cstheme="minorHAnsi"/>
                <w:i/>
                <w:iCs/>
                <w:sz w:val="20"/>
                <w:szCs w:val="20"/>
                <w:lang w:val="en-AU"/>
              </w:rPr>
            </w:pPr>
          </w:p>
        </w:tc>
      </w:tr>
      <w:tr w:rsidR="00E52988" w:rsidRPr="00F458BE" w14:paraId="7096094D"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5CEDE70" w14:textId="3FD28A7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10.1.1</w:t>
            </w:r>
          </w:p>
        </w:tc>
        <w:tc>
          <w:tcPr>
            <w:tcW w:w="2552" w:type="dxa"/>
            <w:tcBorders>
              <w:top w:val="single" w:sz="4" w:space="0" w:color="auto"/>
              <w:left w:val="single" w:sz="4" w:space="0" w:color="auto"/>
              <w:bottom w:val="single" w:sz="4" w:space="0" w:color="auto"/>
              <w:right w:val="single" w:sz="4" w:space="0" w:color="auto"/>
            </w:tcBorders>
          </w:tcPr>
          <w:p w14:paraId="59D33F69"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C38436F" w14:textId="461E74C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10(a)</w:t>
            </w:r>
          </w:p>
        </w:tc>
        <w:tc>
          <w:tcPr>
            <w:tcW w:w="10316" w:type="dxa"/>
            <w:tcBorders>
              <w:top w:val="single" w:sz="4" w:space="0" w:color="auto"/>
              <w:left w:val="single" w:sz="4" w:space="0" w:color="auto"/>
              <w:bottom w:val="single" w:sz="4" w:space="0" w:color="auto"/>
              <w:right w:val="single" w:sz="4" w:space="0" w:color="auto"/>
            </w:tcBorders>
          </w:tcPr>
          <w:p w14:paraId="657FBD82" w14:textId="1C382B2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Amended to update the reference to the relevant Australian Standard.</w:t>
            </w:r>
          </w:p>
        </w:tc>
      </w:tr>
      <w:tr w:rsidR="00E52988" w:rsidRPr="00F458BE" w14:paraId="28DFC314"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6EFD073" w14:textId="4CBAEBD5"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10.1.2</w:t>
            </w:r>
          </w:p>
        </w:tc>
        <w:tc>
          <w:tcPr>
            <w:tcW w:w="2552" w:type="dxa"/>
            <w:tcBorders>
              <w:top w:val="single" w:sz="4" w:space="0" w:color="auto"/>
              <w:left w:val="single" w:sz="4" w:space="0" w:color="auto"/>
              <w:bottom w:val="single" w:sz="4" w:space="0" w:color="auto"/>
              <w:right w:val="single" w:sz="4" w:space="0" w:color="auto"/>
            </w:tcBorders>
          </w:tcPr>
          <w:p w14:paraId="43F83E46"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91CA0D1" w14:textId="7BBC419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10(b)</w:t>
            </w:r>
          </w:p>
        </w:tc>
        <w:tc>
          <w:tcPr>
            <w:tcW w:w="10316" w:type="dxa"/>
            <w:tcBorders>
              <w:top w:val="single" w:sz="4" w:space="0" w:color="auto"/>
              <w:left w:val="single" w:sz="4" w:space="0" w:color="auto"/>
              <w:bottom w:val="single" w:sz="4" w:space="0" w:color="auto"/>
              <w:right w:val="single" w:sz="4" w:space="0" w:color="auto"/>
            </w:tcBorders>
          </w:tcPr>
          <w:p w14:paraId="5A527859" w14:textId="1705C1BD"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Amended to require a distributor to include information on its complaint handling processes in the distributor’s website.</w:t>
            </w:r>
          </w:p>
        </w:tc>
      </w:tr>
      <w:tr w:rsidR="00E52988" w:rsidRPr="00F458BE" w14:paraId="59AA4A0A"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B4B9A74" w14:textId="49EA37F9"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10.1.3</w:t>
            </w:r>
          </w:p>
        </w:tc>
        <w:tc>
          <w:tcPr>
            <w:tcW w:w="2552" w:type="dxa"/>
            <w:tcBorders>
              <w:top w:val="single" w:sz="4" w:space="0" w:color="auto"/>
              <w:left w:val="single" w:sz="4" w:space="0" w:color="auto"/>
              <w:bottom w:val="single" w:sz="4" w:space="0" w:color="auto"/>
              <w:right w:val="single" w:sz="4" w:space="0" w:color="auto"/>
            </w:tcBorders>
          </w:tcPr>
          <w:p w14:paraId="3EA43BA0"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E7112DC" w14:textId="75967BE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10(c)</w:t>
            </w:r>
          </w:p>
        </w:tc>
        <w:tc>
          <w:tcPr>
            <w:tcW w:w="10316" w:type="dxa"/>
            <w:tcBorders>
              <w:top w:val="single" w:sz="4" w:space="0" w:color="auto"/>
              <w:left w:val="single" w:sz="4" w:space="0" w:color="auto"/>
              <w:bottom w:val="single" w:sz="4" w:space="0" w:color="auto"/>
              <w:right w:val="single" w:sz="4" w:space="0" w:color="auto"/>
            </w:tcBorders>
          </w:tcPr>
          <w:p w14:paraId="0A46D01B" w14:textId="5A23316B"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 xml:space="preserve">Retained with minor drafting adjustments. </w:t>
            </w:r>
          </w:p>
        </w:tc>
      </w:tr>
      <w:tr w:rsidR="00E52988" w:rsidRPr="00F458BE" w14:paraId="730F266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4E749BE" w14:textId="550E77A0"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10.1.4</w:t>
            </w:r>
          </w:p>
        </w:tc>
        <w:tc>
          <w:tcPr>
            <w:tcW w:w="2552" w:type="dxa"/>
            <w:tcBorders>
              <w:top w:val="single" w:sz="4" w:space="0" w:color="auto"/>
              <w:left w:val="single" w:sz="4" w:space="0" w:color="auto"/>
              <w:bottom w:val="single" w:sz="4" w:space="0" w:color="auto"/>
              <w:right w:val="single" w:sz="4" w:space="0" w:color="auto"/>
            </w:tcBorders>
          </w:tcPr>
          <w:p w14:paraId="6D6E88E9"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804F9F4" w14:textId="4D481FA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10(d)</w:t>
            </w:r>
          </w:p>
        </w:tc>
        <w:tc>
          <w:tcPr>
            <w:tcW w:w="10316" w:type="dxa"/>
            <w:tcBorders>
              <w:top w:val="single" w:sz="4" w:space="0" w:color="auto"/>
              <w:left w:val="single" w:sz="4" w:space="0" w:color="auto"/>
              <w:bottom w:val="single" w:sz="4" w:space="0" w:color="auto"/>
              <w:right w:val="single" w:sz="4" w:space="0" w:color="auto"/>
            </w:tcBorders>
          </w:tcPr>
          <w:p w14:paraId="21F5F044" w14:textId="403C3177" w:rsidR="00E52988" w:rsidRPr="00C76F54" w:rsidRDefault="00E52988" w:rsidP="00E52988">
            <w:pPr>
              <w:pStyle w:val="NoSpacing"/>
              <w:rPr>
                <w:rFonts w:cstheme="minorHAnsi"/>
                <w:b/>
                <w:bCs/>
                <w:sz w:val="20"/>
                <w:szCs w:val="20"/>
                <w:lang w:val="en-AU"/>
              </w:rPr>
            </w:pPr>
            <w:r w:rsidRPr="00C76F54">
              <w:rPr>
                <w:rFonts w:eastAsia="Arial" w:cstheme="minorHAnsi"/>
                <w:color w:val="000000"/>
                <w:sz w:val="20"/>
                <w:szCs w:val="20"/>
              </w:rPr>
              <w:t>Retained with minor drafting adjustments.</w:t>
            </w:r>
          </w:p>
        </w:tc>
      </w:tr>
      <w:tr w:rsidR="00E52988" w:rsidRPr="00F458BE" w14:paraId="467522CF"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7407AF5" w14:textId="1237E5E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10.1.5</w:t>
            </w:r>
          </w:p>
        </w:tc>
        <w:tc>
          <w:tcPr>
            <w:tcW w:w="2552" w:type="dxa"/>
            <w:tcBorders>
              <w:top w:val="single" w:sz="4" w:space="0" w:color="auto"/>
              <w:left w:val="single" w:sz="4" w:space="0" w:color="auto"/>
              <w:bottom w:val="single" w:sz="4" w:space="0" w:color="auto"/>
              <w:right w:val="single" w:sz="4" w:space="0" w:color="auto"/>
            </w:tcBorders>
          </w:tcPr>
          <w:p w14:paraId="462BEC19" w14:textId="77777777" w:rsidR="00E52988" w:rsidRPr="00C76F54" w:rsidRDefault="00E52988" w:rsidP="00E52988">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B9DE7F" w14:textId="4B06CEDD"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10(e)</w:t>
            </w:r>
          </w:p>
        </w:tc>
        <w:tc>
          <w:tcPr>
            <w:tcW w:w="10316" w:type="dxa"/>
            <w:tcBorders>
              <w:top w:val="single" w:sz="4" w:space="0" w:color="auto"/>
              <w:left w:val="single" w:sz="4" w:space="0" w:color="auto"/>
              <w:bottom w:val="single" w:sz="4" w:space="0" w:color="auto"/>
              <w:right w:val="single" w:sz="4" w:space="0" w:color="auto"/>
            </w:tcBorders>
          </w:tcPr>
          <w:p w14:paraId="489991A4" w14:textId="7FE62B59"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Retained.</w:t>
            </w:r>
          </w:p>
        </w:tc>
      </w:tr>
      <w:tr w:rsidR="00E52988" w:rsidRPr="00F458BE" w14:paraId="09677DD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6C53E10" w14:textId="74E197EE"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lastRenderedPageBreak/>
              <w:t>11</w:t>
            </w:r>
          </w:p>
        </w:tc>
        <w:tc>
          <w:tcPr>
            <w:tcW w:w="2552" w:type="dxa"/>
            <w:tcBorders>
              <w:top w:val="single" w:sz="4" w:space="0" w:color="auto"/>
              <w:left w:val="single" w:sz="4" w:space="0" w:color="auto"/>
              <w:bottom w:val="single" w:sz="4" w:space="0" w:color="auto"/>
              <w:right w:val="single" w:sz="4" w:space="0" w:color="auto"/>
            </w:tcBorders>
          </w:tcPr>
          <w:p w14:paraId="26A2505C" w14:textId="4BDA5320"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Notification of change of gas type</w:t>
            </w:r>
          </w:p>
        </w:tc>
        <w:tc>
          <w:tcPr>
            <w:tcW w:w="1307" w:type="dxa"/>
            <w:tcBorders>
              <w:top w:val="single" w:sz="4" w:space="0" w:color="auto"/>
              <w:left w:val="single" w:sz="4" w:space="0" w:color="auto"/>
              <w:bottom w:val="single" w:sz="4" w:space="0" w:color="auto"/>
              <w:right w:val="single" w:sz="4" w:space="0" w:color="auto"/>
            </w:tcBorders>
          </w:tcPr>
          <w:p w14:paraId="27EA9DA4" w14:textId="0C61E93B" w:rsidR="00E52988" w:rsidRPr="00C76F54" w:rsidRDefault="00E52988" w:rsidP="00E52988">
            <w:pPr>
              <w:pStyle w:val="NoSpacing"/>
              <w:rPr>
                <w:rFonts w:cstheme="minorHAnsi"/>
                <w:b/>
                <w:bCs/>
                <w:sz w:val="20"/>
                <w:szCs w:val="20"/>
                <w:lang w:val="en-AU"/>
              </w:rPr>
            </w:pPr>
            <w:r w:rsidRPr="00C76F54">
              <w:rPr>
                <w:rFonts w:cstheme="minorHAnsi"/>
                <w:b/>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63A343A8" w14:textId="091B8958" w:rsidR="00E52988" w:rsidRPr="00C76F54" w:rsidRDefault="00E52988" w:rsidP="00E52988">
            <w:pPr>
              <w:pStyle w:val="NoSpacing"/>
              <w:rPr>
                <w:rFonts w:cstheme="minorHAnsi"/>
                <w:i/>
                <w:iCs/>
                <w:sz w:val="20"/>
                <w:szCs w:val="20"/>
                <w:lang w:val="en-AU"/>
              </w:rPr>
            </w:pPr>
          </w:p>
        </w:tc>
      </w:tr>
      <w:tr w:rsidR="00E52988" w:rsidRPr="00F458BE" w14:paraId="2D1E441B"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AA34B3" w14:textId="5EE88C55"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11.1</w:t>
            </w:r>
          </w:p>
        </w:tc>
        <w:tc>
          <w:tcPr>
            <w:tcW w:w="2552" w:type="dxa"/>
            <w:tcBorders>
              <w:top w:val="single" w:sz="4" w:space="0" w:color="auto"/>
              <w:left w:val="single" w:sz="4" w:space="0" w:color="auto"/>
              <w:bottom w:val="single" w:sz="4" w:space="0" w:color="auto"/>
              <w:right w:val="single" w:sz="4" w:space="0" w:color="auto"/>
            </w:tcBorders>
          </w:tcPr>
          <w:p w14:paraId="1EB4B5E2" w14:textId="3F3127CE" w:rsidR="00E52988" w:rsidRPr="00C76F54" w:rsidRDefault="00E52988" w:rsidP="00E52988">
            <w:pPr>
              <w:pStyle w:val="NoSpacing"/>
              <w:rPr>
                <w:rFonts w:eastAsia="Arial" w:cstheme="minorHAnsi"/>
                <w:color w:val="000000"/>
                <w:sz w:val="20"/>
                <w:szCs w:val="20"/>
              </w:rPr>
            </w:pPr>
            <w:proofErr w:type="gramStart"/>
            <w:r w:rsidRPr="00C76F54">
              <w:rPr>
                <w:rFonts w:eastAsia="Arial" w:cstheme="minorHAnsi"/>
                <w:color w:val="000000"/>
                <w:sz w:val="20"/>
                <w:szCs w:val="20"/>
              </w:rPr>
              <w:t>Distributor</w:t>
            </w:r>
            <w:proofErr w:type="gramEnd"/>
            <w:r w:rsidRPr="00C76F54">
              <w:rPr>
                <w:rFonts w:eastAsia="Arial" w:cstheme="minorHAnsi"/>
                <w:color w:val="000000"/>
                <w:sz w:val="20"/>
                <w:szCs w:val="20"/>
              </w:rPr>
              <w:t xml:space="preserve"> notice to small customers of change of gas type</w:t>
            </w:r>
          </w:p>
        </w:tc>
        <w:tc>
          <w:tcPr>
            <w:tcW w:w="1307" w:type="dxa"/>
            <w:tcBorders>
              <w:top w:val="single" w:sz="4" w:space="0" w:color="auto"/>
              <w:left w:val="single" w:sz="4" w:space="0" w:color="auto"/>
              <w:bottom w:val="single" w:sz="4" w:space="0" w:color="auto"/>
              <w:right w:val="single" w:sz="4" w:space="0" w:color="auto"/>
            </w:tcBorders>
          </w:tcPr>
          <w:p w14:paraId="15B26670" w14:textId="77777777" w:rsidR="00E52988" w:rsidRPr="00C76F54" w:rsidRDefault="00E52988" w:rsidP="00E52988">
            <w:pPr>
              <w:pStyle w:val="NoSpacing"/>
              <w:rPr>
                <w:rFonts w:eastAsia="Arial" w:cstheme="minorHAnsi"/>
                <w:b/>
                <w:bCs/>
                <w:color w:val="000000"/>
                <w:sz w:val="20"/>
                <w:szCs w:val="20"/>
              </w:rPr>
            </w:pPr>
          </w:p>
        </w:tc>
        <w:tc>
          <w:tcPr>
            <w:tcW w:w="10316" w:type="dxa"/>
            <w:tcBorders>
              <w:top w:val="single" w:sz="4" w:space="0" w:color="auto"/>
              <w:left w:val="single" w:sz="4" w:space="0" w:color="auto"/>
              <w:bottom w:val="single" w:sz="4" w:space="0" w:color="auto"/>
              <w:right w:val="single" w:sz="4" w:space="0" w:color="auto"/>
            </w:tcBorders>
          </w:tcPr>
          <w:p w14:paraId="7810872A" w14:textId="64A4EFFC" w:rsidR="00E52988" w:rsidRPr="00C76F54" w:rsidRDefault="00E52988" w:rsidP="00E52988">
            <w:pPr>
              <w:pStyle w:val="NoSpacing"/>
              <w:rPr>
                <w:rFonts w:cstheme="minorHAnsi"/>
                <w:sz w:val="20"/>
                <w:szCs w:val="20"/>
                <w:lang w:val="en-AU"/>
              </w:rPr>
            </w:pPr>
            <w:r w:rsidRPr="00C76F54">
              <w:rPr>
                <w:rFonts w:cstheme="minorHAnsi"/>
                <w:sz w:val="20"/>
                <w:szCs w:val="20"/>
                <w:lang w:val="en-AU"/>
              </w:rPr>
              <w:t xml:space="preserve">This is a new clause which requires a distributor to notify a small customer prior to a change of gas type in a distribution system. This clause is </w:t>
            </w:r>
            <w:proofErr w:type="gramStart"/>
            <w:r w:rsidRPr="00C76F54">
              <w:rPr>
                <w:rFonts w:cstheme="minorHAnsi"/>
                <w:sz w:val="20"/>
                <w:szCs w:val="20"/>
                <w:lang w:val="en-AU"/>
              </w:rPr>
              <w:t>similar to</w:t>
            </w:r>
            <w:proofErr w:type="gramEnd"/>
            <w:r w:rsidRPr="00C76F54">
              <w:rPr>
                <w:rFonts w:cstheme="minorHAnsi"/>
                <w:sz w:val="20"/>
                <w:szCs w:val="20"/>
                <w:lang w:val="en-AU"/>
              </w:rPr>
              <w:t xml:space="preserve"> the one recommended by the AEMC for the National Energy Retail Rules.</w:t>
            </w:r>
          </w:p>
        </w:tc>
      </w:tr>
      <w:tr w:rsidR="00E52988" w:rsidRPr="00F458BE" w14:paraId="6E685A6C"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49BBCC8" w14:textId="07739D66"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11.2</w:t>
            </w:r>
          </w:p>
        </w:tc>
        <w:tc>
          <w:tcPr>
            <w:tcW w:w="2552" w:type="dxa"/>
            <w:tcBorders>
              <w:top w:val="single" w:sz="4" w:space="0" w:color="auto"/>
              <w:left w:val="single" w:sz="4" w:space="0" w:color="auto"/>
              <w:bottom w:val="single" w:sz="4" w:space="0" w:color="auto"/>
              <w:right w:val="single" w:sz="4" w:space="0" w:color="auto"/>
            </w:tcBorders>
          </w:tcPr>
          <w:p w14:paraId="75A623E3" w14:textId="16253541"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Publication of information on gas type</w:t>
            </w:r>
          </w:p>
        </w:tc>
        <w:tc>
          <w:tcPr>
            <w:tcW w:w="1307" w:type="dxa"/>
            <w:tcBorders>
              <w:top w:val="single" w:sz="4" w:space="0" w:color="auto"/>
              <w:left w:val="single" w:sz="4" w:space="0" w:color="auto"/>
              <w:bottom w:val="single" w:sz="4" w:space="0" w:color="auto"/>
              <w:right w:val="single" w:sz="4" w:space="0" w:color="auto"/>
            </w:tcBorders>
          </w:tcPr>
          <w:p w14:paraId="01BBB680" w14:textId="77777777" w:rsidR="00E52988" w:rsidRPr="00C76F54" w:rsidRDefault="00E52988" w:rsidP="00E52988">
            <w:pPr>
              <w:pStyle w:val="NoSpacing"/>
              <w:rPr>
                <w:rFonts w:eastAsia="Arial" w:cstheme="minorHAnsi"/>
                <w:b/>
                <w:bCs/>
                <w:color w:val="000000"/>
                <w:sz w:val="20"/>
                <w:szCs w:val="20"/>
              </w:rPr>
            </w:pPr>
          </w:p>
        </w:tc>
        <w:tc>
          <w:tcPr>
            <w:tcW w:w="10316" w:type="dxa"/>
            <w:tcBorders>
              <w:top w:val="single" w:sz="4" w:space="0" w:color="auto"/>
              <w:left w:val="single" w:sz="4" w:space="0" w:color="auto"/>
              <w:bottom w:val="single" w:sz="4" w:space="0" w:color="auto"/>
              <w:right w:val="single" w:sz="4" w:space="0" w:color="auto"/>
            </w:tcBorders>
          </w:tcPr>
          <w:p w14:paraId="195509DE" w14:textId="166F2D30"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is a new clause requiring a distributor to publish on its website information about the type of gas that may be supplied through a distribution system and the transition date if there is a change to the type of gas that may be supplied.</w:t>
            </w:r>
          </w:p>
        </w:tc>
      </w:tr>
      <w:tr w:rsidR="00E52988" w:rsidRPr="00F458BE" w14:paraId="71410DF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0F7C873" w14:textId="2E1D79A2"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14:paraId="1CD1E076" w14:textId="4C919549"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Regulatory reviews</w:t>
            </w:r>
          </w:p>
        </w:tc>
        <w:tc>
          <w:tcPr>
            <w:tcW w:w="1307" w:type="dxa"/>
            <w:tcBorders>
              <w:top w:val="single" w:sz="4" w:space="0" w:color="auto"/>
              <w:left w:val="single" w:sz="4" w:space="0" w:color="auto"/>
              <w:bottom w:val="single" w:sz="4" w:space="0" w:color="auto"/>
              <w:right w:val="single" w:sz="4" w:space="0" w:color="auto"/>
            </w:tcBorders>
          </w:tcPr>
          <w:p w14:paraId="3A9CCBEF" w14:textId="45F6D7EE"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C486B17" w14:textId="77777777" w:rsidR="00E52988" w:rsidRPr="00C76F54" w:rsidRDefault="00E52988" w:rsidP="00E52988">
            <w:pPr>
              <w:pStyle w:val="NoSpacing"/>
              <w:rPr>
                <w:rFonts w:cstheme="minorHAnsi"/>
                <w:i/>
                <w:iCs/>
                <w:sz w:val="20"/>
                <w:szCs w:val="20"/>
                <w:lang w:val="en-AU"/>
              </w:rPr>
            </w:pPr>
          </w:p>
        </w:tc>
      </w:tr>
      <w:tr w:rsidR="00E52988" w:rsidRPr="00BF4F1C" w14:paraId="2607C386"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3A1C57C" w14:textId="35C8F3E2"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12.1</w:t>
            </w:r>
          </w:p>
        </w:tc>
        <w:tc>
          <w:tcPr>
            <w:tcW w:w="2552" w:type="dxa"/>
            <w:tcBorders>
              <w:top w:val="single" w:sz="4" w:space="0" w:color="auto"/>
              <w:left w:val="single" w:sz="4" w:space="0" w:color="auto"/>
              <w:bottom w:val="single" w:sz="4" w:space="0" w:color="auto"/>
              <w:right w:val="single" w:sz="4" w:space="0" w:color="auto"/>
            </w:tcBorders>
          </w:tcPr>
          <w:p w14:paraId="00221851" w14:textId="01F93BAC"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Appointment of reviewer</w:t>
            </w:r>
          </w:p>
        </w:tc>
        <w:tc>
          <w:tcPr>
            <w:tcW w:w="1307" w:type="dxa"/>
            <w:tcBorders>
              <w:top w:val="single" w:sz="4" w:space="0" w:color="auto"/>
              <w:left w:val="single" w:sz="4" w:space="0" w:color="auto"/>
              <w:bottom w:val="single" w:sz="4" w:space="0" w:color="auto"/>
              <w:right w:val="single" w:sz="4" w:space="0" w:color="auto"/>
            </w:tcBorders>
          </w:tcPr>
          <w:p w14:paraId="370B8EFA" w14:textId="63D61F5F"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178E576" w14:textId="7C52D38D" w:rsidR="00E52988" w:rsidRPr="00C76F54" w:rsidRDefault="00E52988" w:rsidP="00E52988">
            <w:pPr>
              <w:pStyle w:val="NoSpacing"/>
              <w:rPr>
                <w:rFonts w:cstheme="minorHAnsi"/>
                <w:sz w:val="20"/>
                <w:szCs w:val="20"/>
                <w:lang w:val="en-AU"/>
              </w:rPr>
            </w:pPr>
            <w:r w:rsidRPr="00C76F54">
              <w:rPr>
                <w:rFonts w:cstheme="minorHAnsi"/>
                <w:sz w:val="20"/>
                <w:szCs w:val="20"/>
                <w:lang w:val="en-AU"/>
              </w:rPr>
              <w:t>This clause has been relocated from gas distribution licences with updated drafting. It requires a distributor to nominate an independent reviewer to be approved by the commission to conduct reviews of its compliance with obligations, the reliability and quality of information reported to the commission and any other matter directed by the commission. This clause is the same as clause 23.2 in the Electricity Distribution Code of Practice.</w:t>
            </w:r>
          </w:p>
        </w:tc>
      </w:tr>
      <w:tr w:rsidR="00E52988" w:rsidRPr="00F458BE" w14:paraId="36B2A233"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41802A2" w14:textId="35AE0123"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829E3FB" w14:textId="2ED43484"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Other matters</w:t>
            </w:r>
          </w:p>
        </w:tc>
        <w:tc>
          <w:tcPr>
            <w:tcW w:w="1307" w:type="dxa"/>
            <w:tcBorders>
              <w:top w:val="single" w:sz="4" w:space="0" w:color="auto"/>
              <w:left w:val="single" w:sz="4" w:space="0" w:color="auto"/>
              <w:bottom w:val="single" w:sz="4" w:space="0" w:color="auto"/>
              <w:right w:val="single" w:sz="4" w:space="0" w:color="auto"/>
            </w:tcBorders>
          </w:tcPr>
          <w:p w14:paraId="2A1BF9F0" w14:textId="1DEF698C"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12</w:t>
            </w:r>
          </w:p>
        </w:tc>
        <w:tc>
          <w:tcPr>
            <w:tcW w:w="10316" w:type="dxa"/>
            <w:tcBorders>
              <w:top w:val="single" w:sz="4" w:space="0" w:color="auto"/>
              <w:left w:val="single" w:sz="4" w:space="0" w:color="auto"/>
              <w:bottom w:val="single" w:sz="4" w:space="0" w:color="auto"/>
              <w:right w:val="single" w:sz="4" w:space="0" w:color="auto"/>
            </w:tcBorders>
          </w:tcPr>
          <w:p w14:paraId="0E50394B" w14:textId="77777777" w:rsidR="00E52988" w:rsidRPr="00C76F54" w:rsidRDefault="00E52988" w:rsidP="00E52988">
            <w:pPr>
              <w:pStyle w:val="NoSpacing"/>
              <w:rPr>
                <w:rFonts w:cstheme="minorHAnsi"/>
                <w:i/>
                <w:iCs/>
                <w:sz w:val="20"/>
                <w:szCs w:val="20"/>
                <w:lang w:val="en-AU"/>
              </w:rPr>
            </w:pPr>
          </w:p>
        </w:tc>
      </w:tr>
      <w:tr w:rsidR="00E52988" w:rsidRPr="00F458BE" w14:paraId="0623E55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2546E76" w14:textId="6DBB80BF"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120DD095" w14:textId="223D2AA9" w:rsidR="00E52988" w:rsidRPr="00C76F54" w:rsidRDefault="00E52988" w:rsidP="00E52988">
            <w:pPr>
              <w:pStyle w:val="NoSpacing"/>
              <w:rPr>
                <w:rFonts w:cstheme="minorHAnsi"/>
                <w:sz w:val="20"/>
                <w:szCs w:val="20"/>
                <w:lang w:val="en-AU"/>
              </w:rPr>
            </w:pPr>
            <w:r w:rsidRPr="00C76F54">
              <w:rPr>
                <w:rFonts w:cstheme="minorHAnsi"/>
                <w:sz w:val="20"/>
                <w:szCs w:val="20"/>
                <w:lang w:val="en-AU"/>
              </w:rPr>
              <w:t>Customer information</w:t>
            </w:r>
          </w:p>
        </w:tc>
        <w:tc>
          <w:tcPr>
            <w:tcW w:w="1307" w:type="dxa"/>
            <w:tcBorders>
              <w:top w:val="single" w:sz="4" w:space="0" w:color="auto"/>
              <w:left w:val="single" w:sz="4" w:space="0" w:color="auto"/>
              <w:bottom w:val="single" w:sz="4" w:space="0" w:color="auto"/>
              <w:right w:val="single" w:sz="4" w:space="0" w:color="auto"/>
            </w:tcBorders>
          </w:tcPr>
          <w:p w14:paraId="5C1E8347" w14:textId="518A573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12.1</w:t>
            </w:r>
          </w:p>
        </w:tc>
        <w:tc>
          <w:tcPr>
            <w:tcW w:w="10316" w:type="dxa"/>
            <w:tcBorders>
              <w:top w:val="single" w:sz="4" w:space="0" w:color="auto"/>
              <w:left w:val="single" w:sz="4" w:space="0" w:color="auto"/>
              <w:bottom w:val="single" w:sz="4" w:space="0" w:color="auto"/>
              <w:right w:val="single" w:sz="4" w:space="0" w:color="auto"/>
            </w:tcBorders>
          </w:tcPr>
          <w:p w14:paraId="199F0F8A" w14:textId="41140EE9"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Removed.</w:t>
            </w:r>
          </w:p>
        </w:tc>
      </w:tr>
      <w:tr w:rsidR="00E52988" w:rsidRPr="00F458BE" w14:paraId="55BB4158"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A213981" w14:textId="6898BBE5"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13.1</w:t>
            </w:r>
          </w:p>
        </w:tc>
        <w:tc>
          <w:tcPr>
            <w:tcW w:w="2552" w:type="dxa"/>
            <w:tcBorders>
              <w:top w:val="single" w:sz="4" w:space="0" w:color="auto"/>
              <w:left w:val="single" w:sz="4" w:space="0" w:color="auto"/>
              <w:bottom w:val="single" w:sz="4" w:space="0" w:color="auto"/>
              <w:right w:val="single" w:sz="4" w:space="0" w:color="auto"/>
            </w:tcBorders>
          </w:tcPr>
          <w:p w14:paraId="26D00A7A" w14:textId="1427D450" w:rsidR="00E52988" w:rsidRPr="00C76F54" w:rsidRDefault="00E52988" w:rsidP="00E52988">
            <w:pPr>
              <w:pStyle w:val="NoSpacing"/>
              <w:rPr>
                <w:rFonts w:cstheme="minorHAnsi"/>
                <w:sz w:val="20"/>
                <w:szCs w:val="20"/>
                <w:lang w:val="en-AU"/>
              </w:rPr>
            </w:pPr>
            <w:r w:rsidRPr="00C76F54">
              <w:rPr>
                <w:rFonts w:cstheme="minorHAnsi"/>
                <w:sz w:val="20"/>
                <w:szCs w:val="20"/>
                <w:lang w:val="en-AU"/>
              </w:rPr>
              <w:t>Distributors permitted to subcontract functions</w:t>
            </w:r>
          </w:p>
        </w:tc>
        <w:tc>
          <w:tcPr>
            <w:tcW w:w="1307" w:type="dxa"/>
            <w:tcBorders>
              <w:top w:val="single" w:sz="4" w:space="0" w:color="auto"/>
              <w:left w:val="single" w:sz="4" w:space="0" w:color="auto"/>
              <w:bottom w:val="single" w:sz="4" w:space="0" w:color="auto"/>
              <w:right w:val="single" w:sz="4" w:space="0" w:color="auto"/>
            </w:tcBorders>
          </w:tcPr>
          <w:p w14:paraId="57A7E4FA" w14:textId="69571B38"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12.2</w:t>
            </w:r>
          </w:p>
        </w:tc>
        <w:tc>
          <w:tcPr>
            <w:tcW w:w="10316" w:type="dxa"/>
            <w:tcBorders>
              <w:top w:val="single" w:sz="4" w:space="0" w:color="auto"/>
              <w:left w:val="single" w:sz="4" w:space="0" w:color="auto"/>
              <w:bottom w:val="single" w:sz="4" w:space="0" w:color="auto"/>
              <w:right w:val="single" w:sz="4" w:space="0" w:color="auto"/>
            </w:tcBorders>
          </w:tcPr>
          <w:p w14:paraId="5F081FDD" w14:textId="4B000DA0" w:rsidR="00E52988" w:rsidRPr="00C76F54" w:rsidRDefault="00E52988" w:rsidP="00E52988">
            <w:pPr>
              <w:pStyle w:val="NoSpacing"/>
              <w:rPr>
                <w:rFonts w:cstheme="minorHAnsi"/>
                <w:i/>
                <w:iCs/>
                <w:sz w:val="20"/>
                <w:szCs w:val="20"/>
                <w:lang w:val="en-AU"/>
              </w:rPr>
            </w:pPr>
            <w:r w:rsidRPr="00C76F54">
              <w:rPr>
                <w:rFonts w:eastAsia="Arial" w:cstheme="minorHAnsi"/>
                <w:color w:val="000000"/>
                <w:sz w:val="20"/>
                <w:szCs w:val="20"/>
              </w:rPr>
              <w:t>Retained.</w:t>
            </w:r>
          </w:p>
        </w:tc>
      </w:tr>
      <w:tr w:rsidR="00E52988" w:rsidRPr="00F458BE" w14:paraId="0404E2D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C6A191" w14:textId="36A2F1B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13.2</w:t>
            </w:r>
          </w:p>
        </w:tc>
        <w:tc>
          <w:tcPr>
            <w:tcW w:w="2552" w:type="dxa"/>
            <w:tcBorders>
              <w:top w:val="single" w:sz="4" w:space="0" w:color="auto"/>
              <w:left w:val="single" w:sz="4" w:space="0" w:color="auto"/>
              <w:bottom w:val="single" w:sz="4" w:space="0" w:color="auto"/>
              <w:right w:val="single" w:sz="4" w:space="0" w:color="auto"/>
            </w:tcBorders>
          </w:tcPr>
          <w:p w14:paraId="55C3DFAA" w14:textId="33D7B35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Adjustment of network charges</w:t>
            </w:r>
          </w:p>
        </w:tc>
        <w:tc>
          <w:tcPr>
            <w:tcW w:w="1307" w:type="dxa"/>
            <w:tcBorders>
              <w:top w:val="single" w:sz="4" w:space="0" w:color="auto"/>
              <w:left w:val="single" w:sz="4" w:space="0" w:color="auto"/>
              <w:bottom w:val="single" w:sz="4" w:space="0" w:color="auto"/>
              <w:right w:val="single" w:sz="4" w:space="0" w:color="auto"/>
            </w:tcBorders>
          </w:tcPr>
          <w:p w14:paraId="5E30EDEC" w14:textId="75070696"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12.3</w:t>
            </w:r>
          </w:p>
        </w:tc>
        <w:tc>
          <w:tcPr>
            <w:tcW w:w="10316" w:type="dxa"/>
            <w:tcBorders>
              <w:top w:val="single" w:sz="4" w:space="0" w:color="auto"/>
              <w:left w:val="single" w:sz="4" w:space="0" w:color="auto"/>
              <w:bottom w:val="single" w:sz="4" w:space="0" w:color="auto"/>
              <w:right w:val="single" w:sz="4" w:space="0" w:color="auto"/>
            </w:tcBorders>
          </w:tcPr>
          <w:p w14:paraId="0D1F4774" w14:textId="7D0FABFE" w:rsidR="00E52988" w:rsidRPr="00C76F54" w:rsidRDefault="00E52988" w:rsidP="00E52988">
            <w:pPr>
              <w:pStyle w:val="NoSpacing"/>
              <w:rPr>
                <w:rFonts w:cstheme="minorHAnsi"/>
                <w:sz w:val="20"/>
                <w:szCs w:val="20"/>
                <w:lang w:val="en-AU"/>
              </w:rPr>
            </w:pPr>
            <w:r w:rsidRPr="00C76F54">
              <w:rPr>
                <w:rFonts w:cstheme="minorHAnsi"/>
                <w:sz w:val="20"/>
                <w:szCs w:val="20"/>
                <w:lang w:val="en-AU"/>
              </w:rPr>
              <w:t>Old clauses 12.3(a) and (b) have been retained. Old clauses 12.3(c) and (d) have been removed as the provisions for the adjustments of invoices issued by a distributor to a retailer are dealt with under distributors’ access arrangements.</w:t>
            </w:r>
          </w:p>
        </w:tc>
      </w:tr>
      <w:tr w:rsidR="00E52988" w:rsidRPr="00F458BE" w14:paraId="117D070A"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73031F9" w14:textId="58068B6C"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13.</w:t>
            </w:r>
            <w:r>
              <w:rPr>
                <w:rFonts w:eastAsia="Arial" w:cstheme="minorHAnsi"/>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4159077D" w14:textId="0320B683"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Costs of inspection and testing</w:t>
            </w:r>
          </w:p>
        </w:tc>
        <w:tc>
          <w:tcPr>
            <w:tcW w:w="1307" w:type="dxa"/>
            <w:tcBorders>
              <w:top w:val="single" w:sz="4" w:space="0" w:color="auto"/>
              <w:left w:val="single" w:sz="4" w:space="0" w:color="auto"/>
              <w:bottom w:val="single" w:sz="4" w:space="0" w:color="auto"/>
              <w:right w:val="single" w:sz="4" w:space="0" w:color="auto"/>
            </w:tcBorders>
          </w:tcPr>
          <w:p w14:paraId="0EFA2408" w14:textId="0145D3C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11.1(e)</w:t>
            </w:r>
          </w:p>
        </w:tc>
        <w:tc>
          <w:tcPr>
            <w:tcW w:w="10316" w:type="dxa"/>
            <w:tcBorders>
              <w:top w:val="single" w:sz="4" w:space="0" w:color="auto"/>
              <w:left w:val="single" w:sz="4" w:space="0" w:color="auto"/>
              <w:bottom w:val="single" w:sz="4" w:space="0" w:color="auto"/>
              <w:right w:val="single" w:sz="4" w:space="0" w:color="auto"/>
            </w:tcBorders>
          </w:tcPr>
          <w:p w14:paraId="7EDD7922" w14:textId="4F2CCAF7" w:rsidR="00E52988" w:rsidRPr="00C76F54" w:rsidRDefault="00E52988" w:rsidP="00E52988">
            <w:pPr>
              <w:pStyle w:val="NoSpacing"/>
              <w:rPr>
                <w:rFonts w:cstheme="minorHAnsi"/>
                <w:sz w:val="20"/>
                <w:szCs w:val="20"/>
                <w:highlight w:val="yellow"/>
                <w:lang w:val="en-AU"/>
              </w:rPr>
            </w:pPr>
            <w:r w:rsidRPr="00C76F54">
              <w:rPr>
                <w:rFonts w:eastAsia="Arial" w:cstheme="minorHAnsi"/>
                <w:color w:val="000000"/>
                <w:sz w:val="20"/>
                <w:szCs w:val="20"/>
              </w:rPr>
              <w:t>Old clause 11.1(e) has been relocated to new clause 13.</w:t>
            </w:r>
            <w:r>
              <w:rPr>
                <w:rFonts w:eastAsia="Arial" w:cstheme="minorHAnsi"/>
                <w:color w:val="000000"/>
                <w:sz w:val="20"/>
                <w:szCs w:val="20"/>
              </w:rPr>
              <w:t>3</w:t>
            </w:r>
            <w:r w:rsidRPr="00C76F54">
              <w:rPr>
                <w:rFonts w:eastAsia="Arial" w:cstheme="minorHAnsi"/>
                <w:color w:val="000000"/>
                <w:sz w:val="20"/>
                <w:szCs w:val="20"/>
              </w:rPr>
              <w:t>.</w:t>
            </w:r>
          </w:p>
        </w:tc>
      </w:tr>
      <w:tr w:rsidR="00E52988" w:rsidRPr="00F458BE" w14:paraId="72C2C15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C91249" w14:textId="27CEB44B"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Schedule 1</w:t>
            </w:r>
          </w:p>
        </w:tc>
        <w:tc>
          <w:tcPr>
            <w:tcW w:w="2552" w:type="dxa"/>
            <w:tcBorders>
              <w:top w:val="single" w:sz="4" w:space="0" w:color="auto"/>
              <w:left w:val="single" w:sz="4" w:space="0" w:color="auto"/>
              <w:bottom w:val="single" w:sz="4" w:space="0" w:color="auto"/>
              <w:right w:val="single" w:sz="4" w:space="0" w:color="auto"/>
            </w:tcBorders>
          </w:tcPr>
          <w:p w14:paraId="45CF3CAE" w14:textId="18D6BC98"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Civil penalty requirements</w:t>
            </w:r>
          </w:p>
        </w:tc>
        <w:tc>
          <w:tcPr>
            <w:tcW w:w="1307" w:type="dxa"/>
            <w:tcBorders>
              <w:top w:val="single" w:sz="4" w:space="0" w:color="auto"/>
              <w:left w:val="single" w:sz="4" w:space="0" w:color="auto"/>
              <w:bottom w:val="single" w:sz="4" w:space="0" w:color="auto"/>
              <w:right w:val="single" w:sz="4" w:space="0" w:color="auto"/>
            </w:tcBorders>
          </w:tcPr>
          <w:p w14:paraId="3A57C7F6" w14:textId="64E52D4E"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1.6</w:t>
            </w:r>
          </w:p>
        </w:tc>
        <w:tc>
          <w:tcPr>
            <w:tcW w:w="10316" w:type="dxa"/>
            <w:tcBorders>
              <w:top w:val="single" w:sz="4" w:space="0" w:color="auto"/>
              <w:left w:val="single" w:sz="4" w:space="0" w:color="auto"/>
              <w:bottom w:val="single" w:sz="4" w:space="0" w:color="auto"/>
              <w:right w:val="single" w:sz="4" w:space="0" w:color="auto"/>
            </w:tcBorders>
          </w:tcPr>
          <w:p w14:paraId="549EFFA8" w14:textId="078F1D15" w:rsidR="00E52988" w:rsidRPr="00C76F54" w:rsidRDefault="00E52988" w:rsidP="00E52988">
            <w:pPr>
              <w:pStyle w:val="NoSpacing"/>
              <w:rPr>
                <w:rFonts w:eastAsia="Arial" w:cstheme="minorHAnsi"/>
                <w:color w:val="000000"/>
                <w:sz w:val="20"/>
                <w:szCs w:val="20"/>
              </w:rPr>
            </w:pPr>
            <w:r w:rsidRPr="00C76F54">
              <w:rPr>
                <w:rFonts w:eastAsia="Arial" w:cstheme="minorHAnsi"/>
                <w:color w:val="000000"/>
                <w:sz w:val="20"/>
                <w:szCs w:val="20"/>
              </w:rPr>
              <w:t>New Schedule 1 lists provisions specified as civil penalty requirements.</w:t>
            </w:r>
          </w:p>
        </w:tc>
      </w:tr>
      <w:tr w:rsidR="00E52988" w:rsidRPr="00F458BE" w14:paraId="59756BD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6639EC6" w14:textId="0809A462"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Schedule 2</w:t>
            </w:r>
          </w:p>
        </w:tc>
        <w:tc>
          <w:tcPr>
            <w:tcW w:w="2552" w:type="dxa"/>
            <w:tcBorders>
              <w:top w:val="single" w:sz="4" w:space="0" w:color="auto"/>
              <w:left w:val="single" w:sz="4" w:space="0" w:color="auto"/>
              <w:bottom w:val="single" w:sz="4" w:space="0" w:color="auto"/>
              <w:right w:val="single" w:sz="4" w:space="0" w:color="auto"/>
            </w:tcBorders>
          </w:tcPr>
          <w:p w14:paraId="16CEF0B8" w14:textId="17047A15"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Operational matters</w:t>
            </w:r>
          </w:p>
        </w:tc>
        <w:tc>
          <w:tcPr>
            <w:tcW w:w="1307" w:type="dxa"/>
            <w:tcBorders>
              <w:top w:val="single" w:sz="4" w:space="0" w:color="auto"/>
              <w:left w:val="single" w:sz="4" w:space="0" w:color="auto"/>
              <w:bottom w:val="single" w:sz="4" w:space="0" w:color="auto"/>
              <w:right w:val="single" w:sz="4" w:space="0" w:color="auto"/>
            </w:tcBorders>
          </w:tcPr>
          <w:p w14:paraId="1BF56DB5" w14:textId="6D7DF0D5" w:rsidR="00E52988" w:rsidRPr="00C76F54" w:rsidRDefault="00E52988" w:rsidP="00E52988">
            <w:pPr>
              <w:pStyle w:val="NoSpacing"/>
              <w:rPr>
                <w:rFonts w:eastAsia="Arial" w:cstheme="minorHAnsi"/>
                <w:b/>
                <w:bCs/>
                <w:color w:val="000000"/>
                <w:sz w:val="20"/>
                <w:szCs w:val="20"/>
              </w:rPr>
            </w:pPr>
            <w:r w:rsidRPr="00C76F54">
              <w:rPr>
                <w:rFonts w:eastAsia="Arial" w:cstheme="minorHAnsi"/>
                <w:b/>
                <w:bCs/>
                <w:color w:val="000000"/>
                <w:sz w:val="20"/>
                <w:szCs w:val="20"/>
              </w:rPr>
              <w:t>Schedule 1</w:t>
            </w:r>
          </w:p>
        </w:tc>
        <w:tc>
          <w:tcPr>
            <w:tcW w:w="10316" w:type="dxa"/>
            <w:tcBorders>
              <w:top w:val="single" w:sz="4" w:space="0" w:color="auto"/>
              <w:left w:val="single" w:sz="4" w:space="0" w:color="auto"/>
              <w:bottom w:val="single" w:sz="4" w:space="0" w:color="auto"/>
              <w:right w:val="single" w:sz="4" w:space="0" w:color="auto"/>
            </w:tcBorders>
          </w:tcPr>
          <w:p w14:paraId="317E6856" w14:textId="77777777" w:rsidR="00E52988" w:rsidRPr="00C76F54" w:rsidRDefault="00E52988" w:rsidP="00E52988">
            <w:pPr>
              <w:pStyle w:val="NoSpacing"/>
              <w:rPr>
                <w:rFonts w:eastAsia="Arial" w:cstheme="minorHAnsi"/>
                <w:color w:val="000000"/>
                <w:sz w:val="20"/>
                <w:szCs w:val="20"/>
              </w:rPr>
            </w:pPr>
          </w:p>
        </w:tc>
      </w:tr>
      <w:tr w:rsidR="00E52988" w:rsidRPr="00F458BE" w14:paraId="11EC0252"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DD90C9C" w14:textId="10D588D4"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lastRenderedPageBreak/>
              <w:t>Schedule 2, Part 1</w:t>
            </w:r>
          </w:p>
        </w:tc>
        <w:tc>
          <w:tcPr>
            <w:tcW w:w="2552" w:type="dxa"/>
            <w:tcBorders>
              <w:top w:val="single" w:sz="4" w:space="0" w:color="auto"/>
              <w:left w:val="single" w:sz="4" w:space="0" w:color="auto"/>
              <w:bottom w:val="single" w:sz="4" w:space="0" w:color="auto"/>
              <w:right w:val="single" w:sz="4" w:space="0" w:color="auto"/>
            </w:tcBorders>
          </w:tcPr>
          <w:p w14:paraId="73570794" w14:textId="65ABB8B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Distribution system Pressure</w:t>
            </w:r>
          </w:p>
        </w:tc>
        <w:tc>
          <w:tcPr>
            <w:tcW w:w="1307" w:type="dxa"/>
            <w:tcBorders>
              <w:top w:val="single" w:sz="4" w:space="0" w:color="auto"/>
              <w:left w:val="single" w:sz="4" w:space="0" w:color="auto"/>
              <w:bottom w:val="single" w:sz="4" w:space="0" w:color="auto"/>
              <w:right w:val="single" w:sz="4" w:space="0" w:color="auto"/>
            </w:tcBorders>
          </w:tcPr>
          <w:p w14:paraId="5AC56DAC" w14:textId="07D948DA"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1, Part A</w:t>
            </w:r>
          </w:p>
        </w:tc>
        <w:tc>
          <w:tcPr>
            <w:tcW w:w="10316" w:type="dxa"/>
            <w:tcBorders>
              <w:top w:val="single" w:sz="4" w:space="0" w:color="auto"/>
              <w:left w:val="single" w:sz="4" w:space="0" w:color="auto"/>
              <w:bottom w:val="single" w:sz="4" w:space="0" w:color="auto"/>
              <w:right w:val="single" w:sz="4" w:space="0" w:color="auto"/>
            </w:tcBorders>
          </w:tcPr>
          <w:p w14:paraId="630D57BE" w14:textId="7F842603" w:rsidR="00E52988" w:rsidRPr="00C76F54" w:rsidRDefault="00E52988" w:rsidP="00E52988">
            <w:pPr>
              <w:pStyle w:val="NoSpacing"/>
              <w:rPr>
                <w:rFonts w:cstheme="minorHAnsi"/>
                <w:sz w:val="20"/>
                <w:szCs w:val="20"/>
                <w:highlight w:val="yellow"/>
                <w:lang w:val="en-AU"/>
              </w:rPr>
            </w:pPr>
            <w:r w:rsidRPr="00C76F54">
              <w:rPr>
                <w:rFonts w:eastAsia="Arial" w:cstheme="minorHAnsi"/>
                <w:color w:val="000000"/>
                <w:sz w:val="20"/>
                <w:szCs w:val="20"/>
              </w:rPr>
              <w:t>Retained.</w:t>
            </w:r>
          </w:p>
        </w:tc>
      </w:tr>
      <w:tr w:rsidR="00E52988" w:rsidRPr="00F458BE" w14:paraId="224B16F0"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621C5A7" w14:textId="414C43E5"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2, Part 2</w:t>
            </w:r>
          </w:p>
        </w:tc>
        <w:tc>
          <w:tcPr>
            <w:tcW w:w="2552" w:type="dxa"/>
            <w:tcBorders>
              <w:top w:val="single" w:sz="4" w:space="0" w:color="auto"/>
              <w:left w:val="single" w:sz="4" w:space="0" w:color="auto"/>
              <w:bottom w:val="single" w:sz="4" w:space="0" w:color="auto"/>
              <w:right w:val="single" w:sz="4" w:space="0" w:color="auto"/>
            </w:tcBorders>
          </w:tcPr>
          <w:p w14:paraId="2F6C78CE" w14:textId="5ADAFBF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Maximum allowable error limits</w:t>
            </w:r>
          </w:p>
        </w:tc>
        <w:tc>
          <w:tcPr>
            <w:tcW w:w="1307" w:type="dxa"/>
            <w:tcBorders>
              <w:top w:val="single" w:sz="4" w:space="0" w:color="auto"/>
              <w:left w:val="single" w:sz="4" w:space="0" w:color="auto"/>
              <w:bottom w:val="single" w:sz="4" w:space="0" w:color="auto"/>
              <w:right w:val="single" w:sz="4" w:space="0" w:color="auto"/>
            </w:tcBorders>
          </w:tcPr>
          <w:p w14:paraId="78A8648B" w14:textId="2ADD3B60" w:rsidR="00E52988" w:rsidRPr="00C76F54" w:rsidDel="002F1558" w:rsidRDefault="00E52988" w:rsidP="00E52988">
            <w:pPr>
              <w:pStyle w:val="NoSpacing"/>
              <w:rPr>
                <w:rFonts w:cstheme="minorHAnsi"/>
                <w:sz w:val="20"/>
                <w:szCs w:val="20"/>
                <w:lang w:val="en-AU"/>
              </w:rPr>
            </w:pPr>
            <w:r w:rsidRPr="00C76F54">
              <w:rPr>
                <w:rFonts w:eastAsia="Arial" w:cstheme="minorHAnsi"/>
                <w:color w:val="000000"/>
                <w:sz w:val="20"/>
                <w:szCs w:val="20"/>
              </w:rPr>
              <w:t>Schedule 1, Part B</w:t>
            </w:r>
          </w:p>
        </w:tc>
        <w:tc>
          <w:tcPr>
            <w:tcW w:w="10316" w:type="dxa"/>
            <w:tcBorders>
              <w:top w:val="single" w:sz="4" w:space="0" w:color="auto"/>
              <w:left w:val="single" w:sz="4" w:space="0" w:color="auto"/>
              <w:bottom w:val="single" w:sz="4" w:space="0" w:color="auto"/>
              <w:right w:val="single" w:sz="4" w:space="0" w:color="auto"/>
            </w:tcBorders>
          </w:tcPr>
          <w:p w14:paraId="6F261045" w14:textId="391935B4"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Retained.</w:t>
            </w:r>
          </w:p>
        </w:tc>
      </w:tr>
      <w:tr w:rsidR="00E52988" w:rsidRPr="00F458BE" w14:paraId="3DF10AD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5BBB002" w14:textId="07E5015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2, Part 3</w:t>
            </w:r>
          </w:p>
        </w:tc>
        <w:tc>
          <w:tcPr>
            <w:tcW w:w="2552" w:type="dxa"/>
            <w:tcBorders>
              <w:top w:val="single" w:sz="4" w:space="0" w:color="auto"/>
              <w:left w:val="single" w:sz="4" w:space="0" w:color="auto"/>
              <w:bottom w:val="single" w:sz="4" w:space="0" w:color="auto"/>
              <w:right w:val="single" w:sz="4" w:space="0" w:color="auto"/>
            </w:tcBorders>
          </w:tcPr>
          <w:p w14:paraId="28FC1E64" w14:textId="3FBC8636"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Unaccounted for gas</w:t>
            </w:r>
          </w:p>
        </w:tc>
        <w:tc>
          <w:tcPr>
            <w:tcW w:w="1307" w:type="dxa"/>
            <w:tcBorders>
              <w:top w:val="single" w:sz="4" w:space="0" w:color="auto"/>
              <w:left w:val="single" w:sz="4" w:space="0" w:color="auto"/>
              <w:bottom w:val="single" w:sz="4" w:space="0" w:color="auto"/>
              <w:right w:val="single" w:sz="4" w:space="0" w:color="auto"/>
            </w:tcBorders>
          </w:tcPr>
          <w:p w14:paraId="7C5C06C1" w14:textId="3E75A00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1, Part C</w:t>
            </w:r>
          </w:p>
        </w:tc>
        <w:tc>
          <w:tcPr>
            <w:tcW w:w="10316" w:type="dxa"/>
            <w:tcBorders>
              <w:top w:val="single" w:sz="4" w:space="0" w:color="auto"/>
              <w:left w:val="single" w:sz="4" w:space="0" w:color="auto"/>
              <w:bottom w:val="single" w:sz="4" w:space="0" w:color="auto"/>
              <w:right w:val="single" w:sz="4" w:space="0" w:color="auto"/>
            </w:tcBorders>
          </w:tcPr>
          <w:p w14:paraId="717C05A2" w14:textId="0C7F57D9" w:rsidR="00E52988" w:rsidRPr="00C76F54" w:rsidRDefault="00E52988" w:rsidP="00E52988">
            <w:pPr>
              <w:pStyle w:val="NoSpacing"/>
              <w:rPr>
                <w:rFonts w:cstheme="minorHAnsi"/>
                <w:i/>
                <w:iCs/>
                <w:sz w:val="20"/>
                <w:szCs w:val="20"/>
                <w:highlight w:val="yellow"/>
                <w:lang w:val="en-AU"/>
              </w:rPr>
            </w:pPr>
            <w:r w:rsidRPr="00C76F54">
              <w:rPr>
                <w:rFonts w:eastAsia="Arial" w:cstheme="minorHAnsi"/>
                <w:color w:val="000000"/>
                <w:sz w:val="20"/>
                <w:szCs w:val="20"/>
              </w:rPr>
              <w:t xml:space="preserve">Retained. The transitional table for the transitional period (January-June 2023) has been removed, as has the reconciliation amount formula (duplicated from AEMO’s </w:t>
            </w:r>
            <w:r w:rsidRPr="00C76F54">
              <w:rPr>
                <w:rFonts w:cstheme="minorHAnsi"/>
                <w:sz w:val="20"/>
                <w:szCs w:val="20"/>
              </w:rPr>
              <w:t>Wholesale Market Distribution UAFG Procedures).</w:t>
            </w:r>
          </w:p>
        </w:tc>
      </w:tr>
      <w:tr w:rsidR="00E52988" w:rsidRPr="00F458BE" w14:paraId="004ED364"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33AB998" w14:textId="57287F3F" w:rsidR="00E52988" w:rsidRPr="00C76F54" w:rsidRDefault="00E52988" w:rsidP="00E52988">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168D05CA" w14:textId="6A666FDC"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Heating Value</w:t>
            </w:r>
          </w:p>
        </w:tc>
        <w:tc>
          <w:tcPr>
            <w:tcW w:w="1307" w:type="dxa"/>
            <w:tcBorders>
              <w:top w:val="single" w:sz="4" w:space="0" w:color="auto"/>
              <w:left w:val="single" w:sz="4" w:space="0" w:color="auto"/>
              <w:bottom w:val="single" w:sz="4" w:space="0" w:color="auto"/>
              <w:right w:val="single" w:sz="4" w:space="0" w:color="auto"/>
            </w:tcBorders>
          </w:tcPr>
          <w:p w14:paraId="5EEED8FA" w14:textId="76DE4281"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1, Part D</w:t>
            </w:r>
          </w:p>
        </w:tc>
        <w:tc>
          <w:tcPr>
            <w:tcW w:w="10316" w:type="dxa"/>
            <w:tcBorders>
              <w:top w:val="single" w:sz="4" w:space="0" w:color="auto"/>
              <w:left w:val="single" w:sz="4" w:space="0" w:color="auto"/>
              <w:bottom w:val="single" w:sz="4" w:space="0" w:color="auto"/>
              <w:right w:val="single" w:sz="4" w:space="0" w:color="auto"/>
            </w:tcBorders>
          </w:tcPr>
          <w:p w14:paraId="0C06EA15" w14:textId="5228634C"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Removed.</w:t>
            </w:r>
            <w:r>
              <w:rPr>
                <w:rFonts w:eastAsia="Arial" w:cstheme="minorHAnsi"/>
                <w:color w:val="000000"/>
                <w:sz w:val="20"/>
                <w:szCs w:val="20"/>
              </w:rPr>
              <w:t xml:space="preserve"> The determination of heating values is regulated under AEMO’s procedures.</w:t>
            </w:r>
          </w:p>
        </w:tc>
      </w:tr>
      <w:tr w:rsidR="00E52988" w:rsidRPr="00F458BE" w14:paraId="6B2E4CFA"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B1059CC" w14:textId="7656BF36"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2, Part 4</w:t>
            </w:r>
          </w:p>
        </w:tc>
        <w:tc>
          <w:tcPr>
            <w:tcW w:w="2552" w:type="dxa"/>
            <w:tcBorders>
              <w:top w:val="single" w:sz="4" w:space="0" w:color="auto"/>
              <w:left w:val="single" w:sz="4" w:space="0" w:color="auto"/>
              <w:bottom w:val="single" w:sz="4" w:space="0" w:color="auto"/>
              <w:right w:val="single" w:sz="4" w:space="0" w:color="auto"/>
            </w:tcBorders>
          </w:tcPr>
          <w:p w14:paraId="2FD8DDE5" w14:textId="43508BC7"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Guaranteed Service Levels</w:t>
            </w:r>
          </w:p>
        </w:tc>
        <w:tc>
          <w:tcPr>
            <w:tcW w:w="1307" w:type="dxa"/>
            <w:tcBorders>
              <w:top w:val="single" w:sz="4" w:space="0" w:color="auto"/>
              <w:left w:val="single" w:sz="4" w:space="0" w:color="auto"/>
              <w:bottom w:val="single" w:sz="4" w:space="0" w:color="auto"/>
              <w:right w:val="single" w:sz="4" w:space="0" w:color="auto"/>
            </w:tcBorders>
          </w:tcPr>
          <w:p w14:paraId="6D51E955" w14:textId="040F2E6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1, Part E</w:t>
            </w:r>
          </w:p>
        </w:tc>
        <w:tc>
          <w:tcPr>
            <w:tcW w:w="10316" w:type="dxa"/>
            <w:tcBorders>
              <w:top w:val="single" w:sz="4" w:space="0" w:color="auto"/>
              <w:left w:val="single" w:sz="4" w:space="0" w:color="auto"/>
              <w:bottom w:val="single" w:sz="4" w:space="0" w:color="auto"/>
              <w:right w:val="single" w:sz="4" w:space="0" w:color="auto"/>
            </w:tcBorders>
          </w:tcPr>
          <w:p w14:paraId="7A7164A0" w14:textId="748CF127" w:rsidR="00E52988" w:rsidRPr="00C76F54" w:rsidRDefault="00E52988" w:rsidP="00E52988">
            <w:pPr>
              <w:pStyle w:val="NoSpacing"/>
              <w:rPr>
                <w:rFonts w:cstheme="minorHAnsi"/>
                <w:sz w:val="20"/>
                <w:szCs w:val="20"/>
                <w:highlight w:val="yellow"/>
                <w:lang w:val="en-AU"/>
              </w:rPr>
            </w:pPr>
            <w:r w:rsidRPr="00C76F54">
              <w:rPr>
                <w:rFonts w:eastAsia="Arial" w:cstheme="minorHAnsi"/>
                <w:color w:val="000000"/>
                <w:sz w:val="20"/>
                <w:szCs w:val="20"/>
              </w:rPr>
              <w:t>Retained.</w:t>
            </w:r>
          </w:p>
        </w:tc>
      </w:tr>
      <w:tr w:rsidR="00E52988" w:rsidRPr="00F458BE" w14:paraId="1169A2BB" w14:textId="77777777" w:rsidTr="001E7F26">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4C0097" w14:textId="2A1C866F"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36A2A425" w14:textId="12A9D6FB"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Guidance on connection charges</w:t>
            </w:r>
          </w:p>
        </w:tc>
        <w:tc>
          <w:tcPr>
            <w:tcW w:w="1307" w:type="dxa"/>
            <w:tcBorders>
              <w:top w:val="single" w:sz="4" w:space="0" w:color="auto"/>
              <w:left w:val="single" w:sz="4" w:space="0" w:color="auto"/>
              <w:bottom w:val="single" w:sz="4" w:space="0" w:color="auto"/>
              <w:right w:val="single" w:sz="4" w:space="0" w:color="auto"/>
            </w:tcBorders>
          </w:tcPr>
          <w:p w14:paraId="00BF7EBF" w14:textId="35788AA4"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2</w:t>
            </w:r>
          </w:p>
        </w:tc>
        <w:tc>
          <w:tcPr>
            <w:tcW w:w="10316" w:type="dxa"/>
            <w:tcBorders>
              <w:top w:val="single" w:sz="4" w:space="0" w:color="auto"/>
              <w:left w:val="single" w:sz="4" w:space="0" w:color="auto"/>
              <w:bottom w:val="single" w:sz="4" w:space="0" w:color="auto"/>
              <w:right w:val="single" w:sz="4" w:space="0" w:color="auto"/>
            </w:tcBorders>
          </w:tcPr>
          <w:p w14:paraId="4D6E095A" w14:textId="403300FF" w:rsidR="00E52988" w:rsidRPr="00C76F54" w:rsidRDefault="00E52988" w:rsidP="00E52988">
            <w:pPr>
              <w:pStyle w:val="NoSpacing"/>
              <w:rPr>
                <w:rFonts w:cstheme="minorHAnsi"/>
                <w:sz w:val="20"/>
                <w:szCs w:val="20"/>
                <w:highlight w:val="yellow"/>
                <w:lang w:val="en-AU"/>
              </w:rPr>
            </w:pPr>
            <w:r w:rsidRPr="00C76F54">
              <w:rPr>
                <w:rFonts w:eastAsia="Arial" w:cstheme="minorHAnsi"/>
                <w:color w:val="000000"/>
                <w:sz w:val="20"/>
                <w:szCs w:val="20"/>
              </w:rPr>
              <w:t>Removed. Connection charges are now regulated by new clause 4.2 above.</w:t>
            </w:r>
          </w:p>
        </w:tc>
      </w:tr>
      <w:tr w:rsidR="00E52988" w:rsidRPr="00F458BE" w14:paraId="57AD1AFE" w14:textId="77777777" w:rsidTr="001E7F26">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C94A77E" w14:textId="046DE32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21F092BF" w14:textId="2D1EA175"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Australian Standards - gas distribution</w:t>
            </w:r>
          </w:p>
        </w:tc>
        <w:tc>
          <w:tcPr>
            <w:tcW w:w="1307" w:type="dxa"/>
            <w:tcBorders>
              <w:top w:val="single" w:sz="4" w:space="0" w:color="auto"/>
              <w:left w:val="single" w:sz="4" w:space="0" w:color="auto"/>
              <w:bottom w:val="single" w:sz="4" w:space="0" w:color="auto"/>
              <w:right w:val="single" w:sz="4" w:space="0" w:color="auto"/>
            </w:tcBorders>
          </w:tcPr>
          <w:p w14:paraId="0DEA5229" w14:textId="180F641E" w:rsidR="00E52988" w:rsidRPr="00C76F54" w:rsidRDefault="00E52988" w:rsidP="00E52988">
            <w:pPr>
              <w:pStyle w:val="NoSpacing"/>
              <w:rPr>
                <w:rFonts w:cstheme="minorHAnsi"/>
                <w:sz w:val="20"/>
                <w:szCs w:val="20"/>
                <w:lang w:val="en-AU"/>
              </w:rPr>
            </w:pPr>
            <w:r w:rsidRPr="00C76F54">
              <w:rPr>
                <w:rFonts w:eastAsia="Arial" w:cstheme="minorHAnsi"/>
                <w:color w:val="000000"/>
                <w:sz w:val="20"/>
                <w:szCs w:val="20"/>
              </w:rPr>
              <w:t>Schedule 3</w:t>
            </w:r>
          </w:p>
        </w:tc>
        <w:tc>
          <w:tcPr>
            <w:tcW w:w="10316" w:type="dxa"/>
            <w:tcBorders>
              <w:top w:val="single" w:sz="4" w:space="0" w:color="auto"/>
              <w:left w:val="single" w:sz="4" w:space="0" w:color="auto"/>
              <w:bottom w:val="single" w:sz="4" w:space="0" w:color="auto"/>
              <w:right w:val="single" w:sz="4" w:space="0" w:color="auto"/>
            </w:tcBorders>
          </w:tcPr>
          <w:p w14:paraId="715EAA03" w14:textId="2FF93D5C" w:rsidR="00E52988" w:rsidRPr="00C76F54" w:rsidRDefault="00E52988" w:rsidP="00E52988">
            <w:pPr>
              <w:pStyle w:val="NoSpacing"/>
              <w:rPr>
                <w:rFonts w:cstheme="minorHAnsi"/>
                <w:sz w:val="20"/>
                <w:szCs w:val="20"/>
                <w:highlight w:val="yellow"/>
                <w:lang w:val="en-AU"/>
              </w:rPr>
            </w:pPr>
            <w:r w:rsidRPr="00C76F54">
              <w:rPr>
                <w:rFonts w:eastAsia="Arial" w:cstheme="minorHAnsi"/>
                <w:color w:val="000000"/>
                <w:sz w:val="20"/>
                <w:szCs w:val="20"/>
              </w:rPr>
              <w:t>Removed.</w:t>
            </w:r>
            <w:r>
              <w:rPr>
                <w:rFonts w:eastAsia="Arial" w:cstheme="minorHAnsi"/>
                <w:color w:val="000000"/>
                <w:sz w:val="20"/>
                <w:szCs w:val="20"/>
              </w:rPr>
              <w:t xml:space="preserve"> Gas technical standards in Victoria are regulated by the state’s energy safety regulator.</w:t>
            </w:r>
          </w:p>
        </w:tc>
      </w:tr>
      <w:tr w:rsidR="00E52988" w:rsidRPr="00F458BE" w14:paraId="41DD8B07" w14:textId="77777777" w:rsidTr="001E7F26">
        <w:trPr>
          <w:cnfStyle w:val="010000000000" w:firstRow="0" w:lastRow="1" w:firstColumn="0" w:lastColumn="0" w:oddVBand="0" w:evenVBand="0" w:oddHBand="0"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071876E" w14:textId="7E4F3648" w:rsidR="00E52988" w:rsidRPr="002B2E4E" w:rsidRDefault="00E52988" w:rsidP="00E52988">
            <w:pPr>
              <w:pStyle w:val="NoSpacing"/>
              <w:rPr>
                <w:rFonts w:cstheme="minorHAnsi"/>
                <w:sz w:val="20"/>
                <w:szCs w:val="20"/>
                <w:lang w:val="en-AU"/>
              </w:rPr>
            </w:pPr>
            <w:r w:rsidRPr="002B2E4E">
              <w:rPr>
                <w:rFonts w:cstheme="minorHAnsi"/>
                <w:sz w:val="20"/>
                <w:szCs w:val="20"/>
                <w:lang w:val="en-AU"/>
              </w:rPr>
              <w:t>Schedule 3</w:t>
            </w:r>
          </w:p>
        </w:tc>
        <w:tc>
          <w:tcPr>
            <w:tcW w:w="2552" w:type="dxa"/>
            <w:tcBorders>
              <w:top w:val="single" w:sz="4" w:space="0" w:color="auto"/>
              <w:left w:val="single" w:sz="4" w:space="0" w:color="auto"/>
              <w:bottom w:val="single" w:sz="4" w:space="0" w:color="auto"/>
              <w:right w:val="single" w:sz="4" w:space="0" w:color="auto"/>
            </w:tcBorders>
          </w:tcPr>
          <w:p w14:paraId="2B1CA49A" w14:textId="40116C14" w:rsidR="00E52988" w:rsidRPr="002B2E4E" w:rsidRDefault="00E52988" w:rsidP="00E52988">
            <w:pPr>
              <w:pStyle w:val="NoSpacing"/>
              <w:rPr>
                <w:rFonts w:cstheme="minorHAnsi"/>
                <w:sz w:val="20"/>
                <w:szCs w:val="20"/>
                <w:lang w:val="en-AU"/>
              </w:rPr>
            </w:pPr>
            <w:r w:rsidRPr="002B2E4E">
              <w:rPr>
                <w:rFonts w:cstheme="minorHAnsi"/>
                <w:sz w:val="20"/>
                <w:szCs w:val="20"/>
                <w:lang w:val="en-AU"/>
              </w:rPr>
              <w:t>Gas distributor reporting obligations and performance indicators</w:t>
            </w:r>
          </w:p>
        </w:tc>
        <w:tc>
          <w:tcPr>
            <w:tcW w:w="1307" w:type="dxa"/>
            <w:tcBorders>
              <w:top w:val="single" w:sz="4" w:space="0" w:color="auto"/>
              <w:left w:val="single" w:sz="4" w:space="0" w:color="auto"/>
              <w:bottom w:val="single" w:sz="4" w:space="0" w:color="auto"/>
              <w:right w:val="single" w:sz="4" w:space="0" w:color="auto"/>
            </w:tcBorders>
          </w:tcPr>
          <w:p w14:paraId="3E654E85" w14:textId="76118F19" w:rsidR="00E52988" w:rsidRPr="00B854E8" w:rsidRDefault="00E52988" w:rsidP="00E52988">
            <w:pPr>
              <w:pStyle w:val="NoSpacing"/>
              <w:rPr>
                <w:rFonts w:cstheme="minorHAnsi"/>
                <w:b w:val="0"/>
                <w:bCs/>
                <w:sz w:val="20"/>
                <w:szCs w:val="20"/>
                <w:lang w:val="en-AU"/>
              </w:rPr>
            </w:pPr>
            <w:r w:rsidRPr="00B854E8">
              <w:rPr>
                <w:rFonts w:cstheme="minorHAnsi"/>
                <w:b w:val="0"/>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0202D622" w14:textId="77E79569" w:rsidR="00E52988" w:rsidRPr="00B854E8" w:rsidRDefault="00E52988" w:rsidP="00E52988">
            <w:pPr>
              <w:pStyle w:val="NoSpacing"/>
              <w:rPr>
                <w:rFonts w:cstheme="minorHAnsi"/>
                <w:b w:val="0"/>
                <w:bCs/>
                <w:sz w:val="20"/>
                <w:szCs w:val="20"/>
                <w:highlight w:val="yellow"/>
                <w:lang w:val="en-AU"/>
              </w:rPr>
            </w:pPr>
            <w:r w:rsidRPr="00B854E8">
              <w:rPr>
                <w:rFonts w:eastAsia="Arial" w:cstheme="minorHAnsi"/>
                <w:b w:val="0"/>
                <w:bCs/>
                <w:color w:val="000000"/>
                <w:sz w:val="20"/>
                <w:szCs w:val="20"/>
              </w:rPr>
              <w:t xml:space="preserve">Gas distributors’ reporting obligations previously in the Compliance and Performance Reporting Guideline have been relocated to this Schedule. These reporting obligations have been reviewed and updated to align them with the new code. </w:t>
            </w:r>
            <w:r w:rsidR="0045448E">
              <w:rPr>
                <w:rFonts w:eastAsia="Arial" w:cstheme="minorHAnsi"/>
                <w:b w:val="0"/>
                <w:bCs/>
                <w:color w:val="000000"/>
                <w:sz w:val="20"/>
                <w:szCs w:val="20"/>
              </w:rPr>
              <w:t>New</w:t>
            </w:r>
            <w:r w:rsidRPr="00B854E8">
              <w:rPr>
                <w:rFonts w:eastAsia="Arial" w:cstheme="minorHAnsi"/>
                <w:b w:val="0"/>
                <w:bCs/>
                <w:color w:val="000000"/>
                <w:sz w:val="20"/>
                <w:szCs w:val="20"/>
              </w:rPr>
              <w:t xml:space="preserve"> performance indicator</w:t>
            </w:r>
            <w:r w:rsidR="0045448E">
              <w:rPr>
                <w:rFonts w:eastAsia="Arial" w:cstheme="minorHAnsi"/>
                <w:b w:val="0"/>
                <w:bCs/>
                <w:color w:val="000000"/>
                <w:sz w:val="20"/>
                <w:szCs w:val="20"/>
              </w:rPr>
              <w:t>s</w:t>
            </w:r>
            <w:r w:rsidRPr="00B854E8">
              <w:rPr>
                <w:rFonts w:eastAsia="Arial" w:cstheme="minorHAnsi"/>
                <w:b w:val="0"/>
                <w:bCs/>
                <w:color w:val="000000"/>
                <w:sz w:val="20"/>
                <w:szCs w:val="20"/>
              </w:rPr>
              <w:t xml:space="preserve"> </w:t>
            </w:r>
            <w:r w:rsidR="0045448E">
              <w:rPr>
                <w:rFonts w:eastAsia="Arial" w:cstheme="minorHAnsi"/>
                <w:b w:val="0"/>
                <w:bCs/>
                <w:color w:val="000000"/>
                <w:sz w:val="20"/>
                <w:szCs w:val="20"/>
              </w:rPr>
              <w:t>have</w:t>
            </w:r>
            <w:r w:rsidRPr="00B854E8">
              <w:rPr>
                <w:rFonts w:eastAsia="Arial" w:cstheme="minorHAnsi"/>
                <w:b w:val="0"/>
                <w:bCs/>
                <w:color w:val="000000"/>
                <w:sz w:val="20"/>
                <w:szCs w:val="20"/>
              </w:rPr>
              <w:t xml:space="preserve"> been added.</w:t>
            </w:r>
          </w:p>
        </w:tc>
      </w:tr>
    </w:tbl>
    <w:p w14:paraId="157AA700" w14:textId="77777777" w:rsidR="00766D04" w:rsidRPr="00F458BE" w:rsidRDefault="00766D04" w:rsidP="00A423D2"/>
    <w:sectPr w:rsidR="00766D04" w:rsidRPr="00F458BE" w:rsidSect="00FF536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5377" w14:textId="77777777" w:rsidR="00AE7192" w:rsidRDefault="00AE7192" w:rsidP="00AE03FA">
      <w:pPr>
        <w:spacing w:after="0"/>
      </w:pPr>
      <w:r>
        <w:separator/>
      </w:r>
    </w:p>
    <w:p w14:paraId="2F0CF923" w14:textId="77777777" w:rsidR="00AE7192" w:rsidRDefault="00AE7192"/>
  </w:endnote>
  <w:endnote w:type="continuationSeparator" w:id="0">
    <w:p w14:paraId="6B1E5FB5" w14:textId="77777777" w:rsidR="00AE7192" w:rsidRDefault="00AE7192" w:rsidP="00AE03FA">
      <w:pPr>
        <w:spacing w:after="0"/>
      </w:pPr>
      <w:r>
        <w:continuationSeparator/>
      </w:r>
    </w:p>
    <w:p w14:paraId="074A82BE" w14:textId="77777777" w:rsidR="00AE7192" w:rsidRDefault="00AE7192"/>
  </w:endnote>
  <w:endnote w:type="continuationNotice" w:id="1">
    <w:p w14:paraId="4D45631F" w14:textId="77777777" w:rsidR="00AE7192" w:rsidRDefault="00AE71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B96" w14:textId="77777777" w:rsidR="004759CD" w:rsidRDefault="0047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02680" w14:paraId="4747F50F" w14:textId="77777777" w:rsidTr="00C7166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9518428" w14:textId="77777777" w:rsidR="00A02680" w:rsidRPr="009E15D6" w:rsidRDefault="00A02680" w:rsidP="00C7166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11F1B">
            <w:rPr>
              <w:rStyle w:val="PageNumber"/>
              <w:noProof/>
            </w:rPr>
            <w:t>2</w:t>
          </w:r>
          <w:r w:rsidRPr="009E15D6">
            <w:rPr>
              <w:rStyle w:val="PageNumber"/>
            </w:rPr>
            <w:fldChar w:fldCharType="end"/>
          </w:r>
        </w:p>
      </w:tc>
    </w:tr>
  </w:tbl>
  <w:p w14:paraId="2E911B0A" w14:textId="13264A47" w:rsidR="004D369B" w:rsidRPr="00A02680" w:rsidRDefault="00A02680" w:rsidP="00363EF8">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4759CD">
          <w:rPr>
            <w:b/>
          </w:rPr>
          <w:t>Annex B – Comparison table Gas Distribution System Code of Practice (version 16) vs proposed Gas Distribution Code of Practice</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836E6" w14:paraId="054A4095" w14:textId="77777777" w:rsidTr="00C7166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E6F4CE" w14:textId="77777777" w:rsidR="007836E6" w:rsidRPr="009E15D6" w:rsidRDefault="007836E6" w:rsidP="00C7166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11F1B">
            <w:rPr>
              <w:rStyle w:val="PageNumber"/>
              <w:noProof/>
            </w:rPr>
            <w:t>1</w:t>
          </w:r>
          <w:r w:rsidRPr="009E15D6">
            <w:rPr>
              <w:rStyle w:val="PageNumber"/>
            </w:rPr>
            <w:fldChar w:fldCharType="end"/>
          </w:r>
        </w:p>
      </w:tc>
    </w:tr>
  </w:tbl>
  <w:p w14:paraId="0C9C3B05" w14:textId="1B0C8D93" w:rsidR="00CB1C7E" w:rsidRPr="007836E6" w:rsidRDefault="007836E6" w:rsidP="00363EF8">
    <w:pPr>
      <w:pStyle w:val="Footer"/>
      <w:ind w:right="707"/>
      <w:rPr>
        <w:b/>
      </w:rPr>
    </w:pPr>
    <w:r>
      <w:t xml:space="preserve">Essential Services Commission </w:t>
    </w:r>
    <w:sdt>
      <w:sdtPr>
        <w:rPr>
          <w:b/>
        </w:rPr>
        <w:alias w:val="Title"/>
        <w:tag w:val=""/>
        <w:id w:val="1846746086"/>
        <w:dataBinding w:prefixMappings="xmlns:ns0='http://purl.org/dc/elements/1.1/' xmlns:ns1='http://schemas.openxmlformats.org/package/2006/metadata/core-properties' " w:xpath="/ns1:coreProperties[1]/ns0:title[1]" w:storeItemID="{6C3C8BC8-F283-45AE-878A-BAB7291924A1}"/>
        <w:text/>
      </w:sdtPr>
      <w:sdtEndPr/>
      <w:sdtContent>
        <w:r w:rsidR="004759CD" w:rsidRPr="004759CD">
          <w:rPr>
            <w:b/>
          </w:rPr>
          <w:t>Annex B – Comparison table Gas Distribution System Code of Practice (version 16) vs proposed Gas Distribution Code of Practice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6A91" w14:textId="77777777" w:rsidR="00AE7192" w:rsidRPr="00CF33F6" w:rsidRDefault="00AE7192" w:rsidP="00AE03FA">
      <w:pPr>
        <w:spacing w:after="0"/>
        <w:rPr>
          <w:color w:val="75787B" w:themeColor="background2"/>
        </w:rPr>
      </w:pPr>
      <w:bookmarkStart w:id="0" w:name="_Hlk480978878"/>
      <w:bookmarkEnd w:id="0"/>
      <w:r w:rsidRPr="00CF33F6">
        <w:rPr>
          <w:color w:val="75787B" w:themeColor="background2"/>
        </w:rPr>
        <w:separator/>
      </w:r>
    </w:p>
    <w:p w14:paraId="25632102" w14:textId="77777777" w:rsidR="00AE7192" w:rsidRDefault="00AE7192" w:rsidP="00CF33F6">
      <w:pPr>
        <w:pStyle w:val="NoSpacing"/>
      </w:pPr>
    </w:p>
  </w:footnote>
  <w:footnote w:type="continuationSeparator" w:id="0">
    <w:p w14:paraId="073E9736" w14:textId="77777777" w:rsidR="00AE7192" w:rsidRDefault="00AE7192" w:rsidP="00AE03FA">
      <w:pPr>
        <w:spacing w:after="0"/>
      </w:pPr>
      <w:r>
        <w:continuationSeparator/>
      </w:r>
    </w:p>
    <w:p w14:paraId="073BA892" w14:textId="77777777" w:rsidR="00AE7192" w:rsidRDefault="00AE7192"/>
  </w:footnote>
  <w:footnote w:type="continuationNotice" w:id="1">
    <w:p w14:paraId="2845541C" w14:textId="77777777" w:rsidR="00AE7192" w:rsidRDefault="00AE71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3EBF" w14:textId="77777777" w:rsidR="004759CD" w:rsidRDefault="0047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058D" w14:textId="0A1822AF" w:rsidR="00FB37A9" w:rsidRDefault="00FB3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F5E1" w14:textId="230EBD11" w:rsidR="00CB1C7E" w:rsidRDefault="00CB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A88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88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85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4B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8AC8818">
      <w:start w:val="1"/>
      <w:numFmt w:val="bullet"/>
      <w:lvlText w:val=""/>
      <w:lvlJc w:val="left"/>
      <w:pPr>
        <w:ind w:left="720" w:hanging="360"/>
      </w:pPr>
      <w:rPr>
        <w:rFonts w:ascii="Symbol" w:hAnsi="Symbol"/>
        <w:b w:val="0"/>
        <w:bCs w:val="0"/>
      </w:rPr>
    </w:lvl>
    <w:lvl w:ilvl="1" w:tplc="868074E8">
      <w:start w:val="1"/>
      <w:numFmt w:val="bullet"/>
      <w:lvlText w:val="o"/>
      <w:lvlJc w:val="left"/>
      <w:pPr>
        <w:tabs>
          <w:tab w:val="num" w:pos="1440"/>
        </w:tabs>
        <w:ind w:left="1440" w:hanging="360"/>
      </w:pPr>
      <w:rPr>
        <w:rFonts w:ascii="Courier New" w:hAnsi="Courier New"/>
      </w:rPr>
    </w:lvl>
    <w:lvl w:ilvl="2" w:tplc="560436C6">
      <w:start w:val="1"/>
      <w:numFmt w:val="bullet"/>
      <w:lvlText w:val=""/>
      <w:lvlJc w:val="left"/>
      <w:pPr>
        <w:tabs>
          <w:tab w:val="num" w:pos="2160"/>
        </w:tabs>
        <w:ind w:left="2160" w:hanging="360"/>
      </w:pPr>
      <w:rPr>
        <w:rFonts w:ascii="Wingdings" w:hAnsi="Wingdings"/>
      </w:rPr>
    </w:lvl>
    <w:lvl w:ilvl="3" w:tplc="9CA4AEAC">
      <w:start w:val="1"/>
      <w:numFmt w:val="bullet"/>
      <w:lvlText w:val=""/>
      <w:lvlJc w:val="left"/>
      <w:pPr>
        <w:tabs>
          <w:tab w:val="num" w:pos="2880"/>
        </w:tabs>
        <w:ind w:left="2880" w:hanging="360"/>
      </w:pPr>
      <w:rPr>
        <w:rFonts w:ascii="Symbol" w:hAnsi="Symbol"/>
      </w:rPr>
    </w:lvl>
    <w:lvl w:ilvl="4" w:tplc="7E38925A">
      <w:start w:val="1"/>
      <w:numFmt w:val="bullet"/>
      <w:lvlText w:val="o"/>
      <w:lvlJc w:val="left"/>
      <w:pPr>
        <w:tabs>
          <w:tab w:val="num" w:pos="3600"/>
        </w:tabs>
        <w:ind w:left="3600" w:hanging="360"/>
      </w:pPr>
      <w:rPr>
        <w:rFonts w:ascii="Courier New" w:hAnsi="Courier New"/>
      </w:rPr>
    </w:lvl>
    <w:lvl w:ilvl="5" w:tplc="137262E2">
      <w:start w:val="1"/>
      <w:numFmt w:val="bullet"/>
      <w:lvlText w:val=""/>
      <w:lvlJc w:val="left"/>
      <w:pPr>
        <w:tabs>
          <w:tab w:val="num" w:pos="4320"/>
        </w:tabs>
        <w:ind w:left="4320" w:hanging="360"/>
      </w:pPr>
      <w:rPr>
        <w:rFonts w:ascii="Wingdings" w:hAnsi="Wingdings"/>
      </w:rPr>
    </w:lvl>
    <w:lvl w:ilvl="6" w:tplc="0EECB744">
      <w:start w:val="1"/>
      <w:numFmt w:val="bullet"/>
      <w:lvlText w:val=""/>
      <w:lvlJc w:val="left"/>
      <w:pPr>
        <w:tabs>
          <w:tab w:val="num" w:pos="5040"/>
        </w:tabs>
        <w:ind w:left="5040" w:hanging="360"/>
      </w:pPr>
      <w:rPr>
        <w:rFonts w:ascii="Symbol" w:hAnsi="Symbol"/>
      </w:rPr>
    </w:lvl>
    <w:lvl w:ilvl="7" w:tplc="2DA6BFA0">
      <w:start w:val="1"/>
      <w:numFmt w:val="bullet"/>
      <w:lvlText w:val="o"/>
      <w:lvlJc w:val="left"/>
      <w:pPr>
        <w:tabs>
          <w:tab w:val="num" w:pos="5760"/>
        </w:tabs>
        <w:ind w:left="5760" w:hanging="360"/>
      </w:pPr>
      <w:rPr>
        <w:rFonts w:ascii="Courier New" w:hAnsi="Courier New"/>
      </w:rPr>
    </w:lvl>
    <w:lvl w:ilvl="8" w:tplc="E7483DE2">
      <w:start w:val="1"/>
      <w:numFmt w:val="bullet"/>
      <w:lvlText w:val=""/>
      <w:lvlJc w:val="left"/>
      <w:pPr>
        <w:tabs>
          <w:tab w:val="num" w:pos="6480"/>
        </w:tabs>
        <w:ind w:left="6480" w:hanging="360"/>
      </w:pPr>
      <w:rPr>
        <w:rFonts w:ascii="Wingdings" w:hAnsi="Wingdings"/>
      </w:rPr>
    </w:lvl>
  </w:abstractNum>
  <w:abstractNum w:abstractNumId="11" w15:restartNumberingAfterBreak="0">
    <w:nsid w:val="04B24CE5"/>
    <w:multiLevelType w:val="hybridMultilevel"/>
    <w:tmpl w:val="50BCB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AD5C80"/>
    <w:multiLevelType w:val="hybridMultilevel"/>
    <w:tmpl w:val="7CD21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C72EE2"/>
    <w:multiLevelType w:val="hybridMultilevel"/>
    <w:tmpl w:val="E0140C0A"/>
    <w:lvl w:ilvl="0" w:tplc="0786DC74">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C62A21"/>
    <w:multiLevelType w:val="hybridMultilevel"/>
    <w:tmpl w:val="A356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B0109"/>
    <w:multiLevelType w:val="multilevel"/>
    <w:tmpl w:val="3D66CBA2"/>
    <w:numStyleLink w:val="CustomNumberlist"/>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E5C41"/>
    <w:multiLevelType w:val="hybridMultilevel"/>
    <w:tmpl w:val="E5E0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9536AD"/>
    <w:multiLevelType w:val="hybridMultilevel"/>
    <w:tmpl w:val="94923FCC"/>
    <w:lvl w:ilvl="0" w:tplc="60FCFC5A">
      <w:start w:val="13"/>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669355">
    <w:abstractNumId w:val="9"/>
  </w:num>
  <w:num w:numId="2" w16cid:durableId="1518347598">
    <w:abstractNumId w:val="7"/>
  </w:num>
  <w:num w:numId="3" w16cid:durableId="2070414811">
    <w:abstractNumId w:val="6"/>
  </w:num>
  <w:num w:numId="4" w16cid:durableId="831678788">
    <w:abstractNumId w:val="5"/>
  </w:num>
  <w:num w:numId="5" w16cid:durableId="145782874">
    <w:abstractNumId w:val="4"/>
  </w:num>
  <w:num w:numId="6" w16cid:durableId="1297488588">
    <w:abstractNumId w:val="8"/>
  </w:num>
  <w:num w:numId="7" w16cid:durableId="350839826">
    <w:abstractNumId w:val="3"/>
  </w:num>
  <w:num w:numId="8" w16cid:durableId="1036853608">
    <w:abstractNumId w:val="2"/>
  </w:num>
  <w:num w:numId="9" w16cid:durableId="1411927560">
    <w:abstractNumId w:val="1"/>
  </w:num>
  <w:num w:numId="10" w16cid:durableId="1414006033">
    <w:abstractNumId w:val="25"/>
  </w:num>
  <w:num w:numId="11" w16cid:durableId="1741712802">
    <w:abstractNumId w:val="20"/>
  </w:num>
  <w:num w:numId="12" w16cid:durableId="97411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85754">
    <w:abstractNumId w:val="0"/>
  </w:num>
  <w:num w:numId="14" w16cid:durableId="761145552">
    <w:abstractNumId w:val="20"/>
  </w:num>
  <w:num w:numId="15" w16cid:durableId="1313173586">
    <w:abstractNumId w:val="21"/>
  </w:num>
  <w:num w:numId="16" w16cid:durableId="1845893839">
    <w:abstractNumId w:val="14"/>
  </w:num>
  <w:num w:numId="17" w16cid:durableId="296423781">
    <w:abstractNumId w:val="27"/>
  </w:num>
  <w:num w:numId="18" w16cid:durableId="2058972672">
    <w:abstractNumId w:val="27"/>
  </w:num>
  <w:num w:numId="19" w16cid:durableId="813914593">
    <w:abstractNumId w:val="22"/>
  </w:num>
  <w:num w:numId="20" w16cid:durableId="1753429367">
    <w:abstractNumId w:val="17"/>
  </w:num>
  <w:num w:numId="21" w16cid:durableId="1819690721">
    <w:abstractNumId w:val="29"/>
  </w:num>
  <w:num w:numId="22" w16cid:durableId="221138828">
    <w:abstractNumId w:val="32"/>
  </w:num>
  <w:num w:numId="23" w16cid:durableId="1371690496">
    <w:abstractNumId w:val="15"/>
  </w:num>
  <w:num w:numId="24" w16cid:durableId="893389512">
    <w:abstractNumId w:val="35"/>
  </w:num>
  <w:num w:numId="25" w16cid:durableId="1918242994">
    <w:abstractNumId w:val="30"/>
  </w:num>
  <w:num w:numId="26" w16cid:durableId="857041822">
    <w:abstractNumId w:val="33"/>
  </w:num>
  <w:num w:numId="27" w16cid:durableId="128667322">
    <w:abstractNumId w:val="19"/>
  </w:num>
  <w:num w:numId="28" w16cid:durableId="1148401411">
    <w:abstractNumId w:val="24"/>
  </w:num>
  <w:num w:numId="29" w16cid:durableId="1890024337">
    <w:abstractNumId w:val="23"/>
  </w:num>
  <w:num w:numId="30" w16cid:durableId="908996172">
    <w:abstractNumId w:val="18"/>
  </w:num>
  <w:num w:numId="31" w16cid:durableId="1520268637">
    <w:abstractNumId w:val="28"/>
  </w:num>
  <w:num w:numId="32" w16cid:durableId="291328493">
    <w:abstractNumId w:val="13"/>
  </w:num>
  <w:num w:numId="33" w16cid:durableId="1838884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537183">
    <w:abstractNumId w:val="34"/>
  </w:num>
  <w:num w:numId="35" w16cid:durableId="1317955194">
    <w:abstractNumId w:val="10"/>
  </w:num>
  <w:num w:numId="36" w16cid:durableId="280038194">
    <w:abstractNumId w:val="26"/>
  </w:num>
  <w:num w:numId="37" w16cid:durableId="707604896">
    <w:abstractNumId w:val="31"/>
  </w:num>
  <w:num w:numId="38" w16cid:durableId="250550800">
    <w:abstractNumId w:val="11"/>
  </w:num>
  <w:num w:numId="39" w16cid:durableId="879636576">
    <w:abstractNumId w:val="12"/>
  </w:num>
  <w:num w:numId="40" w16cid:durableId="192420695">
    <w:abstractNumId w:val="16"/>
  </w:num>
  <w:num w:numId="41" w16cid:durableId="8743472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8"/>
    <w:rsid w:val="000017BD"/>
    <w:rsid w:val="000046BD"/>
    <w:rsid w:val="000054FF"/>
    <w:rsid w:val="00006E6B"/>
    <w:rsid w:val="0000795C"/>
    <w:rsid w:val="00007D89"/>
    <w:rsid w:val="00010A78"/>
    <w:rsid w:val="00011C72"/>
    <w:rsid w:val="00013519"/>
    <w:rsid w:val="00015588"/>
    <w:rsid w:val="00023B3C"/>
    <w:rsid w:val="00034BD7"/>
    <w:rsid w:val="00035456"/>
    <w:rsid w:val="000408E7"/>
    <w:rsid w:val="00040955"/>
    <w:rsid w:val="00040CD2"/>
    <w:rsid w:val="0004145C"/>
    <w:rsid w:val="00042DDB"/>
    <w:rsid w:val="000445C7"/>
    <w:rsid w:val="00044FEE"/>
    <w:rsid w:val="000454C0"/>
    <w:rsid w:val="000458E8"/>
    <w:rsid w:val="00046DB2"/>
    <w:rsid w:val="00047294"/>
    <w:rsid w:val="0005078B"/>
    <w:rsid w:val="000518F3"/>
    <w:rsid w:val="00051D2E"/>
    <w:rsid w:val="000539AB"/>
    <w:rsid w:val="0005495C"/>
    <w:rsid w:val="000566E0"/>
    <w:rsid w:val="00060A46"/>
    <w:rsid w:val="00062AE4"/>
    <w:rsid w:val="000642A2"/>
    <w:rsid w:val="000648B0"/>
    <w:rsid w:val="000651EB"/>
    <w:rsid w:val="00067DD9"/>
    <w:rsid w:val="00070E22"/>
    <w:rsid w:val="00077686"/>
    <w:rsid w:val="00080402"/>
    <w:rsid w:val="00081BCD"/>
    <w:rsid w:val="0008250A"/>
    <w:rsid w:val="00084531"/>
    <w:rsid w:val="0009166A"/>
    <w:rsid w:val="00093BDA"/>
    <w:rsid w:val="0009614E"/>
    <w:rsid w:val="0009656F"/>
    <w:rsid w:val="000A1292"/>
    <w:rsid w:val="000A1A71"/>
    <w:rsid w:val="000A22E1"/>
    <w:rsid w:val="000A376B"/>
    <w:rsid w:val="000A49B6"/>
    <w:rsid w:val="000A4C9A"/>
    <w:rsid w:val="000A4F9A"/>
    <w:rsid w:val="000A5944"/>
    <w:rsid w:val="000A6F44"/>
    <w:rsid w:val="000A759D"/>
    <w:rsid w:val="000A7FD9"/>
    <w:rsid w:val="000B2950"/>
    <w:rsid w:val="000B382A"/>
    <w:rsid w:val="000B5768"/>
    <w:rsid w:val="000B6312"/>
    <w:rsid w:val="000C77AA"/>
    <w:rsid w:val="000D12AC"/>
    <w:rsid w:val="000D3A37"/>
    <w:rsid w:val="000D4547"/>
    <w:rsid w:val="000D7A67"/>
    <w:rsid w:val="000E09FD"/>
    <w:rsid w:val="000E1776"/>
    <w:rsid w:val="000E197A"/>
    <w:rsid w:val="000E207C"/>
    <w:rsid w:val="000E2466"/>
    <w:rsid w:val="000E2923"/>
    <w:rsid w:val="000E2B23"/>
    <w:rsid w:val="000E3097"/>
    <w:rsid w:val="000E5930"/>
    <w:rsid w:val="000E5957"/>
    <w:rsid w:val="000E6E0F"/>
    <w:rsid w:val="000F3A2C"/>
    <w:rsid w:val="000F3F2C"/>
    <w:rsid w:val="000F458C"/>
    <w:rsid w:val="000F623B"/>
    <w:rsid w:val="000F66E4"/>
    <w:rsid w:val="000F689F"/>
    <w:rsid w:val="00100D99"/>
    <w:rsid w:val="00101722"/>
    <w:rsid w:val="0010335E"/>
    <w:rsid w:val="00103775"/>
    <w:rsid w:val="00105604"/>
    <w:rsid w:val="00106608"/>
    <w:rsid w:val="00111AD2"/>
    <w:rsid w:val="001140E9"/>
    <w:rsid w:val="00114EB8"/>
    <w:rsid w:val="001152A8"/>
    <w:rsid w:val="00115973"/>
    <w:rsid w:val="00115C3C"/>
    <w:rsid w:val="00116011"/>
    <w:rsid w:val="001228BB"/>
    <w:rsid w:val="00126B6E"/>
    <w:rsid w:val="001271F8"/>
    <w:rsid w:val="0012748A"/>
    <w:rsid w:val="001277ED"/>
    <w:rsid w:val="001303C3"/>
    <w:rsid w:val="001308FF"/>
    <w:rsid w:val="00131B72"/>
    <w:rsid w:val="001430E2"/>
    <w:rsid w:val="001434F2"/>
    <w:rsid w:val="00144CEF"/>
    <w:rsid w:val="00145F00"/>
    <w:rsid w:val="001508CE"/>
    <w:rsid w:val="001513C2"/>
    <w:rsid w:val="00152B7D"/>
    <w:rsid w:val="00153081"/>
    <w:rsid w:val="0015600E"/>
    <w:rsid w:val="00156222"/>
    <w:rsid w:val="001563D8"/>
    <w:rsid w:val="00156DB7"/>
    <w:rsid w:val="00157389"/>
    <w:rsid w:val="00160515"/>
    <w:rsid w:val="00160F48"/>
    <w:rsid w:val="00162ABE"/>
    <w:rsid w:val="001630F5"/>
    <w:rsid w:val="00163323"/>
    <w:rsid w:val="00164BA1"/>
    <w:rsid w:val="00167234"/>
    <w:rsid w:val="00177131"/>
    <w:rsid w:val="00181FC5"/>
    <w:rsid w:val="00184673"/>
    <w:rsid w:val="00184CEF"/>
    <w:rsid w:val="001869B0"/>
    <w:rsid w:val="00187ACF"/>
    <w:rsid w:val="001957BF"/>
    <w:rsid w:val="001A04A2"/>
    <w:rsid w:val="001A4ACF"/>
    <w:rsid w:val="001A6C77"/>
    <w:rsid w:val="001B36B9"/>
    <w:rsid w:val="001B75C2"/>
    <w:rsid w:val="001B7CA6"/>
    <w:rsid w:val="001C0F1A"/>
    <w:rsid w:val="001C72E4"/>
    <w:rsid w:val="001C750A"/>
    <w:rsid w:val="001D07CD"/>
    <w:rsid w:val="001D1C98"/>
    <w:rsid w:val="001D3C22"/>
    <w:rsid w:val="001D7369"/>
    <w:rsid w:val="001E1F98"/>
    <w:rsid w:val="001E3CE3"/>
    <w:rsid w:val="001E481A"/>
    <w:rsid w:val="001E4B4A"/>
    <w:rsid w:val="001E52D4"/>
    <w:rsid w:val="001E5573"/>
    <w:rsid w:val="001E7F26"/>
    <w:rsid w:val="001F3997"/>
    <w:rsid w:val="001F49D7"/>
    <w:rsid w:val="001F4B00"/>
    <w:rsid w:val="001F64A3"/>
    <w:rsid w:val="00204100"/>
    <w:rsid w:val="00204A43"/>
    <w:rsid w:val="00204C88"/>
    <w:rsid w:val="002056BA"/>
    <w:rsid w:val="00205EDF"/>
    <w:rsid w:val="0020637F"/>
    <w:rsid w:val="002076B1"/>
    <w:rsid w:val="00212087"/>
    <w:rsid w:val="002121E1"/>
    <w:rsid w:val="0021337F"/>
    <w:rsid w:val="002134BF"/>
    <w:rsid w:val="00214E68"/>
    <w:rsid w:val="002166E6"/>
    <w:rsid w:val="002209DD"/>
    <w:rsid w:val="0022107B"/>
    <w:rsid w:val="00224E3B"/>
    <w:rsid w:val="00226A84"/>
    <w:rsid w:val="0022708E"/>
    <w:rsid w:val="00227804"/>
    <w:rsid w:val="00227AAD"/>
    <w:rsid w:val="00232581"/>
    <w:rsid w:val="002337C9"/>
    <w:rsid w:val="002345AF"/>
    <w:rsid w:val="00240D15"/>
    <w:rsid w:val="002421BD"/>
    <w:rsid w:val="00242537"/>
    <w:rsid w:val="00242CFB"/>
    <w:rsid w:val="00246087"/>
    <w:rsid w:val="00246E48"/>
    <w:rsid w:val="00251145"/>
    <w:rsid w:val="00254D14"/>
    <w:rsid w:val="0025656A"/>
    <w:rsid w:val="00256E5F"/>
    <w:rsid w:val="002600D0"/>
    <w:rsid w:val="00260371"/>
    <w:rsid w:val="0027094F"/>
    <w:rsid w:val="002750C4"/>
    <w:rsid w:val="00277083"/>
    <w:rsid w:val="00283107"/>
    <w:rsid w:val="0028437D"/>
    <w:rsid w:val="002870F1"/>
    <w:rsid w:val="00287643"/>
    <w:rsid w:val="00287AFD"/>
    <w:rsid w:val="00295057"/>
    <w:rsid w:val="002966CE"/>
    <w:rsid w:val="002A059D"/>
    <w:rsid w:val="002A1B95"/>
    <w:rsid w:val="002A2545"/>
    <w:rsid w:val="002A2F4F"/>
    <w:rsid w:val="002A355F"/>
    <w:rsid w:val="002A505E"/>
    <w:rsid w:val="002A5CCD"/>
    <w:rsid w:val="002A61A2"/>
    <w:rsid w:val="002A66D9"/>
    <w:rsid w:val="002B027C"/>
    <w:rsid w:val="002B2E4E"/>
    <w:rsid w:val="002B3127"/>
    <w:rsid w:val="002C2ADF"/>
    <w:rsid w:val="002C490E"/>
    <w:rsid w:val="002C6EBE"/>
    <w:rsid w:val="002C76CE"/>
    <w:rsid w:val="002D1C26"/>
    <w:rsid w:val="002D3B02"/>
    <w:rsid w:val="002D5260"/>
    <w:rsid w:val="002D682B"/>
    <w:rsid w:val="002E079D"/>
    <w:rsid w:val="002E107F"/>
    <w:rsid w:val="002E256F"/>
    <w:rsid w:val="002E3604"/>
    <w:rsid w:val="002E48AC"/>
    <w:rsid w:val="002E6AAE"/>
    <w:rsid w:val="002E6ED0"/>
    <w:rsid w:val="002F6CDE"/>
    <w:rsid w:val="00303250"/>
    <w:rsid w:val="0031765B"/>
    <w:rsid w:val="00317C67"/>
    <w:rsid w:val="0032105D"/>
    <w:rsid w:val="003239F9"/>
    <w:rsid w:val="003243F7"/>
    <w:rsid w:val="00325690"/>
    <w:rsid w:val="00325FE9"/>
    <w:rsid w:val="00326B64"/>
    <w:rsid w:val="00330E88"/>
    <w:rsid w:val="003313D1"/>
    <w:rsid w:val="00335A7C"/>
    <w:rsid w:val="00340BC3"/>
    <w:rsid w:val="00340C60"/>
    <w:rsid w:val="00343806"/>
    <w:rsid w:val="00344D56"/>
    <w:rsid w:val="00345A58"/>
    <w:rsid w:val="00345FA4"/>
    <w:rsid w:val="003522CE"/>
    <w:rsid w:val="00353663"/>
    <w:rsid w:val="00354888"/>
    <w:rsid w:val="0035664E"/>
    <w:rsid w:val="00360763"/>
    <w:rsid w:val="003621DA"/>
    <w:rsid w:val="00363EF8"/>
    <w:rsid w:val="00364B7A"/>
    <w:rsid w:val="00364DCD"/>
    <w:rsid w:val="00366EC4"/>
    <w:rsid w:val="0037015E"/>
    <w:rsid w:val="00375140"/>
    <w:rsid w:val="00375CBF"/>
    <w:rsid w:val="00375EFC"/>
    <w:rsid w:val="00377BFF"/>
    <w:rsid w:val="00382889"/>
    <w:rsid w:val="00382A1D"/>
    <w:rsid w:val="003837CC"/>
    <w:rsid w:val="00383FB4"/>
    <w:rsid w:val="00383FFF"/>
    <w:rsid w:val="003856F1"/>
    <w:rsid w:val="003904B9"/>
    <w:rsid w:val="003907F5"/>
    <w:rsid w:val="00391095"/>
    <w:rsid w:val="00392D0A"/>
    <w:rsid w:val="0039333A"/>
    <w:rsid w:val="00393A6B"/>
    <w:rsid w:val="00394187"/>
    <w:rsid w:val="0039514C"/>
    <w:rsid w:val="003957E7"/>
    <w:rsid w:val="00395CFE"/>
    <w:rsid w:val="00396D46"/>
    <w:rsid w:val="003A0290"/>
    <w:rsid w:val="003A16E1"/>
    <w:rsid w:val="003A2748"/>
    <w:rsid w:val="003A30F3"/>
    <w:rsid w:val="003A4926"/>
    <w:rsid w:val="003A4ABC"/>
    <w:rsid w:val="003A54F5"/>
    <w:rsid w:val="003A7037"/>
    <w:rsid w:val="003A7139"/>
    <w:rsid w:val="003A74BA"/>
    <w:rsid w:val="003B042D"/>
    <w:rsid w:val="003B1C4A"/>
    <w:rsid w:val="003B37C1"/>
    <w:rsid w:val="003B62B3"/>
    <w:rsid w:val="003C0A8F"/>
    <w:rsid w:val="003C1CBC"/>
    <w:rsid w:val="003C23F0"/>
    <w:rsid w:val="003C2488"/>
    <w:rsid w:val="003C30A7"/>
    <w:rsid w:val="003C34C3"/>
    <w:rsid w:val="003C39F4"/>
    <w:rsid w:val="003D127B"/>
    <w:rsid w:val="003D67DA"/>
    <w:rsid w:val="003E0187"/>
    <w:rsid w:val="003E0CD3"/>
    <w:rsid w:val="003E24DB"/>
    <w:rsid w:val="003E288C"/>
    <w:rsid w:val="003E4667"/>
    <w:rsid w:val="003F10EC"/>
    <w:rsid w:val="003F11D9"/>
    <w:rsid w:val="003F1961"/>
    <w:rsid w:val="003F23F3"/>
    <w:rsid w:val="003F31F8"/>
    <w:rsid w:val="003F50AB"/>
    <w:rsid w:val="003F66D6"/>
    <w:rsid w:val="00405E65"/>
    <w:rsid w:val="004064CD"/>
    <w:rsid w:val="004068E8"/>
    <w:rsid w:val="00413A40"/>
    <w:rsid w:val="004147DF"/>
    <w:rsid w:val="00414AB9"/>
    <w:rsid w:val="00414FB9"/>
    <w:rsid w:val="0042071C"/>
    <w:rsid w:val="004231A3"/>
    <w:rsid w:val="00423E32"/>
    <w:rsid w:val="00424B1C"/>
    <w:rsid w:val="00425F0E"/>
    <w:rsid w:val="00430040"/>
    <w:rsid w:val="0043066B"/>
    <w:rsid w:val="004309BF"/>
    <w:rsid w:val="00432037"/>
    <w:rsid w:val="0043485C"/>
    <w:rsid w:val="00434BF7"/>
    <w:rsid w:val="00435654"/>
    <w:rsid w:val="00436020"/>
    <w:rsid w:val="0043772F"/>
    <w:rsid w:val="00441EC7"/>
    <w:rsid w:val="00443962"/>
    <w:rsid w:val="00444E6B"/>
    <w:rsid w:val="00445DF1"/>
    <w:rsid w:val="00446E67"/>
    <w:rsid w:val="00446EDF"/>
    <w:rsid w:val="004512C9"/>
    <w:rsid w:val="00453D13"/>
    <w:rsid w:val="0045448E"/>
    <w:rsid w:val="004558CC"/>
    <w:rsid w:val="00455FCB"/>
    <w:rsid w:val="004607BE"/>
    <w:rsid w:val="0046220C"/>
    <w:rsid w:val="0046312A"/>
    <w:rsid w:val="00463D18"/>
    <w:rsid w:val="00466555"/>
    <w:rsid w:val="00473BCC"/>
    <w:rsid w:val="00474247"/>
    <w:rsid w:val="00474670"/>
    <w:rsid w:val="00474D9B"/>
    <w:rsid w:val="004752DE"/>
    <w:rsid w:val="004759CD"/>
    <w:rsid w:val="004763FB"/>
    <w:rsid w:val="00481CDC"/>
    <w:rsid w:val="0048262D"/>
    <w:rsid w:val="00484F2D"/>
    <w:rsid w:val="004855CE"/>
    <w:rsid w:val="00485C28"/>
    <w:rsid w:val="00487E97"/>
    <w:rsid w:val="00490A37"/>
    <w:rsid w:val="00495E2E"/>
    <w:rsid w:val="004964B3"/>
    <w:rsid w:val="00496CF9"/>
    <w:rsid w:val="00497C6C"/>
    <w:rsid w:val="004A208A"/>
    <w:rsid w:val="004A4ABB"/>
    <w:rsid w:val="004A63F3"/>
    <w:rsid w:val="004A65BC"/>
    <w:rsid w:val="004A7431"/>
    <w:rsid w:val="004A7508"/>
    <w:rsid w:val="004B2787"/>
    <w:rsid w:val="004B2C71"/>
    <w:rsid w:val="004B4790"/>
    <w:rsid w:val="004B4DAB"/>
    <w:rsid w:val="004B4E7D"/>
    <w:rsid w:val="004B6738"/>
    <w:rsid w:val="004C4CA1"/>
    <w:rsid w:val="004C626F"/>
    <w:rsid w:val="004D0D8B"/>
    <w:rsid w:val="004D2BBB"/>
    <w:rsid w:val="004D369B"/>
    <w:rsid w:val="004D3D95"/>
    <w:rsid w:val="004D63F6"/>
    <w:rsid w:val="004E0B6C"/>
    <w:rsid w:val="004E0FF2"/>
    <w:rsid w:val="004E62DD"/>
    <w:rsid w:val="004F2C6F"/>
    <w:rsid w:val="004F64C2"/>
    <w:rsid w:val="004F7538"/>
    <w:rsid w:val="0050064B"/>
    <w:rsid w:val="005014C6"/>
    <w:rsid w:val="00501BB6"/>
    <w:rsid w:val="005030A9"/>
    <w:rsid w:val="00503306"/>
    <w:rsid w:val="00506BAF"/>
    <w:rsid w:val="00506F81"/>
    <w:rsid w:val="00511F65"/>
    <w:rsid w:val="00514926"/>
    <w:rsid w:val="00515D75"/>
    <w:rsid w:val="0051608F"/>
    <w:rsid w:val="00516DA1"/>
    <w:rsid w:val="00517AD9"/>
    <w:rsid w:val="005214F4"/>
    <w:rsid w:val="00525F93"/>
    <w:rsid w:val="0052630E"/>
    <w:rsid w:val="005274D5"/>
    <w:rsid w:val="0053220D"/>
    <w:rsid w:val="00541D60"/>
    <w:rsid w:val="00541F9A"/>
    <w:rsid w:val="00545E3C"/>
    <w:rsid w:val="0054714D"/>
    <w:rsid w:val="00547571"/>
    <w:rsid w:val="0055044A"/>
    <w:rsid w:val="00550C7F"/>
    <w:rsid w:val="00553103"/>
    <w:rsid w:val="005540B8"/>
    <w:rsid w:val="00562F93"/>
    <w:rsid w:val="00563AD8"/>
    <w:rsid w:val="00564BE8"/>
    <w:rsid w:val="00564C53"/>
    <w:rsid w:val="00565BBB"/>
    <w:rsid w:val="0056768F"/>
    <w:rsid w:val="00570E5B"/>
    <w:rsid w:val="0058113D"/>
    <w:rsid w:val="0058432F"/>
    <w:rsid w:val="005869EE"/>
    <w:rsid w:val="00587698"/>
    <w:rsid w:val="00592F7C"/>
    <w:rsid w:val="00594FDB"/>
    <w:rsid w:val="005A0F4F"/>
    <w:rsid w:val="005A1443"/>
    <w:rsid w:val="005A1C4B"/>
    <w:rsid w:val="005A49FA"/>
    <w:rsid w:val="005A6918"/>
    <w:rsid w:val="005A7D2B"/>
    <w:rsid w:val="005B4CF0"/>
    <w:rsid w:val="005B5B17"/>
    <w:rsid w:val="005B68B2"/>
    <w:rsid w:val="005B784A"/>
    <w:rsid w:val="005C0410"/>
    <w:rsid w:val="005C1100"/>
    <w:rsid w:val="005C6E04"/>
    <w:rsid w:val="005D06C6"/>
    <w:rsid w:val="005D16F8"/>
    <w:rsid w:val="005D237A"/>
    <w:rsid w:val="005D2EFB"/>
    <w:rsid w:val="005D5AD0"/>
    <w:rsid w:val="005E2977"/>
    <w:rsid w:val="005E2A78"/>
    <w:rsid w:val="005E2E03"/>
    <w:rsid w:val="005E3B36"/>
    <w:rsid w:val="005E605B"/>
    <w:rsid w:val="005E6C00"/>
    <w:rsid w:val="005F12F9"/>
    <w:rsid w:val="005F1CBC"/>
    <w:rsid w:val="005F26FF"/>
    <w:rsid w:val="005F3D90"/>
    <w:rsid w:val="005F5578"/>
    <w:rsid w:val="00602553"/>
    <w:rsid w:val="00604225"/>
    <w:rsid w:val="006056B6"/>
    <w:rsid w:val="00605ED7"/>
    <w:rsid w:val="006105FA"/>
    <w:rsid w:val="0061127C"/>
    <w:rsid w:val="00611F31"/>
    <w:rsid w:val="00612E9D"/>
    <w:rsid w:val="00615C49"/>
    <w:rsid w:val="00617EF5"/>
    <w:rsid w:val="00621B67"/>
    <w:rsid w:val="00625F97"/>
    <w:rsid w:val="006271D5"/>
    <w:rsid w:val="00633068"/>
    <w:rsid w:val="0063431F"/>
    <w:rsid w:val="0063494B"/>
    <w:rsid w:val="006367DA"/>
    <w:rsid w:val="00636971"/>
    <w:rsid w:val="006402D9"/>
    <w:rsid w:val="00640AD7"/>
    <w:rsid w:val="0064133A"/>
    <w:rsid w:val="00642FF1"/>
    <w:rsid w:val="006457D4"/>
    <w:rsid w:val="00645AEE"/>
    <w:rsid w:val="00646D94"/>
    <w:rsid w:val="00650780"/>
    <w:rsid w:val="006548CE"/>
    <w:rsid w:val="0065530F"/>
    <w:rsid w:val="00657761"/>
    <w:rsid w:val="00661CA0"/>
    <w:rsid w:val="00662E81"/>
    <w:rsid w:val="00663C3A"/>
    <w:rsid w:val="00663D32"/>
    <w:rsid w:val="00666190"/>
    <w:rsid w:val="006662F0"/>
    <w:rsid w:val="00667AF3"/>
    <w:rsid w:val="006706E1"/>
    <w:rsid w:val="00672B6F"/>
    <w:rsid w:val="006731FE"/>
    <w:rsid w:val="0067343B"/>
    <w:rsid w:val="006817B0"/>
    <w:rsid w:val="00682332"/>
    <w:rsid w:val="00682D19"/>
    <w:rsid w:val="00683475"/>
    <w:rsid w:val="006840F6"/>
    <w:rsid w:val="00686097"/>
    <w:rsid w:val="0068631C"/>
    <w:rsid w:val="00691479"/>
    <w:rsid w:val="006926B7"/>
    <w:rsid w:val="00693A32"/>
    <w:rsid w:val="006958F3"/>
    <w:rsid w:val="00697832"/>
    <w:rsid w:val="00697B59"/>
    <w:rsid w:val="006A2D12"/>
    <w:rsid w:val="006A3994"/>
    <w:rsid w:val="006A771E"/>
    <w:rsid w:val="006A7CFF"/>
    <w:rsid w:val="006B0314"/>
    <w:rsid w:val="006B035F"/>
    <w:rsid w:val="006B4253"/>
    <w:rsid w:val="006B497C"/>
    <w:rsid w:val="006B6FBB"/>
    <w:rsid w:val="006C1DEB"/>
    <w:rsid w:val="006C41AF"/>
    <w:rsid w:val="006C44F5"/>
    <w:rsid w:val="006C4904"/>
    <w:rsid w:val="006C7A60"/>
    <w:rsid w:val="006D0133"/>
    <w:rsid w:val="006D0145"/>
    <w:rsid w:val="006D08DC"/>
    <w:rsid w:val="006D0A5E"/>
    <w:rsid w:val="006D1939"/>
    <w:rsid w:val="006D2371"/>
    <w:rsid w:val="006D254E"/>
    <w:rsid w:val="006D4CD9"/>
    <w:rsid w:val="006D7410"/>
    <w:rsid w:val="006E027C"/>
    <w:rsid w:val="006E4B33"/>
    <w:rsid w:val="006E6549"/>
    <w:rsid w:val="006E6B2B"/>
    <w:rsid w:val="006F29EA"/>
    <w:rsid w:val="00703BFB"/>
    <w:rsid w:val="00703C67"/>
    <w:rsid w:val="007068B9"/>
    <w:rsid w:val="00707B2F"/>
    <w:rsid w:val="00710792"/>
    <w:rsid w:val="00711BA5"/>
    <w:rsid w:val="00712D4A"/>
    <w:rsid w:val="007137B4"/>
    <w:rsid w:val="00715B4B"/>
    <w:rsid w:val="0071615E"/>
    <w:rsid w:val="007167FF"/>
    <w:rsid w:val="0071799F"/>
    <w:rsid w:val="00717CCA"/>
    <w:rsid w:val="007202C6"/>
    <w:rsid w:val="00724287"/>
    <w:rsid w:val="00724298"/>
    <w:rsid w:val="0072460E"/>
    <w:rsid w:val="00724FDF"/>
    <w:rsid w:val="00730408"/>
    <w:rsid w:val="00730624"/>
    <w:rsid w:val="007307E1"/>
    <w:rsid w:val="007325E1"/>
    <w:rsid w:val="0073374D"/>
    <w:rsid w:val="00733BD7"/>
    <w:rsid w:val="00737813"/>
    <w:rsid w:val="00740720"/>
    <w:rsid w:val="0074102B"/>
    <w:rsid w:val="007422C7"/>
    <w:rsid w:val="00743100"/>
    <w:rsid w:val="00743713"/>
    <w:rsid w:val="0074727D"/>
    <w:rsid w:val="00747563"/>
    <w:rsid w:val="00747DE6"/>
    <w:rsid w:val="00750535"/>
    <w:rsid w:val="007506C6"/>
    <w:rsid w:val="007514EF"/>
    <w:rsid w:val="00756C81"/>
    <w:rsid w:val="00756C93"/>
    <w:rsid w:val="00757301"/>
    <w:rsid w:val="00764333"/>
    <w:rsid w:val="00766D04"/>
    <w:rsid w:val="00772EB1"/>
    <w:rsid w:val="007745AE"/>
    <w:rsid w:val="00781227"/>
    <w:rsid w:val="00782959"/>
    <w:rsid w:val="00782E55"/>
    <w:rsid w:val="007830B8"/>
    <w:rsid w:val="007836E6"/>
    <w:rsid w:val="00784DEB"/>
    <w:rsid w:val="00787C10"/>
    <w:rsid w:val="0079065C"/>
    <w:rsid w:val="00792586"/>
    <w:rsid w:val="007929C6"/>
    <w:rsid w:val="00792B10"/>
    <w:rsid w:val="00794B65"/>
    <w:rsid w:val="00795371"/>
    <w:rsid w:val="00795471"/>
    <w:rsid w:val="00796928"/>
    <w:rsid w:val="007A0F14"/>
    <w:rsid w:val="007A5734"/>
    <w:rsid w:val="007A595B"/>
    <w:rsid w:val="007B1616"/>
    <w:rsid w:val="007B195F"/>
    <w:rsid w:val="007B4C24"/>
    <w:rsid w:val="007B565F"/>
    <w:rsid w:val="007B5F45"/>
    <w:rsid w:val="007B6C8C"/>
    <w:rsid w:val="007B6ED8"/>
    <w:rsid w:val="007B7EB1"/>
    <w:rsid w:val="007C0383"/>
    <w:rsid w:val="007C135F"/>
    <w:rsid w:val="007C45D9"/>
    <w:rsid w:val="007C55B3"/>
    <w:rsid w:val="007C7E2D"/>
    <w:rsid w:val="007D256D"/>
    <w:rsid w:val="007D495A"/>
    <w:rsid w:val="007E0836"/>
    <w:rsid w:val="007E1AE4"/>
    <w:rsid w:val="007E547C"/>
    <w:rsid w:val="007E7F6E"/>
    <w:rsid w:val="007F0865"/>
    <w:rsid w:val="007F3DF5"/>
    <w:rsid w:val="007F4D81"/>
    <w:rsid w:val="007F6781"/>
    <w:rsid w:val="0080351F"/>
    <w:rsid w:val="008134FE"/>
    <w:rsid w:val="00813E4E"/>
    <w:rsid w:val="008155AF"/>
    <w:rsid w:val="00816D09"/>
    <w:rsid w:val="008204A0"/>
    <w:rsid w:val="00823D99"/>
    <w:rsid w:val="00824722"/>
    <w:rsid w:val="00824938"/>
    <w:rsid w:val="00824CC2"/>
    <w:rsid w:val="008273B3"/>
    <w:rsid w:val="0083228C"/>
    <w:rsid w:val="00834AC6"/>
    <w:rsid w:val="0083707D"/>
    <w:rsid w:val="0083725D"/>
    <w:rsid w:val="0084613B"/>
    <w:rsid w:val="00846FBF"/>
    <w:rsid w:val="00850142"/>
    <w:rsid w:val="00851874"/>
    <w:rsid w:val="008569CC"/>
    <w:rsid w:val="00857996"/>
    <w:rsid w:val="0086511B"/>
    <w:rsid w:val="00865ECE"/>
    <w:rsid w:val="00872515"/>
    <w:rsid w:val="00872FFB"/>
    <w:rsid w:val="008760B0"/>
    <w:rsid w:val="00876572"/>
    <w:rsid w:val="00876589"/>
    <w:rsid w:val="00876FA6"/>
    <w:rsid w:val="00881E07"/>
    <w:rsid w:val="00882783"/>
    <w:rsid w:val="00883176"/>
    <w:rsid w:val="0088425B"/>
    <w:rsid w:val="00890DDD"/>
    <w:rsid w:val="00891338"/>
    <w:rsid w:val="00891581"/>
    <w:rsid w:val="0089249D"/>
    <w:rsid w:val="00896199"/>
    <w:rsid w:val="008A01BD"/>
    <w:rsid w:val="008A1C8B"/>
    <w:rsid w:val="008A5939"/>
    <w:rsid w:val="008A6838"/>
    <w:rsid w:val="008A7A8E"/>
    <w:rsid w:val="008B0D1D"/>
    <w:rsid w:val="008B4169"/>
    <w:rsid w:val="008B6088"/>
    <w:rsid w:val="008B63C5"/>
    <w:rsid w:val="008B6874"/>
    <w:rsid w:val="008B6A1F"/>
    <w:rsid w:val="008C02B8"/>
    <w:rsid w:val="008C1818"/>
    <w:rsid w:val="008C4C44"/>
    <w:rsid w:val="008C62AB"/>
    <w:rsid w:val="008C7DB2"/>
    <w:rsid w:val="008D24B8"/>
    <w:rsid w:val="008D2B56"/>
    <w:rsid w:val="008D2C44"/>
    <w:rsid w:val="008D3218"/>
    <w:rsid w:val="008D4A2E"/>
    <w:rsid w:val="008D5E13"/>
    <w:rsid w:val="008D78FF"/>
    <w:rsid w:val="008E33D4"/>
    <w:rsid w:val="008E48C8"/>
    <w:rsid w:val="008E6398"/>
    <w:rsid w:val="008E672B"/>
    <w:rsid w:val="008E71A3"/>
    <w:rsid w:val="008E7BCE"/>
    <w:rsid w:val="008F45EF"/>
    <w:rsid w:val="008F4D80"/>
    <w:rsid w:val="008F60B1"/>
    <w:rsid w:val="008F7087"/>
    <w:rsid w:val="0090229C"/>
    <w:rsid w:val="009058B1"/>
    <w:rsid w:val="00907054"/>
    <w:rsid w:val="009121F7"/>
    <w:rsid w:val="00914178"/>
    <w:rsid w:val="0091506A"/>
    <w:rsid w:val="009150E1"/>
    <w:rsid w:val="009154D3"/>
    <w:rsid w:val="00916721"/>
    <w:rsid w:val="009168F6"/>
    <w:rsid w:val="009169AB"/>
    <w:rsid w:val="009230CE"/>
    <w:rsid w:val="00923356"/>
    <w:rsid w:val="00924DAD"/>
    <w:rsid w:val="0092713A"/>
    <w:rsid w:val="00933046"/>
    <w:rsid w:val="00935EDD"/>
    <w:rsid w:val="0093657E"/>
    <w:rsid w:val="00936677"/>
    <w:rsid w:val="009378E0"/>
    <w:rsid w:val="009402E8"/>
    <w:rsid w:val="00941B4F"/>
    <w:rsid w:val="00941DE4"/>
    <w:rsid w:val="009420CD"/>
    <w:rsid w:val="009426A8"/>
    <w:rsid w:val="00942996"/>
    <w:rsid w:val="009437EC"/>
    <w:rsid w:val="00943BDE"/>
    <w:rsid w:val="009458C8"/>
    <w:rsid w:val="009534FA"/>
    <w:rsid w:val="0095369C"/>
    <w:rsid w:val="00955F3C"/>
    <w:rsid w:val="00955F78"/>
    <w:rsid w:val="0095746F"/>
    <w:rsid w:val="00962CD2"/>
    <w:rsid w:val="00965098"/>
    <w:rsid w:val="00965527"/>
    <w:rsid w:val="00967B30"/>
    <w:rsid w:val="009703F7"/>
    <w:rsid w:val="009714FE"/>
    <w:rsid w:val="009726AA"/>
    <w:rsid w:val="00977498"/>
    <w:rsid w:val="00977A53"/>
    <w:rsid w:val="00985795"/>
    <w:rsid w:val="00986B65"/>
    <w:rsid w:val="00986CF3"/>
    <w:rsid w:val="00986FCF"/>
    <w:rsid w:val="00990C10"/>
    <w:rsid w:val="00990CA9"/>
    <w:rsid w:val="00992A64"/>
    <w:rsid w:val="00993606"/>
    <w:rsid w:val="009958A0"/>
    <w:rsid w:val="009960D8"/>
    <w:rsid w:val="00996B38"/>
    <w:rsid w:val="009A08A3"/>
    <w:rsid w:val="009A2EDF"/>
    <w:rsid w:val="009A389F"/>
    <w:rsid w:val="009A3C41"/>
    <w:rsid w:val="009A4107"/>
    <w:rsid w:val="009A47CB"/>
    <w:rsid w:val="009A4DB9"/>
    <w:rsid w:val="009A7C38"/>
    <w:rsid w:val="009B0E08"/>
    <w:rsid w:val="009B1BE0"/>
    <w:rsid w:val="009B3ECA"/>
    <w:rsid w:val="009B583F"/>
    <w:rsid w:val="009B7C40"/>
    <w:rsid w:val="009C0DC8"/>
    <w:rsid w:val="009C2490"/>
    <w:rsid w:val="009C24F2"/>
    <w:rsid w:val="009C2DDC"/>
    <w:rsid w:val="009C3565"/>
    <w:rsid w:val="009D58A8"/>
    <w:rsid w:val="009E0701"/>
    <w:rsid w:val="009E0C50"/>
    <w:rsid w:val="009E15D6"/>
    <w:rsid w:val="009E1BD7"/>
    <w:rsid w:val="009E1CD3"/>
    <w:rsid w:val="009E2ADA"/>
    <w:rsid w:val="009E2C7E"/>
    <w:rsid w:val="009E3A5D"/>
    <w:rsid w:val="009E572E"/>
    <w:rsid w:val="009E6394"/>
    <w:rsid w:val="009F0A8D"/>
    <w:rsid w:val="009F1990"/>
    <w:rsid w:val="009F1EA9"/>
    <w:rsid w:val="009F6FB3"/>
    <w:rsid w:val="009F7D7C"/>
    <w:rsid w:val="00A01DCB"/>
    <w:rsid w:val="00A02680"/>
    <w:rsid w:val="00A031F9"/>
    <w:rsid w:val="00A03300"/>
    <w:rsid w:val="00A03567"/>
    <w:rsid w:val="00A05848"/>
    <w:rsid w:val="00A07BA6"/>
    <w:rsid w:val="00A10AB6"/>
    <w:rsid w:val="00A15675"/>
    <w:rsid w:val="00A16ACA"/>
    <w:rsid w:val="00A24BEB"/>
    <w:rsid w:val="00A27C06"/>
    <w:rsid w:val="00A27D94"/>
    <w:rsid w:val="00A34B10"/>
    <w:rsid w:val="00A423D2"/>
    <w:rsid w:val="00A450B1"/>
    <w:rsid w:val="00A45941"/>
    <w:rsid w:val="00A47977"/>
    <w:rsid w:val="00A53CEB"/>
    <w:rsid w:val="00A55AF0"/>
    <w:rsid w:val="00A57663"/>
    <w:rsid w:val="00A57988"/>
    <w:rsid w:val="00A6062D"/>
    <w:rsid w:val="00A61997"/>
    <w:rsid w:val="00A61CBC"/>
    <w:rsid w:val="00A63F0E"/>
    <w:rsid w:val="00A64125"/>
    <w:rsid w:val="00A64839"/>
    <w:rsid w:val="00A65526"/>
    <w:rsid w:val="00A66805"/>
    <w:rsid w:val="00A672AE"/>
    <w:rsid w:val="00A67A25"/>
    <w:rsid w:val="00A72403"/>
    <w:rsid w:val="00A72786"/>
    <w:rsid w:val="00A74CAF"/>
    <w:rsid w:val="00A77008"/>
    <w:rsid w:val="00A7752C"/>
    <w:rsid w:val="00A807F3"/>
    <w:rsid w:val="00A8104C"/>
    <w:rsid w:val="00A82B11"/>
    <w:rsid w:val="00A82F08"/>
    <w:rsid w:val="00A849E1"/>
    <w:rsid w:val="00A84AEC"/>
    <w:rsid w:val="00A8565A"/>
    <w:rsid w:val="00A8784F"/>
    <w:rsid w:val="00A93CAF"/>
    <w:rsid w:val="00AA1765"/>
    <w:rsid w:val="00AA5609"/>
    <w:rsid w:val="00AA6611"/>
    <w:rsid w:val="00AB03B8"/>
    <w:rsid w:val="00AB25D2"/>
    <w:rsid w:val="00AB25F6"/>
    <w:rsid w:val="00AB3153"/>
    <w:rsid w:val="00AB396B"/>
    <w:rsid w:val="00AB3FBA"/>
    <w:rsid w:val="00AB5206"/>
    <w:rsid w:val="00AC1DBF"/>
    <w:rsid w:val="00AC3DBE"/>
    <w:rsid w:val="00AC5972"/>
    <w:rsid w:val="00AD29CB"/>
    <w:rsid w:val="00AD2E14"/>
    <w:rsid w:val="00AD54C4"/>
    <w:rsid w:val="00AD6A82"/>
    <w:rsid w:val="00AD73E1"/>
    <w:rsid w:val="00AD7FD4"/>
    <w:rsid w:val="00AE03FA"/>
    <w:rsid w:val="00AE0C8F"/>
    <w:rsid w:val="00AE0E66"/>
    <w:rsid w:val="00AE2C4D"/>
    <w:rsid w:val="00AE5D18"/>
    <w:rsid w:val="00AE7192"/>
    <w:rsid w:val="00AE7659"/>
    <w:rsid w:val="00AF0FDD"/>
    <w:rsid w:val="00AF1241"/>
    <w:rsid w:val="00AF2016"/>
    <w:rsid w:val="00AF3163"/>
    <w:rsid w:val="00AF63AC"/>
    <w:rsid w:val="00AF7A6E"/>
    <w:rsid w:val="00B01D80"/>
    <w:rsid w:val="00B027ED"/>
    <w:rsid w:val="00B03668"/>
    <w:rsid w:val="00B04857"/>
    <w:rsid w:val="00B05A55"/>
    <w:rsid w:val="00B07C96"/>
    <w:rsid w:val="00B120FD"/>
    <w:rsid w:val="00B14A86"/>
    <w:rsid w:val="00B2025D"/>
    <w:rsid w:val="00B22AEC"/>
    <w:rsid w:val="00B23001"/>
    <w:rsid w:val="00B25DC9"/>
    <w:rsid w:val="00B275DB"/>
    <w:rsid w:val="00B313A3"/>
    <w:rsid w:val="00B33918"/>
    <w:rsid w:val="00B33F99"/>
    <w:rsid w:val="00B34BC6"/>
    <w:rsid w:val="00B3773A"/>
    <w:rsid w:val="00B37A15"/>
    <w:rsid w:val="00B41B8D"/>
    <w:rsid w:val="00B43B17"/>
    <w:rsid w:val="00B456AB"/>
    <w:rsid w:val="00B45EE7"/>
    <w:rsid w:val="00B46B25"/>
    <w:rsid w:val="00B503C2"/>
    <w:rsid w:val="00B5052D"/>
    <w:rsid w:val="00B52E6C"/>
    <w:rsid w:val="00B547AE"/>
    <w:rsid w:val="00B60226"/>
    <w:rsid w:val="00B6173A"/>
    <w:rsid w:val="00B61809"/>
    <w:rsid w:val="00B64D30"/>
    <w:rsid w:val="00B655D9"/>
    <w:rsid w:val="00B67E6A"/>
    <w:rsid w:val="00B702A4"/>
    <w:rsid w:val="00B712CB"/>
    <w:rsid w:val="00B72AB0"/>
    <w:rsid w:val="00B738BF"/>
    <w:rsid w:val="00B74907"/>
    <w:rsid w:val="00B765DA"/>
    <w:rsid w:val="00B8051E"/>
    <w:rsid w:val="00B82B35"/>
    <w:rsid w:val="00B854E8"/>
    <w:rsid w:val="00B86FB6"/>
    <w:rsid w:val="00B9224C"/>
    <w:rsid w:val="00B94D21"/>
    <w:rsid w:val="00B954B2"/>
    <w:rsid w:val="00B97CAE"/>
    <w:rsid w:val="00BA1162"/>
    <w:rsid w:val="00BA230F"/>
    <w:rsid w:val="00BA2DC7"/>
    <w:rsid w:val="00BA4402"/>
    <w:rsid w:val="00BA6500"/>
    <w:rsid w:val="00BA7365"/>
    <w:rsid w:val="00BC08F5"/>
    <w:rsid w:val="00BC0E1F"/>
    <w:rsid w:val="00BC217E"/>
    <w:rsid w:val="00BC26B6"/>
    <w:rsid w:val="00BC3122"/>
    <w:rsid w:val="00BD19DB"/>
    <w:rsid w:val="00BD229D"/>
    <w:rsid w:val="00BD24AA"/>
    <w:rsid w:val="00BD3C21"/>
    <w:rsid w:val="00BD4413"/>
    <w:rsid w:val="00BD486C"/>
    <w:rsid w:val="00BD6DDE"/>
    <w:rsid w:val="00BE1AF7"/>
    <w:rsid w:val="00BE6AD3"/>
    <w:rsid w:val="00BE7E34"/>
    <w:rsid w:val="00BF1204"/>
    <w:rsid w:val="00BF3AF6"/>
    <w:rsid w:val="00BF4F1C"/>
    <w:rsid w:val="00BF680B"/>
    <w:rsid w:val="00C01167"/>
    <w:rsid w:val="00C03B3C"/>
    <w:rsid w:val="00C03D83"/>
    <w:rsid w:val="00C0556A"/>
    <w:rsid w:val="00C07806"/>
    <w:rsid w:val="00C10357"/>
    <w:rsid w:val="00C103FB"/>
    <w:rsid w:val="00C11002"/>
    <w:rsid w:val="00C117E2"/>
    <w:rsid w:val="00C14545"/>
    <w:rsid w:val="00C14678"/>
    <w:rsid w:val="00C16D00"/>
    <w:rsid w:val="00C20087"/>
    <w:rsid w:val="00C20A97"/>
    <w:rsid w:val="00C25366"/>
    <w:rsid w:val="00C27E97"/>
    <w:rsid w:val="00C313B7"/>
    <w:rsid w:val="00C32029"/>
    <w:rsid w:val="00C33B0C"/>
    <w:rsid w:val="00C34EF4"/>
    <w:rsid w:val="00C35A61"/>
    <w:rsid w:val="00C36028"/>
    <w:rsid w:val="00C36E8A"/>
    <w:rsid w:val="00C40EB9"/>
    <w:rsid w:val="00C41F42"/>
    <w:rsid w:val="00C42886"/>
    <w:rsid w:val="00C4522A"/>
    <w:rsid w:val="00C45BF3"/>
    <w:rsid w:val="00C47364"/>
    <w:rsid w:val="00C47B4A"/>
    <w:rsid w:val="00C517FC"/>
    <w:rsid w:val="00C523ED"/>
    <w:rsid w:val="00C52FD5"/>
    <w:rsid w:val="00C53085"/>
    <w:rsid w:val="00C54E1D"/>
    <w:rsid w:val="00C60033"/>
    <w:rsid w:val="00C61565"/>
    <w:rsid w:val="00C63C42"/>
    <w:rsid w:val="00C67AA5"/>
    <w:rsid w:val="00C67B22"/>
    <w:rsid w:val="00C7139E"/>
    <w:rsid w:val="00C7166D"/>
    <w:rsid w:val="00C71875"/>
    <w:rsid w:val="00C7192C"/>
    <w:rsid w:val="00C7471A"/>
    <w:rsid w:val="00C753B8"/>
    <w:rsid w:val="00C75BB5"/>
    <w:rsid w:val="00C76781"/>
    <w:rsid w:val="00C767D8"/>
    <w:rsid w:val="00C76F54"/>
    <w:rsid w:val="00C8065D"/>
    <w:rsid w:val="00C8083C"/>
    <w:rsid w:val="00C80CDA"/>
    <w:rsid w:val="00C81B4B"/>
    <w:rsid w:val="00C848F1"/>
    <w:rsid w:val="00C95A73"/>
    <w:rsid w:val="00C95E61"/>
    <w:rsid w:val="00C96F82"/>
    <w:rsid w:val="00CA0B27"/>
    <w:rsid w:val="00CA1335"/>
    <w:rsid w:val="00CA160B"/>
    <w:rsid w:val="00CA2B0C"/>
    <w:rsid w:val="00CA42E6"/>
    <w:rsid w:val="00CA5E21"/>
    <w:rsid w:val="00CA7D45"/>
    <w:rsid w:val="00CA7F32"/>
    <w:rsid w:val="00CB1C7E"/>
    <w:rsid w:val="00CB3463"/>
    <w:rsid w:val="00CB529E"/>
    <w:rsid w:val="00CB6E22"/>
    <w:rsid w:val="00CB7610"/>
    <w:rsid w:val="00CB7FB8"/>
    <w:rsid w:val="00CC2551"/>
    <w:rsid w:val="00CC3621"/>
    <w:rsid w:val="00CC4DF1"/>
    <w:rsid w:val="00CC686C"/>
    <w:rsid w:val="00CD0EB0"/>
    <w:rsid w:val="00CD2878"/>
    <w:rsid w:val="00CD6D1F"/>
    <w:rsid w:val="00CE2462"/>
    <w:rsid w:val="00CE324D"/>
    <w:rsid w:val="00CE5887"/>
    <w:rsid w:val="00CE76F1"/>
    <w:rsid w:val="00CF03C8"/>
    <w:rsid w:val="00CF2B15"/>
    <w:rsid w:val="00CF33F6"/>
    <w:rsid w:val="00CF56B4"/>
    <w:rsid w:val="00CF6298"/>
    <w:rsid w:val="00CF7788"/>
    <w:rsid w:val="00D01FFA"/>
    <w:rsid w:val="00D02383"/>
    <w:rsid w:val="00D0373B"/>
    <w:rsid w:val="00D04440"/>
    <w:rsid w:val="00D048FE"/>
    <w:rsid w:val="00D061E5"/>
    <w:rsid w:val="00D06809"/>
    <w:rsid w:val="00D06DC4"/>
    <w:rsid w:val="00D06E9B"/>
    <w:rsid w:val="00D118C8"/>
    <w:rsid w:val="00D11F1B"/>
    <w:rsid w:val="00D13194"/>
    <w:rsid w:val="00D14E77"/>
    <w:rsid w:val="00D23752"/>
    <w:rsid w:val="00D23A3D"/>
    <w:rsid w:val="00D23D24"/>
    <w:rsid w:val="00D24792"/>
    <w:rsid w:val="00D26DE6"/>
    <w:rsid w:val="00D272AF"/>
    <w:rsid w:val="00D30FA8"/>
    <w:rsid w:val="00D31FC4"/>
    <w:rsid w:val="00D32AA9"/>
    <w:rsid w:val="00D33520"/>
    <w:rsid w:val="00D34A18"/>
    <w:rsid w:val="00D350D2"/>
    <w:rsid w:val="00D35FD8"/>
    <w:rsid w:val="00D3670C"/>
    <w:rsid w:val="00D37432"/>
    <w:rsid w:val="00D40194"/>
    <w:rsid w:val="00D41312"/>
    <w:rsid w:val="00D4359E"/>
    <w:rsid w:val="00D43B8D"/>
    <w:rsid w:val="00D44778"/>
    <w:rsid w:val="00D46C0C"/>
    <w:rsid w:val="00D51A1B"/>
    <w:rsid w:val="00D546F8"/>
    <w:rsid w:val="00D60367"/>
    <w:rsid w:val="00D61291"/>
    <w:rsid w:val="00D628DC"/>
    <w:rsid w:val="00D6512D"/>
    <w:rsid w:val="00D71B10"/>
    <w:rsid w:val="00D7554F"/>
    <w:rsid w:val="00D762F5"/>
    <w:rsid w:val="00D7788D"/>
    <w:rsid w:val="00D80821"/>
    <w:rsid w:val="00D828C6"/>
    <w:rsid w:val="00D834EE"/>
    <w:rsid w:val="00D84452"/>
    <w:rsid w:val="00D87B44"/>
    <w:rsid w:val="00D92D21"/>
    <w:rsid w:val="00D92DAB"/>
    <w:rsid w:val="00D92E29"/>
    <w:rsid w:val="00D9524D"/>
    <w:rsid w:val="00D9544F"/>
    <w:rsid w:val="00DA005C"/>
    <w:rsid w:val="00DA364B"/>
    <w:rsid w:val="00DA3B2E"/>
    <w:rsid w:val="00DA3E6B"/>
    <w:rsid w:val="00DA50CE"/>
    <w:rsid w:val="00DA52B7"/>
    <w:rsid w:val="00DA60DE"/>
    <w:rsid w:val="00DA65A7"/>
    <w:rsid w:val="00DA7557"/>
    <w:rsid w:val="00DB1698"/>
    <w:rsid w:val="00DB360A"/>
    <w:rsid w:val="00DB57AF"/>
    <w:rsid w:val="00DB5B59"/>
    <w:rsid w:val="00DB79C6"/>
    <w:rsid w:val="00DC05AE"/>
    <w:rsid w:val="00DC2B59"/>
    <w:rsid w:val="00DC3BE7"/>
    <w:rsid w:val="00DC7541"/>
    <w:rsid w:val="00DC7BDC"/>
    <w:rsid w:val="00DD39AD"/>
    <w:rsid w:val="00DD41A2"/>
    <w:rsid w:val="00DE47BE"/>
    <w:rsid w:val="00DF0698"/>
    <w:rsid w:val="00DF233F"/>
    <w:rsid w:val="00DF33C6"/>
    <w:rsid w:val="00DF639D"/>
    <w:rsid w:val="00E02B73"/>
    <w:rsid w:val="00E03B00"/>
    <w:rsid w:val="00E07515"/>
    <w:rsid w:val="00E07604"/>
    <w:rsid w:val="00E17545"/>
    <w:rsid w:val="00E17763"/>
    <w:rsid w:val="00E178B9"/>
    <w:rsid w:val="00E17D44"/>
    <w:rsid w:val="00E20706"/>
    <w:rsid w:val="00E214E5"/>
    <w:rsid w:val="00E21DBF"/>
    <w:rsid w:val="00E22642"/>
    <w:rsid w:val="00E22FC6"/>
    <w:rsid w:val="00E31569"/>
    <w:rsid w:val="00E32E67"/>
    <w:rsid w:val="00E340EE"/>
    <w:rsid w:val="00E3789E"/>
    <w:rsid w:val="00E37BE0"/>
    <w:rsid w:val="00E37F6A"/>
    <w:rsid w:val="00E41477"/>
    <w:rsid w:val="00E42AD4"/>
    <w:rsid w:val="00E43641"/>
    <w:rsid w:val="00E45007"/>
    <w:rsid w:val="00E464ED"/>
    <w:rsid w:val="00E50186"/>
    <w:rsid w:val="00E52988"/>
    <w:rsid w:val="00E5390E"/>
    <w:rsid w:val="00E53BE1"/>
    <w:rsid w:val="00E54307"/>
    <w:rsid w:val="00E544B3"/>
    <w:rsid w:val="00E564B2"/>
    <w:rsid w:val="00E56D34"/>
    <w:rsid w:val="00E6157B"/>
    <w:rsid w:val="00E638A3"/>
    <w:rsid w:val="00E640D1"/>
    <w:rsid w:val="00E667AB"/>
    <w:rsid w:val="00E67067"/>
    <w:rsid w:val="00E709E6"/>
    <w:rsid w:val="00E736EA"/>
    <w:rsid w:val="00E73B90"/>
    <w:rsid w:val="00E74C2D"/>
    <w:rsid w:val="00E77B17"/>
    <w:rsid w:val="00E8449E"/>
    <w:rsid w:val="00E86FC4"/>
    <w:rsid w:val="00E87446"/>
    <w:rsid w:val="00E9393A"/>
    <w:rsid w:val="00E96A82"/>
    <w:rsid w:val="00E970EF"/>
    <w:rsid w:val="00EA197E"/>
    <w:rsid w:val="00EA1C76"/>
    <w:rsid w:val="00EA23C9"/>
    <w:rsid w:val="00EA2BE3"/>
    <w:rsid w:val="00EA2E39"/>
    <w:rsid w:val="00EA3361"/>
    <w:rsid w:val="00EA47A3"/>
    <w:rsid w:val="00EA5B09"/>
    <w:rsid w:val="00EA7672"/>
    <w:rsid w:val="00EB0B4C"/>
    <w:rsid w:val="00EB1BED"/>
    <w:rsid w:val="00EB6E73"/>
    <w:rsid w:val="00EB7327"/>
    <w:rsid w:val="00EC63CA"/>
    <w:rsid w:val="00ED1C31"/>
    <w:rsid w:val="00ED34ED"/>
    <w:rsid w:val="00ED443B"/>
    <w:rsid w:val="00ED4F4A"/>
    <w:rsid w:val="00ED7DCA"/>
    <w:rsid w:val="00EE1688"/>
    <w:rsid w:val="00EE3779"/>
    <w:rsid w:val="00EE3D9E"/>
    <w:rsid w:val="00EE5935"/>
    <w:rsid w:val="00EE6EBB"/>
    <w:rsid w:val="00EE7209"/>
    <w:rsid w:val="00EF0C88"/>
    <w:rsid w:val="00EF10A4"/>
    <w:rsid w:val="00EF6FF0"/>
    <w:rsid w:val="00EF7AC9"/>
    <w:rsid w:val="00F01373"/>
    <w:rsid w:val="00F019AA"/>
    <w:rsid w:val="00F05FC0"/>
    <w:rsid w:val="00F15BC0"/>
    <w:rsid w:val="00F15CB6"/>
    <w:rsid w:val="00F17FDD"/>
    <w:rsid w:val="00F210DC"/>
    <w:rsid w:val="00F2196D"/>
    <w:rsid w:val="00F24858"/>
    <w:rsid w:val="00F274F6"/>
    <w:rsid w:val="00F3044E"/>
    <w:rsid w:val="00F31645"/>
    <w:rsid w:val="00F32CAF"/>
    <w:rsid w:val="00F33B79"/>
    <w:rsid w:val="00F36A01"/>
    <w:rsid w:val="00F42819"/>
    <w:rsid w:val="00F42C39"/>
    <w:rsid w:val="00F4351F"/>
    <w:rsid w:val="00F44AE1"/>
    <w:rsid w:val="00F4504D"/>
    <w:rsid w:val="00F458BE"/>
    <w:rsid w:val="00F467A0"/>
    <w:rsid w:val="00F46951"/>
    <w:rsid w:val="00F537D2"/>
    <w:rsid w:val="00F61C7B"/>
    <w:rsid w:val="00F63A63"/>
    <w:rsid w:val="00F64C08"/>
    <w:rsid w:val="00F64D9B"/>
    <w:rsid w:val="00F666F0"/>
    <w:rsid w:val="00F70CA6"/>
    <w:rsid w:val="00F74E23"/>
    <w:rsid w:val="00F7675E"/>
    <w:rsid w:val="00F772E8"/>
    <w:rsid w:val="00F81408"/>
    <w:rsid w:val="00F83935"/>
    <w:rsid w:val="00F90C03"/>
    <w:rsid w:val="00F92674"/>
    <w:rsid w:val="00F963FF"/>
    <w:rsid w:val="00FA0ACE"/>
    <w:rsid w:val="00FA2CB4"/>
    <w:rsid w:val="00FA2D79"/>
    <w:rsid w:val="00FA7A3A"/>
    <w:rsid w:val="00FB0394"/>
    <w:rsid w:val="00FB156E"/>
    <w:rsid w:val="00FB2506"/>
    <w:rsid w:val="00FB2B51"/>
    <w:rsid w:val="00FB2CF8"/>
    <w:rsid w:val="00FB37A9"/>
    <w:rsid w:val="00FC42D2"/>
    <w:rsid w:val="00FC5279"/>
    <w:rsid w:val="00FC6E2C"/>
    <w:rsid w:val="00FD70B5"/>
    <w:rsid w:val="00FE077A"/>
    <w:rsid w:val="00FE38A0"/>
    <w:rsid w:val="00FE38F0"/>
    <w:rsid w:val="00FE4A11"/>
    <w:rsid w:val="00FE4F2A"/>
    <w:rsid w:val="00FE58BB"/>
    <w:rsid w:val="00FE67E5"/>
    <w:rsid w:val="00FF1F81"/>
    <w:rsid w:val="00FF26DE"/>
    <w:rsid w:val="00FF4265"/>
    <w:rsid w:val="00FF440C"/>
    <w:rsid w:val="00FF536A"/>
    <w:rsid w:val="00FF53F5"/>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DC6F"/>
  <w15:docId w15:val="{0DC22C94-B5A6-46C4-B372-2E45203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A8"/>
    <w:pPr>
      <w:spacing w:before="160" w:line="336" w:lineRule="auto"/>
    </w:pPr>
    <w:rPr>
      <w:lang w:val="en-AU"/>
    </w:rPr>
  </w:style>
  <w:style w:type="paragraph" w:styleId="Heading1">
    <w:name w:val="heading 1"/>
    <w:basedOn w:val="Normal"/>
    <w:next w:val="Normal"/>
    <w:link w:val="Heading1Char"/>
    <w:uiPriority w:val="9"/>
    <w:qFormat/>
    <w:rsid w:val="005A7D2B"/>
    <w:pPr>
      <w:keepNext/>
      <w:keepLines/>
      <w:pageBreakBefore/>
      <w:spacing w:before="240" w:after="320"/>
      <w:outlineLvl w:val="0"/>
    </w:pPr>
    <w:rPr>
      <w:rFonts w:ascii="Tahoma" w:eastAsiaTheme="majorEastAsia" w:hAnsi="Tahoma" w:cstheme="majorBidi"/>
      <w:color w:val="D50032" w:themeColor="accent2"/>
      <w:sz w:val="40"/>
      <w:szCs w:val="32"/>
    </w:rPr>
  </w:style>
  <w:style w:type="paragraph" w:styleId="Heading2">
    <w:name w:val="heading 2"/>
    <w:basedOn w:val="Normal"/>
    <w:next w:val="Normal"/>
    <w:link w:val="Heading2Char"/>
    <w:uiPriority w:val="9"/>
    <w:unhideWhenUsed/>
    <w:qFormat/>
    <w:rsid w:val="005A7D2B"/>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A7D2B"/>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A7D2B"/>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4A7508"/>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9426A8"/>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semiHidden/>
    <w:qFormat/>
    <w:rsid w:val="005A7D2B"/>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9426A8"/>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5A7D2B"/>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5A7D2B"/>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5A7D2B"/>
    <w:rPr>
      <w:rFonts w:ascii="Tahoma" w:eastAsiaTheme="majorEastAsia" w:hAnsi="Tahoma" w:cstheme="majorBidi"/>
      <w:color w:val="D50032" w:themeColor="accent2"/>
      <w:sz w:val="40"/>
      <w:szCs w:val="32"/>
    </w:rPr>
  </w:style>
  <w:style w:type="character" w:customStyle="1" w:styleId="Heading2Char">
    <w:name w:val="Heading 2 Char"/>
    <w:basedOn w:val="DefaultParagraphFont"/>
    <w:link w:val="Heading2"/>
    <w:uiPriority w:val="9"/>
    <w:rsid w:val="005A7D2B"/>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9426A8"/>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D50032"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A7D2B"/>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D11F1B"/>
    <w:pPr>
      <w:ind w:left="568" w:hanging="284"/>
    </w:pPr>
    <w:rPr>
      <w:b w:val="0"/>
      <w:noProof/>
    </w:rPr>
  </w:style>
  <w:style w:type="paragraph" w:styleId="TOC1">
    <w:name w:val="toc 1"/>
    <w:basedOn w:val="Normal"/>
    <w:next w:val="Normal"/>
    <w:autoRedefine/>
    <w:uiPriority w:val="39"/>
    <w:semiHidden/>
    <w:rsid w:val="00D11F1B"/>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0E1776"/>
    <w:rPr>
      <w:color w:val="0000FF"/>
      <w:u w:val="single"/>
    </w:rPr>
  </w:style>
  <w:style w:type="paragraph" w:styleId="TOCHeading">
    <w:name w:val="TOC Heading"/>
    <w:next w:val="Normal"/>
    <w:uiPriority w:val="39"/>
    <w:unhideWhenUsed/>
    <w:qFormat/>
    <w:rsid w:val="005A7D2B"/>
    <w:pPr>
      <w:spacing w:before="240" w:after="320" w:line="240" w:lineRule="auto"/>
    </w:pPr>
    <w:rPr>
      <w:rFonts w:ascii="Tahoma" w:eastAsiaTheme="majorEastAsia" w:hAnsi="Tahoma" w:cstheme="majorBidi"/>
      <w:color w:val="D50032"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F05FC0"/>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9426A8"/>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D11F1B"/>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F05FC0"/>
    <w:pPr>
      <w:numPr>
        <w:ilvl w:val="3"/>
        <w:numId w:val="29"/>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A7D2B"/>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D11F1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D11F1B"/>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D11F1B"/>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4D369B"/>
    <w:rPr>
      <w:rFonts w:ascii="Tahoma" w:hAnsi="Tahoma"/>
      <w:b/>
    </w:rPr>
  </w:style>
  <w:style w:type="character" w:customStyle="1" w:styleId="Heading5Char">
    <w:name w:val="Heading 5 Char"/>
    <w:basedOn w:val="DefaultParagraphFont"/>
    <w:link w:val="Heading5"/>
    <w:uiPriority w:val="9"/>
    <w:semiHidden/>
    <w:rsid w:val="004A7508"/>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C01167"/>
    <w:rPr>
      <w:color w:val="FF4C75" w:themeColor="accent2" w:themeTint="99"/>
    </w:rPr>
  </w:style>
  <w:style w:type="paragraph" w:styleId="TOC7">
    <w:name w:val="toc 7"/>
    <w:basedOn w:val="Normal"/>
    <w:next w:val="Normal"/>
    <w:autoRedefine/>
    <w:uiPriority w:val="39"/>
    <w:semiHidden/>
    <w:unhideWhenUsed/>
    <w:rsid w:val="00D11F1B"/>
    <w:pPr>
      <w:spacing w:before="40" w:after="40" w:line="288" w:lineRule="auto"/>
      <w:ind w:left="1321"/>
    </w:pPr>
  </w:style>
  <w:style w:type="paragraph" w:styleId="TOC8">
    <w:name w:val="toc 8"/>
    <w:basedOn w:val="Normal"/>
    <w:next w:val="Normal"/>
    <w:autoRedefine/>
    <w:uiPriority w:val="39"/>
    <w:semiHidden/>
    <w:unhideWhenUsed/>
    <w:rsid w:val="00D11F1B"/>
    <w:pPr>
      <w:spacing w:before="40" w:after="40" w:line="288" w:lineRule="auto"/>
      <w:ind w:left="1542"/>
    </w:pPr>
  </w:style>
  <w:style w:type="paragraph" w:styleId="TOC9">
    <w:name w:val="toc 9"/>
    <w:basedOn w:val="Normal"/>
    <w:next w:val="Normal"/>
    <w:autoRedefine/>
    <w:uiPriority w:val="39"/>
    <w:semiHidden/>
    <w:unhideWhenUsed/>
    <w:rsid w:val="00D11F1B"/>
    <w:pPr>
      <w:spacing w:before="40" w:after="40" w:line="288" w:lineRule="auto"/>
      <w:ind w:left="1758"/>
    </w:pPr>
  </w:style>
  <w:style w:type="character" w:styleId="CommentReference">
    <w:name w:val="annotation reference"/>
    <w:basedOn w:val="DefaultParagraphFont"/>
    <w:uiPriority w:val="99"/>
    <w:unhideWhenUsed/>
    <w:rsid w:val="001152A8"/>
    <w:rPr>
      <w:sz w:val="16"/>
      <w:szCs w:val="16"/>
    </w:rPr>
  </w:style>
  <w:style w:type="paragraph" w:styleId="CommentText">
    <w:name w:val="annotation text"/>
    <w:basedOn w:val="Normal"/>
    <w:link w:val="CommentTextChar"/>
    <w:uiPriority w:val="99"/>
    <w:unhideWhenUsed/>
    <w:rsid w:val="001152A8"/>
    <w:pPr>
      <w:spacing w:line="240" w:lineRule="auto"/>
    </w:pPr>
    <w:rPr>
      <w:sz w:val="20"/>
      <w:szCs w:val="20"/>
    </w:rPr>
  </w:style>
  <w:style w:type="character" w:customStyle="1" w:styleId="CommentTextChar">
    <w:name w:val="Comment Text Char"/>
    <w:basedOn w:val="DefaultParagraphFont"/>
    <w:link w:val="CommentText"/>
    <w:uiPriority w:val="99"/>
    <w:rsid w:val="001152A8"/>
    <w:rPr>
      <w:sz w:val="20"/>
      <w:szCs w:val="20"/>
      <w:lang w:val="en-AU"/>
    </w:rPr>
  </w:style>
  <w:style w:type="paragraph" w:styleId="CommentSubject">
    <w:name w:val="annotation subject"/>
    <w:basedOn w:val="CommentText"/>
    <w:next w:val="CommentText"/>
    <w:link w:val="CommentSubjectChar"/>
    <w:uiPriority w:val="99"/>
    <w:semiHidden/>
    <w:unhideWhenUsed/>
    <w:rsid w:val="001152A8"/>
    <w:rPr>
      <w:b/>
      <w:bCs/>
    </w:rPr>
  </w:style>
  <w:style w:type="character" w:customStyle="1" w:styleId="CommentSubjectChar">
    <w:name w:val="Comment Subject Char"/>
    <w:basedOn w:val="CommentTextChar"/>
    <w:link w:val="CommentSubject"/>
    <w:uiPriority w:val="99"/>
    <w:semiHidden/>
    <w:rsid w:val="001152A8"/>
    <w:rPr>
      <w:b/>
      <w:bCs/>
      <w:sz w:val="20"/>
      <w:szCs w:val="20"/>
      <w:lang w:val="en-AU"/>
    </w:rPr>
  </w:style>
  <w:style w:type="paragraph" w:styleId="Revision">
    <w:name w:val="Revision"/>
    <w:hidden/>
    <w:uiPriority w:val="99"/>
    <w:semiHidden/>
    <w:rsid w:val="001152A8"/>
    <w:pPr>
      <w:spacing w:after="0" w:line="240" w:lineRule="auto"/>
    </w:pPr>
    <w:rPr>
      <w:lang w:val="en-AU"/>
    </w:rPr>
  </w:style>
  <w:style w:type="character" w:styleId="UnresolvedMention">
    <w:name w:val="Unresolved Mention"/>
    <w:basedOn w:val="DefaultParagraphFont"/>
    <w:uiPriority w:val="99"/>
    <w:semiHidden/>
    <w:unhideWhenUsed/>
    <w:rsid w:val="00115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gliolo\Downloads\TEMPLATE_Luis.dotx" TargetMode="External"/></Relationship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3" ma:contentTypeDescription="Create a new document." ma:contentTypeScope="" ma:versionID="364b60021530020618ec4855cb14ba43">
  <xsd:schema xmlns:xsd="http://www.w3.org/2001/XMLSchema" xmlns:xs="http://www.w3.org/2001/XMLSchema" xmlns:p="http://schemas.microsoft.com/office/2006/metadata/properties" xmlns:ns2="78cb739f-ba0b-4c00-b1c7-25b42d6e027d" targetNamespace="http://schemas.microsoft.com/office/2006/metadata/properties" ma:root="true" ma:fieldsID="7510dbad28bc07317f0f4e7e87d0c9cb" ns2:_="">
    <xsd:import namespace="78cb739f-ba0b-4c00-b1c7-25b42d6e0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B860-714C-4265-BC83-2E387FC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C1BCE9-CADE-4EE1-B209-4B2D9C2ACE9F}">
  <ds:schemaRefs>
    <ds:schemaRef ds:uri="http://schemas.microsoft.com/sharepoint/v3/contenttype/forms"/>
  </ds:schemaRefs>
</ds:datastoreItem>
</file>

<file path=customXml/itemProps3.xml><?xml version="1.0" encoding="utf-8"?>
<ds:datastoreItem xmlns:ds="http://schemas.openxmlformats.org/officeDocument/2006/customXml" ds:itemID="{E05B1CFB-2118-49A1-ACFA-F9CB734AF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85CA-A7B5-48CE-B7CB-8C63322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TEMPLATE_Luis</Template>
  <TotalTime>765</TotalTime>
  <Pages>15</Pages>
  <Words>4150</Words>
  <Characters>22623</Characters>
  <Application>Microsoft Office Word</Application>
  <DocSecurity>0</DocSecurity>
  <Lines>766</Lines>
  <Paragraphs>495</Paragraphs>
  <ScaleCrop>false</ScaleCrop>
  <HeadingPairs>
    <vt:vector size="2" baseType="variant">
      <vt:variant>
        <vt:lpstr>Title</vt:lpstr>
      </vt:variant>
      <vt:variant>
        <vt:i4>1</vt:i4>
      </vt:variant>
    </vt:vector>
  </HeadingPairs>
  <TitlesOfParts>
    <vt:vector size="1" baseType="lpstr">
      <vt:lpstr>Annex B: Comparison between Electricity Distribution Code (version 13) and the draft Electricity Distribution Code of Practice</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Comparison table Gas Distribution System Code of Practice (version 16) vs proposed Gas Distribution Code of Practice</dc:title>
  <dc:subject/>
  <dc:creator>Luis Bogliolo (ESC)</dc:creator>
  <cp:keywords>[SEC=UNOFFICIAL]</cp:keywords>
  <dc:description/>
  <cp:lastModifiedBy>Samraansh Sharma (ESC)</cp:lastModifiedBy>
  <cp:revision>560</cp:revision>
  <cp:lastPrinted>2018-01-07T22:55:00Z</cp:lastPrinted>
  <dcterms:created xsi:type="dcterms:W3CDTF">2023-07-18T00:21:00Z</dcterms:created>
  <dcterms:modified xsi:type="dcterms:W3CDTF">2023-11-14T00:52:00Z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82CAFC1C685B412AA69313187B61EFD6</vt:lpwstr>
  </property>
  <property fmtid="{D5CDD505-2E9C-101B-9397-08002B2CF9AE}" pid="9" name="PM_ProtectiveMarkingValue_Footer">
    <vt:lpwstr>UNOFFICIAL</vt:lpwstr>
  </property>
  <property fmtid="{D5CDD505-2E9C-101B-9397-08002B2CF9AE}" pid="10" name="PM_Originator_Hash_SHA1">
    <vt:lpwstr>4EDBE76A9C21EA6B7387BD6D462FF34BCF7CC711</vt:lpwstr>
  </property>
  <property fmtid="{D5CDD505-2E9C-101B-9397-08002B2CF9AE}" pid="11" name="PM_OriginationTimeStamp">
    <vt:lpwstr>2023-11-14T00:52:11Z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224681BB30EA975148608C9F0D8EE67C</vt:lpwstr>
  </property>
  <property fmtid="{D5CDD505-2E9C-101B-9397-08002B2CF9AE}" pid="21" name="PM_Hash_Salt">
    <vt:lpwstr>DBF418E0E312EF043C7821EA284150CB</vt:lpwstr>
  </property>
  <property fmtid="{D5CDD505-2E9C-101B-9397-08002B2CF9AE}" pid="22" name="PM_Hash_SHA1">
    <vt:lpwstr>90CF96498979D9C536BB4BAB578712A80AE459CB</vt:lpwstr>
  </property>
  <property fmtid="{D5CDD505-2E9C-101B-9397-08002B2CF9AE}" pid="23" name="PM_OriginatorUserAccountName_SHA256">
    <vt:lpwstr>296B571D8E65C4253B6D76C5CDFD6485D5D61D8DEBE241309FAD80DBC74D5779</vt:lpwstr>
  </property>
  <property fmtid="{D5CDD505-2E9C-101B-9397-08002B2CF9AE}" pid="24" name="PM_OriginatorDomainName_SHA256">
    <vt:lpwstr>9E5929A2B0C9364118E50F7972B6A4AA763F815A803675E11226272E392AE99C</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Uuid">
    <vt:lpwstr>888C8D7C-C12E-52A4-9297-370EB0F3096D</vt:lpwstr>
  </property>
  <property fmtid="{D5CDD505-2E9C-101B-9397-08002B2CF9AE}" pid="29" name="PMUuidVer">
    <vt:lpwstr>2022.1</vt:lpwstr>
  </property>
  <property fmtid="{D5CDD505-2E9C-101B-9397-08002B2CF9AE}" pid="30" name="ContentTypeId">
    <vt:lpwstr>0x0101005498D85C82905B4AB3B16EABB2039E40</vt:lpwstr>
  </property>
</Properties>
</file>